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1E6" w:rsidRPr="00C52A99" w:rsidRDefault="005841E6">
      <w:pPr>
        <w:pStyle w:val="a3"/>
        <w:spacing w:before="0" w:beforeAutospacing="0" w:after="0" w:afterAutospacing="0" w:line="273" w:lineRule="auto"/>
        <w:jc w:val="both"/>
        <w:rPr>
          <w:sz w:val="22"/>
          <w:szCs w:val="22"/>
        </w:rPr>
      </w:pPr>
    </w:p>
    <w:p w:rsidR="005841E6" w:rsidRPr="00C52A99" w:rsidRDefault="00215840">
      <w:pPr>
        <w:pStyle w:val="a3"/>
        <w:spacing w:before="0" w:beforeAutospacing="0" w:after="0" w:afterAutospacing="0" w:line="273" w:lineRule="auto"/>
        <w:jc w:val="center"/>
        <w:rPr>
          <w:b/>
          <w:bCs/>
          <w:color w:val="000000"/>
          <w:sz w:val="22"/>
          <w:szCs w:val="22"/>
        </w:rPr>
      </w:pPr>
      <w:r w:rsidRPr="00C52A99">
        <w:rPr>
          <w:b/>
          <w:bCs/>
          <w:color w:val="000000"/>
          <w:sz w:val="22"/>
          <w:szCs w:val="22"/>
        </w:rPr>
        <w:t xml:space="preserve">ТЕХНИЧЕСКОЕ ЗАДАНИЕ </w:t>
      </w:r>
    </w:p>
    <w:p w:rsidR="00E34F3B" w:rsidRPr="00C52A99" w:rsidRDefault="00E34F3B" w:rsidP="00E34F3B">
      <w:pPr>
        <w:widowControl w:val="0"/>
        <w:spacing w:before="60" w:after="60" w:line="288" w:lineRule="auto"/>
        <w:contextualSpacing/>
        <w:jc w:val="center"/>
        <w:rPr>
          <w:rFonts w:ascii="Times New Roman" w:hAnsi="Times New Roman" w:cs="Times New Roman"/>
          <w:color w:val="333333"/>
          <w:shd w:val="clear" w:color="auto" w:fill="FFFFFF"/>
        </w:rPr>
      </w:pPr>
      <w:r w:rsidRPr="00C52A99">
        <w:rPr>
          <w:rFonts w:ascii="Times New Roman" w:hAnsi="Times New Roman" w:cs="Times New Roman"/>
          <w:color w:val="333333"/>
          <w:shd w:val="clear" w:color="auto" w:fill="FFFFFF"/>
        </w:rPr>
        <w:t>На предоставление неисключительных прав на программное обеспечение «Эконом-Эксперт. Онлайн» на 2 рабочих места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C52A99">
        <w:rPr>
          <w:rFonts w:ascii="Times New Roman" w:eastAsia="Times New Roman" w:hAnsi="Times New Roman" w:cs="Times New Roman"/>
          <w:b/>
        </w:rPr>
        <w:t xml:space="preserve">Описание объекта закупки в соответствии со статьей 33 Закона 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C52A99">
        <w:rPr>
          <w:rFonts w:ascii="Times New Roman" w:eastAsia="Times New Roman" w:hAnsi="Times New Roman" w:cs="Times New Roman"/>
          <w:b/>
          <w:bCs/>
        </w:rPr>
        <w:t xml:space="preserve">Раздел 1. 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C52A99">
        <w:rPr>
          <w:rFonts w:ascii="Times New Roman" w:eastAsia="Times New Roman" w:hAnsi="Times New Roman" w:cs="Times New Roman"/>
          <w:b/>
          <w:bCs/>
        </w:rPr>
        <w:t>Общие требования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9F0B21" w:rsidRPr="00C52A99" w:rsidRDefault="009F0B21" w:rsidP="009F0B21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lang w:eastAsia="ru-RU"/>
        </w:rPr>
      </w:pPr>
      <w:r w:rsidRPr="00C52A99">
        <w:rPr>
          <w:rFonts w:ascii="Times New Roman" w:hAnsi="Times New Roman"/>
          <w:b/>
          <w:color w:val="000000"/>
          <w:lang w:eastAsia="ru-RU"/>
        </w:rPr>
        <w:t>Предмет контракта, начальная (максимальная) цена контракта</w:t>
      </w:r>
    </w:p>
    <w:p w:rsidR="009F0B21" w:rsidRPr="00C52A99" w:rsidRDefault="009F0B21" w:rsidP="009F0B2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color w:val="000000"/>
          <w:lang w:eastAsia="ru-RU"/>
        </w:rPr>
      </w:pPr>
    </w:p>
    <w:p w:rsidR="009F0B21" w:rsidRPr="00C52A99" w:rsidRDefault="009F0B21" w:rsidP="009F0B21">
      <w:pPr>
        <w:tabs>
          <w:tab w:val="left" w:pos="12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x-none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1.1. </w:t>
      </w:r>
      <w:r w:rsidRPr="00C52A99">
        <w:rPr>
          <w:rFonts w:ascii="Times New Roman" w:eastAsia="Times New Roman" w:hAnsi="Times New Roman" w:cs="Times New Roman"/>
          <w:lang w:eastAsia="ru-RU"/>
        </w:rPr>
        <w:t>Предмет контракта</w:t>
      </w:r>
      <w:r w:rsidRPr="00C52A99">
        <w:rPr>
          <w:rFonts w:ascii="Times New Roman" w:eastAsia="Times New Roman" w:hAnsi="Times New Roman" w:cs="Times New Roman"/>
          <w:lang w:eastAsia="x-none"/>
        </w:rPr>
        <w:t>:</w:t>
      </w:r>
      <w:r w:rsidRPr="00C52A99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52A99">
        <w:rPr>
          <w:rFonts w:ascii="Times New Roman" w:hAnsi="Times New Roman" w:cs="Times New Roman"/>
          <w:color w:val="333333"/>
          <w:shd w:val="clear" w:color="auto" w:fill="FFFFFF"/>
        </w:rPr>
        <w:t>предоставление неисключительных прав на программное обеспечение «Эконом-Эксперт. Онлайн» на 2 рабочих места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C52A99">
        <w:rPr>
          <w:rFonts w:ascii="Times New Roman" w:eastAsia="Times New Roman" w:hAnsi="Times New Roman" w:cs="Times New Roman"/>
          <w:color w:val="000000"/>
        </w:rPr>
        <w:t xml:space="preserve">1.2. Начальная (максимальная) цена </w:t>
      </w:r>
      <w:r w:rsidRPr="00C52A99">
        <w:rPr>
          <w:rFonts w:ascii="Times New Roman" w:eastAsia="Times New Roman" w:hAnsi="Times New Roman" w:cs="Times New Roman"/>
        </w:rPr>
        <w:t xml:space="preserve">контракта </w:t>
      </w:r>
      <w:r w:rsidRPr="00C52A99">
        <w:rPr>
          <w:rFonts w:ascii="Times New Roman" w:eastAsia="Times New Roman" w:hAnsi="Times New Roman" w:cs="Times New Roman"/>
          <w:b/>
        </w:rPr>
        <w:t>61 500,00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C52A99">
        <w:rPr>
          <w:rFonts w:ascii="Times New Roman" w:eastAsia="Times New Roman" w:hAnsi="Times New Roman" w:cs="Times New Roman"/>
          <w:b/>
        </w:rPr>
        <w:t xml:space="preserve">Номер согласованного с Комитетом по информатизации и связи технического задания посредством </w:t>
      </w:r>
      <w:r w:rsidR="00C434BC" w:rsidRPr="00C434BC">
        <w:rPr>
          <w:rFonts w:ascii="Times New Roman" w:eastAsia="Times New Roman" w:hAnsi="Times New Roman" w:cs="Times New Roman"/>
          <w:b/>
        </w:rPr>
        <w:t>ТЗ-260226-324762 от 11.03.2026</w:t>
      </w:r>
      <w:r w:rsidR="00C434BC">
        <w:rPr>
          <w:rFonts w:ascii="Times New Roman" w:eastAsia="Times New Roman" w:hAnsi="Times New Roman" w:cs="Times New Roman"/>
          <w:b/>
        </w:rPr>
        <w:t xml:space="preserve"> года</w:t>
      </w:r>
      <w:bookmarkStart w:id="0" w:name="_GoBack"/>
      <w:bookmarkEnd w:id="0"/>
      <w:r w:rsidRPr="00C52A99">
        <w:rPr>
          <w:rFonts w:ascii="Times New Roman" w:eastAsia="Times New Roman" w:hAnsi="Times New Roman" w:cs="Times New Roman"/>
          <w:b/>
        </w:rPr>
        <w:t>.</w:t>
      </w:r>
    </w:p>
    <w:p w:rsidR="009F0B21" w:rsidRPr="00C52A99" w:rsidRDefault="009F0B21" w:rsidP="009F0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52A99">
        <w:rPr>
          <w:rFonts w:ascii="Times New Roman" w:eastAsia="Times New Roman" w:hAnsi="Times New Roman" w:cs="Times New Roman"/>
          <w:bCs/>
        </w:rPr>
        <w:t xml:space="preserve">1.3. </w:t>
      </w:r>
      <w:r w:rsidRPr="00C52A99">
        <w:rPr>
          <w:rFonts w:ascii="Times New Roman" w:eastAsia="Times New Roman" w:hAnsi="Times New Roman" w:cs="Times New Roman"/>
        </w:rPr>
        <w:t>Код (коды) по Общероссийскому классификатору продукции по видам экономической деятельности (ОКПД2) ОК 034-2014 (КПЕС 2008) с указанием вида (-ов) продукции, соответствующий (-ие) предмету закупки: 62.01.29.000</w:t>
      </w:r>
    </w:p>
    <w:p w:rsidR="009F0B21" w:rsidRPr="00C52A99" w:rsidRDefault="009F0B21" w:rsidP="009F0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52A99">
        <w:rPr>
          <w:rFonts w:ascii="Times New Roman" w:eastAsia="Times New Roman" w:hAnsi="Times New Roman" w:cs="Times New Roman"/>
        </w:rPr>
        <w:t xml:space="preserve">- 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В соответствии с частью 3 ст.14 Федерального закона от 05.04.2013 № 44-ФЗ  </w:t>
      </w:r>
    </w:p>
    <w:p w:rsidR="009F0B21" w:rsidRPr="00C52A99" w:rsidRDefault="009F0B21" w:rsidP="009F0B21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52A99">
        <w:rPr>
          <w:rFonts w:ascii="Times New Roman" w:eastAsia="Times New Roman" w:hAnsi="Times New Roman" w:cs="Times New Roman"/>
        </w:rPr>
        <w:t xml:space="preserve">- </w:t>
      </w:r>
      <w:r w:rsidRPr="00C52A99">
        <w:rPr>
          <w:rFonts w:ascii="Times New Roman" w:eastAsia="Times New Roman" w:hAnsi="Times New Roman" w:cs="Times New Roman"/>
          <w:bCs/>
        </w:rPr>
        <w:t>Программное обеспечение, указанное в Приложении № 1,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Постановление Правительства РФ от 16.11.2015 N 1236 (ред. от 23.12.2024) "Об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Федерации", за исключением случаев предусмотренных Подпунктами «е» и «ж» пункта 5 Постановление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 w:rsidR="009F0B21" w:rsidRPr="00C52A99" w:rsidRDefault="009F0B21" w:rsidP="009F0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9F0B21" w:rsidRPr="00C52A99" w:rsidRDefault="009F0B21" w:rsidP="009F0B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</w:rPr>
      </w:pPr>
      <w:r w:rsidRPr="00C52A99">
        <w:rPr>
          <w:rFonts w:ascii="Times New Roman" w:eastAsia="Times New Roman" w:hAnsi="Times New Roman" w:cs="Times New Roman"/>
          <w:b/>
          <w:bCs/>
        </w:rPr>
        <w:t xml:space="preserve">                2. Цели и правовое основание для поставки товара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C52A99">
        <w:rPr>
          <w:rFonts w:ascii="Times New Roman" w:eastAsia="Times New Roman" w:hAnsi="Times New Roman" w:cs="Times New Roman"/>
          <w:b/>
          <w:bCs/>
        </w:rPr>
        <w:t>(выполнения работ, оказания услуг)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</w:p>
    <w:p w:rsidR="009F0B21" w:rsidRPr="00C52A99" w:rsidRDefault="009F0B21" w:rsidP="009F0B21">
      <w:pPr>
        <w:spacing w:after="0"/>
        <w:rPr>
          <w:rFonts w:ascii="Times New Roman" w:hAnsi="Times New Roman" w:cs="Times New Roman"/>
        </w:rPr>
      </w:pPr>
      <w:r w:rsidRPr="00C52A99">
        <w:rPr>
          <w:rFonts w:ascii="Times New Roman" w:eastAsia="Times New Roman" w:hAnsi="Times New Roman" w:cs="Times New Roman"/>
          <w:color w:val="000000"/>
        </w:rPr>
        <w:t xml:space="preserve">2.1. </w:t>
      </w:r>
      <w:r w:rsidRPr="00C52A99">
        <w:rPr>
          <w:rFonts w:ascii="Times New Roman" w:eastAsia="Times New Roman" w:hAnsi="Times New Roman" w:cs="Times New Roman"/>
        </w:rPr>
        <w:t xml:space="preserve">Целью данной закупки является: приобретение прав на использование лицензионных программных продуктов </w:t>
      </w:r>
      <w:r w:rsidR="00AA6333" w:rsidRPr="00C52A99">
        <w:rPr>
          <w:rFonts w:ascii="Times New Roman" w:eastAsia="Times New Roman" w:hAnsi="Times New Roman" w:cs="Times New Roman"/>
        </w:rPr>
        <w:t>для</w:t>
      </w:r>
      <w:r w:rsidRPr="00C52A99">
        <w:rPr>
          <w:rFonts w:ascii="Times New Roman" w:eastAsia="Times New Roman" w:hAnsi="Times New Roman" w:cs="Times New Roman"/>
        </w:rPr>
        <w:t xml:space="preserve"> </w:t>
      </w:r>
      <w:r w:rsidRPr="00C52A99">
        <w:rPr>
          <w:rFonts w:ascii="Times New Roman" w:hAnsi="Times New Roman" w:cs="Times New Roman"/>
        </w:rPr>
        <w:t xml:space="preserve">Санкт-Петербургское государственное бюджетное учреждение культуры «Государственный мемориальный музей А.В. Суворова» 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C52A99">
        <w:rPr>
          <w:rFonts w:ascii="Times New Roman" w:eastAsia="Times New Roman" w:hAnsi="Times New Roman" w:cs="Times New Roman"/>
        </w:rPr>
        <w:t xml:space="preserve">2.2. Правовое основание осуществления закупки -  </w:t>
      </w:r>
      <w:r w:rsidR="00AA6333" w:rsidRPr="00C52A99">
        <w:rPr>
          <w:rFonts w:ascii="Times New Roman" w:hAnsi="Times New Roman" w:cs="Times New Roman"/>
          <w:color w:val="333333"/>
          <w:shd w:val="clear" w:color="auto" w:fill="FFFFFF"/>
        </w:rPr>
        <w:t>Закон Санкт-Петербурга от 26.11.2025 № 659-124 "О бюджете Санкт-Петербурга на 2026 год и на плановый период 2027 и 2028 годов".</w:t>
      </w:r>
    </w:p>
    <w:p w:rsidR="00AA6333" w:rsidRPr="00C52A99" w:rsidRDefault="00AA6333" w:rsidP="009F0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C52A99">
        <w:rPr>
          <w:rFonts w:ascii="Times New Roman" w:hAnsi="Times New Roman" w:cs="Times New Roman"/>
          <w:color w:val="333333"/>
          <w:shd w:val="clear" w:color="auto" w:fill="FFFFFF"/>
        </w:rPr>
        <w:t>2.3. Источник финансирования – внебюджетные средства, собственные доходы, КОСГУ 226 «Прочие работы, услуги»; код фонда 00, код запроса «0», КВР 244.</w:t>
      </w:r>
    </w:p>
    <w:p w:rsidR="00AA6333" w:rsidRPr="00C52A99" w:rsidRDefault="00AA6333" w:rsidP="009F0B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52A99">
        <w:rPr>
          <w:rFonts w:ascii="Times New Roman" w:hAnsi="Times New Roman" w:cs="Times New Roman"/>
          <w:color w:val="333333"/>
          <w:shd w:val="clear" w:color="auto" w:fill="FFFFFF"/>
        </w:rPr>
        <w:t xml:space="preserve">2.4. </w:t>
      </w:r>
      <w:r w:rsidRPr="00C52A99">
        <w:rPr>
          <w:rFonts w:ascii="Times New Roman" w:hAnsi="Times New Roman" w:cs="Times New Roman"/>
        </w:rPr>
        <w:t>Договор вступает в силу с момента его подписания и действует 12 месяцев, но до полного исполнения Сторонами своих обязательств.</w:t>
      </w:r>
    </w:p>
    <w:p w:rsidR="00AA6333" w:rsidRDefault="00AA6333" w:rsidP="00AA6333">
      <w:pPr>
        <w:rPr>
          <w:rFonts w:ascii="Times New Roman" w:hAnsi="Times New Roman" w:cs="Times New Roman"/>
        </w:rPr>
      </w:pPr>
      <w:r w:rsidRPr="00C52A99">
        <w:rPr>
          <w:rFonts w:ascii="Times New Roman" w:hAnsi="Times New Roman" w:cs="Times New Roman"/>
        </w:rPr>
        <w:t xml:space="preserve">2.5. </w:t>
      </w:r>
      <w:r w:rsidRPr="00C52A99">
        <w:rPr>
          <w:rFonts w:ascii="Times New Roman" w:eastAsia="Times New Roman" w:hAnsi="Times New Roman" w:cs="Times New Roman"/>
          <w:bCs/>
        </w:rPr>
        <w:t xml:space="preserve">Место оказания услуг - </w:t>
      </w:r>
      <w:r w:rsidRPr="00C52A99">
        <w:rPr>
          <w:rFonts w:ascii="Times New Roman" w:hAnsi="Times New Roman" w:cs="Times New Roman"/>
        </w:rPr>
        <w:t>191015, Санкт-Петербург, Кирочная ул., д. 51, контрактный отдел, 812-655-55-23</w:t>
      </w:r>
      <w:r w:rsidR="00C52A99">
        <w:rPr>
          <w:rFonts w:ascii="Times New Roman" w:hAnsi="Times New Roman" w:cs="Times New Roman"/>
        </w:rPr>
        <w:t>.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C52A99">
        <w:rPr>
          <w:rFonts w:ascii="Times New Roman" w:eastAsia="Times New Roman" w:hAnsi="Times New Roman" w:cs="Times New Roman"/>
          <w:b/>
          <w:bCs/>
        </w:rPr>
        <w:t xml:space="preserve">Раздел 3. 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C52A99">
        <w:rPr>
          <w:rFonts w:ascii="Times New Roman" w:eastAsia="Times New Roman" w:hAnsi="Times New Roman" w:cs="Times New Roman"/>
          <w:b/>
        </w:rPr>
        <w:t xml:space="preserve">Требования к гарантийному сроку товара, работы, услуги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 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:rsidR="009F0B21" w:rsidRPr="00C52A99" w:rsidRDefault="009F0B21" w:rsidP="009F0B2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C52A99">
        <w:rPr>
          <w:rFonts w:ascii="Times New Roman" w:eastAsia="Times New Roman" w:hAnsi="Times New Roman" w:cs="Times New Roman"/>
        </w:rPr>
        <w:t xml:space="preserve">3.1. Срок предоставления гарантии качества услуг на весь период оказания услуг. 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</w:rPr>
      </w:pPr>
      <w:r w:rsidRPr="00C52A99">
        <w:rPr>
          <w:rFonts w:ascii="Times New Roman" w:eastAsia="Times New Roman" w:hAnsi="Times New Roman" w:cs="Times New Roman"/>
          <w:b/>
          <w:bCs/>
        </w:rPr>
        <w:t xml:space="preserve">Раздел 4. 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</w:rPr>
      </w:pP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</w:rPr>
      </w:pPr>
      <w:r w:rsidRPr="00C52A99">
        <w:rPr>
          <w:rFonts w:ascii="Times New Roman" w:eastAsia="Times New Roman" w:hAnsi="Times New Roman" w:cs="Times New Roman"/>
          <w:b/>
          <w:bCs/>
        </w:rPr>
        <w:t>Т</w:t>
      </w:r>
      <w:r w:rsidRPr="00C52A99">
        <w:rPr>
          <w:rFonts w:ascii="Times New Roman" w:eastAsia="Times New Roman" w:hAnsi="Times New Roman" w:cs="Times New Roman"/>
          <w:b/>
        </w:rPr>
        <w:t>ребования энергетической эффективности товаров, работ, услуг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</w:rPr>
      </w:pP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  <w:r w:rsidRPr="00C52A99">
        <w:rPr>
          <w:rFonts w:ascii="Times New Roman" w:eastAsia="Times New Roman" w:hAnsi="Times New Roman" w:cs="Times New Roman"/>
        </w:rPr>
        <w:t>4.1. Требования не установлены.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</w:rPr>
      </w:pP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</w:rPr>
      </w:pPr>
      <w:r w:rsidRPr="00C52A99">
        <w:rPr>
          <w:rFonts w:ascii="Times New Roman" w:eastAsia="Times New Roman" w:hAnsi="Times New Roman" w:cs="Times New Roman"/>
          <w:b/>
        </w:rPr>
        <w:t>Требования к качеству услуг,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</w:rPr>
      </w:pPr>
      <w:r w:rsidRPr="00C52A99">
        <w:rPr>
          <w:rFonts w:ascii="Times New Roman" w:eastAsia="Times New Roman" w:hAnsi="Times New Roman" w:cs="Times New Roman"/>
          <w:b/>
        </w:rPr>
        <w:t>к их техническим и функциональным и эксплуатационным характеристикам</w:t>
      </w:r>
    </w:p>
    <w:p w:rsidR="009F0B21" w:rsidRPr="00C52A99" w:rsidRDefault="009F0B21" w:rsidP="009F0B2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</w:rPr>
      </w:pPr>
    </w:p>
    <w:p w:rsidR="009F0B21" w:rsidRPr="00C52A99" w:rsidRDefault="009F0B21" w:rsidP="009F0B21">
      <w:pPr>
        <w:spacing w:after="0" w:line="240" w:lineRule="auto"/>
        <w:ind w:firstLine="284"/>
        <w:outlineLvl w:val="0"/>
        <w:rPr>
          <w:rFonts w:ascii="Times New Roman" w:eastAsia="Times New Roman" w:hAnsi="Times New Roman" w:cs="Times New Roman"/>
          <w:bCs/>
        </w:rPr>
      </w:pPr>
    </w:p>
    <w:p w:rsidR="009F0B21" w:rsidRPr="00C52A99" w:rsidRDefault="009F0B21" w:rsidP="009F0B21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52A99">
        <w:rPr>
          <w:rFonts w:ascii="Times New Roman" w:eastAsia="Times New Roman" w:hAnsi="Times New Roman" w:cs="Times New Roman"/>
          <w:b/>
          <w:lang w:eastAsia="ru-RU"/>
        </w:rPr>
        <w:t>Виды передаваемых прав и оказываемых услуг</w:t>
      </w:r>
    </w:p>
    <w:p w:rsidR="009F0B21" w:rsidRPr="00C52A99" w:rsidRDefault="009F0B21" w:rsidP="009F0B21">
      <w:pPr>
        <w:spacing w:after="6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X="-578" w:tblpY="933"/>
        <w:tblW w:w="10632" w:type="dxa"/>
        <w:tblLayout w:type="fixed"/>
        <w:tblLook w:val="04A0" w:firstRow="1" w:lastRow="0" w:firstColumn="1" w:lastColumn="0" w:noHBand="0" w:noVBand="1"/>
      </w:tblPr>
      <w:tblGrid>
        <w:gridCol w:w="916"/>
        <w:gridCol w:w="7590"/>
        <w:gridCol w:w="709"/>
        <w:gridCol w:w="1417"/>
      </w:tblGrid>
      <w:tr w:rsidR="009F0B21" w:rsidRPr="00C52A99" w:rsidTr="00874D71">
        <w:trPr>
          <w:trHeight w:val="282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F0B21" w:rsidRPr="00C52A99" w:rsidRDefault="009F0B21" w:rsidP="00874D71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7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F0B21" w:rsidRPr="00C52A99" w:rsidRDefault="009F0B21" w:rsidP="00874D71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F0B21" w:rsidRPr="00C52A99" w:rsidRDefault="009F0B21" w:rsidP="00874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F0B21" w:rsidRPr="00C52A99" w:rsidRDefault="009F0B21" w:rsidP="00874D71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</w:tr>
      <w:tr w:rsidR="009F0B21" w:rsidRPr="00C52A99" w:rsidTr="00874D71">
        <w:trPr>
          <w:trHeight w:val="54"/>
        </w:trPr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F0B21" w:rsidRPr="00C52A99" w:rsidRDefault="009F0B21" w:rsidP="00874D71">
            <w:pPr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C52A99" w:rsidRPr="00C52A99" w:rsidRDefault="009F0B21" w:rsidP="00C52A99">
            <w:pPr>
              <w:widowControl w:val="0"/>
              <w:spacing w:before="60" w:after="60" w:line="288" w:lineRule="auto"/>
              <w:contextualSpacing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C52A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Оказание услуг </w:t>
            </w:r>
            <w:r w:rsidR="00C52A99" w:rsidRPr="00C52A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предоставление </w:t>
            </w:r>
            <w:r w:rsidR="00C52A99" w:rsidRPr="00C52A99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неисключительных прав на программное обеспечение «Эконом-Эксперт. Онлайн» на 2 рабочих места.</w:t>
            </w:r>
          </w:p>
          <w:p w:rsidR="009F0B21" w:rsidRPr="00C52A99" w:rsidRDefault="00C52A99" w:rsidP="00C5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месяцев.</w:t>
            </w:r>
          </w:p>
          <w:p w:rsidR="009F0B21" w:rsidRPr="00C52A99" w:rsidRDefault="009F0B21" w:rsidP="00874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F0B21" w:rsidRPr="00C52A99" w:rsidRDefault="009F0B21" w:rsidP="00874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Реестровая запись № 5283  от 26.02.2019</w:t>
            </w:r>
          </w:p>
          <w:p w:rsidR="009F0B21" w:rsidRPr="00C52A99" w:rsidRDefault="009F0B21" w:rsidP="00874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9F0B21" w:rsidRPr="00C52A99" w:rsidRDefault="009F0B21" w:rsidP="00874D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https://reestr.digital.gov.ru/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F0B21" w:rsidRPr="00C52A99" w:rsidRDefault="009F0B21" w:rsidP="00874D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F0B21" w:rsidRPr="00C52A99" w:rsidRDefault="009F0B21" w:rsidP="00874D71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52A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C52A99" w:rsidRPr="00C52A99" w:rsidRDefault="009F0B21" w:rsidP="00C52A99">
      <w:pPr>
        <w:widowControl w:val="0"/>
        <w:spacing w:before="60" w:after="60" w:line="288" w:lineRule="auto"/>
        <w:contextualSpacing/>
        <w:jc w:val="center"/>
        <w:rPr>
          <w:rFonts w:ascii="Times New Roman" w:hAnsi="Times New Roman" w:cs="Times New Roman"/>
          <w:color w:val="333333"/>
          <w:shd w:val="clear" w:color="auto" w:fill="FFFFFF"/>
        </w:rPr>
      </w:pPr>
      <w:r w:rsidRPr="00C52A99">
        <w:rPr>
          <w:rFonts w:ascii="Times New Roman" w:eastAsia="Times New Roman" w:hAnsi="Times New Roman" w:cs="Times New Roman"/>
          <w:lang w:eastAsia="ru-RU"/>
        </w:rPr>
        <w:t xml:space="preserve">1. Предоставление </w:t>
      </w:r>
      <w:r w:rsidR="00C52A99" w:rsidRPr="00C52A99">
        <w:rPr>
          <w:rFonts w:ascii="Times New Roman" w:hAnsi="Times New Roman" w:cs="Times New Roman"/>
          <w:color w:val="333333"/>
          <w:shd w:val="clear" w:color="auto" w:fill="FFFFFF"/>
        </w:rPr>
        <w:t>неисключительных прав на программное обеспечение «Эконом-Эксперт. Онлайн» на 2 рабочих места</w:t>
      </w:r>
    </w:p>
    <w:p w:rsidR="009F0B21" w:rsidRPr="00C52A99" w:rsidRDefault="009F0B21" w:rsidP="009F0B21">
      <w:pPr>
        <w:spacing w:after="60" w:line="240" w:lineRule="auto"/>
        <w:ind w:left="426" w:hanging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9F0B21" w:rsidRPr="00C52A99" w:rsidRDefault="00C52A99" w:rsidP="009F0B21">
      <w:pPr>
        <w:pStyle w:val="a3"/>
        <w:spacing w:after="0"/>
        <w:jc w:val="center"/>
        <w:rPr>
          <w:sz w:val="22"/>
          <w:szCs w:val="22"/>
        </w:rPr>
      </w:pPr>
      <w:r w:rsidRPr="00C52A99">
        <w:rPr>
          <w:b/>
          <w:bCs/>
          <w:color w:val="000000"/>
          <w:sz w:val="22"/>
          <w:szCs w:val="22"/>
        </w:rPr>
        <w:t>Ф</w:t>
      </w:r>
      <w:r w:rsidR="009F0B21" w:rsidRPr="00C52A99">
        <w:rPr>
          <w:b/>
          <w:bCs/>
          <w:color w:val="000000"/>
          <w:sz w:val="22"/>
          <w:szCs w:val="22"/>
        </w:rPr>
        <w:t>ункциональные возможности программного обеспечения </w:t>
      </w:r>
      <w:r w:rsidR="009F0B21" w:rsidRPr="00C52A99">
        <w:rPr>
          <w:b/>
          <w:bCs/>
          <w:i/>
          <w:iCs/>
          <w:color w:val="000000"/>
          <w:sz w:val="22"/>
          <w:szCs w:val="22"/>
        </w:rPr>
        <w:t>«Эконом Эксперт. Онлайн»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Программное обеспечение представляет собой веб-сервис, доступ к которому осуществляется с использованием сети интернет. Программное обеспечение должно включать в себя следующие возможности:</w:t>
      </w: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br/>
        <w:t> 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1. Программные классификаторы ОКПД2 и КТРУ со следующими возможностями: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1.1. Иерархический вид справочника, с возможностью раскрытия и закрытия ветвей иерархии;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1.2. Поиск кодов ОКПД 2 и КТРУ по составным частям наименования или кода, поиск по НКМИ;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1.3. Поиск кодов ОКПД 2 и КТРУ в соответствии с частотой упоминания данного кода среди закупок, размещенных на официальном сайте единой информационной системы в сфере закупок (далее – ЕИС);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1.4. Вывод информации об актуальности кода ОКПД 2 / КТРУ (актуален/исключен);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1.5. Вывод рекомендуемого метода расчета НМЦК;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1.6. Поиск позиций КТРУ, связанных с кодом ОКПД2;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1.7. Поиск  позиций КТРУ по характеристикам ТРУ (обязательным, необязательным);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1.8. Отображение даты начала обязательного применения  позиции КТРУ;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1.9. Для выбранной позиции КТРУ отображение кода ОКПД 2, от которого образована данная позиция КТРУ, а также кодов ОКПД 2 из справочной информации КТРУ;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1.10. Для выбранной позиции КТРУ отображение кода вида НКМИ (если позиция КТРУ содержит данную информацию);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1.11. Для выбранной позиции КТРУ по медицинским изделиям вывод номеров регистрационных удостоверений на медизделия из государственного реестра медицинских изделий в соответствии с НКМИ;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1.12. Для выбранной позиции КТРУ вывод проверки на допустимость указания дополнительных характеристик;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1.13. Отображение характеристик, содержащихся в позиции КТРУ (обязательные, необязательные), их значений и описания в соответствии с данными КТРУ ЕИС;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1.14. Проверка кодов ОКПД 2 (для КТРУ проверка проводится с учетом кодов ОКПД 2 из справочной информации КТРУ) на наличие в следующих нормативных  правовых актах (с учётом всех последних редакций):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1.14.1. Постановление Правительства РФ № 1875 от 23 декабря 2024 г.; 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1.14.2. Постановление Правительства РФ № 1221 от 31 декабря 2009 </w:t>
      </w:r>
      <w:r w:rsidRPr="00C52A99">
        <w:rPr>
          <w:rFonts w:ascii="Times New Roman" w:eastAsia="Times New Roman" w:hAnsi="Times New Roman" w:cs="Times New Roman"/>
          <w:color w:val="262626"/>
          <w:lang w:eastAsia="ru-RU"/>
        </w:rPr>
        <w:t>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1.14.3. Постановление Правительства РФ № 1292 от 26 декабря 2013 </w:t>
      </w:r>
      <w:r w:rsidRPr="00C52A99">
        <w:rPr>
          <w:rFonts w:ascii="Times New Roman" w:eastAsia="Times New Roman" w:hAnsi="Times New Roman" w:cs="Times New Roman"/>
          <w:color w:val="262626"/>
          <w:lang w:eastAsia="ru-RU"/>
        </w:rPr>
        <w:t>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1.14.4. Постановление Правительства РФ № 2571 от 29 декабря 2021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1.14.5. Постановление Правительства РФ № 927 от 2 сентября 2015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1.14.6. Постановление Правительства РФ № 1224 от 8 июля 2022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1.14.7. Постановление Правительства РФ № 2411 от 24 декабря 2022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1.14.8. Постановление Правительства РФ N 688 от 15 сентября 2008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1.14.9. Постановление Правительства РФ N 10 от 12 января 2023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1.14.10. Постановление Правительства РФ N 1110 от 1 июля 2021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1.14.11. Постановление Правительства РФ N 1042 от 30 сентября 2015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1.14.12. Распоряжение Правительства РФ № 21-р от 16 января 2018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1.14.13. Распоряжение Правительства РФ № 471-р от 21 марта 2016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1.14.14. Распоряжение Правительства РФ № 3500-р от 8 декабря 2021 г.;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1.14.15. Распоряжение Правительства РФ от 17 января 2024 г. N 40-р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1.14.16. Распоряжение Правительства Российской Федерации от 29 марта 2024 г. N 744-р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1.14.17. Распоряжение Правительства РФ от 28 апреля 2018 г. N 792-р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1.15. Определение наличия кода ОКПД2 в Библиотеке типовых контрактов ЕИС с возможностью перехода в контракт на ЕИС;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1.16. Рекомендации по применению/не применению НПА;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1.17. Возможность перехода в текст НПА в справочно-правовой системе;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1.18. Возможность добавлять коды в список, проверить список на НПА;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1.19. Возможность проверить список кодов на совместимость (допустимо или нет объединение в одной закупке кодов из списка с точки зрения действующих для выбранных кодов НПА);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1.20. Возможность разделить в отдельные лоты коды из списка в результате проверки на совместимость;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1.21. Возможность найти поставщиков, не включенных в РНП, по выбранному ОКПД2/КТРУ с фильтрами по региону поставщика, дате заключения, принадлежности к СМП, наличию поставок промышленных товаров, произведенных в РФ/ЕАЭС, наличию исполненных без неустоек контрактов и направить запросы коммерческих предложений. Вывод контактных данных поставщиков (телефон, email). Возможность просмотреть количество исполненных контрактов у поставщика и перейти в последний исполненный контракт.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2. Инструмент расчета сроков для следующих конкурентных процедур: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 По Закону № 44-ФЗ: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2.1.1. Электронный аукцион (до 300 млн. руб.);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2.1.2. Электронный аукцион (от 300 млн. руб.);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2.1.3. Электронный аукцион по строительству и кап.ремонту;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2.1.4. Запрос котировок электронный (до 10 млн. руб);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2.1.5. Электронный конкурс;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2.1.6. Электронный конкурс по ч.19 ст.48;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2.1.7. Электронный конкурс культурное наследие и НИОКР;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2.1.8. Закрытый электронный аукцион;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2.1.9. Закупка у ед.поставщика по ч. 12 ст. 93 (до 5 млн. руб.)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2.3. Расчет сроков исполнения контрактов по Закону № 44-ФЗ</w:t>
      </w:r>
    </w:p>
    <w:p w:rsidR="009F0B21" w:rsidRPr="00C52A99" w:rsidRDefault="009F0B21" w:rsidP="009F0B21">
      <w:pPr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shd w:val="clear" w:color="auto" w:fill="FFFFFF"/>
          <w:lang w:eastAsia="ru-RU"/>
        </w:rPr>
        <w:t>2.4. Расторжение контракта в связи с односторонним отказом заказчика от его исполнения (для электронных процедур по 44-ФЗ)</w:t>
      </w:r>
    </w:p>
    <w:p w:rsidR="009F0B21" w:rsidRPr="00C52A99" w:rsidRDefault="009F0B21" w:rsidP="009F0B2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2.5. Возможность печати полученного расчета (или) сохранения в формате xlsx.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3. Калькулятор расчета НМЦК по методу сопоставимых рыночных цен (анализ рынка), согласно методическим рекомендациям Минэкономразвития РФ (Приказ от 2 октября 2013 г. N 567) со следующими возможностями: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Поиск цен в ЕИС по коду ОКПД2/КТРУ и(или) наименованию товара, работы, услуги среди контрактов, которые исполнены и по которым не взыскивались неустойки (штрафы, пени) в связи с неисполнением или ненадлежащим исполнением, с фильтрами по региону, цене товара, </w:t>
      </w: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работы, услуги, дате заключения контракта, сроку исполнения, способу закупки, единице измерения, с возможность применения повышающего  коэффициента к ценам (по способу и по периоду);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Контроль непревышения коэффициента вариации;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добавления цен вручную;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Формирование отчета обоснования НМЦК, сохранение его в формате xlsx и docx;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ТРУ на совместимость (лотирование),  с возможностью разделения списка на лоты;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Автоматическая загрузка позиций из файла (excel);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Расчет НМЦК для закупок с неопределенным объемом (ч. 24 ст. 22 Закона № 44-ФЗ);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Автосохранение расчетов с возможностью последующего редактирования.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F0B21" w:rsidRPr="00C52A99" w:rsidRDefault="009F0B21" w:rsidP="009F0B21">
      <w:pPr>
        <w:numPr>
          <w:ilvl w:val="0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Калькулятор расчета НМЦК согласно 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охранных услуг, утвержденного приказом Федеральной службы войск национальной гвардии РФ от 15 февраля 2021 г. N 45 (далее – Порядок) для осуществления закупок охранных услуг частных охранных организаций со следующими возможностями: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Расчет НМЦК по формуле, указанной в п. 2 Порядка;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Автоматический расчет количества дней и часов оказания услуг на основании информации из производственного календаря;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Автосохранение расчетов с возможностью последующего редактирования;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Формирование отчета обоснования НМЦК, сохранение его в формате xlsx;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numPr>
          <w:ilvl w:val="0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Сервис «Поиск документации»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поиска документации среди размещенных закупок в ЕИС по коду КТРУ/ОКПД2 и (или) наименованию товара, работы, услуги; 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учитывать регион и дату публикации;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искать документацию выбранного заказчика;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Информация о наличии / отсутствии жалоб в ФАС по выбранной документации; 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Вывод характеристик ТРУ;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Вывод установленных в закупке запретов/ограничений/условий допуска и преимуществ;</w:t>
      </w:r>
    </w:p>
    <w:p w:rsidR="009F0B21" w:rsidRPr="00C52A99" w:rsidRDefault="009F0B21" w:rsidP="009F0B21">
      <w:pPr>
        <w:numPr>
          <w:ilvl w:val="1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скачать документацию, перейти из результатов поиска на карточку закупки в ЕИС.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numPr>
          <w:ilvl w:val="0"/>
          <w:numId w:val="1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Сервис «Проверка контрагента» для проверки информации об участниках закупки и поставщиках (подрядчиках, исполнителях)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 Проверка на наличие  информации в РНП по 44-ФЗ;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 Наличие сведений о лицензиях;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 Наличие сведений о членстве в СРО;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Наличие сведений об обязательной аккредитации;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Поверка на привлечение к административной ответственности по ст.19.28 КоАП РФ;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на наличие сведений в перечне иностранных агентов;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на наличие информации в подсанкционном списке по Указу Президента РФ от 03.05.2022 №252;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на наличие информации о банкротстве;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информации о наличии конкурсного производства;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информации об имеющихся исполнительных производствах;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на наличие недоимок, задолженности по уплате налогов и сборов;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информации о наличии судимости за преступления в сфере экономики (ст.158-204 УК РФ), преступления по статьям 289, 290, 291, 291.1 УК РФ;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на наличие информации о дисквалификации;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Проверка на наличие сведений об организации в списке офшорных компаний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информации о статусе СМП и СОНО у организации;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Проверка физического лица на наличие статуса плательщика налога на профессиональный доход;</w:t>
      </w:r>
    </w:p>
    <w:p w:rsidR="009F0B21" w:rsidRPr="00C52A99" w:rsidRDefault="009F0B21" w:rsidP="009F0B21">
      <w:pPr>
        <w:numPr>
          <w:ilvl w:val="1"/>
          <w:numId w:val="2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Сохранение в файл формата xlsx результатов проверки.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7. Сервис «Текущие закупки» для отслеживания событий по закупкам: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Блок «Запланированы на текущий год» - данные из Плана-графика, с указанием  наименование объекта закупки, ИКЗ, объема фин. обеспечения на текущий год, и остатка средств по позициям плана-графика;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Блок «Проводятся» - закупки, находящиеся в процессе проведения с указанием приближающихся этапов проведения и сроков по ним;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Блок «Контракты на исполнении» - список находящихся на стадии исполнения контрактов (отдельных этапов контрактов) с информацией о произведенных оплатах.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numPr>
          <w:ilvl w:val="0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Сервис «Реестр закупок»: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Подгружаются все контакты по 44-ФЗ из ЕИС, с возможностью фильтрации по дате, способу закупки, цене контракта, статусу на ЕИС;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формирования отчета об объеме закупок у СМП за выбранный  год;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загрузки прямых договоров по п.4, п.5 ч.1 ст. 93 44-ФЗ (из файла excel) и возможность ручного внесения прямых договоров;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Возможность выгрузки данных в excel - таблицу;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Расчет пеней, начисляемых поставщику.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numPr>
          <w:ilvl w:val="0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52A99">
        <w:rPr>
          <w:rFonts w:ascii="Times New Roman" w:eastAsia="Times New Roman" w:hAnsi="Times New Roman" w:cs="Times New Roman"/>
          <w:b/>
          <w:lang w:eastAsia="ru-RU"/>
        </w:rPr>
        <w:t>Сервис «Планирование закупки»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Создание заявки на закупку;</w:t>
      </w:r>
    </w:p>
    <w:p w:rsidR="009F0B21" w:rsidRPr="00C52A99" w:rsidRDefault="009F0B21" w:rsidP="009F0B21">
      <w:pPr>
        <w:numPr>
          <w:ilvl w:val="1"/>
          <w:numId w:val="3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 xml:space="preserve">Подготовка описания объекта закупки: 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 xml:space="preserve">- подбор кода ОКПД2/КТРУ, 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 xml:space="preserve">- возможность выбора характеристик, предусмотренных позицией КТРУ, 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- возможность указания дополнительных характеристик, не предусмотренных позицией КТРУ, в разрешенных законом случаях;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- возможность указаниях характеристик, если в закупке  используется не позиция КТРУ, а код ОКПД2;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- примеры технических заданий для применяемого кода ОКПД2/КТРУ из закупок, размещенных заказчиками в ЕИС;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 xml:space="preserve">- выбор инструкций по заполнению структурированной заявки участником закупки; 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 xml:space="preserve"> - формирование файла «Описание объекта закупки» в формате </w:t>
      </w:r>
      <w:r w:rsidRPr="00C52A99">
        <w:rPr>
          <w:rFonts w:ascii="Times New Roman" w:eastAsia="Times New Roman" w:hAnsi="Times New Roman" w:cs="Times New Roman"/>
          <w:lang w:val="en-US" w:eastAsia="ru-RU"/>
        </w:rPr>
        <w:t>Word</w:t>
      </w:r>
      <w:r w:rsidRPr="00C52A99">
        <w:rPr>
          <w:rFonts w:ascii="Times New Roman" w:eastAsia="Times New Roman" w:hAnsi="Times New Roman" w:cs="Times New Roman"/>
          <w:lang w:eastAsia="ru-RU"/>
        </w:rPr>
        <w:t>;</w:t>
      </w:r>
    </w:p>
    <w:p w:rsidR="009F0B21" w:rsidRPr="00C52A99" w:rsidRDefault="009F0B21" w:rsidP="009F0B21">
      <w:pPr>
        <w:spacing w:after="0" w:line="273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 xml:space="preserve">- проверка на правомерность объединения в одной закупке указанных в ней предметов закупки. 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10.Раздел «Новости»:</w:t>
      </w:r>
    </w:p>
    <w:p w:rsidR="009F0B21" w:rsidRPr="00C52A99" w:rsidRDefault="009F0B21" w:rsidP="009F0B21">
      <w:pPr>
        <w:numPr>
          <w:ilvl w:val="1"/>
          <w:numId w:val="4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 Ежедневные новости по законодательству о гос.закупках.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numPr>
          <w:ilvl w:val="0"/>
          <w:numId w:val="5"/>
        </w:numPr>
        <w:tabs>
          <w:tab w:val="left" w:pos="426"/>
        </w:tabs>
        <w:spacing w:after="0" w:line="273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Технические требования: </w:t>
      </w:r>
    </w:p>
    <w:p w:rsidR="009F0B21" w:rsidRPr="00C52A99" w:rsidRDefault="009F0B21" w:rsidP="009F0B21">
      <w:pPr>
        <w:numPr>
          <w:ilvl w:val="1"/>
          <w:numId w:val="5"/>
        </w:numPr>
        <w:tabs>
          <w:tab w:val="left" w:pos="426"/>
        </w:tabs>
        <w:spacing w:after="0" w:line="273" w:lineRule="auto"/>
        <w:ind w:left="426"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>Сервис должен поддерживать стабильную работу в следующих браузерах: Chrome,  Яндекс, Firefox, Opera.</w:t>
      </w:r>
    </w:p>
    <w:p w:rsidR="009F0B21" w:rsidRPr="00C52A99" w:rsidRDefault="009F0B21" w:rsidP="009F0B21">
      <w:p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lang w:eastAsia="ru-RU"/>
        </w:rPr>
        <w:t> </w:t>
      </w:r>
    </w:p>
    <w:p w:rsidR="009F0B21" w:rsidRPr="00C52A99" w:rsidRDefault="009F0B21" w:rsidP="009F0B21">
      <w:pPr>
        <w:numPr>
          <w:ilvl w:val="0"/>
          <w:numId w:val="5"/>
        </w:numPr>
        <w:tabs>
          <w:tab w:val="left" w:pos="284"/>
        </w:tabs>
        <w:spacing w:after="0" w:line="273" w:lineRule="auto"/>
        <w:ind w:left="0" w:firstLine="0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Требования к оказываемым услугам сопровождения программного обеспечения</w:t>
      </w:r>
    </w:p>
    <w:p w:rsidR="009F0B21" w:rsidRPr="00C52A99" w:rsidRDefault="009F0B21" w:rsidP="009F0B21">
      <w:pPr>
        <w:numPr>
          <w:ilvl w:val="1"/>
          <w:numId w:val="6"/>
        </w:numPr>
        <w:spacing w:after="0" w:line="273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. Пользователям должна оказываться </w:t>
      </w:r>
      <w:r w:rsidRPr="00C52A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техническая и консультативная поддержка</w:t>
      </w:r>
      <w:r w:rsidRPr="00C52A99">
        <w:rPr>
          <w:rFonts w:ascii="Times New Roman" w:eastAsia="Times New Roman" w:hAnsi="Times New Roman" w:cs="Times New Roman"/>
          <w:color w:val="000000"/>
          <w:lang w:eastAsia="ru-RU"/>
        </w:rPr>
        <w:t xml:space="preserve"> по работе с  программным продуктом посредством телефонной связи и электронной почты.</w:t>
      </w:r>
    </w:p>
    <w:p w:rsidR="009F0B21" w:rsidRDefault="009F0B21" w:rsidP="00E34F3B">
      <w:pPr>
        <w:widowControl w:val="0"/>
        <w:spacing w:before="60" w:after="60" w:line="288" w:lineRule="auto"/>
        <w:contextualSpacing/>
        <w:jc w:val="center"/>
        <w:rPr>
          <w:rFonts w:ascii="Times New Roman" w:hAnsi="Times New Roman"/>
          <w:szCs w:val="20"/>
          <w:lang w:eastAsia="ru-RU"/>
        </w:rPr>
      </w:pPr>
    </w:p>
    <w:p w:rsidR="005841E6" w:rsidRDefault="00215840" w:rsidP="00C52A99">
      <w:pPr>
        <w:pStyle w:val="a3"/>
        <w:spacing w:before="0" w:beforeAutospacing="0" w:after="0" w:afterAutospacing="0" w:line="273" w:lineRule="auto"/>
        <w:jc w:val="both"/>
      </w:pPr>
      <w:r>
        <w:t> </w:t>
      </w:r>
    </w:p>
    <w:sectPr w:rsidR="005841E6" w:rsidSect="009F0B2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1E6" w:rsidRDefault="00215840">
      <w:pPr>
        <w:spacing w:line="240" w:lineRule="auto"/>
      </w:pPr>
      <w:r>
        <w:separator/>
      </w:r>
    </w:p>
  </w:endnote>
  <w:endnote w:type="continuationSeparator" w:id="0">
    <w:p w:rsidR="005841E6" w:rsidRDefault="002158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1E6" w:rsidRDefault="00215840">
      <w:pPr>
        <w:spacing w:after="0"/>
      </w:pPr>
      <w:r>
        <w:separator/>
      </w:r>
    </w:p>
  </w:footnote>
  <w:footnote w:type="continuationSeparator" w:id="0">
    <w:p w:rsidR="005841E6" w:rsidRDefault="0021584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F6793"/>
    <w:multiLevelType w:val="multilevel"/>
    <w:tmpl w:val="062F6793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1" w15:restartNumberingAfterBreak="0">
    <w:nsid w:val="2B8D0426"/>
    <w:multiLevelType w:val="multilevel"/>
    <w:tmpl w:val="2B8D042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2" w15:restartNumberingAfterBreak="0">
    <w:nsid w:val="44CA468A"/>
    <w:multiLevelType w:val="multilevel"/>
    <w:tmpl w:val="44CA468A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3" w15:restartNumberingAfterBreak="0">
    <w:nsid w:val="45934E05"/>
    <w:multiLevelType w:val="hybridMultilevel"/>
    <w:tmpl w:val="E4287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F1599F"/>
    <w:multiLevelType w:val="multilevel"/>
    <w:tmpl w:val="54F1599F"/>
    <w:lvl w:ilvl="0">
      <w:start w:val="12"/>
      <w:numFmt w:val="decimal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5" w15:restartNumberingAfterBreak="0">
    <w:nsid w:val="68A24DB8"/>
    <w:multiLevelType w:val="multilevel"/>
    <w:tmpl w:val="68A24DB8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70DE495F"/>
    <w:multiLevelType w:val="multilevel"/>
    <w:tmpl w:val="70DE495F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8C"/>
    <w:rsid w:val="00000327"/>
    <w:rsid w:val="00014A95"/>
    <w:rsid w:val="000150B8"/>
    <w:rsid w:val="000273ED"/>
    <w:rsid w:val="00035550"/>
    <w:rsid w:val="00041DD8"/>
    <w:rsid w:val="000424D7"/>
    <w:rsid w:val="00042BA5"/>
    <w:rsid w:val="0004360B"/>
    <w:rsid w:val="00052A1C"/>
    <w:rsid w:val="00057D32"/>
    <w:rsid w:val="00061E53"/>
    <w:rsid w:val="000631C8"/>
    <w:rsid w:val="00063F6A"/>
    <w:rsid w:val="00067A5C"/>
    <w:rsid w:val="000727A7"/>
    <w:rsid w:val="00084F58"/>
    <w:rsid w:val="0009131B"/>
    <w:rsid w:val="000944AF"/>
    <w:rsid w:val="000971C7"/>
    <w:rsid w:val="000A0A8F"/>
    <w:rsid w:val="000A249E"/>
    <w:rsid w:val="000A343D"/>
    <w:rsid w:val="000A6E2B"/>
    <w:rsid w:val="000B186D"/>
    <w:rsid w:val="000B34D8"/>
    <w:rsid w:val="000B7526"/>
    <w:rsid w:val="000C1362"/>
    <w:rsid w:val="000C26A8"/>
    <w:rsid w:val="000C2817"/>
    <w:rsid w:val="000C5C1B"/>
    <w:rsid w:val="000C784B"/>
    <w:rsid w:val="000C7908"/>
    <w:rsid w:val="000D24DE"/>
    <w:rsid w:val="000D54CA"/>
    <w:rsid w:val="000D563F"/>
    <w:rsid w:val="000E0845"/>
    <w:rsid w:val="000E08C1"/>
    <w:rsid w:val="000E196D"/>
    <w:rsid w:val="000E2B84"/>
    <w:rsid w:val="000E442F"/>
    <w:rsid w:val="000F20D3"/>
    <w:rsid w:val="000F3525"/>
    <w:rsid w:val="000F5946"/>
    <w:rsid w:val="00100662"/>
    <w:rsid w:val="00101B32"/>
    <w:rsid w:val="00107654"/>
    <w:rsid w:val="001112F7"/>
    <w:rsid w:val="00115625"/>
    <w:rsid w:val="00117252"/>
    <w:rsid w:val="00117C3B"/>
    <w:rsid w:val="00120BA7"/>
    <w:rsid w:val="00121E83"/>
    <w:rsid w:val="00136025"/>
    <w:rsid w:val="00136D81"/>
    <w:rsid w:val="00136E5E"/>
    <w:rsid w:val="00137807"/>
    <w:rsid w:val="001427DE"/>
    <w:rsid w:val="00142AF2"/>
    <w:rsid w:val="0014425D"/>
    <w:rsid w:val="001448CB"/>
    <w:rsid w:val="001469E8"/>
    <w:rsid w:val="0014775F"/>
    <w:rsid w:val="00152CC7"/>
    <w:rsid w:val="00153671"/>
    <w:rsid w:val="00153AE8"/>
    <w:rsid w:val="00155118"/>
    <w:rsid w:val="00160987"/>
    <w:rsid w:val="00165D71"/>
    <w:rsid w:val="00170504"/>
    <w:rsid w:val="001719CB"/>
    <w:rsid w:val="00174B23"/>
    <w:rsid w:val="001843E3"/>
    <w:rsid w:val="00185EE6"/>
    <w:rsid w:val="001A1594"/>
    <w:rsid w:val="001A4C30"/>
    <w:rsid w:val="001A5C1C"/>
    <w:rsid w:val="001B0CEF"/>
    <w:rsid w:val="001B45A4"/>
    <w:rsid w:val="001B5855"/>
    <w:rsid w:val="001C5E33"/>
    <w:rsid w:val="001D05F4"/>
    <w:rsid w:val="001D40A1"/>
    <w:rsid w:val="001D4FD2"/>
    <w:rsid w:val="001D5865"/>
    <w:rsid w:val="001D630C"/>
    <w:rsid w:val="001D7341"/>
    <w:rsid w:val="001E1BC0"/>
    <w:rsid w:val="001F104D"/>
    <w:rsid w:val="001F250B"/>
    <w:rsid w:val="00203713"/>
    <w:rsid w:val="002058CB"/>
    <w:rsid w:val="00214978"/>
    <w:rsid w:val="00215840"/>
    <w:rsid w:val="002166C3"/>
    <w:rsid w:val="00231831"/>
    <w:rsid w:val="002373C8"/>
    <w:rsid w:val="00245B30"/>
    <w:rsid w:val="00251444"/>
    <w:rsid w:val="0025178E"/>
    <w:rsid w:val="00257788"/>
    <w:rsid w:val="00257FA4"/>
    <w:rsid w:val="002619DC"/>
    <w:rsid w:val="00262C2F"/>
    <w:rsid w:val="00266290"/>
    <w:rsid w:val="00270AB5"/>
    <w:rsid w:val="002727C3"/>
    <w:rsid w:val="00281CF0"/>
    <w:rsid w:val="00282C18"/>
    <w:rsid w:val="002849AA"/>
    <w:rsid w:val="00285B84"/>
    <w:rsid w:val="00286608"/>
    <w:rsid w:val="00290773"/>
    <w:rsid w:val="0029683E"/>
    <w:rsid w:val="00296877"/>
    <w:rsid w:val="00296C5B"/>
    <w:rsid w:val="0029726B"/>
    <w:rsid w:val="002A23CF"/>
    <w:rsid w:val="002A30A2"/>
    <w:rsid w:val="002A3CBB"/>
    <w:rsid w:val="002B07B9"/>
    <w:rsid w:val="002B71D5"/>
    <w:rsid w:val="002D064A"/>
    <w:rsid w:val="002D2205"/>
    <w:rsid w:val="002D41A4"/>
    <w:rsid w:val="002D6FA8"/>
    <w:rsid w:val="002D7A38"/>
    <w:rsid w:val="002E33D1"/>
    <w:rsid w:val="002E3830"/>
    <w:rsid w:val="002E6437"/>
    <w:rsid w:val="002E77BE"/>
    <w:rsid w:val="002F5626"/>
    <w:rsid w:val="00300169"/>
    <w:rsid w:val="00313CD2"/>
    <w:rsid w:val="00315809"/>
    <w:rsid w:val="00316EA1"/>
    <w:rsid w:val="00317149"/>
    <w:rsid w:val="0032105F"/>
    <w:rsid w:val="00327663"/>
    <w:rsid w:val="00331572"/>
    <w:rsid w:val="003333E9"/>
    <w:rsid w:val="00337DF2"/>
    <w:rsid w:val="00340575"/>
    <w:rsid w:val="003406B5"/>
    <w:rsid w:val="00355021"/>
    <w:rsid w:val="00356175"/>
    <w:rsid w:val="00361710"/>
    <w:rsid w:val="0036366E"/>
    <w:rsid w:val="0036468F"/>
    <w:rsid w:val="003700F7"/>
    <w:rsid w:val="00382D7F"/>
    <w:rsid w:val="003837F7"/>
    <w:rsid w:val="00384530"/>
    <w:rsid w:val="00386F79"/>
    <w:rsid w:val="00397A13"/>
    <w:rsid w:val="003B5190"/>
    <w:rsid w:val="003B7622"/>
    <w:rsid w:val="003D2FEE"/>
    <w:rsid w:val="003D5889"/>
    <w:rsid w:val="003E58ED"/>
    <w:rsid w:val="003E7302"/>
    <w:rsid w:val="003F4AC1"/>
    <w:rsid w:val="003F4E58"/>
    <w:rsid w:val="004012C7"/>
    <w:rsid w:val="004030E9"/>
    <w:rsid w:val="0040537F"/>
    <w:rsid w:val="00415951"/>
    <w:rsid w:val="0041703A"/>
    <w:rsid w:val="004215C1"/>
    <w:rsid w:val="00426C4F"/>
    <w:rsid w:val="00427D8B"/>
    <w:rsid w:val="00447010"/>
    <w:rsid w:val="004474BD"/>
    <w:rsid w:val="004555B9"/>
    <w:rsid w:val="00471124"/>
    <w:rsid w:val="004776A8"/>
    <w:rsid w:val="00485F5A"/>
    <w:rsid w:val="00491676"/>
    <w:rsid w:val="0049227D"/>
    <w:rsid w:val="004A074E"/>
    <w:rsid w:val="004A3BFE"/>
    <w:rsid w:val="004A4505"/>
    <w:rsid w:val="004A58FB"/>
    <w:rsid w:val="004A606F"/>
    <w:rsid w:val="004A7501"/>
    <w:rsid w:val="004A7622"/>
    <w:rsid w:val="004B0D42"/>
    <w:rsid w:val="004B4FE9"/>
    <w:rsid w:val="004C26FA"/>
    <w:rsid w:val="004C57CC"/>
    <w:rsid w:val="004D25B6"/>
    <w:rsid w:val="004D6BAF"/>
    <w:rsid w:val="004E4038"/>
    <w:rsid w:val="004E41FC"/>
    <w:rsid w:val="004E777E"/>
    <w:rsid w:val="004E7C92"/>
    <w:rsid w:val="004F09C5"/>
    <w:rsid w:val="004F2C13"/>
    <w:rsid w:val="004F50DE"/>
    <w:rsid w:val="00502C9A"/>
    <w:rsid w:val="005068C3"/>
    <w:rsid w:val="00515B52"/>
    <w:rsid w:val="0051628E"/>
    <w:rsid w:val="00521A2A"/>
    <w:rsid w:val="0052307C"/>
    <w:rsid w:val="00533551"/>
    <w:rsid w:val="005473CD"/>
    <w:rsid w:val="005507C8"/>
    <w:rsid w:val="0055110F"/>
    <w:rsid w:val="00557A85"/>
    <w:rsid w:val="00561873"/>
    <w:rsid w:val="005628AC"/>
    <w:rsid w:val="00565FE8"/>
    <w:rsid w:val="00577897"/>
    <w:rsid w:val="0058030E"/>
    <w:rsid w:val="005841E6"/>
    <w:rsid w:val="00591123"/>
    <w:rsid w:val="00596827"/>
    <w:rsid w:val="005A0CDA"/>
    <w:rsid w:val="005A779D"/>
    <w:rsid w:val="005B345C"/>
    <w:rsid w:val="005C025E"/>
    <w:rsid w:val="005C18C0"/>
    <w:rsid w:val="005D0EE8"/>
    <w:rsid w:val="005D31E4"/>
    <w:rsid w:val="005D5377"/>
    <w:rsid w:val="005D6179"/>
    <w:rsid w:val="005E06CC"/>
    <w:rsid w:val="005E1AE0"/>
    <w:rsid w:val="005F1602"/>
    <w:rsid w:val="005F3974"/>
    <w:rsid w:val="005F703B"/>
    <w:rsid w:val="0060163E"/>
    <w:rsid w:val="006050D1"/>
    <w:rsid w:val="006062ED"/>
    <w:rsid w:val="00610D61"/>
    <w:rsid w:val="00615D26"/>
    <w:rsid w:val="00622B04"/>
    <w:rsid w:val="00622E64"/>
    <w:rsid w:val="00646713"/>
    <w:rsid w:val="00650263"/>
    <w:rsid w:val="006529CE"/>
    <w:rsid w:val="00661E7C"/>
    <w:rsid w:val="00662E2C"/>
    <w:rsid w:val="00663179"/>
    <w:rsid w:val="00664E50"/>
    <w:rsid w:val="0066644E"/>
    <w:rsid w:val="006779C3"/>
    <w:rsid w:val="006913B7"/>
    <w:rsid w:val="00693230"/>
    <w:rsid w:val="0069503F"/>
    <w:rsid w:val="00696C15"/>
    <w:rsid w:val="00697C06"/>
    <w:rsid w:val="006A1CE5"/>
    <w:rsid w:val="006A3F53"/>
    <w:rsid w:val="006A5187"/>
    <w:rsid w:val="006B2034"/>
    <w:rsid w:val="006B54D0"/>
    <w:rsid w:val="006B6EDF"/>
    <w:rsid w:val="006C13A4"/>
    <w:rsid w:val="006C58EE"/>
    <w:rsid w:val="006D047F"/>
    <w:rsid w:val="006D1D7A"/>
    <w:rsid w:val="006D341F"/>
    <w:rsid w:val="006E36F8"/>
    <w:rsid w:val="006E64C6"/>
    <w:rsid w:val="006E6AAF"/>
    <w:rsid w:val="006E7DE2"/>
    <w:rsid w:val="006F337A"/>
    <w:rsid w:val="006F4BD2"/>
    <w:rsid w:val="006F5DFA"/>
    <w:rsid w:val="00700C36"/>
    <w:rsid w:val="00701B24"/>
    <w:rsid w:val="00702357"/>
    <w:rsid w:val="00706F4C"/>
    <w:rsid w:val="00707D39"/>
    <w:rsid w:val="007166BB"/>
    <w:rsid w:val="00716ACC"/>
    <w:rsid w:val="00721707"/>
    <w:rsid w:val="00721A36"/>
    <w:rsid w:val="00727064"/>
    <w:rsid w:val="0073615F"/>
    <w:rsid w:val="00750F0D"/>
    <w:rsid w:val="00751863"/>
    <w:rsid w:val="0075286E"/>
    <w:rsid w:val="00752D04"/>
    <w:rsid w:val="00762D94"/>
    <w:rsid w:val="007658D5"/>
    <w:rsid w:val="007802D7"/>
    <w:rsid w:val="00784D5E"/>
    <w:rsid w:val="0079493E"/>
    <w:rsid w:val="007952BF"/>
    <w:rsid w:val="007A0D04"/>
    <w:rsid w:val="007A66F4"/>
    <w:rsid w:val="007B0008"/>
    <w:rsid w:val="007B0B48"/>
    <w:rsid w:val="007B2DC2"/>
    <w:rsid w:val="007C1A74"/>
    <w:rsid w:val="007C28F8"/>
    <w:rsid w:val="007C3584"/>
    <w:rsid w:val="007D0C38"/>
    <w:rsid w:val="007D0D1B"/>
    <w:rsid w:val="007D2B56"/>
    <w:rsid w:val="007D2FE8"/>
    <w:rsid w:val="007D761F"/>
    <w:rsid w:val="007E4C36"/>
    <w:rsid w:val="007E6653"/>
    <w:rsid w:val="007E7194"/>
    <w:rsid w:val="007F37BD"/>
    <w:rsid w:val="007F3F3F"/>
    <w:rsid w:val="00805106"/>
    <w:rsid w:val="00805BE2"/>
    <w:rsid w:val="00806555"/>
    <w:rsid w:val="00810180"/>
    <w:rsid w:val="00822C09"/>
    <w:rsid w:val="00832FCE"/>
    <w:rsid w:val="008440CA"/>
    <w:rsid w:val="00847AE6"/>
    <w:rsid w:val="0085388E"/>
    <w:rsid w:val="008538BF"/>
    <w:rsid w:val="00856A3A"/>
    <w:rsid w:val="0085730E"/>
    <w:rsid w:val="00857B30"/>
    <w:rsid w:val="008600B3"/>
    <w:rsid w:val="00861B4B"/>
    <w:rsid w:val="00861B87"/>
    <w:rsid w:val="00870CFE"/>
    <w:rsid w:val="00876D02"/>
    <w:rsid w:val="008779D3"/>
    <w:rsid w:val="00880A7C"/>
    <w:rsid w:val="00880B49"/>
    <w:rsid w:val="00891841"/>
    <w:rsid w:val="00891C18"/>
    <w:rsid w:val="008921C0"/>
    <w:rsid w:val="00892BF2"/>
    <w:rsid w:val="0089518B"/>
    <w:rsid w:val="0089656F"/>
    <w:rsid w:val="008A01CB"/>
    <w:rsid w:val="008A71F6"/>
    <w:rsid w:val="008D0DE6"/>
    <w:rsid w:val="008D539D"/>
    <w:rsid w:val="008E4769"/>
    <w:rsid w:val="008F7239"/>
    <w:rsid w:val="00906491"/>
    <w:rsid w:val="009103D7"/>
    <w:rsid w:val="00914A13"/>
    <w:rsid w:val="00915F97"/>
    <w:rsid w:val="00916F14"/>
    <w:rsid w:val="00917107"/>
    <w:rsid w:val="0093505A"/>
    <w:rsid w:val="00935726"/>
    <w:rsid w:val="0094609B"/>
    <w:rsid w:val="0094761F"/>
    <w:rsid w:val="00952174"/>
    <w:rsid w:val="00957E27"/>
    <w:rsid w:val="00961695"/>
    <w:rsid w:val="00963F86"/>
    <w:rsid w:val="00966399"/>
    <w:rsid w:val="0096691F"/>
    <w:rsid w:val="00975B52"/>
    <w:rsid w:val="00976374"/>
    <w:rsid w:val="009848CA"/>
    <w:rsid w:val="00985C5B"/>
    <w:rsid w:val="00985CA7"/>
    <w:rsid w:val="00991032"/>
    <w:rsid w:val="00993AF7"/>
    <w:rsid w:val="00994018"/>
    <w:rsid w:val="009B0424"/>
    <w:rsid w:val="009B3D47"/>
    <w:rsid w:val="009C0B14"/>
    <w:rsid w:val="009D17DC"/>
    <w:rsid w:val="009D1F94"/>
    <w:rsid w:val="009D3C54"/>
    <w:rsid w:val="009D6608"/>
    <w:rsid w:val="009E1B10"/>
    <w:rsid w:val="009E4F7A"/>
    <w:rsid w:val="009E50E6"/>
    <w:rsid w:val="009E5C6D"/>
    <w:rsid w:val="009F0B21"/>
    <w:rsid w:val="00A0065C"/>
    <w:rsid w:val="00A022BD"/>
    <w:rsid w:val="00A11699"/>
    <w:rsid w:val="00A12BEC"/>
    <w:rsid w:val="00A148FC"/>
    <w:rsid w:val="00A226A6"/>
    <w:rsid w:val="00A31699"/>
    <w:rsid w:val="00A334B4"/>
    <w:rsid w:val="00A4353C"/>
    <w:rsid w:val="00A44677"/>
    <w:rsid w:val="00A44AF3"/>
    <w:rsid w:val="00A47C14"/>
    <w:rsid w:val="00A51871"/>
    <w:rsid w:val="00A53ABE"/>
    <w:rsid w:val="00A64262"/>
    <w:rsid w:val="00A644D6"/>
    <w:rsid w:val="00A703E0"/>
    <w:rsid w:val="00A7338E"/>
    <w:rsid w:val="00A74556"/>
    <w:rsid w:val="00A80DA4"/>
    <w:rsid w:val="00A81CD6"/>
    <w:rsid w:val="00A83602"/>
    <w:rsid w:val="00A84D87"/>
    <w:rsid w:val="00A8555B"/>
    <w:rsid w:val="00A8756F"/>
    <w:rsid w:val="00A9345F"/>
    <w:rsid w:val="00AA6333"/>
    <w:rsid w:val="00AA6659"/>
    <w:rsid w:val="00AA6ED4"/>
    <w:rsid w:val="00AB75EE"/>
    <w:rsid w:val="00AC1E60"/>
    <w:rsid w:val="00AD028D"/>
    <w:rsid w:val="00AD04E6"/>
    <w:rsid w:val="00AD1296"/>
    <w:rsid w:val="00AD131D"/>
    <w:rsid w:val="00AD20F3"/>
    <w:rsid w:val="00AD7551"/>
    <w:rsid w:val="00AE08FB"/>
    <w:rsid w:val="00AE6CAA"/>
    <w:rsid w:val="00AF079D"/>
    <w:rsid w:val="00AF48A9"/>
    <w:rsid w:val="00AF507A"/>
    <w:rsid w:val="00AF6975"/>
    <w:rsid w:val="00AF6FCD"/>
    <w:rsid w:val="00AF73CD"/>
    <w:rsid w:val="00B00187"/>
    <w:rsid w:val="00B02CA2"/>
    <w:rsid w:val="00B0412D"/>
    <w:rsid w:val="00B122C2"/>
    <w:rsid w:val="00B16EB8"/>
    <w:rsid w:val="00B178C0"/>
    <w:rsid w:val="00B20F54"/>
    <w:rsid w:val="00B303D7"/>
    <w:rsid w:val="00B3156B"/>
    <w:rsid w:val="00B361A2"/>
    <w:rsid w:val="00B37A3A"/>
    <w:rsid w:val="00B40226"/>
    <w:rsid w:val="00B40DC0"/>
    <w:rsid w:val="00B469B5"/>
    <w:rsid w:val="00B57848"/>
    <w:rsid w:val="00B63C58"/>
    <w:rsid w:val="00B64166"/>
    <w:rsid w:val="00B64CA1"/>
    <w:rsid w:val="00B672A7"/>
    <w:rsid w:val="00B7469A"/>
    <w:rsid w:val="00B80725"/>
    <w:rsid w:val="00B83FB3"/>
    <w:rsid w:val="00B85874"/>
    <w:rsid w:val="00B861D6"/>
    <w:rsid w:val="00B867C8"/>
    <w:rsid w:val="00BA44DA"/>
    <w:rsid w:val="00BA5EC1"/>
    <w:rsid w:val="00BA6092"/>
    <w:rsid w:val="00BA6271"/>
    <w:rsid w:val="00BA7792"/>
    <w:rsid w:val="00BA7DA8"/>
    <w:rsid w:val="00BB52E9"/>
    <w:rsid w:val="00BB6819"/>
    <w:rsid w:val="00BB7B7B"/>
    <w:rsid w:val="00BC3DF5"/>
    <w:rsid w:val="00BC4C48"/>
    <w:rsid w:val="00BD667C"/>
    <w:rsid w:val="00BE1A5C"/>
    <w:rsid w:val="00BE2CA4"/>
    <w:rsid w:val="00BE56E5"/>
    <w:rsid w:val="00BE61DE"/>
    <w:rsid w:val="00BE79CA"/>
    <w:rsid w:val="00BF0F2E"/>
    <w:rsid w:val="00BF2518"/>
    <w:rsid w:val="00BF3F1C"/>
    <w:rsid w:val="00C11F10"/>
    <w:rsid w:val="00C138A1"/>
    <w:rsid w:val="00C14AC5"/>
    <w:rsid w:val="00C15C95"/>
    <w:rsid w:val="00C205BF"/>
    <w:rsid w:val="00C26B94"/>
    <w:rsid w:val="00C303A3"/>
    <w:rsid w:val="00C30A97"/>
    <w:rsid w:val="00C33535"/>
    <w:rsid w:val="00C35FA0"/>
    <w:rsid w:val="00C4295F"/>
    <w:rsid w:val="00C434BC"/>
    <w:rsid w:val="00C51DD7"/>
    <w:rsid w:val="00C521A5"/>
    <w:rsid w:val="00C52A99"/>
    <w:rsid w:val="00C57CEC"/>
    <w:rsid w:val="00C71299"/>
    <w:rsid w:val="00C840A9"/>
    <w:rsid w:val="00C86743"/>
    <w:rsid w:val="00C920B2"/>
    <w:rsid w:val="00C92579"/>
    <w:rsid w:val="00C96229"/>
    <w:rsid w:val="00C97C69"/>
    <w:rsid w:val="00CA3333"/>
    <w:rsid w:val="00CA5AD4"/>
    <w:rsid w:val="00CB080F"/>
    <w:rsid w:val="00CB4253"/>
    <w:rsid w:val="00CB7231"/>
    <w:rsid w:val="00CC16A0"/>
    <w:rsid w:val="00CC612B"/>
    <w:rsid w:val="00CC6441"/>
    <w:rsid w:val="00CD2798"/>
    <w:rsid w:val="00CD67D8"/>
    <w:rsid w:val="00CE0AB8"/>
    <w:rsid w:val="00CE2B20"/>
    <w:rsid w:val="00CE3416"/>
    <w:rsid w:val="00CF0A90"/>
    <w:rsid w:val="00CF3755"/>
    <w:rsid w:val="00D00BE8"/>
    <w:rsid w:val="00D00FC7"/>
    <w:rsid w:val="00D034BA"/>
    <w:rsid w:val="00D121C3"/>
    <w:rsid w:val="00D1746B"/>
    <w:rsid w:val="00D2130A"/>
    <w:rsid w:val="00D24737"/>
    <w:rsid w:val="00D42089"/>
    <w:rsid w:val="00D546BA"/>
    <w:rsid w:val="00D55A88"/>
    <w:rsid w:val="00D561F0"/>
    <w:rsid w:val="00D62600"/>
    <w:rsid w:val="00D700D2"/>
    <w:rsid w:val="00D741D2"/>
    <w:rsid w:val="00D8230F"/>
    <w:rsid w:val="00D86F7A"/>
    <w:rsid w:val="00D930EA"/>
    <w:rsid w:val="00D9398E"/>
    <w:rsid w:val="00D93FE1"/>
    <w:rsid w:val="00D9746F"/>
    <w:rsid w:val="00DA0EA0"/>
    <w:rsid w:val="00DA5FA4"/>
    <w:rsid w:val="00DB33B4"/>
    <w:rsid w:val="00DB4E28"/>
    <w:rsid w:val="00DB7989"/>
    <w:rsid w:val="00DB7D80"/>
    <w:rsid w:val="00DC0214"/>
    <w:rsid w:val="00DC39F9"/>
    <w:rsid w:val="00DC62CE"/>
    <w:rsid w:val="00DC768D"/>
    <w:rsid w:val="00DD0C8D"/>
    <w:rsid w:val="00DE2252"/>
    <w:rsid w:val="00DE5538"/>
    <w:rsid w:val="00DF18CE"/>
    <w:rsid w:val="00DF5904"/>
    <w:rsid w:val="00E04189"/>
    <w:rsid w:val="00E11754"/>
    <w:rsid w:val="00E12634"/>
    <w:rsid w:val="00E15BD1"/>
    <w:rsid w:val="00E309F2"/>
    <w:rsid w:val="00E34F3B"/>
    <w:rsid w:val="00E40E9D"/>
    <w:rsid w:val="00E418DF"/>
    <w:rsid w:val="00E439D8"/>
    <w:rsid w:val="00E452C3"/>
    <w:rsid w:val="00E55901"/>
    <w:rsid w:val="00E57B14"/>
    <w:rsid w:val="00E62BB3"/>
    <w:rsid w:val="00E63B64"/>
    <w:rsid w:val="00E73D5E"/>
    <w:rsid w:val="00E74A0D"/>
    <w:rsid w:val="00E838E7"/>
    <w:rsid w:val="00E866D5"/>
    <w:rsid w:val="00E901EC"/>
    <w:rsid w:val="00E91FA2"/>
    <w:rsid w:val="00E938AA"/>
    <w:rsid w:val="00E94224"/>
    <w:rsid w:val="00E9534D"/>
    <w:rsid w:val="00E962E5"/>
    <w:rsid w:val="00EA26AC"/>
    <w:rsid w:val="00EA2883"/>
    <w:rsid w:val="00EC13AC"/>
    <w:rsid w:val="00EC3447"/>
    <w:rsid w:val="00EC4B81"/>
    <w:rsid w:val="00EC6F2A"/>
    <w:rsid w:val="00ED0212"/>
    <w:rsid w:val="00ED06A4"/>
    <w:rsid w:val="00ED2BF3"/>
    <w:rsid w:val="00ED3B76"/>
    <w:rsid w:val="00ED621A"/>
    <w:rsid w:val="00EE1213"/>
    <w:rsid w:val="00EE201D"/>
    <w:rsid w:val="00EF6205"/>
    <w:rsid w:val="00EF6CAB"/>
    <w:rsid w:val="00F03FC7"/>
    <w:rsid w:val="00F0727C"/>
    <w:rsid w:val="00F14538"/>
    <w:rsid w:val="00F25014"/>
    <w:rsid w:val="00F26A06"/>
    <w:rsid w:val="00F3067F"/>
    <w:rsid w:val="00F33224"/>
    <w:rsid w:val="00F35FF5"/>
    <w:rsid w:val="00F365D0"/>
    <w:rsid w:val="00F37E3F"/>
    <w:rsid w:val="00F4491C"/>
    <w:rsid w:val="00F45585"/>
    <w:rsid w:val="00F508C8"/>
    <w:rsid w:val="00F51D0A"/>
    <w:rsid w:val="00F5278C"/>
    <w:rsid w:val="00F54F5C"/>
    <w:rsid w:val="00F60522"/>
    <w:rsid w:val="00F62446"/>
    <w:rsid w:val="00F66049"/>
    <w:rsid w:val="00F66CE9"/>
    <w:rsid w:val="00F763BB"/>
    <w:rsid w:val="00F82A8A"/>
    <w:rsid w:val="00F91E98"/>
    <w:rsid w:val="00F94F8E"/>
    <w:rsid w:val="00FA7A2A"/>
    <w:rsid w:val="00FB1D3D"/>
    <w:rsid w:val="00FB299D"/>
    <w:rsid w:val="00FB335B"/>
    <w:rsid w:val="00FB7EFD"/>
    <w:rsid w:val="00FB7F31"/>
    <w:rsid w:val="00FC3103"/>
    <w:rsid w:val="00FC7ABA"/>
    <w:rsid w:val="00FE2840"/>
    <w:rsid w:val="00FE505E"/>
    <w:rsid w:val="00FE72F5"/>
    <w:rsid w:val="00FE758D"/>
    <w:rsid w:val="00FF6668"/>
    <w:rsid w:val="5DA5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A8311"/>
  <w15:docId w15:val="{9D6371A8-C35C-4785-8D18-F66E6A425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34"/>
    <w:qFormat/>
    <w:rsid w:val="009F0B21"/>
    <w:pPr>
      <w:ind w:left="708"/>
    </w:pPr>
    <w:rPr>
      <w:rFonts w:ascii="Calibri" w:eastAsia="Times New Roman" w:hAnsi="Calibri" w:cs="Times New Roman"/>
    </w:rPr>
  </w:style>
  <w:style w:type="character" w:customStyle="1" w:styleId="a5">
    <w:name w:val="Абзац списка Знак"/>
    <w:link w:val="a4"/>
    <w:uiPriority w:val="34"/>
    <w:locked/>
    <w:rsid w:val="009F0B21"/>
    <w:rPr>
      <w:rFonts w:ascii="Calibri" w:eastAsia="Times New Roman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6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2199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museum185</cp:lastModifiedBy>
  <cp:revision>3</cp:revision>
  <dcterms:created xsi:type="dcterms:W3CDTF">2026-03-05T14:01:00Z</dcterms:created>
  <dcterms:modified xsi:type="dcterms:W3CDTF">2026-03-11T14:12:00Z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45EC0AB267C14D6C8177F32614E604D3_12</vt:lpwstr>
  </property>
</Properties>
</file>