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12"/>
        <w:gridCol w:w="7633"/>
      </w:tblGrid>
      <w:tr>
        <w:trPr>
          <w:trHeight w:val="2542"/>
        </w:trPr>
        <w:tc>
          <w:tcPr>
            <w:tcW w:w="1668" w:type="dxa"/>
          </w:tcPr>
          <w:p>
            <w:pPr>
              <w:rPr>
                <w:rFonts w:cstheme="minorHAnsi"/>
                <w:color w:val="2C2D2E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2C2D2E"/>
                <w:sz w:val="24"/>
                <w:szCs w:val="24"/>
                <w:shd w:val="clear" w:color="auto" w:fill="ffffff"/>
              </w:rPr>
              <w:t xml:space="preserve">Стул ученический</w:t>
            </w:r>
          </w:p>
          <w:p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регулируемый</w:t>
            </w:r>
          </w:p>
        </w:tc>
        <w:tc>
          <w:tcPr>
            <w:tcW w:w="7903" w:type="dxa"/>
          </w:tcPr>
          <w:p>
            <w:pPr>
              <w:pStyle w:val="TableParagraph"/>
              <w:spacing w:before="12" w:line="20" w:lineRule="atLeast"/>
              <w:ind w:left="15" w:right="81"/>
              <w:contextualSpacing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ru-RU"/>
              </w:rPr>
              <w:t xml:space="preserve">Труба круглая 32 (нижняя часть ножки стула)</w:t>
            </w:r>
          </w:p>
          <w:p>
            <w:pPr>
              <w:pStyle w:val="TableParagraph"/>
              <w:spacing w:before="12" w:line="20" w:lineRule="atLeast"/>
              <w:ind w:left="15" w:right="81"/>
              <w:contextualSpacing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ru-RU"/>
              </w:rPr>
              <w:t xml:space="preserve">Труба круглая 28 (верхняя часть ножки стула)</w:t>
            </w:r>
          </w:p>
          <w:p>
            <w:pPr>
              <w:pStyle w:val="TableParagraph"/>
              <w:spacing w:before="12" w:line="20" w:lineRule="atLeast"/>
              <w:ind w:left="15" w:right="81"/>
              <w:contextualSpacing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ru-RU"/>
              </w:rPr>
              <w:t xml:space="preserve">Труба круглая 18 (перекладина)</w:t>
            </w:r>
          </w:p>
          <w:p>
            <w:pPr>
              <w:pStyle w:val="TableParagraph"/>
              <w:spacing w:before="12" w:line="20" w:lineRule="atLeast"/>
              <w:ind w:left="15" w:right="81"/>
              <w:contextualSpacing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ru-RU"/>
              </w:rPr>
              <w:t xml:space="preserve">Труба плоскоовальная труба 30 х 15 (верхняя часть стула)</w:t>
            </w:r>
          </w:p>
          <w:p>
            <w:pPr>
              <w:pStyle w:val="TableParagraph"/>
              <w:spacing w:before="12" w:line="20" w:lineRule="atLeast"/>
              <w:ind w:left="15" w:right="81"/>
              <w:contextualSpacing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ru-RU"/>
              </w:rPr>
              <w:t xml:space="preserve">Толщина стенки метала 1,5</w:t>
            </w:r>
          </w:p>
          <w:p>
            <w:pPr>
              <w:pStyle w:val="TableParagraph"/>
              <w:spacing w:before="12" w:line="20" w:lineRule="atLeast"/>
              <w:ind w:left="15" w:right="81"/>
              <w:contextualSpacing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ru-RU"/>
              </w:rPr>
              <w:t xml:space="preserve">Опора пластиковая D 32 (установлено заводом-изготовителем)</w:t>
            </w:r>
          </w:p>
          <w:p>
            <w:pPr>
              <w:pStyle w:val="TableParagraph"/>
              <w:spacing w:before="12" w:line="20" w:lineRule="atLeast"/>
              <w:ind w:left="15" w:right="81"/>
              <w:contextualSpacing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ru-RU"/>
              </w:rPr>
              <w:t xml:space="preserve">Заглушка плоскоовальная 30х15 (установлено заводом-изготовителем)</w:t>
            </w:r>
          </w:p>
          <w:p>
            <w:pPr>
              <w:pStyle w:val="TableParagraph"/>
              <w:spacing w:before="12" w:line="20" w:lineRule="atLeast"/>
              <w:ind w:left="15" w:right="81"/>
              <w:contextualSpacing/>
              <w:rPr>
                <w:rFonts w:asciiTheme="minorHAnsi" w:hAnsiTheme="minorHAnsi" w:cstheme="minorHAnsi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val="ru-RU" w:eastAsia="ru-RU"/>
              </w:rPr>
              <w:t xml:space="preserve">Вид материала сидения: </w:t>
            </w: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val="ru-RU" w:eastAsia="ru-RU"/>
              </w:rPr>
              <w:t xml:space="preserve">искусственная кожа</w:t>
            </w:r>
          </w:p>
          <w:p>
            <w:pPr>
              <w:pStyle w:val="TableParagraph"/>
              <w:spacing w:before="85" w:line="20" w:lineRule="atLeast"/>
              <w:ind w:left="15" w:right="850"/>
              <w:contextualSpacing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ru-RU"/>
              </w:rPr>
              <w:t xml:space="preserve">Тип металлокаркаса: регулируемый</w:t>
            </w:r>
          </w:p>
          <w:p>
            <w:pPr>
              <w:pStyle w:val="TableParagraph"/>
              <w:spacing w:before="12" w:line="20" w:lineRule="atLeast"/>
              <w:ind w:left="15" w:right="81"/>
              <w:contextualSpacing/>
              <w:rPr>
                <w:rFonts w:asciiTheme="minorHAnsi" w:hAnsiTheme="minorHAnsi" w:cstheme="minorHAnsi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val="ru-RU" w:eastAsia="ru-RU"/>
              </w:rPr>
              <w:t xml:space="preserve">Цвет обивки: по согласованию с заказчиком </w:t>
            </w:r>
          </w:p>
          <w:p>
            <w:pPr>
              <w:pStyle w:val="TableParagraph"/>
              <w:spacing w:before="12" w:line="20" w:lineRule="atLeast"/>
              <w:ind w:left="15" w:right="81"/>
              <w:contextualSpacing/>
              <w:rPr>
                <w:rFonts w:asciiTheme="minorHAnsi" w:hAnsiTheme="minorHAnsi" w:cstheme="minorHAnsi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val="ru-RU" w:eastAsia="ru-RU"/>
              </w:rPr>
              <w:t xml:space="preserve">Габариты изделия</w:t>
            </w: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val="ru-RU" w:eastAsia="ru-RU"/>
              </w:rPr>
              <w:t xml:space="preserve">: </w:t>
            </w: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val="ru-RU" w:eastAsia="ru-RU"/>
              </w:rPr>
              <w:t xml:space="preserve">Ш 460 х Г х 500 </w:t>
            </w:r>
          </w:p>
          <w:p>
            <w:pPr>
              <w:pStyle w:val="TableParagraph"/>
              <w:spacing w:before="12" w:line="20" w:lineRule="atLeast"/>
              <w:ind w:left="15" w:right="81"/>
              <w:contextualSpacing/>
              <w:rPr>
                <w:rFonts w:asciiTheme="minorHAnsi" w:hAnsiTheme="minorHAnsi" w:cstheme="minorHAnsi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val="ru-RU" w:eastAsia="ru-RU"/>
              </w:rPr>
              <w:t xml:space="preserve">Группа роста: по согласованию с заказчиком </w:t>
            </w:r>
          </w:p>
        </w:tc>
      </w:tr>
      <w:tr>
        <w:trPr>
          <w:trHeight w:val="1976"/>
        </w:trPr>
        <w:tc>
          <w:tcPr>
            <w:tcW w:w="1668" w:type="dxa"/>
          </w:tcPr>
          <w:p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2C2D2E"/>
                <w:sz w:val="24"/>
                <w:szCs w:val="24"/>
                <w:shd w:val="clear" w:color="auto" w:fill="ffffff"/>
              </w:rPr>
              <w:t xml:space="preserve">Стол ученический регулируемый</w:t>
            </w:r>
          </w:p>
        </w:tc>
        <w:tc>
          <w:tcPr>
            <w:tcW w:w="7903" w:type="dxa"/>
          </w:tcPr>
          <w:p>
            <w:pPr>
              <w:pStyle w:val="TableParagraph"/>
              <w:spacing w:before="12" w:line="20" w:lineRule="atLeast"/>
              <w:ind w:left="15" w:right="81"/>
              <w:contextualSpacing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ru-RU"/>
              </w:rPr>
              <w:t xml:space="preserve">Металлический</w:t>
            </w:r>
            <w:r>
              <w:rPr>
                <w:rFonts w:asciiTheme="minorHAnsi" w:hAnsiTheme="minorHAnsi" w:cstheme="minorHAnsi"/>
                <w:color w:val="000000" w:themeColor="text1"/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ru-RU"/>
              </w:rPr>
              <w:t xml:space="preserve">каркас</w:t>
            </w:r>
            <w:r>
              <w:rPr>
                <w:rFonts w:asciiTheme="minorHAnsi" w:hAnsiTheme="minorHAnsi" w:cstheme="minorHAnsi"/>
                <w:color w:val="000000" w:themeColor="text1"/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ru-RU"/>
              </w:rPr>
              <w:t xml:space="preserve">выполнен из трубы круглого и плоскоовального сечения с толщиной стенок трубы не менее 1,5 мм.</w:t>
            </w:r>
          </w:p>
          <w:p>
            <w:pPr>
              <w:pStyle w:val="TableParagraph"/>
              <w:spacing w:before="12" w:line="20" w:lineRule="atLeast"/>
              <w:ind w:left="15" w:right="81"/>
              <w:contextualSpacing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ru-RU"/>
              </w:rPr>
              <w:t xml:space="preserve">Труба квадратное сечение</w:t>
            </w: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ru-RU"/>
              </w:rPr>
              <w:t xml:space="preserve">25х25</w:t>
            </w:r>
          </w:p>
          <w:p>
            <w:pPr>
              <w:pStyle w:val="TableParagraph"/>
              <w:spacing w:before="85" w:line="20" w:lineRule="atLeast"/>
              <w:ind w:left="15" w:right="850"/>
              <w:contextualSpacing/>
              <w:rPr>
                <w:rFonts w:asciiTheme="minorHAnsi" w:hAnsiTheme="minorHAnsi" w:cstheme="minorHAnsi"/>
                <w:color w:val="000000" w:themeColor="text1"/>
                <w:spacing w:val="-2"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ru-RU"/>
              </w:rPr>
              <w:t xml:space="preserve">Порошковое</w:t>
            </w:r>
            <w:r>
              <w:rPr>
                <w:rFonts w:asciiTheme="minorHAnsi" w:hAnsiTheme="minorHAnsi" w:cstheme="minorHAnsi"/>
                <w:color w:val="000000" w:themeColor="text1"/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ru-RU"/>
              </w:rPr>
              <w:t xml:space="preserve">полимерное </w:t>
            </w:r>
            <w:r>
              <w:rPr>
                <w:rFonts w:asciiTheme="minorHAnsi" w:hAnsiTheme="minorHAnsi" w:cstheme="minorHAnsi"/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покрытие каркаса. </w:t>
            </w:r>
          </w:p>
          <w:p>
            <w:pPr>
              <w:pStyle w:val="TableParagraph"/>
              <w:spacing w:before="85" w:line="20" w:lineRule="atLeast"/>
              <w:ind w:left="15" w:right="850"/>
              <w:contextualSpacing/>
              <w:rPr>
                <w:rFonts w:asciiTheme="minorHAnsi" w:hAnsiTheme="minorHAnsi" w:cstheme="minorHAnsi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ru-RU"/>
              </w:rPr>
              <w:t xml:space="preserve">Цвет металлокаркаса</w:t>
            </w: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ru-RU"/>
              </w:rPr>
              <w:t xml:space="preserve">: </w:t>
            </w: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val="ru-RU" w:eastAsia="ru-RU"/>
              </w:rPr>
              <w:t xml:space="preserve">9006 </w:t>
            </w: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eastAsia="ru-RU"/>
              </w:rPr>
              <w:t xml:space="preserve">ral</w:t>
            </w:r>
          </w:p>
          <w:p>
            <w:pPr>
              <w:pStyle w:val="TableParagraph"/>
              <w:spacing w:before="85" w:line="20" w:lineRule="atLeast"/>
              <w:ind w:left="15" w:right="850"/>
              <w:contextualSpacing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ru-RU"/>
              </w:rPr>
              <w:t xml:space="preserve">Тип металлокаркаса: регулируемый</w:t>
            </w:r>
          </w:p>
          <w:p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Материал столешницы</w:t>
            </w:r>
            <w:r>
              <w:rPr>
                <w:rFonts w:cstheme="minorHAnsi"/>
                <w:sz w:val="24"/>
                <w:szCs w:val="24"/>
              </w:rPr>
              <w:t xml:space="preserve">: ЛДСП 16 мм</w:t>
            </w:r>
          </w:p>
          <w:p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Наличие экрана: да</w:t>
            </w:r>
          </w:p>
          <w:p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Материал </w:t>
            </w:r>
            <w:r>
              <w:rPr>
                <w:rFonts w:cstheme="minorHAnsi"/>
                <w:sz w:val="24"/>
                <w:szCs w:val="24"/>
              </w:rPr>
              <w:t xml:space="preserve">экрана</w:t>
            </w:r>
            <w:r>
              <w:rPr>
                <w:rFonts w:cstheme="minorHAnsi"/>
                <w:sz w:val="24"/>
                <w:szCs w:val="24"/>
              </w:rPr>
              <w:t xml:space="preserve">: ЛДСП 16 мм</w:t>
            </w:r>
          </w:p>
          <w:p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Цвет ЛДСП: серый</w:t>
            </w:r>
          </w:p>
          <w:p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Закругленные углы: да</w:t>
            </w:r>
          </w:p>
          <w:p>
            <w:pPr>
              <w:pStyle w:val="TableParagraph"/>
              <w:spacing w:before="12" w:line="20" w:lineRule="atLeast"/>
              <w:ind w:left="15" w:right="81"/>
              <w:contextualSpacing/>
              <w:rPr>
                <w:rFonts w:asciiTheme="minorHAnsi" w:hAnsiTheme="minorHAnsi" w:cstheme="minorHAnsi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val="ru-RU" w:eastAsia="ru-RU"/>
              </w:rPr>
              <w:t xml:space="preserve">Габариты изделия</w:t>
            </w: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val="ru-RU" w:eastAsia="ru-RU"/>
              </w:rPr>
              <w:t xml:space="preserve">: </w:t>
            </w: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val="ru-RU" w:eastAsia="ru-RU"/>
              </w:rPr>
              <w:t xml:space="preserve">Ш 700 х Г 500</w:t>
            </w:r>
          </w:p>
          <w:p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/>
              </w:rPr>
              <w:t xml:space="preserve">Группа роста: по согласованию с заказчиком</w:t>
            </w:r>
          </w:p>
        </w:tc>
      </w:tr>
    </w:tbl>
    <w:p/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ru-RU" w:bidi="ar-SA" w:eastAsia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ableParagraph" w:customStyle="1">
    <w:name w:val="Table Paragraph"/>
    <w:basedOn w:val="a"/>
    <w:uiPriority w:val="1"/>
    <w:qFormat/>
    <w:pPr>
      <w:widowControl w:val="off"/>
      <w:spacing w:after="0" w:line="240" w:lineRule="auto"/>
    </w:pPr>
    <w:rPr>
      <w:rFonts w:ascii="Times New Roman" w:hAnsi="Times New Roman" w:cs="Times New Roman" w:eastAsia="Times New Roman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ONLYOFFICE/7.1.1.57</Application>
  <Characters>878</Characters>
  <CharactersWithSpaces>1029</CharactersWithSpaces>
  <Company/>
  <DocSecurity>0</DocSecurity>
  <HyperlinksChanged>false</HyperlinksChanged>
  <Lines>7</Lines>
  <LinksUpToDate>false</LinksUpToDate>
  <Pages>1</Pages>
  <Paragraphs>2</Paragraphs>
  <ScaleCrop>false</ScaleCrop>
  <SharedDoc>false</SharedDoc>
  <Template>Normal</Template>
  <TotalTime>4</TotalTime>
  <Words>153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Андреевна Машина</dc:creator>
  <cp:keywords/>
  <dc:description/>
  <cp:lastModifiedBy>Анастасия Сэрэто</cp:lastModifiedBy>
  <cp:revision>3</cp:revision>
  <dcterms:created xsi:type="dcterms:W3CDTF">2026-03-10T12:06:00Z</dcterms:created>
  <dcterms:modified xsi:type="dcterms:W3CDTF">2026-03-10T12:07:00Z</dcterms:modified>
</cp:coreProperties>
</file>