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296" w:rsidRDefault="00A40296">
      <w:pPr>
        <w:pStyle w:val="a4"/>
        <w:ind w:firstLine="567"/>
        <w:rPr>
          <w:rStyle w:val="11"/>
          <w:rFonts w:ascii="Times New Roman" w:hAnsi="Times New Roman" w:cs="Times New Roman"/>
          <w:bCs/>
          <w:sz w:val="24"/>
          <w:szCs w:val="24"/>
        </w:rPr>
      </w:pPr>
    </w:p>
    <w:p w:rsidR="00A40296" w:rsidRDefault="00B06D06">
      <w:pPr>
        <w:pStyle w:val="a4"/>
        <w:spacing w:after="120"/>
        <w:ind w:firstLine="567"/>
        <w:rPr>
          <w:rStyle w:val="11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11"/>
          <w:rFonts w:ascii="Times New Roman" w:hAnsi="Times New Roman" w:cs="Times New Roman"/>
          <w:b/>
          <w:bCs/>
          <w:sz w:val="24"/>
          <w:szCs w:val="24"/>
        </w:rPr>
        <w:t>Контракт № __________</w:t>
      </w:r>
    </w:p>
    <w:p w:rsidR="00A40296" w:rsidRDefault="00B06D06">
      <w:pPr>
        <w:pStyle w:val="a4"/>
        <w:ind w:firstLine="567"/>
        <w:rPr>
          <w:b w:val="0"/>
          <w:szCs w:val="24"/>
        </w:rPr>
      </w:pPr>
      <w:r>
        <w:rPr>
          <w:b w:val="0"/>
          <w:szCs w:val="24"/>
        </w:rPr>
        <w:t>на оказание услуг по передаче неисключительных прав на использование лицензионного программного обеспечения</w:t>
      </w:r>
      <w:r>
        <w:rPr>
          <w:b w:val="0"/>
          <w:szCs w:val="24"/>
        </w:rPr>
        <w:t xml:space="preserve"> для Государственного бюджетного общеобразовательного учреждения школы-интерната №1 имени К.К.Грота Красногвардейского района Санкт-Петербурга для нужд Санкт-Петербурга в 2026 году</w:t>
      </w:r>
    </w:p>
    <w:p w:rsidR="00A40296" w:rsidRDefault="00A40296">
      <w:pPr>
        <w:pStyle w:val="a4"/>
        <w:ind w:firstLine="567"/>
        <w:rPr>
          <w:b w:val="0"/>
          <w:i/>
          <w:szCs w:val="24"/>
          <w:highlight w:val="cyan"/>
        </w:rPr>
      </w:pPr>
    </w:p>
    <w:p w:rsidR="00A40296" w:rsidRDefault="00B06D06">
      <w:pPr>
        <w:ind w:firstLine="567"/>
        <w:rPr>
          <w:i/>
        </w:rPr>
      </w:pPr>
      <w:r>
        <w:rPr>
          <w:i/>
        </w:rPr>
        <w:t xml:space="preserve">Санкт - Петербург </w:t>
      </w:r>
      <w:r>
        <w:rPr>
          <w:i/>
        </w:rPr>
        <w:tab/>
        <w:t xml:space="preserve">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                     __.____.2026г.</w:t>
      </w:r>
    </w:p>
    <w:p w:rsidR="00A40296" w:rsidRDefault="00A40296">
      <w:pPr>
        <w:ind w:firstLine="567"/>
        <w:rPr>
          <w:i/>
        </w:rPr>
      </w:pPr>
    </w:p>
    <w:p w:rsidR="00A40296" w:rsidRDefault="00B06D06">
      <w:pPr>
        <w:ind w:firstLine="540"/>
        <w:jc w:val="both"/>
      </w:pPr>
      <w:r>
        <w:rPr>
          <w:b/>
          <w:szCs w:val="20"/>
        </w:rPr>
        <w:t>Государственное бюджетное общеобразовательное учреждение школа-интернат №   1 имени К.К. Грота Красногвардейского района Санкт-Петербурга</w:t>
      </w:r>
      <w:r>
        <w:rPr>
          <w:szCs w:val="20"/>
        </w:rPr>
        <w:t xml:space="preserve"> в лице директора Мухина Алексея Викторовича</w:t>
      </w:r>
      <w:r>
        <w:t xml:space="preserve">, действующего на </w:t>
      </w:r>
      <w:r>
        <w:rPr>
          <w:szCs w:val="20"/>
        </w:rPr>
        <w:t>основании Устава, именуемое в дальнейшем Заказчик, с одно</w:t>
      </w:r>
      <w:r>
        <w:rPr>
          <w:szCs w:val="20"/>
        </w:rPr>
        <w:t xml:space="preserve">й стороны, и </w:t>
      </w:r>
      <w:r>
        <w:rPr>
          <w:b/>
          <w:szCs w:val="20"/>
        </w:rPr>
        <w:t xml:space="preserve">______________________________ </w:t>
      </w:r>
      <w:r>
        <w:rPr>
          <w:szCs w:val="20"/>
        </w:rPr>
        <w:t>(сокращённое наименование ________________________) в лице</w:t>
      </w:r>
      <w:r>
        <w:rPr>
          <w:b/>
          <w:szCs w:val="20"/>
        </w:rPr>
        <w:t xml:space="preserve"> </w:t>
      </w:r>
      <w:r>
        <w:rPr>
          <w:szCs w:val="20"/>
        </w:rPr>
        <w:t xml:space="preserve"> ____________________, действующего на основании _________________________ именуемое в дальнейшем Исполнитель, с другой стороны, именуемые совместно в да</w:t>
      </w:r>
      <w:r>
        <w:rPr>
          <w:szCs w:val="20"/>
        </w:rPr>
        <w:t>льнейшем Стороны, в соответствии с требованиями Федерального закона от 05.04.2013 №44-ФЗ «О контрактной системе в</w:t>
      </w:r>
      <w:r>
        <w:rPr>
          <w:color w:val="000000"/>
        </w:rPr>
        <w:t xml:space="preserve"> сфере закупок товаров, работ, услуг для обеспечения государственных и муниципальных нужд»</w:t>
      </w:r>
      <w:r>
        <w:t xml:space="preserve"> (далее – Закон № 44-ФЗ) заключили настоящий Контракт</w:t>
      </w:r>
      <w:r>
        <w:t xml:space="preserve"> (далее – Контракт) о нижеследующем:</w:t>
      </w:r>
    </w:p>
    <w:p w:rsidR="00A40296" w:rsidRDefault="00A40296">
      <w:pPr>
        <w:pStyle w:val="a4"/>
        <w:ind w:firstLine="567"/>
        <w:jc w:val="both"/>
      </w:pPr>
    </w:p>
    <w:p w:rsidR="00A40296" w:rsidRDefault="00B06D06">
      <w:pPr>
        <w:ind w:firstLine="567"/>
        <w:jc w:val="center"/>
        <w:rPr>
          <w:b/>
        </w:rPr>
      </w:pPr>
      <w:r>
        <w:rPr>
          <w:b/>
        </w:rPr>
        <w:t>1. ПРЕДМЕТ КОНТРАКТА</w:t>
      </w:r>
    </w:p>
    <w:p w:rsidR="00A40296" w:rsidRDefault="00B06D06">
      <w:pPr>
        <w:pStyle w:val="ConsNormal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Предметом Контракта является оказание услуг по передаче неисключительных прав на использование лицензионного программного обеспечения </w:t>
      </w:r>
      <w:r>
        <w:rPr>
          <w:rFonts w:ascii="Times New Roman" w:hAnsi="Times New Roman" w:cs="Times New Roman"/>
          <w:bCs/>
          <w:sz w:val="24"/>
          <w:szCs w:val="24"/>
          <w:lang w:eastAsia="en-US"/>
        </w:rPr>
        <w:t>для Государственного бюджетного общеобразовательного учреж</w:t>
      </w:r>
      <w:r>
        <w:rPr>
          <w:rFonts w:ascii="Times New Roman" w:hAnsi="Times New Roman" w:cs="Times New Roman"/>
          <w:bCs/>
          <w:sz w:val="24"/>
          <w:szCs w:val="24"/>
          <w:lang w:eastAsia="en-US"/>
        </w:rPr>
        <w:t>дения школы-интерната №1 имени К.К.Грота Красногвардейского района Санкт-Петербурга для нужд Санкт-Петербурга в 2026 году.</w:t>
      </w:r>
    </w:p>
    <w:p w:rsidR="00A40296" w:rsidRDefault="00B06D0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Основанием заключения настоящего Контракта является п.5 части 1 статьи 93 Федерального закона от 05.04.2013 № 44-ФЗ «О контрактн</w:t>
      </w:r>
      <w:r>
        <w:rPr>
          <w:rFonts w:ascii="Times New Roman" w:hAnsi="Times New Roman" w:cs="Times New Roman"/>
          <w:sz w:val="24"/>
          <w:szCs w:val="24"/>
        </w:rPr>
        <w:t>ой системе в сфере закупок товаров, работ, услуг для обеспечения государственных и муниципальных нужд» (далее – Закон).</w:t>
      </w:r>
    </w:p>
    <w:p w:rsidR="00A40296" w:rsidRDefault="00B06D06">
      <w:pPr>
        <w:pStyle w:val="af6"/>
        <w:spacing w:after="0"/>
        <w:ind w:left="0" w:firstLine="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1.3. Идентификационный код закупки (</w:t>
      </w:r>
      <w:r>
        <w:rPr>
          <w:rFonts w:ascii="Times New Roman" w:hAnsi="Times New Roman"/>
          <w:sz w:val="24"/>
          <w:szCs w:val="24"/>
        </w:rPr>
        <w:t>ИКЗ): 262780603968778060100100020000000244</w:t>
      </w:r>
    </w:p>
    <w:p w:rsidR="00A40296" w:rsidRDefault="00B06D06">
      <w:pPr>
        <w:pStyle w:val="af6"/>
        <w:spacing w:after="0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 xml:space="preserve">2. </w:t>
      </w:r>
      <w:r>
        <w:rPr>
          <w:rFonts w:ascii="Times New Roman" w:hAnsi="Times New Roman"/>
          <w:b/>
          <w:sz w:val="24"/>
          <w:szCs w:val="24"/>
        </w:rPr>
        <w:t>СРОК ДЕЙСТВИЯ КОНТРАКТА</w:t>
      </w:r>
    </w:p>
    <w:p w:rsidR="00A40296" w:rsidRDefault="00B06D06">
      <w:pPr>
        <w:pStyle w:val="af6"/>
        <w:spacing w:after="0"/>
        <w:ind w:left="0" w:firstLine="567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МЕСТО, УСЛОВИЯ И СРОКИ (ПЕРИОДЫ)</w:t>
      </w:r>
      <w:r>
        <w:rPr>
          <w:rFonts w:ascii="Times New Roman" w:hAnsi="Times New Roman"/>
          <w:b/>
          <w:caps/>
          <w:sz w:val="24"/>
          <w:szCs w:val="24"/>
        </w:rPr>
        <w:t xml:space="preserve"> оказания услуг</w:t>
      </w:r>
    </w:p>
    <w:p w:rsidR="00A40296" w:rsidRDefault="00B06D06">
      <w:pPr>
        <w:ind w:firstLine="540"/>
        <w:jc w:val="both"/>
      </w:pPr>
      <w:r>
        <w:t>2.1. Настоящий Контракт вступает в силу со дня его заключения и действует по 31.01.2027г.</w:t>
      </w:r>
    </w:p>
    <w:p w:rsidR="00A40296" w:rsidRDefault="00B06D06">
      <w:pPr>
        <w:ind w:firstLine="540"/>
        <w:jc w:val="both"/>
      </w:pPr>
      <w:r>
        <w:t>2.2. Контракт подлежит обязательной регистрации в порядке, установленном законодательством.</w:t>
      </w:r>
    </w:p>
    <w:p w:rsidR="00A40296" w:rsidRDefault="00B06D0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Бюджетные обязательства по Контракту наступают после подписания Контракта Сторонами и регистрации его в порядке, установленном законодательством.</w:t>
      </w:r>
    </w:p>
    <w:p w:rsidR="00A40296" w:rsidRDefault="00B06D06">
      <w:pPr>
        <w:ind w:firstLine="567"/>
        <w:jc w:val="both"/>
      </w:pPr>
      <w:r>
        <w:t xml:space="preserve">2.3. Истечение срока действия Контракта не освобождает Стороны от исполнения обязательств, возникших в период </w:t>
      </w:r>
      <w:r>
        <w:t>действия Контракта, а также от ответственности за его нарушение.</w:t>
      </w:r>
    </w:p>
    <w:p w:rsidR="00A40296" w:rsidRDefault="00B06D06">
      <w:pPr>
        <w:pStyle w:val="26"/>
        <w:tabs>
          <w:tab w:val="clear" w:pos="-720"/>
          <w:tab w:val="left" w:pos="108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По настоящему Контракту Исполнитель обязуется в установленный срок оказать Услуги, предусмотренные Контрактом, в соответствии с условиями и требованиями настоящего Контракта, а </w:t>
      </w:r>
      <w:r>
        <w:rPr>
          <w:rFonts w:ascii="Times New Roman" w:hAnsi="Times New Roman" w:cs="Times New Roman"/>
          <w:spacing w:val="1"/>
          <w:sz w:val="24"/>
          <w:szCs w:val="24"/>
        </w:rPr>
        <w:t>Заказчик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обязуется оплатить оказанные Услуги.</w:t>
      </w:r>
    </w:p>
    <w:p w:rsidR="00A40296" w:rsidRDefault="00B06D06">
      <w:pPr>
        <w:spacing w:line="20" w:lineRule="atLeast"/>
        <w:ind w:firstLine="567"/>
        <w:jc w:val="both"/>
        <w:rPr>
          <w:rFonts w:eastAsia="Calibri"/>
        </w:rPr>
      </w:pPr>
      <w:r>
        <w:t xml:space="preserve">2.5. Местом оказания Услуг является: </w:t>
      </w:r>
      <w:r>
        <w:rPr>
          <w:rFonts w:eastAsia="Calibri"/>
        </w:rPr>
        <w:t xml:space="preserve">Услуги должны оказываться на территории Заказчика в месте фактического нахождения средств измерений, а при технической необходимости на территории Исполнителя. </w:t>
      </w:r>
    </w:p>
    <w:p w:rsidR="00A40296" w:rsidRDefault="00B06D06">
      <w:pPr>
        <w:spacing w:line="20" w:lineRule="atLeast"/>
        <w:ind w:firstLine="567"/>
        <w:jc w:val="both"/>
      </w:pPr>
      <w:r>
        <w:rPr>
          <w:rFonts w:eastAsia="Calibri"/>
        </w:rPr>
        <w:t>Место фактического на</w:t>
      </w:r>
      <w:r>
        <w:rPr>
          <w:rFonts w:eastAsia="Calibri"/>
        </w:rPr>
        <w:t>хождения средств измерений: 195213, Санкт-Петербург, пр. Шаумяна 44, лит. А.</w:t>
      </w:r>
      <w:r>
        <w:t xml:space="preserve">  </w:t>
      </w:r>
      <w:r>
        <w:rPr>
          <w:bCs/>
        </w:rPr>
        <w:t xml:space="preserve">(далее – Объект) </w:t>
      </w:r>
    </w:p>
    <w:p w:rsidR="00A40296" w:rsidRDefault="00B06D06">
      <w:pPr>
        <w:pStyle w:val="a9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2.6. Условия Контракта являются обязательными для исполнения Сторонами.</w:t>
      </w:r>
    </w:p>
    <w:p w:rsidR="00A40296" w:rsidRDefault="00B06D06">
      <w:pPr>
        <w:pStyle w:val="a9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2.7. Сроки (периоды) оказания Услуг: с момента заключения контракта, в течении 30 рабочи</w:t>
      </w:r>
      <w:r>
        <w:rPr>
          <w:sz w:val="24"/>
          <w:szCs w:val="24"/>
        </w:rPr>
        <w:t>х дней</w:t>
      </w:r>
    </w:p>
    <w:p w:rsidR="00A40296" w:rsidRDefault="00B06D06">
      <w:r>
        <w:t xml:space="preserve">        Периодичность оказания Услуг: Услуги оказываются по заявке Заказчика.</w:t>
      </w:r>
    </w:p>
    <w:p w:rsidR="00A40296" w:rsidRDefault="00A40296">
      <w:pPr>
        <w:ind w:firstLine="567"/>
        <w:jc w:val="both"/>
      </w:pPr>
    </w:p>
    <w:p w:rsidR="00A40296" w:rsidRDefault="00B06D06">
      <w:pPr>
        <w:pStyle w:val="af6"/>
        <w:spacing w:after="0"/>
        <w:ind w:left="0" w:firstLine="567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3. ЦЕНА КОНТРАКТА И ПОРЯДОК РАСЧЕТОВ</w:t>
      </w:r>
    </w:p>
    <w:p w:rsidR="00A40296" w:rsidRDefault="00B06D06">
      <w:pPr>
        <w:pStyle w:val="af2"/>
        <w:spacing w:after="0"/>
        <w:ind w:firstLine="567"/>
        <w:jc w:val="both"/>
        <w:rPr>
          <w:rFonts w:eastAsia="Calibri"/>
        </w:rPr>
      </w:pPr>
      <w:r>
        <w:lastRenderedPageBreak/>
        <w:t xml:space="preserve">3.1. Цена по настоящему Контракту составляет </w:t>
      </w:r>
      <w:r>
        <w:rPr>
          <w:b/>
        </w:rPr>
        <w:t>_________</w:t>
      </w:r>
      <w:r>
        <w:t xml:space="preserve"> (___________) рублей ___ копеек, в т.ч. НДС/ НДС не облагается (в связи с прим</w:t>
      </w:r>
      <w:r>
        <w:t>енением Исполнителем упрощенной системы налогообложения),</w:t>
      </w:r>
      <w:r>
        <w:rPr>
          <w:rFonts w:eastAsia="Calibri"/>
        </w:rPr>
        <w:t xml:space="preserve"> и определяется согласно Приложению № 1 к настоящему Контракту</w:t>
      </w:r>
    </w:p>
    <w:p w:rsidR="00A40296" w:rsidRDefault="00B06D06">
      <w:pPr>
        <w:ind w:firstLine="709"/>
        <w:jc w:val="both"/>
        <w:rPr>
          <w:bCs/>
          <w:i/>
        </w:rPr>
      </w:pPr>
      <w:r>
        <w:t xml:space="preserve">Цена Контракта включает в себя </w:t>
      </w:r>
      <w:r>
        <w:rPr>
          <w:bCs/>
        </w:rPr>
        <w:t>все расходы</w:t>
      </w:r>
      <w:r>
        <w:rPr>
          <w:rFonts w:eastAsia="Calibri"/>
        </w:rPr>
        <w:t>, в том числе  транспортные расходы, страхование, таможенные пошлины, налоги и другие обязател</w:t>
      </w:r>
      <w:r>
        <w:rPr>
          <w:rFonts w:eastAsia="Calibri"/>
        </w:rPr>
        <w:t xml:space="preserve">ьные платежи, а так же прочие расходы,  </w:t>
      </w:r>
      <w:r>
        <w:rPr>
          <w:bCs/>
        </w:rPr>
        <w:t>связанные с исполнением  Контракта.</w:t>
      </w:r>
    </w:p>
    <w:p w:rsidR="00A40296" w:rsidRDefault="00B06D06">
      <w:pPr>
        <w:ind w:firstLine="567"/>
        <w:jc w:val="both"/>
        <w:rPr>
          <w:rFonts w:eastAsia="Calibri"/>
        </w:rPr>
      </w:pPr>
      <w:r>
        <w:t xml:space="preserve">3.2. </w:t>
      </w:r>
      <w:r>
        <w:rPr>
          <w:rFonts w:eastAsia="Calibri"/>
        </w:rPr>
        <w:t xml:space="preserve">Цена Контракта является твердой и определяется на весь срок исполнения Контракта. Цена Контракта не может изменяться в ходе его исполнения, </w:t>
      </w:r>
      <w:r>
        <w:t>за исключением случаев, предусмотре</w:t>
      </w:r>
      <w:r>
        <w:t>нных действующим законодательством и настоящим Контрактом.</w:t>
      </w:r>
    </w:p>
    <w:p w:rsidR="00A40296" w:rsidRDefault="00B06D06">
      <w:pPr>
        <w:pStyle w:val="af6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Установленная Контрактом цена не может быть изменена в одностороннем порядке.</w:t>
      </w:r>
    </w:p>
    <w:p w:rsidR="00A40296" w:rsidRDefault="00B06D06">
      <w:pPr>
        <w:ind w:firstLine="567"/>
        <w:jc w:val="both"/>
        <w:rPr>
          <w:i/>
        </w:rPr>
      </w:pPr>
      <w:r>
        <w:rPr>
          <w:iCs/>
        </w:rPr>
        <w:t xml:space="preserve">3.3. </w:t>
      </w:r>
      <w:r>
        <w:t>Источник финансирования Контракта</w:t>
      </w:r>
      <w:r>
        <w:rPr>
          <w:iCs/>
        </w:rPr>
        <w:t>: Внебюджетные средства. Средства бюджетных учреждений.</w:t>
      </w:r>
    </w:p>
    <w:p w:rsidR="00A40296" w:rsidRDefault="00B06D06">
      <w:pPr>
        <w:ind w:firstLine="567"/>
        <w:jc w:val="both"/>
        <w:rPr>
          <w:iCs/>
          <w:color w:val="FF0000"/>
        </w:rPr>
      </w:pPr>
      <w:r>
        <w:rPr>
          <w:iCs/>
        </w:rPr>
        <w:t xml:space="preserve">3.4. Авансирование подлежащих оказанию Исполнителем Услуг не предусматривается. </w:t>
      </w:r>
    </w:p>
    <w:p w:rsidR="00A40296" w:rsidRDefault="00B06D06">
      <w:pPr>
        <w:ind w:firstLine="567"/>
        <w:jc w:val="both"/>
        <w:rPr>
          <w:iCs/>
        </w:rPr>
      </w:pPr>
      <w:r>
        <w:rPr>
          <w:iCs/>
        </w:rPr>
        <w:t>3.5. Сроки и порядок оплаты оказанных Услуг:</w:t>
      </w:r>
    </w:p>
    <w:p w:rsidR="00A40296" w:rsidRDefault="00B06D06">
      <w:pPr>
        <w:ind w:firstLine="567"/>
        <w:jc w:val="both"/>
      </w:pPr>
      <w:r>
        <w:rPr>
          <w:iCs/>
        </w:rPr>
        <w:t xml:space="preserve">Оплата </w:t>
      </w:r>
      <w:r>
        <w:t>за оказанные Услуги производится Заказчиком</w:t>
      </w:r>
      <w:r>
        <w:rPr>
          <w:rFonts w:eastAsia="Calibri"/>
        </w:rPr>
        <w:t xml:space="preserve"> единовременно </w:t>
      </w:r>
      <w:r>
        <w:t xml:space="preserve">по окончании оказания услуг </w:t>
      </w:r>
      <w:r>
        <w:rPr>
          <w:rFonts w:eastAsia="Calibri"/>
        </w:rPr>
        <w:t>в безналичной форме путем перечисления денежных средств на расчетный счет Исполнителя, указанный в Контракте, в течение 7 рабочих дней с даты подписания Заказчиком акта оказанных услуг на основании предоставленного Исполнителем Заказчику акта,  счета, счет</w:t>
      </w:r>
      <w:r>
        <w:rPr>
          <w:rFonts w:eastAsia="Calibri"/>
        </w:rPr>
        <w:t>а-фактуры (если Исполнитель является плательщиком НДС). Валютой, используемой для расчетов с Исполнителем, является российский рубль. Днем исполнения обязательств Заказчиком по оплате считается дата списания денежных средств со счета Заказчика</w:t>
      </w:r>
    </w:p>
    <w:p w:rsidR="00A40296" w:rsidRDefault="00B06D06">
      <w:pPr>
        <w:ind w:firstLine="567"/>
        <w:jc w:val="both"/>
        <w:rPr>
          <w:iCs/>
        </w:rPr>
      </w:pPr>
      <w:r>
        <w:t xml:space="preserve">3.6. </w:t>
      </w:r>
      <w:r>
        <w:rPr>
          <w:iCs/>
        </w:rPr>
        <w:t>Услуги,</w:t>
      </w:r>
      <w:r>
        <w:rPr>
          <w:iCs/>
        </w:rPr>
        <w:t xml:space="preserve"> оказанные Исполнителем с отклонениями от требований нормативно-правовых актов и/или иными недостатками, не подлежат приёмке до устранения Исполнителем обнаруженных недостатков.</w:t>
      </w:r>
    </w:p>
    <w:p w:rsidR="00A40296" w:rsidRDefault="00B06D06">
      <w:pPr>
        <w:ind w:firstLine="567"/>
        <w:jc w:val="both"/>
        <w:rPr>
          <w:iCs/>
        </w:rPr>
      </w:pPr>
      <w:r>
        <w:rPr>
          <w:iCs/>
        </w:rPr>
        <w:t>3.7. Заказчик вправе приостановить оплату за оказанные услуги до момента уплат</w:t>
      </w:r>
      <w:r>
        <w:rPr>
          <w:iCs/>
        </w:rPr>
        <w:t>ы Исполнителем предусмотренных настоящим Контрактом или действующим законодательством неустоек (штрафов, пеней) за неисполнение или ненадлежащее исполнение обязательств по Контракту, а также возмещения причиненных при этом убытков.</w:t>
      </w:r>
    </w:p>
    <w:p w:rsidR="00A40296" w:rsidRDefault="00B06D06">
      <w:pPr>
        <w:ind w:firstLine="567"/>
        <w:jc w:val="both"/>
      </w:pPr>
      <w:r>
        <w:t>В случае неисполнения ил</w:t>
      </w:r>
      <w:r>
        <w:t>и ненадлежащего исполнения Исполнителем принятых на себя обязательств, оплата принятых Заказчиком Услуг может производиться за вычетом суммы неустойки, рассчитанной в соответствии с условиями настоящего Контракта, если оплата осуществляется за счет средств</w:t>
      </w:r>
      <w:r>
        <w:t xml:space="preserve"> бюджета того же финансового года. </w:t>
      </w:r>
    </w:p>
    <w:p w:rsidR="00A40296" w:rsidRDefault="00B06D06">
      <w:pPr>
        <w:ind w:firstLine="567"/>
        <w:jc w:val="both"/>
        <w:rPr>
          <w:iCs/>
        </w:rPr>
      </w:pPr>
      <w:r>
        <w:t>Выплата неустойки  (пени, штрафа) Исполнителем в претензионном или исковом порядке после оплаты Услуг в пределах того же финансового года осуществляется Заказчику, а в последующие годы – в бюджет Санкт-Петербурга.</w:t>
      </w:r>
    </w:p>
    <w:p w:rsidR="00A40296" w:rsidRDefault="00A40296">
      <w:pPr>
        <w:pStyle w:val="af6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A40296" w:rsidRDefault="00A40296">
      <w:pPr>
        <w:ind w:firstLine="567"/>
        <w:jc w:val="center"/>
      </w:pPr>
    </w:p>
    <w:p w:rsidR="00A40296" w:rsidRDefault="00B06D06">
      <w:pPr>
        <w:ind w:firstLine="567"/>
        <w:jc w:val="center"/>
        <w:rPr>
          <w:b/>
        </w:rPr>
      </w:pPr>
      <w:r>
        <w:rPr>
          <w:b/>
        </w:rPr>
        <w:t>4. П</w:t>
      </w:r>
      <w:r>
        <w:rPr>
          <w:b/>
        </w:rPr>
        <w:t>РАВА И ОБЯЗАННОСТИ СТОРОН</w:t>
      </w:r>
    </w:p>
    <w:p w:rsidR="00A40296" w:rsidRDefault="00B06D06">
      <w:pPr>
        <w:ind w:firstLine="567"/>
        <w:jc w:val="both"/>
        <w:rPr>
          <w:b/>
        </w:rPr>
      </w:pPr>
      <w:r>
        <w:rPr>
          <w:b/>
        </w:rPr>
        <w:t>4.1. Заказчик обязан:</w:t>
      </w:r>
    </w:p>
    <w:p w:rsidR="00A40296" w:rsidRDefault="00B06D06">
      <w:pPr>
        <w:ind w:firstLine="567"/>
        <w:jc w:val="both"/>
      </w:pPr>
      <w:r>
        <w:t>4.1.1. Осуществлять контроль и надзор за ходом и качеством оказываемых Услуг, соблюдением сроков их выполнения и соответствием установленной Контрактом стоимости Услуг, не вмешиваясь при этом в оперативно-хоз</w:t>
      </w:r>
      <w:r>
        <w:t>яйственную деятельность Исполнителя.</w:t>
      </w:r>
    </w:p>
    <w:p w:rsidR="00A40296" w:rsidRDefault="00B06D06">
      <w:pPr>
        <w:ind w:firstLine="567"/>
        <w:jc w:val="both"/>
      </w:pPr>
      <w:r>
        <w:t>4.1.2. При обнаружении в ходе оказания Услуг отступлений от условий выполнения обязательств по Контракту, которые могут ухудшить качество оказания Услуг, или иных недостатков, немедленно заявить об этом Исполнителю в пи</w:t>
      </w:r>
      <w:r>
        <w:t>сьменной форме (составив акт выявленных нарушений), а также назначить срок их устранения.</w:t>
      </w:r>
    </w:p>
    <w:p w:rsidR="00A40296" w:rsidRDefault="00B06D06">
      <w:pPr>
        <w:ind w:firstLine="567"/>
        <w:jc w:val="both"/>
      </w:pPr>
      <w:r>
        <w:t xml:space="preserve">4.1.3. </w:t>
      </w:r>
      <w:r>
        <w:rPr>
          <w:rFonts w:eastAsiaTheme="minorHAnsi"/>
          <w:lang w:eastAsia="en-US"/>
        </w:rPr>
        <w:t>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</w:t>
      </w:r>
      <w:r>
        <w:rPr>
          <w:rFonts w:eastAsiaTheme="minorHAnsi"/>
          <w:lang w:eastAsia="en-US"/>
        </w:rPr>
        <w:t xml:space="preserve"> условий Контракта.</w:t>
      </w:r>
    </w:p>
    <w:p w:rsidR="00A40296" w:rsidRDefault="00B06D06">
      <w:pPr>
        <w:ind w:firstLine="567"/>
        <w:jc w:val="both"/>
      </w:pPr>
      <w:r>
        <w:t>4.1.4. Осуществлять оплату оказанных Исполнителем Услуг в порядке и сроки, определенные настоящим Контрактом.</w:t>
      </w:r>
    </w:p>
    <w:p w:rsidR="00A40296" w:rsidRDefault="00B06D06">
      <w:pPr>
        <w:ind w:firstLine="567"/>
        <w:jc w:val="both"/>
        <w:rPr>
          <w:bCs/>
          <w:spacing w:val="4"/>
        </w:rPr>
      </w:pPr>
      <w:r>
        <w:t xml:space="preserve">4.1.5. </w:t>
      </w:r>
      <w:r>
        <w:rPr>
          <w:bCs/>
          <w:spacing w:val="4"/>
        </w:rPr>
        <w:t>Письменно извещать Исполнителя об изменениях бухгалтерских реквизитов, наименований, адресов и ответственных лиц Заказч</w:t>
      </w:r>
      <w:r>
        <w:rPr>
          <w:bCs/>
          <w:spacing w:val="4"/>
        </w:rPr>
        <w:t>ика.</w:t>
      </w:r>
    </w:p>
    <w:p w:rsidR="00A40296" w:rsidRDefault="00B06D06">
      <w:pPr>
        <w:ind w:firstLine="567"/>
        <w:jc w:val="both"/>
        <w:rPr>
          <w:bCs/>
          <w:spacing w:val="4"/>
        </w:rPr>
      </w:pPr>
      <w:r>
        <w:rPr>
          <w:bCs/>
          <w:spacing w:val="4"/>
        </w:rPr>
        <w:lastRenderedPageBreak/>
        <w:t xml:space="preserve">4.1.6. Направлять заявку на оказание услуг </w:t>
      </w:r>
    </w:p>
    <w:p w:rsidR="00A40296" w:rsidRDefault="00B06D06">
      <w:pPr>
        <w:ind w:firstLine="567"/>
        <w:jc w:val="both"/>
        <w:rPr>
          <w:b/>
        </w:rPr>
      </w:pPr>
      <w:r>
        <w:rPr>
          <w:b/>
        </w:rPr>
        <w:t>4.2. Исполнитель обязан:</w:t>
      </w:r>
    </w:p>
    <w:p w:rsidR="00A40296" w:rsidRDefault="00B06D06">
      <w:pPr>
        <w:ind w:firstLine="567"/>
        <w:jc w:val="both"/>
      </w:pPr>
      <w:r>
        <w:t>4.2.1. Оказать предусмотренные настоящим Контрактом Услуги, обеспечив их надлежащее качество в соответствии с условиями Контракта в сроки, установленные настоящим Контрактом.</w:t>
      </w:r>
    </w:p>
    <w:p w:rsidR="00A40296" w:rsidRDefault="00B06D06">
      <w:pPr>
        <w:ind w:firstLine="567"/>
        <w:jc w:val="both"/>
      </w:pPr>
      <w:r>
        <w:t>Оказыва</w:t>
      </w:r>
      <w:r>
        <w:t xml:space="preserve">ть Услуги по настоящему Контракту при наличии лицензионного (сублицензионного) договора исполнителя услуг с правообладателем (ст. 1286 Гражданского кодекса РФ). </w:t>
      </w:r>
    </w:p>
    <w:p w:rsidR="00A40296" w:rsidRDefault="00B06D06">
      <w:pPr>
        <w:pStyle w:val="af6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4.2.2. Немедленно письменно предупреждать Заказчика при обнаружении не зависящих от Исполнител</w:t>
      </w:r>
      <w:r>
        <w:rPr>
          <w:rFonts w:ascii="Times New Roman" w:hAnsi="Times New Roman"/>
          <w:sz w:val="24"/>
          <w:szCs w:val="24"/>
        </w:rPr>
        <w:t>я обстоятельств, которые создают невозможность их завершения в срок.</w:t>
      </w:r>
    </w:p>
    <w:p w:rsidR="00A40296" w:rsidRDefault="00B06D06">
      <w:pPr>
        <w:pStyle w:val="af6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4.2.3. Исполнять полученные в ходе оказания услуг указания Заказчика, которые заносятся в соответствующие журналы, а также в срок, установленный предписанием Заказчика, устранять обнаруже</w:t>
      </w:r>
      <w:r>
        <w:rPr>
          <w:rFonts w:ascii="Times New Roman" w:hAnsi="Times New Roman"/>
          <w:sz w:val="24"/>
          <w:szCs w:val="24"/>
        </w:rPr>
        <w:t>нные им недостатки в оказанной Услуге или иные отступления от условий настоящего Контракта.</w:t>
      </w:r>
    </w:p>
    <w:p w:rsidR="00A40296" w:rsidRDefault="00B06D06">
      <w:pPr>
        <w:pStyle w:val="af6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4.2.4. Обеспечивать Заказчику возможность контроля и надзора за ходом оказания Услуг, качеством используемых товаров, представлять по их требованию отчеты о ходе ок</w:t>
      </w:r>
      <w:r>
        <w:rPr>
          <w:rFonts w:ascii="Times New Roman" w:hAnsi="Times New Roman"/>
          <w:sz w:val="24"/>
          <w:szCs w:val="24"/>
        </w:rPr>
        <w:t>азания Услуг, документацию.</w:t>
      </w:r>
    </w:p>
    <w:p w:rsidR="00A40296" w:rsidRDefault="00B06D06">
      <w:pPr>
        <w:pStyle w:val="af6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4.2.5. Предъявить Заказчику оказанные Услуги на предмет определения их качества и объемов, сдать результат оказанных Услуг Заказчику в соответствии с условиями настоящего Контракта.</w:t>
      </w:r>
    </w:p>
    <w:p w:rsidR="00A40296" w:rsidRDefault="00B06D06">
      <w:pPr>
        <w:pStyle w:val="af6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4.2.6. Предоставить Заказчику после завершения</w:t>
      </w:r>
      <w:r>
        <w:rPr>
          <w:rFonts w:ascii="Times New Roman" w:hAnsi="Times New Roman"/>
          <w:sz w:val="24"/>
          <w:szCs w:val="24"/>
        </w:rPr>
        <w:t xml:space="preserve"> оказания Услуг подписанные со своей стороны счет, счет-фактуру (если Исполнитель является плательщиком НДС) и иные документы, связанные с исполнением Контракта.</w:t>
      </w:r>
    </w:p>
    <w:p w:rsidR="00A40296" w:rsidRDefault="00B06D06">
      <w:pPr>
        <w:pStyle w:val="af6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4.2.7. Выполнить иные обязанности, предусмотренные действующим законодательством и настоящим К</w:t>
      </w:r>
      <w:r>
        <w:rPr>
          <w:rFonts w:ascii="Times New Roman" w:hAnsi="Times New Roman"/>
          <w:sz w:val="24"/>
          <w:szCs w:val="24"/>
        </w:rPr>
        <w:t>онтрактом.</w:t>
      </w:r>
    </w:p>
    <w:p w:rsidR="00A40296" w:rsidRDefault="00B06D06">
      <w:pPr>
        <w:pStyle w:val="af6"/>
        <w:spacing w:after="0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4.3. Заказчик имеет право:</w:t>
      </w:r>
    </w:p>
    <w:p w:rsidR="00A40296" w:rsidRDefault="00B06D06">
      <w:pPr>
        <w:ind w:firstLine="567"/>
        <w:jc w:val="both"/>
      </w:pPr>
      <w:r>
        <w:t>4.3.1. Требовать надлежащего выполнения настоящего Контракта. Отказаться от приемки Услуги, не соответствующей усл</w:t>
      </w:r>
      <w:r>
        <w:t>овиям Контракта, в том числе с отнесением на Исполнителя расходов по вывозу с территории Заказчика Товара, не соответствующего условиям Контракта, и доставке Заказчику Товара, соответствующего условиям Контракта, если при оказании услуг используется Товар.</w:t>
      </w:r>
    </w:p>
    <w:p w:rsidR="00A40296" w:rsidRDefault="00B06D06">
      <w:pPr>
        <w:ind w:firstLine="567"/>
        <w:jc w:val="both"/>
      </w:pPr>
      <w:r>
        <w:t>4.3.2.Требовать от Исполнителя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:rsidR="00A40296" w:rsidRDefault="00B06D06">
      <w:pPr>
        <w:ind w:firstLine="567"/>
        <w:jc w:val="both"/>
      </w:pPr>
      <w:r>
        <w:t>4.3.3.Запрашивать у Исполнителя информацию о ходе и состоянии исполнения обязательств Испо</w:t>
      </w:r>
      <w:r>
        <w:t>лнителем по настоящему Контракту.</w:t>
      </w:r>
    </w:p>
    <w:p w:rsidR="00A40296" w:rsidRDefault="00B06D06">
      <w:pPr>
        <w:ind w:firstLine="567"/>
        <w:jc w:val="both"/>
      </w:pPr>
      <w:r>
        <w:t>4.3.4.Осуществлять контроль за порядком и сроками оказания Услуг.</w:t>
      </w:r>
    </w:p>
    <w:p w:rsidR="00A40296" w:rsidRDefault="00B06D06">
      <w:pPr>
        <w:ind w:firstLine="567"/>
        <w:jc w:val="both"/>
      </w:pPr>
      <w:r>
        <w:t>4.3.5.Для проверки соответствия качества выполняемых Услуг привлекать независимых экспертов.</w:t>
      </w:r>
    </w:p>
    <w:p w:rsidR="00A40296" w:rsidRDefault="00B06D06">
      <w:pPr>
        <w:ind w:firstLine="567"/>
        <w:jc w:val="both"/>
      </w:pPr>
      <w:r>
        <w:t>4.3.6. Ссылаться на недостатки оказываемых Услуг, в том числе в</w:t>
      </w:r>
      <w:r>
        <w:t xml:space="preserve"> части количества, и стоимости этих Услуг.</w:t>
      </w:r>
    </w:p>
    <w:p w:rsidR="00A40296" w:rsidRDefault="00B06D06">
      <w:pPr>
        <w:ind w:firstLine="567"/>
        <w:jc w:val="both"/>
      </w:pPr>
      <w:r>
        <w:t>4.3.7. В случае неуплаты Исполнителем в добровольном порядке предусмотренных настоящим Контрактом сумм неустойки (пеней, штрафов) взыскивать их в судебном порядке.</w:t>
      </w:r>
    </w:p>
    <w:p w:rsidR="00A40296" w:rsidRDefault="00B06D06">
      <w:pPr>
        <w:ind w:firstLine="567"/>
        <w:jc w:val="both"/>
      </w:pPr>
      <w:r>
        <w:t xml:space="preserve">4.3.8. При обнаружении несоответствия количества </w:t>
      </w:r>
      <w:r>
        <w:t>и стоимости оказанных Услуг условиям Контракта требовать от полномочных представителей Исполнителя представления разъяснений в отношении соответствия оказанных Услуг условиям Контракта.</w:t>
      </w:r>
    </w:p>
    <w:p w:rsidR="00A40296" w:rsidRDefault="00B06D06">
      <w:pPr>
        <w:widowControl w:val="0"/>
        <w:ind w:firstLine="567"/>
        <w:jc w:val="both"/>
        <w:rPr>
          <w:color w:val="000000"/>
        </w:rPr>
      </w:pPr>
      <w:r>
        <w:t xml:space="preserve">4.3.9. </w:t>
      </w:r>
      <w:r>
        <w:rPr>
          <w:color w:val="000000"/>
        </w:rPr>
        <w:t>Принять решение об одностороннем отказе от исполнения настоящег</w:t>
      </w:r>
      <w:r>
        <w:rPr>
          <w:color w:val="000000"/>
        </w:rPr>
        <w:t>о Контракта в соответствии с гражданским законодательством Российской Федерации</w:t>
      </w:r>
    </w:p>
    <w:p w:rsidR="00A40296" w:rsidRDefault="00B06D06">
      <w:pPr>
        <w:pStyle w:val="af6"/>
        <w:spacing w:after="0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4.4. Исполнитель имеет право:</w:t>
      </w:r>
    </w:p>
    <w:p w:rsidR="00A40296" w:rsidRDefault="00B06D06">
      <w:pPr>
        <w:pStyle w:val="af6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4.4.1. Требовать оплаты за оказанные Услуги в случае исполнения обязательств в соответствии с документом о приемке, подписанным Заказчиком и Испол</w:t>
      </w:r>
      <w:r>
        <w:rPr>
          <w:rFonts w:ascii="Times New Roman" w:hAnsi="Times New Roman"/>
          <w:sz w:val="24"/>
          <w:szCs w:val="24"/>
        </w:rPr>
        <w:t>нителем в порядке, предусмотренном условиями настоящего Контракта.</w:t>
      </w:r>
    </w:p>
    <w:p w:rsidR="00A40296" w:rsidRDefault="00B06D06">
      <w:pPr>
        <w:pStyle w:val="af6"/>
        <w:ind w:left="0" w:firstLine="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4.4.2. Привлекать к исполнению своих обязательств по настоящему Контракту соисполнителей. При этом Исполнитель несет ответственность перед Заказчиком за неисполнение или ненадлежащего испол</w:t>
      </w:r>
      <w:r>
        <w:rPr>
          <w:rFonts w:ascii="Times New Roman" w:hAnsi="Times New Roman"/>
          <w:sz w:val="24"/>
          <w:szCs w:val="24"/>
        </w:rPr>
        <w:t>нение обязательств соисполнителями</w:t>
      </w:r>
    </w:p>
    <w:p w:rsidR="00A40296" w:rsidRDefault="00A40296">
      <w:pPr>
        <w:ind w:firstLine="567"/>
        <w:jc w:val="center"/>
        <w:rPr>
          <w:b/>
          <w:bCs/>
        </w:rPr>
      </w:pPr>
    </w:p>
    <w:p w:rsidR="00A40296" w:rsidRDefault="00A40296">
      <w:pPr>
        <w:ind w:firstLine="567"/>
        <w:jc w:val="center"/>
        <w:rPr>
          <w:b/>
          <w:bCs/>
        </w:rPr>
      </w:pPr>
    </w:p>
    <w:p w:rsidR="00A40296" w:rsidRDefault="00B06D06">
      <w:pPr>
        <w:ind w:firstLine="567"/>
        <w:jc w:val="center"/>
        <w:rPr>
          <w:b/>
          <w:bCs/>
        </w:rPr>
      </w:pPr>
      <w:r>
        <w:rPr>
          <w:b/>
          <w:bCs/>
        </w:rPr>
        <w:t>5. ТРЕБОВАНИЯ К КОЛИЧЕСТВЕННЫМ ХАРАКТЕРИСТИКАМ</w:t>
      </w:r>
    </w:p>
    <w:p w:rsidR="00A40296" w:rsidRDefault="00B06D06">
      <w:pPr>
        <w:ind w:firstLine="567"/>
        <w:jc w:val="center"/>
        <w:rPr>
          <w:b/>
          <w:bCs/>
        </w:rPr>
      </w:pPr>
      <w:r>
        <w:rPr>
          <w:b/>
          <w:bCs/>
        </w:rPr>
        <w:t>(ОБЪЕМУ) УСЛУГ.</w:t>
      </w:r>
    </w:p>
    <w:p w:rsidR="00A40296" w:rsidRDefault="00B06D06">
      <w:pPr>
        <w:ind w:firstLine="567"/>
        <w:jc w:val="center"/>
        <w:rPr>
          <w:b/>
          <w:bCs/>
        </w:rPr>
      </w:pPr>
      <w:r>
        <w:rPr>
          <w:b/>
          <w:bCs/>
        </w:rPr>
        <w:t>ТРЕБОВАНИЯ К КАЧЕСТВУ И БЕЗОПАСНОСТИ УСЛУГ</w:t>
      </w:r>
    </w:p>
    <w:p w:rsidR="00A40296" w:rsidRDefault="00B06D06">
      <w:pPr>
        <w:ind w:firstLine="567"/>
        <w:jc w:val="both"/>
        <w:rPr>
          <w:sz w:val="20"/>
          <w:szCs w:val="20"/>
          <w:highlight w:val="yellow"/>
        </w:rPr>
      </w:pPr>
      <w:r>
        <w:t>5.1.</w:t>
      </w:r>
      <w:r>
        <w:rPr>
          <w:bCs/>
        </w:rPr>
        <w:t xml:space="preserve"> Наименование, характеристики и количество (</w:t>
      </w:r>
      <w:r>
        <w:t>объемы) Услуг, подлежащих оказанию по настоящему Контракту, указа</w:t>
      </w:r>
      <w:r>
        <w:t xml:space="preserve">ны в Приложении № 1 к настоящему Контракту и в Приложении № 2 к настоящему Контракту. </w:t>
      </w:r>
    </w:p>
    <w:p w:rsidR="00A40296" w:rsidRDefault="00B06D06">
      <w:pPr>
        <w:ind w:firstLine="567"/>
        <w:jc w:val="both"/>
      </w:pPr>
      <w:r>
        <w:t>5.2. Качество оказываемых Услуг должно удовлетворять требованиям нормативных правовых актов, других руководящих документов как в отношении Услуг, так и в отношении товар</w:t>
      </w:r>
      <w:r>
        <w:t>ов, используемых при оказании Услуг по Контракту.</w:t>
      </w:r>
    </w:p>
    <w:p w:rsidR="00A40296" w:rsidRDefault="00B06D06">
      <w:pPr>
        <w:pStyle w:val="ConsNormal"/>
        <w:tabs>
          <w:tab w:val="num" w:pos="360"/>
          <w:tab w:val="left" w:pos="7380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При сдаче оказанных Услуг Исполнитель обязан передать Заказчику документы, подтверждающие качество оказанных услуг в соответствии с установленным настоящим Контрактом требованиям. </w:t>
      </w:r>
    </w:p>
    <w:p w:rsidR="00A40296" w:rsidRDefault="00B06D06">
      <w:pPr>
        <w:pStyle w:val="ConsNormal"/>
        <w:tabs>
          <w:tab w:val="num" w:pos="360"/>
          <w:tab w:val="left" w:pos="7380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 При оказании Услуг 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Услуг.</w:t>
      </w:r>
    </w:p>
    <w:p w:rsidR="00A40296" w:rsidRDefault="00B06D06">
      <w:pPr>
        <w:ind w:firstLine="567"/>
        <w:jc w:val="both"/>
      </w:pPr>
      <w:r>
        <w:t>5.5. Во время оказания Услуг Исполнитель обязан обеспечить соблюдение необ</w:t>
      </w:r>
      <w:r>
        <w:t>ходимых норм пожарной безопасности, техники безопасности, охраны окружающей среды.</w:t>
      </w:r>
    </w:p>
    <w:p w:rsidR="00A40296" w:rsidRDefault="00A40296">
      <w:pPr>
        <w:ind w:firstLine="567"/>
        <w:jc w:val="center"/>
        <w:rPr>
          <w:b/>
        </w:rPr>
      </w:pPr>
    </w:p>
    <w:p w:rsidR="00A40296" w:rsidRDefault="00B06D06">
      <w:pPr>
        <w:ind w:firstLine="567"/>
        <w:jc w:val="center"/>
        <w:rPr>
          <w:b/>
        </w:rPr>
      </w:pPr>
      <w:r>
        <w:rPr>
          <w:b/>
        </w:rPr>
        <w:t>6. ТРЕБОВАНИЯ К ТЕХНИЧЕСКИМ ХАРАКТЕРИСТИКАМ УСЛУГ</w:t>
      </w:r>
    </w:p>
    <w:p w:rsidR="00A40296" w:rsidRDefault="00B06D06">
      <w:pPr>
        <w:ind w:firstLine="567"/>
        <w:jc w:val="both"/>
      </w:pPr>
      <w:r>
        <w:t>6.1. Оказываемые Услуги должны соответствовать требованиям действующих нормативных документов, обязательных при оказании У</w:t>
      </w:r>
      <w:r>
        <w:t xml:space="preserve">слуг, </w:t>
      </w:r>
      <w:r>
        <w:rPr>
          <w:bCs/>
        </w:rPr>
        <w:t>соответствующих предмету настоящего Контракта.</w:t>
      </w:r>
    </w:p>
    <w:p w:rsidR="00A40296" w:rsidRDefault="00B06D06">
      <w:pPr>
        <w:pStyle w:val="28"/>
        <w:keepNext/>
        <w:keepLines/>
        <w:tabs>
          <w:tab w:val="left" w:pos="426"/>
        </w:tabs>
        <w:spacing w:before="0" w:after="0"/>
        <w:ind w:firstLine="567"/>
        <w:jc w:val="left"/>
        <w:rPr>
          <w:rFonts w:ascii="Times New Roman" w:eastAsia="Times New Roman" w:hAnsi="Times New Roman"/>
          <w:b w:val="0"/>
          <w:i/>
          <w:szCs w:val="24"/>
          <w:lang w:val="ru-RU"/>
        </w:rPr>
      </w:pPr>
      <w:r>
        <w:rPr>
          <w:rFonts w:ascii="Times New Roman" w:eastAsia="Times New Roman" w:hAnsi="Times New Roman"/>
          <w:b w:val="0"/>
          <w:szCs w:val="24"/>
          <w:lang w:val="ru-RU"/>
        </w:rPr>
        <w:t>6.2. Порядок оказания услуг</w:t>
      </w:r>
      <w:r>
        <w:rPr>
          <w:rFonts w:ascii="Times New Roman" w:eastAsia="Times New Roman" w:hAnsi="Times New Roman"/>
          <w:b w:val="0"/>
          <w:i/>
          <w:szCs w:val="24"/>
          <w:lang w:val="ru-RU"/>
        </w:rPr>
        <w:t>:</w:t>
      </w:r>
    </w:p>
    <w:p w:rsidR="00A40296" w:rsidRDefault="00B06D06">
      <w:pPr>
        <w:tabs>
          <w:tab w:val="left" w:pos="426"/>
        </w:tabs>
        <w:ind w:firstLine="567"/>
        <w:jc w:val="both"/>
      </w:pPr>
      <w:r>
        <w:t xml:space="preserve">6.2.1. </w:t>
      </w:r>
      <w:r>
        <w:t>Исполнитель осуществляет оказание Услуг Заказчику только после получения заявки от Заказчика. Направление Заказчиком заявки Исполнителю и принятие Исполнителем этой заявки к исполнению осуществляется в следующем порядке:</w:t>
      </w:r>
    </w:p>
    <w:p w:rsidR="00A40296" w:rsidRDefault="00B06D06">
      <w:pPr>
        <w:pStyle w:val="1"/>
        <w:numPr>
          <w:ilvl w:val="0"/>
          <w:numId w:val="0"/>
        </w:numPr>
        <w:ind w:firstLine="567"/>
        <w:jc w:val="both"/>
        <w:rPr>
          <w:b w:val="0"/>
          <w:sz w:val="24"/>
        </w:rPr>
      </w:pPr>
      <w:r>
        <w:rPr>
          <w:b w:val="0"/>
          <w:sz w:val="24"/>
        </w:rPr>
        <w:t>6.2.1.1.Заказчик направляет Исполни</w:t>
      </w:r>
      <w:r>
        <w:rPr>
          <w:b w:val="0"/>
          <w:sz w:val="24"/>
        </w:rPr>
        <w:t>телю заявку, в котором указывает:</w:t>
      </w:r>
    </w:p>
    <w:p w:rsidR="00A40296" w:rsidRDefault="00B06D0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дату составления заявки;</w:t>
      </w:r>
    </w:p>
    <w:p w:rsidR="00A40296" w:rsidRDefault="00B06D0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номер и дату настоящего Контракта;</w:t>
      </w:r>
    </w:p>
    <w:p w:rsidR="00A40296" w:rsidRDefault="00B06D0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адрес и наименование Заказчика;</w:t>
      </w:r>
    </w:p>
    <w:p w:rsidR="00A40296" w:rsidRDefault="00B06D0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количество и наименование Услуг;</w:t>
      </w:r>
    </w:p>
    <w:p w:rsidR="00A40296" w:rsidRDefault="00B06D06">
      <w:pPr>
        <w:pStyle w:val="ConsPlusNormal"/>
        <w:ind w:firstLine="567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sz w:val="24"/>
          <w:szCs w:val="24"/>
        </w:rPr>
        <w:t>- дату оказания Услуг</w:t>
      </w:r>
      <w:r>
        <w:rPr>
          <w:rFonts w:ascii="Times New Roman" w:hAnsi="Times New Roman" w:cs="Times New Roman"/>
          <w:i/>
        </w:rPr>
        <w:t>;</w:t>
      </w:r>
    </w:p>
    <w:p w:rsidR="00A40296" w:rsidRDefault="00B06D0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место оказания Услуг. </w:t>
      </w:r>
    </w:p>
    <w:p w:rsidR="00A40296" w:rsidRDefault="00B06D06">
      <w:pPr>
        <w:tabs>
          <w:tab w:val="left" w:pos="426"/>
        </w:tabs>
        <w:ind w:firstLine="567"/>
        <w:jc w:val="both"/>
      </w:pPr>
      <w:r>
        <w:t xml:space="preserve">6.2.1.2.Заявка составляется в письменной </w:t>
      </w:r>
      <w:r>
        <w:t>форме, должна быть заверена круглой печатью и подписана Заказчиком. Заявка имеет силу для Сторон как в случае ее передачи Исполнителю путем вручения документа, так и при ее передаче средствами факсимильной, компьютерной или иной связи, позволяющей достовер</w:t>
      </w:r>
      <w:r>
        <w:t>но установить, что документ исходит от Заказчика по настоящему Контракту.</w:t>
      </w:r>
    </w:p>
    <w:p w:rsidR="00A40296" w:rsidRDefault="00B06D06">
      <w:pPr>
        <w:tabs>
          <w:tab w:val="left" w:pos="0"/>
        </w:tabs>
        <w:ind w:firstLine="567"/>
        <w:jc w:val="both"/>
      </w:pPr>
      <w:r>
        <w:t>6.2.1.3. Исполнитель в течение 24-х часов с момента получения заявки подтверждает в письменной форме готовность началу оказания услуг (приемлемой считается передача средствами факсим</w:t>
      </w:r>
      <w:r>
        <w:t>ильной, компьютерной или иной связи) и указывает:</w:t>
      </w:r>
    </w:p>
    <w:p w:rsidR="00A40296" w:rsidRDefault="00B06D06">
      <w:pPr>
        <w:keepNext/>
        <w:keepLines/>
        <w:numPr>
          <w:ilvl w:val="0"/>
          <w:numId w:val="5"/>
        </w:numPr>
        <w:tabs>
          <w:tab w:val="left" w:pos="426"/>
        </w:tabs>
        <w:ind w:left="0" w:firstLine="567"/>
        <w:jc w:val="both"/>
      </w:pPr>
      <w:r>
        <w:t>наименование Услуг;</w:t>
      </w:r>
    </w:p>
    <w:p w:rsidR="00A40296" w:rsidRDefault="00B06D06">
      <w:pPr>
        <w:keepNext/>
        <w:keepLines/>
        <w:numPr>
          <w:ilvl w:val="0"/>
          <w:numId w:val="4"/>
        </w:numPr>
        <w:tabs>
          <w:tab w:val="left" w:pos="426"/>
        </w:tabs>
        <w:ind w:left="0" w:firstLine="567"/>
        <w:jc w:val="both"/>
      </w:pPr>
      <w:r>
        <w:t>количество Услуг;</w:t>
      </w:r>
    </w:p>
    <w:p w:rsidR="00A40296" w:rsidRDefault="00B06D06">
      <w:pPr>
        <w:keepNext/>
        <w:keepLines/>
        <w:numPr>
          <w:ilvl w:val="0"/>
          <w:numId w:val="4"/>
        </w:numPr>
        <w:tabs>
          <w:tab w:val="left" w:pos="426"/>
        </w:tabs>
        <w:ind w:left="0" w:firstLine="567"/>
        <w:jc w:val="both"/>
      </w:pPr>
      <w:r>
        <w:t>срок</w:t>
      </w:r>
      <w:r>
        <w:rPr>
          <w:lang w:val="en-US"/>
        </w:rPr>
        <w:t xml:space="preserve"> (</w:t>
      </w:r>
      <w:r>
        <w:t>дату</w:t>
      </w:r>
      <w:r>
        <w:rPr>
          <w:lang w:val="en-US"/>
        </w:rPr>
        <w:t>)</w:t>
      </w:r>
      <w:r>
        <w:t xml:space="preserve"> оказания Услуг.</w:t>
      </w:r>
    </w:p>
    <w:p w:rsidR="00A40296" w:rsidRDefault="00A40296">
      <w:pPr>
        <w:ind w:firstLine="567"/>
        <w:jc w:val="both"/>
        <w:rPr>
          <w:i/>
          <w:iCs/>
        </w:rPr>
      </w:pPr>
    </w:p>
    <w:p w:rsidR="00A40296" w:rsidRDefault="00B06D06">
      <w:pPr>
        <w:jc w:val="center"/>
        <w:rPr>
          <w:b/>
        </w:rPr>
      </w:pPr>
      <w:r>
        <w:rPr>
          <w:b/>
        </w:rPr>
        <w:t xml:space="preserve">7. </w:t>
      </w:r>
      <w:r>
        <w:rPr>
          <w:b/>
          <w:bCs/>
        </w:rPr>
        <w:t>ТРЕБОВАНИЯ К РЕЗУЛЬТАТАМ УСЛУГ И ИНЫЕ ПОКАЗАТЕЛИ, СВЯЗАННЫЕ С ОПРЕДЕЛЕНИЕМ СООТВЕТСТВИЯ ОКАЗЫВАЕМЫХ УСЛУГ ПОТРЕБНОСТЯМ ЗАКАЗЧИКА.</w:t>
      </w:r>
    </w:p>
    <w:p w:rsidR="00A40296" w:rsidRDefault="00B06D06">
      <w:pPr>
        <w:pStyle w:val="af6"/>
        <w:spacing w:after="0"/>
        <w:ind w:left="0" w:firstLine="567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Порядок сдачи и приемки услуг</w:t>
      </w:r>
    </w:p>
    <w:p w:rsidR="00A40296" w:rsidRDefault="00B06D06">
      <w:pPr>
        <w:shd w:val="clear" w:color="auto" w:fill="FFFFFF"/>
        <w:tabs>
          <w:tab w:val="left" w:pos="1790"/>
        </w:tabs>
        <w:ind w:firstLine="567"/>
        <w:jc w:val="both"/>
      </w:pPr>
      <w:r>
        <w:t>7.1. Услуги должны быть оказаны должным образом и с надлежащим качеством в соответствии с требованиями к качественным и техническим характеристикам Услуг.</w:t>
      </w:r>
    </w:p>
    <w:p w:rsidR="00A40296" w:rsidRDefault="00B06D06">
      <w:pPr>
        <w:keepNext/>
        <w:keepLines/>
        <w:ind w:firstLine="567"/>
        <w:jc w:val="both"/>
      </w:pPr>
      <w:r>
        <w:lastRenderedPageBreak/>
        <w:t>7.2. Сдача Исполнителем результата Услуг и приемка его Заказчиком оформляется актом сдачи-приемки оказанных Услуг, подписанным Сторонами.</w:t>
      </w:r>
    </w:p>
    <w:p w:rsidR="00A40296" w:rsidRDefault="00B06D06">
      <w:pPr>
        <w:ind w:firstLine="567"/>
        <w:jc w:val="both"/>
      </w:pPr>
      <w:r>
        <w:t>7.3. Приемка Услуг осуществляется в следующем порядке: после оказания Услуг Заказчику представляются проект акта сдачи</w:t>
      </w:r>
      <w:r>
        <w:t>-приемки оказанных Услуг.</w:t>
      </w:r>
    </w:p>
    <w:p w:rsidR="00A40296" w:rsidRDefault="00B06D06">
      <w:pPr>
        <w:ind w:firstLine="567"/>
        <w:jc w:val="both"/>
        <w:rPr>
          <w:bCs/>
        </w:rPr>
      </w:pPr>
      <w:r>
        <w:rPr>
          <w:bCs/>
        </w:rPr>
        <w:t xml:space="preserve">Заказчик, получивший сообщение Исполнителя о готовности к сдаче Объекта, приступает к проверке и приемке результата услуг. Приемка результатов услуг и подписание акта (-ов) сдачи-приемки оказанных услуг осуществляется в течение 5 </w:t>
      </w:r>
      <w:r>
        <w:rPr>
          <w:bCs/>
        </w:rPr>
        <w:t>рабочих дней.</w:t>
      </w:r>
    </w:p>
    <w:p w:rsidR="00A40296" w:rsidRDefault="00B06D06">
      <w:pPr>
        <w:ind w:firstLine="567"/>
        <w:jc w:val="both"/>
      </w:pPr>
      <w:r>
        <w:t>7.4. При обнаружении Заказчиком в ходе приемки Услуг недостатков в оказанной Услуге Сторонами составляется рекламационный акт, в котором фиксируется перечень дефектов (недостатков) и сроки их устранения Исполнителем. При отказе (уклонении) Ис</w:t>
      </w:r>
      <w:r>
        <w:t>полнителя от подписания указанного акта, в нем делается отметка об этом и подписывается только Заказчиком.</w:t>
      </w:r>
    </w:p>
    <w:p w:rsidR="00A40296" w:rsidRDefault="00B06D06">
      <w:pPr>
        <w:shd w:val="clear" w:color="auto" w:fill="FFFFFF"/>
        <w:ind w:right="29" w:firstLine="567"/>
        <w:jc w:val="both"/>
      </w:pPr>
      <w:r>
        <w:t>7.5. Исполнитель обязан устранить все обнаруженные недостатки своими силами и за свой счет в сроки, указанные в рекламационном акте. Устранение Испол</w:t>
      </w:r>
      <w:r>
        <w:t>нителем в установленные сроки выявленных Заказчиком недоделок не освобождает его от уплаты неустойки.</w:t>
      </w:r>
    </w:p>
    <w:p w:rsidR="00A40296" w:rsidRDefault="00B06D06">
      <w:pPr>
        <w:ind w:firstLine="567"/>
        <w:jc w:val="both"/>
      </w:pPr>
      <w:r>
        <w:t>7.6. Устранение Исполнителем в установленные сроки выявленных Заказчиком недостатков не освобождает его от уплаты неустойки, предусмотренной настоящим Кон</w:t>
      </w:r>
      <w:r>
        <w:t>трактом.</w:t>
      </w:r>
    </w:p>
    <w:p w:rsidR="00A40296" w:rsidRDefault="00B06D06">
      <w:pPr>
        <w:ind w:firstLine="567"/>
        <w:jc w:val="both"/>
      </w:pPr>
      <w:r>
        <w:t>7.7. 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документов, отсутствия тре</w:t>
      </w:r>
      <w:r>
        <w:t>буемой исполнительной документации, а также неправильное оформление документов.</w:t>
      </w:r>
    </w:p>
    <w:p w:rsidR="00A40296" w:rsidRDefault="00B06D06">
      <w:pPr>
        <w:ind w:firstLine="567"/>
        <w:jc w:val="both"/>
      </w:pPr>
      <w:r>
        <w:t>При п</w:t>
      </w:r>
      <w:r>
        <w:t>редставлении Исполнителем недостоверной или недостаточной информации, содержащейся в отчетных документах (если они предусмотрены контрактом), Заказчик вправе приостановить оплату оказанных Исполнителем Услуг до устранения Исполнителем допущенных нарушений.</w:t>
      </w:r>
    </w:p>
    <w:p w:rsidR="00A40296" w:rsidRDefault="00B06D06">
      <w:pPr>
        <w:shd w:val="clear" w:color="auto" w:fill="FFFFFF"/>
        <w:tabs>
          <w:tab w:val="left" w:pos="540"/>
        </w:tabs>
        <w:ind w:firstLine="567"/>
        <w:jc w:val="both"/>
      </w:pPr>
      <w:r>
        <w:t>7.8. Датой приемки оказанных Услуг считается дата подписания акта сдачи-приемке оказанных услуг Заказчиком.</w:t>
      </w:r>
    </w:p>
    <w:p w:rsidR="00A40296" w:rsidRDefault="00A40296">
      <w:pPr>
        <w:ind w:firstLine="567"/>
        <w:jc w:val="both"/>
      </w:pPr>
    </w:p>
    <w:p w:rsidR="00A40296" w:rsidRDefault="00B06D06">
      <w:pPr>
        <w:pStyle w:val="af6"/>
        <w:suppressLineNumbers/>
        <w:spacing w:after="0"/>
        <w:ind w:left="0" w:firstLine="567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8. </w:t>
      </w:r>
      <w:r>
        <w:rPr>
          <w:rFonts w:ascii="Times New Roman" w:hAnsi="Times New Roman"/>
          <w:b/>
          <w:caps/>
          <w:sz w:val="24"/>
          <w:szCs w:val="24"/>
        </w:rPr>
        <w:t>Ответственность сторон и иные последствия</w:t>
      </w:r>
    </w:p>
    <w:p w:rsidR="00A40296" w:rsidRDefault="00B06D06">
      <w:pPr>
        <w:ind w:firstLine="567"/>
        <w:jc w:val="center"/>
        <w:rPr>
          <w:b/>
        </w:rPr>
      </w:pPr>
      <w:r>
        <w:rPr>
          <w:b/>
          <w:caps/>
        </w:rPr>
        <w:t>нарушения обязательств</w:t>
      </w:r>
    </w:p>
    <w:p w:rsidR="00A40296" w:rsidRDefault="00B06D06">
      <w:pPr>
        <w:ind w:firstLine="567"/>
        <w:jc w:val="both"/>
        <w:rPr>
          <w:rFonts w:eastAsia="Calibri"/>
        </w:rPr>
      </w:pPr>
      <w:r>
        <w:rPr>
          <w:rFonts w:eastAsia="Calibri"/>
        </w:rPr>
        <w:t>8.1 Заказчик и Исполнитель несут ответственность за неисполнение или ненадлежа</w:t>
      </w:r>
      <w:r>
        <w:rPr>
          <w:rFonts w:eastAsia="Calibri"/>
        </w:rPr>
        <w:t>щее исполнение своих обязательств по настоящему Контракту в соответствии с Законодательством Российской Федерации.</w:t>
      </w:r>
    </w:p>
    <w:p w:rsidR="00A40296" w:rsidRDefault="00B06D06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</w:rPr>
      </w:pPr>
      <w:r>
        <w:rPr>
          <w:rFonts w:eastAsia="Calibri"/>
          <w:bCs/>
        </w:rPr>
        <w:t>8.2. Стороны освобождаются от ответственности за частичное или полное неисполнение своих обязательств по Контракту, если оно явилось следстви</w:t>
      </w:r>
      <w:r>
        <w:rPr>
          <w:rFonts w:eastAsia="Calibri"/>
          <w:bCs/>
        </w:rPr>
        <w:t>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</w:t>
      </w:r>
      <w:r>
        <w:rPr>
          <w:rFonts w:eastAsia="Calibri"/>
          <w:bCs/>
        </w:rPr>
        <w:t>роны не могут оказать влияния. Таковыми являются: землетрясения, пожары, наводнения, забастовки, влияющие на исполнения обстоятельств по Контракту, другие чрезвычайные обстоятельства.</w:t>
      </w:r>
    </w:p>
    <w:p w:rsidR="00A40296" w:rsidRDefault="00B06D06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</w:rPr>
      </w:pPr>
      <w:r>
        <w:rPr>
          <w:rFonts w:eastAsia="Calibri"/>
          <w:bCs/>
        </w:rPr>
        <w:t>8.3. В случае наступления обстоятельств, указанных в пункте 8.2. Контрак</w:t>
      </w:r>
      <w:r>
        <w:rPr>
          <w:rFonts w:eastAsia="Calibri"/>
          <w:bCs/>
        </w:rPr>
        <w:t>та,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Контракта приостан</w:t>
      </w:r>
      <w:r>
        <w:rPr>
          <w:rFonts w:eastAsia="Calibri"/>
          <w:bCs/>
        </w:rPr>
        <w:t>авливается до момента, определяемого соглашением Сторон.</w:t>
      </w:r>
    </w:p>
    <w:p w:rsidR="00A40296" w:rsidRDefault="00B06D06">
      <w:pPr>
        <w:tabs>
          <w:tab w:val="left" w:pos="930"/>
        </w:tabs>
        <w:ind w:firstLine="567"/>
        <w:jc w:val="both"/>
        <w:rPr>
          <w:rFonts w:eastAsia="Calibri"/>
        </w:rPr>
      </w:pPr>
      <w:r>
        <w:rPr>
          <w:rFonts w:eastAsia="Calibri"/>
        </w:rPr>
        <w:t xml:space="preserve">8.4. </w:t>
      </w:r>
      <w:r>
        <w:t>Размер штрафа устанавливается Контрактом в порядке, установленном постановлением</w:t>
      </w:r>
      <w:r>
        <w:rPr>
          <w:color w:val="000000"/>
        </w:rPr>
        <w:t xml:space="preserve"> Правительства Российской Федерации от 30.08.2017 № 1042 «Об утверждении Правил определения размера штрафа, начисл</w:t>
      </w:r>
      <w:r>
        <w:rPr>
          <w:color w:val="000000"/>
        </w:rPr>
        <w:t>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</w:t>
      </w:r>
      <w:r>
        <w:rPr>
          <w:color w:val="000000"/>
        </w:rPr>
        <w:t xml:space="preserve">дчиком, исполнителем), о внесении изменений в постановление Правительства Российской Федерации от 15 мая 2017 </w:t>
      </w:r>
      <w:r>
        <w:rPr>
          <w:color w:val="000000"/>
        </w:rPr>
        <w:lastRenderedPageBreak/>
        <w:t>г. № 570 и признании утратившим силу постановления Правительства Российской Федерации от 25 ноября 2013 г. № 1063»</w:t>
      </w:r>
      <w:r>
        <w:t>.</w:t>
      </w:r>
    </w:p>
    <w:p w:rsidR="00A40296" w:rsidRDefault="00B06D06">
      <w:pPr>
        <w:ind w:firstLine="567"/>
        <w:jc w:val="both"/>
        <w:rPr>
          <w:b/>
        </w:rPr>
      </w:pPr>
      <w:r>
        <w:rPr>
          <w:b/>
        </w:rPr>
        <w:t>8.5. Ответственность Заказчика</w:t>
      </w:r>
      <w:r>
        <w:rPr>
          <w:b/>
        </w:rPr>
        <w:t>:</w:t>
      </w:r>
    </w:p>
    <w:p w:rsidR="00A40296" w:rsidRDefault="00B06D06">
      <w:pPr>
        <w:widowControl w:val="0"/>
        <w:ind w:firstLine="567"/>
        <w:jc w:val="both"/>
        <w:rPr>
          <w:lang w:eastAsia="ar-SA"/>
        </w:rPr>
      </w:pPr>
      <w:r>
        <w:rPr>
          <w:lang w:eastAsia="ar-SA"/>
        </w:rPr>
        <w:t>8.5.1.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</w:t>
      </w:r>
      <w:r>
        <w:rPr>
          <w:lang w:eastAsia="ar-SA"/>
        </w:rPr>
        <w:t xml:space="preserve"> (штрафов, пеней).</w:t>
      </w:r>
    </w:p>
    <w:p w:rsidR="00A40296" w:rsidRDefault="00B06D06">
      <w:pPr>
        <w:widowControl w:val="0"/>
        <w:ind w:firstLine="567"/>
        <w:jc w:val="both"/>
        <w:rPr>
          <w:lang w:eastAsia="ar-SA"/>
        </w:rPr>
      </w:pPr>
      <w:r>
        <w:rPr>
          <w:lang w:eastAsia="ar-SA"/>
        </w:rPr>
        <w:t>8.5.2.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Размер пени устан</w:t>
      </w:r>
      <w:r>
        <w:rPr>
          <w:lang w:eastAsia="ar-SA"/>
        </w:rPr>
        <w:t>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A40296" w:rsidRDefault="00B06D06">
      <w:pPr>
        <w:tabs>
          <w:tab w:val="left" w:pos="930"/>
        </w:tabs>
        <w:ind w:firstLine="567"/>
        <w:jc w:val="both"/>
        <w:rPr>
          <w:rFonts w:eastAsia="Calibri"/>
        </w:rPr>
      </w:pPr>
      <w:r>
        <w:rPr>
          <w:lang w:eastAsia="ar-SA"/>
        </w:rPr>
        <w:t xml:space="preserve">8.5.3. </w:t>
      </w:r>
      <w:r>
        <w:rPr>
          <w:rFonts w:eastAsia="Calibri"/>
        </w:rPr>
        <w:t>Штрафы начисляются за ненадлежащее исполнение Заказчиком обязательств, предусмотренных Контр</w:t>
      </w:r>
      <w:r>
        <w:rPr>
          <w:rFonts w:eastAsia="Calibri"/>
        </w:rPr>
        <w:t>актом, за исключением просрочки исполнения обязательств, предусмотренных Контрактом. Размер штрафа устанавливается Контрактом в порядке, установленном Правительством Российской Федерации.</w:t>
      </w:r>
    </w:p>
    <w:p w:rsidR="00A40296" w:rsidRDefault="00B06D06">
      <w:pPr>
        <w:widowControl w:val="0"/>
        <w:ind w:firstLine="567"/>
        <w:jc w:val="both"/>
        <w:rPr>
          <w:lang w:eastAsia="ar-SA"/>
        </w:rPr>
      </w:pPr>
      <w:r>
        <w:rPr>
          <w:lang w:eastAsia="ar-SA"/>
        </w:rPr>
        <w:t>8.5.4. За каждый факт неисполнения Заказчиком обязательств, предусмо</w:t>
      </w:r>
      <w:r>
        <w:rPr>
          <w:lang w:eastAsia="ar-SA"/>
        </w:rPr>
        <w:t>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A40296" w:rsidRDefault="00B06D06">
      <w:pPr>
        <w:widowControl w:val="0"/>
        <w:ind w:firstLine="567"/>
        <w:jc w:val="both"/>
        <w:rPr>
          <w:lang w:eastAsia="ar-SA"/>
        </w:rPr>
      </w:pPr>
      <w:r>
        <w:rPr>
          <w:lang w:eastAsia="ar-SA"/>
        </w:rPr>
        <w:t>а) 1000 рублей, если цена Контракта не превышает 3 млн. рублей (включительно);</w:t>
      </w:r>
    </w:p>
    <w:p w:rsidR="00A40296" w:rsidRDefault="00B06D06">
      <w:pPr>
        <w:widowControl w:val="0"/>
        <w:ind w:firstLine="567"/>
        <w:jc w:val="both"/>
        <w:rPr>
          <w:lang w:eastAsia="ar-SA"/>
        </w:rPr>
      </w:pPr>
      <w:r>
        <w:rPr>
          <w:lang w:eastAsia="ar-SA"/>
        </w:rPr>
        <w:t>б) 5000 рублей, если цена Ко</w:t>
      </w:r>
      <w:r>
        <w:rPr>
          <w:lang w:eastAsia="ar-SA"/>
        </w:rPr>
        <w:t>нтракта составляет от 3 млн. рублей до 50 млн. рублей (включительно);</w:t>
      </w:r>
    </w:p>
    <w:p w:rsidR="00A40296" w:rsidRDefault="00B06D06">
      <w:pPr>
        <w:widowControl w:val="0"/>
        <w:ind w:firstLine="567"/>
        <w:jc w:val="both"/>
        <w:rPr>
          <w:lang w:eastAsia="ar-SA"/>
        </w:rPr>
      </w:pPr>
      <w:r>
        <w:rPr>
          <w:lang w:eastAsia="ar-SA"/>
        </w:rPr>
        <w:t>8.5.5.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A40296" w:rsidRDefault="00B06D06">
      <w:pPr>
        <w:widowControl w:val="0"/>
        <w:ind w:firstLine="567"/>
        <w:jc w:val="both"/>
        <w:rPr>
          <w:rFonts w:cs="Arial"/>
          <w:b/>
          <w:lang w:eastAsia="ar-SA"/>
        </w:rPr>
      </w:pPr>
      <w:r>
        <w:rPr>
          <w:rFonts w:cs="Arial"/>
          <w:b/>
          <w:lang w:eastAsia="ar-SA"/>
        </w:rPr>
        <w:t xml:space="preserve">8.6. Ответственность </w:t>
      </w:r>
      <w:r>
        <w:rPr>
          <w:b/>
          <w:lang w:eastAsia="ar-SA"/>
        </w:rPr>
        <w:t>Исполнителя</w:t>
      </w:r>
      <w:r>
        <w:rPr>
          <w:rFonts w:cs="Arial"/>
          <w:b/>
          <w:lang w:eastAsia="ar-SA"/>
        </w:rPr>
        <w:t>:</w:t>
      </w:r>
    </w:p>
    <w:p w:rsidR="00A40296" w:rsidRDefault="00B06D06">
      <w:pPr>
        <w:widowControl w:val="0"/>
        <w:ind w:firstLine="567"/>
        <w:jc w:val="both"/>
        <w:rPr>
          <w:lang w:eastAsia="ar-SA"/>
        </w:rPr>
      </w:pPr>
      <w:r>
        <w:rPr>
          <w:lang w:eastAsia="ar-SA"/>
        </w:rPr>
        <w:t>8.6.1. В случае просрочки исполнения Исполнителем обязательств, предусмотренных Контрактом(в том числе гарантийного обязательства), а также в иных случаях неисполнения или ненадлежащего исполнения Исполнителем обязательств, предусмотренных Контрактом, За</w:t>
      </w:r>
      <w:r>
        <w:rPr>
          <w:lang w:eastAsia="ar-SA"/>
        </w:rPr>
        <w:t>казчик направляет Исполнителю требование об уплате неустоек (штрафов, пеней).</w:t>
      </w:r>
    </w:p>
    <w:p w:rsidR="00A40296" w:rsidRDefault="00B06D06">
      <w:pPr>
        <w:widowControl w:val="0"/>
        <w:ind w:firstLine="567"/>
        <w:jc w:val="both"/>
        <w:rPr>
          <w:rFonts w:ascii="Verdana" w:hAnsi="Verdana"/>
          <w:sz w:val="21"/>
          <w:szCs w:val="21"/>
        </w:rPr>
      </w:pPr>
      <w:r>
        <w:rPr>
          <w:lang w:eastAsia="ar-SA"/>
        </w:rPr>
        <w:t xml:space="preserve">8.6.2. </w:t>
      </w:r>
      <w:r>
        <w:t xml:space="preserve">Пеня начисляется за каждый день просрочки исполнения </w:t>
      </w:r>
      <w:r>
        <w:rPr>
          <w:lang w:eastAsia="ar-SA"/>
        </w:rPr>
        <w:t>Исполнителем</w:t>
      </w:r>
      <w:r>
        <w:t xml:space="preserve"> обязательства, предусмотренного Контрактом, начиная со дня, следующего после дня истечения установленного</w:t>
      </w:r>
      <w:r>
        <w:t xml:space="preserve">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Контракта), уменьшенной на сумму, пропорциональную </w:t>
      </w:r>
      <w:r>
        <w:t xml:space="preserve">объему обязательств, предусмотренных Контрактом (соответствующим отдельным этапом исполнения Контракта) и фактически исполненных </w:t>
      </w:r>
      <w:r>
        <w:rPr>
          <w:lang w:eastAsia="ar-SA"/>
        </w:rPr>
        <w:t>Исполнителем</w:t>
      </w:r>
      <w:r>
        <w:t>, за исключением случаев, если законодательством Российской Федерации установлен иной порядок начисления пени.</w:t>
      </w:r>
    </w:p>
    <w:p w:rsidR="00A40296" w:rsidRDefault="00B06D06">
      <w:pPr>
        <w:ind w:firstLine="567"/>
        <w:jc w:val="both"/>
      </w:pPr>
      <w:r>
        <w:rPr>
          <w:lang w:eastAsia="ar-SA"/>
        </w:rPr>
        <w:t>8.6.</w:t>
      </w:r>
      <w:r>
        <w:rPr>
          <w:lang w:eastAsia="ar-SA"/>
        </w:rPr>
        <w:t>3.</w:t>
      </w:r>
      <w:r>
        <w:t>Штрафы начисляются за неисполнение или ненадлежащее исполнение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Контрактом. Разм</w:t>
      </w:r>
      <w:r>
        <w:t>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:rsidR="00A40296" w:rsidRDefault="00B06D06">
      <w:pPr>
        <w:widowControl w:val="0"/>
        <w:ind w:firstLine="567"/>
        <w:jc w:val="both"/>
        <w:rPr>
          <w:lang w:eastAsia="ar-SA"/>
        </w:rPr>
      </w:pPr>
      <w:r>
        <w:rPr>
          <w:lang w:eastAsia="ar-SA"/>
        </w:rPr>
        <w:t>8.6.4. За каждый факт неисполнения или ненадл</w:t>
      </w:r>
      <w:r>
        <w:rPr>
          <w:lang w:eastAsia="ar-SA"/>
        </w:rPr>
        <w:t>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 (в том числе гарантийного обязательства), размер штрафа устанавливается в следующем порядке (за исключение</w:t>
      </w:r>
      <w:r>
        <w:rPr>
          <w:lang w:eastAsia="ar-SA"/>
        </w:rPr>
        <w:t>м случаев, предусмотренных п. 8.6.5., п. 8.6.6. настоящего Контракта)</w:t>
      </w:r>
    </w:p>
    <w:p w:rsidR="00A40296" w:rsidRDefault="00B06D06">
      <w:pPr>
        <w:widowControl w:val="0"/>
        <w:ind w:firstLine="567"/>
        <w:jc w:val="both"/>
        <w:rPr>
          <w:lang w:eastAsia="ar-SA"/>
        </w:rPr>
      </w:pPr>
      <w:r>
        <w:rPr>
          <w:lang w:eastAsia="ar-SA"/>
        </w:rPr>
        <w:t xml:space="preserve">8.6.5.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</w:t>
      </w:r>
      <w:r>
        <w:rPr>
          <w:lang w:eastAsia="ar-SA"/>
        </w:rPr>
        <w:t>таких обязательств), размер штрафа устанавливается в следующем порядке:</w:t>
      </w:r>
    </w:p>
    <w:p w:rsidR="00A40296" w:rsidRDefault="00B06D06">
      <w:pPr>
        <w:widowControl w:val="0"/>
        <w:ind w:firstLine="567"/>
        <w:jc w:val="both"/>
        <w:rPr>
          <w:lang w:eastAsia="ar-SA"/>
        </w:rPr>
      </w:pPr>
      <w:r>
        <w:rPr>
          <w:lang w:eastAsia="ar-SA"/>
        </w:rPr>
        <w:t>а) 1000 рублей, если цена Контракта не превышает 3 млн. рублей;</w:t>
      </w:r>
    </w:p>
    <w:p w:rsidR="00A40296" w:rsidRDefault="00B06D06">
      <w:pPr>
        <w:widowControl w:val="0"/>
        <w:ind w:firstLine="567"/>
        <w:jc w:val="both"/>
        <w:rPr>
          <w:lang w:eastAsia="ar-SA"/>
        </w:rPr>
      </w:pPr>
      <w:r>
        <w:rPr>
          <w:lang w:eastAsia="ar-SA"/>
        </w:rPr>
        <w:t xml:space="preserve">б) 5000 рублей, если цена Контракта составляет от 3 млн. рублей до 50 млн. рублей </w:t>
      </w:r>
      <w:r>
        <w:rPr>
          <w:lang w:eastAsia="ar-SA"/>
        </w:rPr>
        <w:lastRenderedPageBreak/>
        <w:t>(включительно);</w:t>
      </w:r>
    </w:p>
    <w:p w:rsidR="00A40296" w:rsidRDefault="00B06D06">
      <w:pPr>
        <w:widowControl w:val="0"/>
        <w:ind w:firstLine="567"/>
        <w:jc w:val="both"/>
      </w:pPr>
      <w:r>
        <w:t xml:space="preserve">8.6.6. За каждый факт </w:t>
      </w:r>
      <w:r>
        <w:t>неисполнения или ненадлежащего исполнения Исполнителем обязательств, предусмотренных Контрактом, заключенным с победителем закупки (или с иным участником закупки в случаях, установленных Федеральным законом от 05.04.2013 № 44-ФЗ "О контрактной системе в сф</w:t>
      </w:r>
      <w:r>
        <w:t>ере закупок товаров, работ, услуг для обеспечения государственных и муниципальных нужд" предложившим наиболее высокую цену за право заключения Контракта, за исключением просрочки исполнения обязательств (в том числе гарантийного обязательства), предусмотре</w:t>
      </w:r>
      <w:r>
        <w:t xml:space="preserve">нных Контрактом, </w:t>
      </w:r>
      <w:r>
        <w:rPr>
          <w:lang w:eastAsia="ar-SA"/>
        </w:rPr>
        <w:t>размер штрафа устанавливается в следующем порядке:</w:t>
      </w:r>
    </w:p>
    <w:p w:rsidR="00A40296" w:rsidRDefault="00B06D06">
      <w:pPr>
        <w:widowControl w:val="0"/>
        <w:ind w:firstLine="567"/>
        <w:jc w:val="both"/>
        <w:rPr>
          <w:lang w:eastAsia="ar-SA"/>
        </w:rPr>
      </w:pPr>
      <w:r>
        <w:rPr>
          <w:lang w:eastAsia="ar-SA"/>
        </w:rPr>
        <w:t>а) в случае, если цена Контракта не превышает начальную (максимальную) цену Контракта:</w:t>
      </w:r>
    </w:p>
    <w:p w:rsidR="00A40296" w:rsidRDefault="00B06D06">
      <w:pPr>
        <w:widowControl w:val="0"/>
        <w:ind w:firstLine="567"/>
        <w:jc w:val="both"/>
        <w:rPr>
          <w:lang w:eastAsia="ar-SA"/>
        </w:rPr>
      </w:pPr>
      <w:r>
        <w:rPr>
          <w:lang w:eastAsia="ar-SA"/>
        </w:rPr>
        <w:t>10 процентов начальной (максимальной) цены контракта, если цена контракта не превышает 3 млн. рублей;</w:t>
      </w:r>
    </w:p>
    <w:p w:rsidR="00A40296" w:rsidRDefault="00B06D06">
      <w:pPr>
        <w:widowControl w:val="0"/>
        <w:ind w:firstLine="567"/>
        <w:jc w:val="both"/>
        <w:rPr>
          <w:lang w:eastAsia="ar-SA"/>
        </w:rPr>
      </w:pPr>
      <w:r>
        <w:rPr>
          <w:lang w:eastAsia="ar-SA"/>
        </w:rPr>
        <w:t>5 процентов начальной (максимальной) цены контракта, если цена контракта составляет от 3 млн. рублей до 50 млн. рублей (включительно);</w:t>
      </w:r>
    </w:p>
    <w:p w:rsidR="00A40296" w:rsidRDefault="00B06D06">
      <w:pPr>
        <w:widowControl w:val="0"/>
        <w:ind w:firstLine="567"/>
        <w:jc w:val="both"/>
        <w:rPr>
          <w:lang w:eastAsia="ar-SA"/>
        </w:rPr>
      </w:pPr>
      <w:r>
        <w:rPr>
          <w:lang w:eastAsia="ar-SA"/>
        </w:rPr>
        <w:t>б) в случае, если цена Контракта превышает начальную (максимальную) цену Контракта:</w:t>
      </w:r>
    </w:p>
    <w:p w:rsidR="00A40296" w:rsidRDefault="00B06D06">
      <w:pPr>
        <w:widowControl w:val="0"/>
        <w:ind w:firstLine="567"/>
        <w:jc w:val="both"/>
        <w:rPr>
          <w:lang w:eastAsia="ar-SA"/>
        </w:rPr>
      </w:pPr>
      <w:r>
        <w:rPr>
          <w:lang w:eastAsia="ar-SA"/>
        </w:rPr>
        <w:t>10 процентов цены контракта, если це</w:t>
      </w:r>
      <w:r>
        <w:rPr>
          <w:lang w:eastAsia="ar-SA"/>
        </w:rPr>
        <w:t>на контракта не превышает 3 млн. рублей;</w:t>
      </w:r>
    </w:p>
    <w:p w:rsidR="00A40296" w:rsidRDefault="00B06D06">
      <w:pPr>
        <w:widowControl w:val="0"/>
        <w:ind w:firstLine="567"/>
        <w:jc w:val="both"/>
        <w:rPr>
          <w:lang w:eastAsia="ar-SA"/>
        </w:rPr>
      </w:pPr>
      <w:r>
        <w:rPr>
          <w:lang w:eastAsia="ar-SA"/>
        </w:rPr>
        <w:t>5 процентов цены контракта, если цена контракта составляет от 3 млн. рублей до 50 млн. рублей (включительно);</w:t>
      </w:r>
    </w:p>
    <w:p w:rsidR="00A40296" w:rsidRDefault="00B06D06">
      <w:pPr>
        <w:widowControl w:val="0"/>
        <w:ind w:firstLine="567"/>
        <w:jc w:val="both"/>
        <w:rPr>
          <w:lang w:eastAsia="ar-SA"/>
        </w:rPr>
      </w:pPr>
      <w:r>
        <w:rPr>
          <w:lang w:eastAsia="ar-SA"/>
        </w:rPr>
        <w:t>1 процент цены контракта, если цена контракта составляет от 50 млн. рублей до 100 млн. рублей (включитель</w:t>
      </w:r>
      <w:r>
        <w:rPr>
          <w:lang w:eastAsia="ar-SA"/>
        </w:rPr>
        <w:t>но).</w:t>
      </w:r>
    </w:p>
    <w:p w:rsidR="00A40296" w:rsidRDefault="00B06D06">
      <w:pPr>
        <w:widowControl w:val="0"/>
        <w:ind w:firstLine="567"/>
        <w:jc w:val="both"/>
        <w:rPr>
          <w:lang w:eastAsia="ar-SA"/>
        </w:rPr>
      </w:pPr>
      <w:r>
        <w:rPr>
          <w:lang w:eastAsia="ar-SA"/>
        </w:rPr>
        <w:t>8.6.7.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A40296" w:rsidRDefault="00B06D06">
      <w:pPr>
        <w:tabs>
          <w:tab w:val="left" w:pos="930"/>
        </w:tabs>
        <w:ind w:firstLine="567"/>
        <w:jc w:val="both"/>
        <w:rPr>
          <w:rFonts w:eastAsia="Calibri"/>
        </w:rPr>
      </w:pPr>
      <w:r>
        <w:rPr>
          <w:rFonts w:eastAsia="Calibri"/>
        </w:rPr>
        <w:t>8.6.8. Уплата неустойки (пени, штрафа) за просрочку или иное ненадлежащее испо</w:t>
      </w:r>
      <w:r>
        <w:rPr>
          <w:rFonts w:eastAsia="Calibri"/>
        </w:rPr>
        <w:t>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этих обязательств в натуре.</w:t>
      </w:r>
    </w:p>
    <w:p w:rsidR="00A40296" w:rsidRDefault="00B06D06">
      <w:pPr>
        <w:tabs>
          <w:tab w:val="left" w:pos="1134"/>
        </w:tabs>
        <w:ind w:firstLine="567"/>
        <w:jc w:val="both"/>
        <w:rPr>
          <w:rFonts w:eastAsia="Calibri"/>
        </w:rPr>
      </w:pPr>
      <w:r>
        <w:rPr>
          <w:rFonts w:eastAsia="Calibri"/>
        </w:rPr>
        <w:t>8.7. Указанная в настоящем Контракте неустойка (пени, штрафа) взимается за</w:t>
      </w:r>
      <w:r>
        <w:rPr>
          <w:rFonts w:eastAsia="Calibri"/>
        </w:rPr>
        <w:t xml:space="preserve"> каждое нарушение в отдельности.</w:t>
      </w:r>
    </w:p>
    <w:p w:rsidR="00A40296" w:rsidRDefault="00B06D06">
      <w:pPr>
        <w:tabs>
          <w:tab w:val="left" w:pos="1134"/>
        </w:tabs>
        <w:ind w:firstLine="567"/>
        <w:jc w:val="both"/>
        <w:rPr>
          <w:rFonts w:eastAsia="Calibri"/>
        </w:rPr>
      </w:pPr>
      <w:r>
        <w:rPr>
          <w:rFonts w:eastAsia="Calibri"/>
        </w:rPr>
        <w:t>8.8. Сторона освобождается от уплаты неустойки (пени, штрафа),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</w:t>
      </w:r>
      <w:r>
        <w:rPr>
          <w:rFonts w:eastAsia="Calibri"/>
        </w:rPr>
        <w:t>й стороны.</w:t>
      </w:r>
    </w:p>
    <w:p w:rsidR="00A40296" w:rsidRDefault="00B06D06">
      <w:pPr>
        <w:ind w:firstLine="567"/>
        <w:jc w:val="both"/>
        <w:rPr>
          <w:rFonts w:eastAsia="Calibri"/>
        </w:rPr>
      </w:pPr>
      <w:r>
        <w:rPr>
          <w:rFonts w:eastAsia="Calibri"/>
        </w:rPr>
        <w:t xml:space="preserve">8.9. </w:t>
      </w:r>
      <w:r>
        <w:rPr>
          <w:rFonts w:eastAsia="Calibri"/>
          <w:bCs/>
        </w:rPr>
        <w:t xml:space="preserve">Настоящий Контракт </w:t>
      </w:r>
      <w:r>
        <w:rPr>
          <w:rFonts w:eastAsia="Calibri"/>
        </w:rPr>
        <w:t>может быть расторгнут по соглашению сторон, по решению суда, в случае одностороннего отказа Заказчика от исполнения контракта в соответствии со ст. 95 Закона № 44-ФЗ и Гражданским кодексом Российской Федерации.</w:t>
      </w:r>
    </w:p>
    <w:p w:rsidR="00A40296" w:rsidRDefault="00B06D06">
      <w:pPr>
        <w:ind w:firstLine="567"/>
        <w:jc w:val="both"/>
        <w:rPr>
          <w:rFonts w:eastAsia="Calibri"/>
        </w:rPr>
      </w:pPr>
      <w:r>
        <w:rPr>
          <w:rFonts w:eastAsia="Calibri"/>
        </w:rPr>
        <w:t>8.10. Зака</w:t>
      </w:r>
      <w:r>
        <w:rPr>
          <w:rFonts w:eastAsia="Calibri"/>
        </w:rPr>
        <w:t xml:space="preserve">зчик вправе </w:t>
      </w:r>
      <w:r>
        <w:t xml:space="preserve">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</w:t>
      </w:r>
      <w:r>
        <w:rPr>
          <w:rFonts w:eastAsia="Calibri"/>
        </w:rPr>
        <w:t>частя</w:t>
      </w:r>
      <w:r>
        <w:rPr>
          <w:rFonts w:eastAsia="Calibri"/>
        </w:rPr>
        <w:t>ми 9-23 статьи 95</w:t>
      </w:r>
      <w:r>
        <w:t>Закона № 44-ФЗ.</w:t>
      </w:r>
    </w:p>
    <w:p w:rsidR="00A40296" w:rsidRDefault="00B06D06">
      <w:pPr>
        <w:tabs>
          <w:tab w:val="left" w:pos="930"/>
        </w:tabs>
        <w:ind w:firstLine="567"/>
        <w:jc w:val="both"/>
      </w:pPr>
      <w:r>
        <w:rPr>
          <w:rFonts w:eastAsia="Calibri"/>
        </w:rPr>
        <w:t xml:space="preserve">8.11. </w:t>
      </w:r>
      <w:r>
        <w:t>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</w:t>
      </w:r>
      <w:r>
        <w:t>полнения Контракта.</w:t>
      </w:r>
    </w:p>
    <w:p w:rsidR="00A40296" w:rsidRDefault="00B06D06">
      <w:pPr>
        <w:ind w:firstLine="567"/>
        <w:jc w:val="both"/>
        <w:rPr>
          <w:rFonts w:eastAsia="Calibri"/>
        </w:rPr>
      </w:pPr>
      <w:r>
        <w:rPr>
          <w:rFonts w:eastAsia="Calibri"/>
        </w:rPr>
        <w:t>8.12. Убытки, причиненные Заказчику в связи с неисполнением или ненадлежащим исполнением Контракта поставщиком, подлежат возмещению помимо суммы неустойки (пени, штрафа).</w:t>
      </w:r>
    </w:p>
    <w:p w:rsidR="00A40296" w:rsidRDefault="00B06D06">
      <w:pPr>
        <w:ind w:firstLine="567"/>
        <w:jc w:val="both"/>
        <w:rPr>
          <w:rFonts w:eastAsia="Calibri"/>
        </w:rPr>
      </w:pPr>
      <w:r>
        <w:t xml:space="preserve">8.13. </w:t>
      </w:r>
      <w:r>
        <w:rPr>
          <w:rFonts w:eastAsia="Calibri"/>
        </w:rPr>
        <w:t>Заказчик обязан принять решение об одностороннем отказе от исполнения контракта если в ходе исполнения контракта установлено, что:</w:t>
      </w:r>
    </w:p>
    <w:p w:rsidR="00A40296" w:rsidRDefault="00B06D06">
      <w:pPr>
        <w:tabs>
          <w:tab w:val="left" w:pos="284"/>
          <w:tab w:val="left" w:pos="709"/>
        </w:tabs>
        <w:ind w:firstLine="567"/>
        <w:jc w:val="both"/>
      </w:pPr>
      <w:r>
        <w:rPr>
          <w:rFonts w:eastAsia="Calibri"/>
        </w:rPr>
        <w:t>а) И</w:t>
      </w:r>
      <w:r>
        <w:t>сполнитель и (или) поставляемый товар перестали соответствовать установленным извещением об осуществлении закупки требова</w:t>
      </w:r>
      <w:r>
        <w:t xml:space="preserve">ниям к участникам закупки (за исключением требования, предусмотренного </w:t>
      </w:r>
      <w:hyperlink r:id="rId8" w:tooltip="consultantplus://offline/ref=7A0C22ED73F26C9D6D9B7A143878F9FA7E796E35F0B5B51C9C2CA224AB40F6B5B11C5F58F8B8F88879A637832785E91DCDEE3EA34D8Dc0W3S" w:history="1">
        <w:r>
          <w:t>частью 1.1</w:t>
        </w:r>
      </w:hyperlink>
      <w:r>
        <w:t xml:space="preserve"> (при наличии такого требования) статьи 31 Закона № 44-ФЗ) и (или) поставляемому товару;</w:t>
      </w:r>
    </w:p>
    <w:p w:rsidR="00A40296" w:rsidRDefault="00B06D06">
      <w:pPr>
        <w:tabs>
          <w:tab w:val="left" w:pos="284"/>
          <w:tab w:val="left" w:pos="709"/>
        </w:tabs>
        <w:ind w:firstLine="567"/>
        <w:jc w:val="both"/>
      </w:pPr>
      <w:r>
        <w:rPr>
          <w:rFonts w:eastAsia="Calibri"/>
        </w:rPr>
        <w:t xml:space="preserve">б) </w:t>
      </w:r>
      <w:r>
        <w:t>при определении исполнителя Исполн</w:t>
      </w:r>
      <w:r>
        <w:t xml:space="preserve">итель представил недостоверную информацию о своем соответствии и (или) соответствии поставляемого товара требованиям, указанным в </w:t>
      </w:r>
      <w:hyperlink w:anchor="Par0" w:tooltip="#Par0" w:history="1">
        <w:r>
          <w:t>подпункте «</w:t>
        </w:r>
        <w:r>
          <w:rPr>
            <w:rFonts w:eastAsia="Calibri"/>
          </w:rPr>
          <w:t>а»</w:t>
        </w:r>
      </w:hyperlink>
      <w:r>
        <w:t>настоящего пункта, что позволило ему стать победителем определения исполнителя.</w:t>
      </w:r>
    </w:p>
    <w:p w:rsidR="00A40296" w:rsidRDefault="00A40296">
      <w:pPr>
        <w:ind w:firstLine="567"/>
        <w:jc w:val="both"/>
      </w:pPr>
    </w:p>
    <w:p w:rsidR="00A40296" w:rsidRDefault="00B06D06">
      <w:pPr>
        <w:ind w:firstLine="567"/>
        <w:jc w:val="center"/>
        <w:rPr>
          <w:b/>
        </w:rPr>
      </w:pPr>
      <w:r>
        <w:rPr>
          <w:b/>
        </w:rPr>
        <w:t>9. ТРЕБОВАНИЯ К СРОКУ И (ИЛИ) ОБЪЕМУ ПРЕДОСТАВЛЕНИЯ</w:t>
      </w:r>
    </w:p>
    <w:p w:rsidR="00A40296" w:rsidRDefault="00B06D06">
      <w:pPr>
        <w:ind w:firstLine="567"/>
        <w:jc w:val="center"/>
        <w:rPr>
          <w:b/>
        </w:rPr>
      </w:pPr>
      <w:r>
        <w:rPr>
          <w:b/>
        </w:rPr>
        <w:t>ГАРАНТИИ КАЧЕСТВА УСЛУГ.</w:t>
      </w:r>
    </w:p>
    <w:p w:rsidR="00A40296" w:rsidRDefault="00A40296">
      <w:pPr>
        <w:ind w:firstLine="567"/>
        <w:jc w:val="both"/>
        <w:rPr>
          <w:i/>
          <w:sz w:val="22"/>
          <w:szCs w:val="22"/>
        </w:rPr>
      </w:pPr>
    </w:p>
    <w:p w:rsidR="00A40296" w:rsidRDefault="00B06D06">
      <w:pPr>
        <w:ind w:firstLine="567"/>
        <w:jc w:val="both"/>
        <w:rPr>
          <w:bCs/>
        </w:rPr>
      </w:pPr>
      <w:r>
        <w:t xml:space="preserve">9.1. </w:t>
      </w:r>
      <w:r>
        <w:rPr>
          <w:bCs/>
        </w:rPr>
        <w:t>Исполнитель гарантирует Заказчику соответствие качества оказываемых услуг условиям настоящего Контракта.</w:t>
      </w:r>
    </w:p>
    <w:p w:rsidR="00A40296" w:rsidRDefault="00B06D06">
      <w:pPr>
        <w:ind w:firstLine="567"/>
        <w:jc w:val="both"/>
        <w:rPr>
          <w:bCs/>
        </w:rPr>
      </w:pPr>
      <w:r>
        <w:t>Качество и безопасность предоставляемой услуги должны соответствова</w:t>
      </w:r>
      <w:r>
        <w:t xml:space="preserve">ть требованиям действующих на территории Российской Федерации нормативных правовых документов </w:t>
      </w:r>
      <w:r>
        <w:rPr>
          <w:bCs/>
        </w:rPr>
        <w:t>к услугам данного вида.</w:t>
      </w:r>
    </w:p>
    <w:p w:rsidR="00A40296" w:rsidRDefault="00A40296">
      <w:pPr>
        <w:jc w:val="both"/>
      </w:pPr>
    </w:p>
    <w:p w:rsidR="00A40296" w:rsidRDefault="00B06D06">
      <w:pPr>
        <w:pStyle w:val="af6"/>
        <w:spacing w:after="0"/>
        <w:ind w:left="0" w:firstLine="567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10. Прочие условия</w:t>
      </w:r>
    </w:p>
    <w:p w:rsidR="00A40296" w:rsidRDefault="00B06D06">
      <w:pPr>
        <w:pStyle w:val="25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10.1. Споры, возникающие при исполнении настоящего Контракта, регулируются путем переговоров. При не достижении сторон</w:t>
      </w:r>
      <w:r>
        <w:rPr>
          <w:rFonts w:ascii="Times New Roman" w:hAnsi="Times New Roman" w:cs="Times New Roman"/>
          <w:sz w:val="24"/>
          <w:szCs w:val="24"/>
        </w:rPr>
        <w:t>ами согласия спор подлежит рассмотрению в Арбитражном суде Санкт-Петербурга и Ленинградской области.</w:t>
      </w:r>
    </w:p>
    <w:p w:rsidR="00A40296" w:rsidRDefault="00B06D06">
      <w:pPr>
        <w:pStyle w:val="af6"/>
        <w:suppressLineNumbers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10.2. Любые изменения и дополнения к настоящему Контракту действительны, если они совершены в письменной форме и подписаны обеими сторонами.</w:t>
      </w:r>
    </w:p>
    <w:p w:rsidR="00A40296" w:rsidRDefault="00B06D06">
      <w:pPr>
        <w:pStyle w:val="af6"/>
        <w:suppressLineNumbers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10.3. Стороны </w:t>
      </w:r>
      <w:r>
        <w:rPr>
          <w:rFonts w:ascii="Times New Roman" w:hAnsi="Times New Roman"/>
          <w:sz w:val="24"/>
          <w:szCs w:val="24"/>
        </w:rPr>
        <w:t>обязаны в течение 2-х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A40296" w:rsidRDefault="00B06D06">
      <w:pPr>
        <w:ind w:firstLine="567"/>
        <w:jc w:val="both"/>
      </w:pPr>
      <w:r>
        <w:t>10.4. Контракт заключен в электронном виде. По согласованию сторон Контракт может быть дополнительно о</w:t>
      </w:r>
      <w:r>
        <w:t xml:space="preserve">формлен на бумажном носителе в </w:t>
      </w:r>
      <w:r>
        <w:rPr>
          <w:bCs/>
        </w:rPr>
        <w:t>2-х экземплярах</w:t>
      </w:r>
      <w:r>
        <w:t xml:space="preserve">, по одному </w:t>
      </w:r>
      <w:r>
        <w:rPr>
          <w:bCs/>
        </w:rPr>
        <w:t xml:space="preserve">для Заказчика </w:t>
      </w:r>
      <w:r>
        <w:t>и Исполнителя.</w:t>
      </w:r>
    </w:p>
    <w:p w:rsidR="00A40296" w:rsidRDefault="00B06D06">
      <w:pPr>
        <w:ind w:firstLine="567"/>
        <w:jc w:val="both"/>
        <w:rPr>
          <w:bCs/>
        </w:rPr>
      </w:pPr>
      <w:r>
        <w:rPr>
          <w:bCs/>
          <w:color w:val="1A1A1A"/>
          <w:shd w:val="clear" w:color="auto" w:fill="FFFFFF"/>
        </w:rPr>
        <w:t>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 юридическую сил</w:t>
      </w:r>
      <w:r>
        <w:rPr>
          <w:bCs/>
          <w:color w:val="1A1A1A"/>
          <w:shd w:val="clear" w:color="auto" w:fill="FFFFFF"/>
        </w:rPr>
        <w:t>у всех полученных или отправленных электронных документов (универсальный передаточный документ (УПД), счет, счет-фактура, акт сдачи-приемки услуг, дополнительное соглашение, а также иные юридически значимые документы) посредством электронного документообор</w:t>
      </w:r>
      <w:r>
        <w:rPr>
          <w:bCs/>
          <w:color w:val="1A1A1A"/>
          <w:shd w:val="clear" w:color="auto" w:fill="FFFFFF"/>
        </w:rPr>
        <w:t>ота с использованием только квалифицированной электронной подписи через операторов электронного документооборота.</w:t>
      </w:r>
    </w:p>
    <w:p w:rsidR="00A40296" w:rsidRDefault="00B06D06">
      <w:pPr>
        <w:pStyle w:val="af6"/>
        <w:suppressLineNumbers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10.5. При исполнении настоящего Контракта не допускается перемена Исполнителя, за исключением случаев, если новый Исполнитель является правопр</w:t>
      </w:r>
      <w:r>
        <w:rPr>
          <w:rFonts w:ascii="Times New Roman" w:hAnsi="Times New Roman"/>
          <w:sz w:val="24"/>
          <w:szCs w:val="24"/>
        </w:rPr>
        <w:t>еемником Исполнителя по Контракту вследствие реорганизации юридического лица в форме преобразования, слияния или присоединения.</w:t>
      </w:r>
    </w:p>
    <w:p w:rsidR="00A40296" w:rsidRDefault="00B06D06">
      <w:pPr>
        <w:ind w:firstLine="567"/>
        <w:jc w:val="both"/>
      </w:pPr>
      <w:r>
        <w:t>10.6. Условия Контракта могут быть изменены по соглашению сторон в следующих случаях:</w:t>
      </w:r>
    </w:p>
    <w:p w:rsidR="00A40296" w:rsidRDefault="00B06D06">
      <w:pPr>
        <w:ind w:firstLine="567"/>
        <w:jc w:val="both"/>
      </w:pPr>
      <w:r>
        <w:t>а) при снижении цены контракта без изменен</w:t>
      </w:r>
      <w:r>
        <w:t>ия предусмотренных контрактом объема услуги, качества оказываемой услуги и иных условий контракта;</w:t>
      </w:r>
    </w:p>
    <w:p w:rsidR="00A40296" w:rsidRDefault="00B06D06">
      <w:pPr>
        <w:ind w:firstLine="567"/>
        <w:jc w:val="both"/>
      </w:pPr>
      <w:r>
        <w:t>б)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</w:t>
      </w:r>
      <w:r>
        <w:t>актом  объем оказываемой услуги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</w:t>
      </w:r>
      <w:r>
        <w:t xml:space="preserve"> установленной в контракте цены единицы услуги, но не более чем на десять процентов цены контракта. При уменьшении предусмотренных контрактом объема услуги стороны контракта обязаны уменьшить цену контракта исходя из цены единицы услуги.</w:t>
      </w:r>
    </w:p>
    <w:p w:rsidR="00A40296" w:rsidRDefault="00B06D06">
      <w:pPr>
        <w:pStyle w:val="Standard"/>
        <w:ind w:firstLine="567"/>
        <w:jc w:val="both"/>
        <w:rPr>
          <w:i/>
          <w:lang w:val="ru-RU"/>
        </w:rPr>
      </w:pPr>
      <w:r>
        <w:rPr>
          <w:rFonts w:ascii="Times New Roman" w:hAnsi="Times New Roman" w:cs="Times New Roman"/>
          <w:lang w:val="ru-RU"/>
        </w:rPr>
        <w:t>в) в</w:t>
      </w:r>
      <w:r>
        <w:rPr>
          <w:rFonts w:ascii="Times New Roman" w:eastAsia="Times New Roman" w:hAnsi="Times New Roman" w:cs="Times New Roman"/>
          <w:color w:val="auto"/>
          <w:lang w:val="ru-RU"/>
        </w:rPr>
        <w:t xml:space="preserve"> соответствии с пунктом 5 статьи 78.1. Бюджетного кодекса </w:t>
      </w:r>
      <w:r>
        <w:rPr>
          <w:rFonts w:ascii="Times New Roman" w:hAnsi="Times New Roman" w:cs="Times New Roman"/>
          <w:lang w:val="ru-RU"/>
        </w:rPr>
        <w:t>Российской Федерации</w:t>
      </w:r>
      <w:r>
        <w:rPr>
          <w:rFonts w:ascii="Times New Roman" w:eastAsia="Times New Roman" w:hAnsi="Times New Roman" w:cs="Times New Roman"/>
          <w:color w:val="auto"/>
          <w:lang w:val="ru-RU"/>
        </w:rPr>
        <w:t xml:space="preserve"> по соглашению сторон возможно изменение размера и (или) сроков оплаты и (или) объема услуг в случае уменьшения в соответствии с Бюджетным кодексом </w:t>
      </w:r>
      <w:r>
        <w:rPr>
          <w:rFonts w:ascii="Times New Roman" w:hAnsi="Times New Roman" w:cs="Times New Roman"/>
          <w:lang w:val="ru-RU"/>
        </w:rPr>
        <w:t>Российской Федерации</w:t>
      </w:r>
      <w:r>
        <w:rPr>
          <w:rFonts w:ascii="Times New Roman" w:eastAsia="Times New Roman" w:hAnsi="Times New Roman" w:cs="Times New Roman"/>
          <w:color w:val="auto"/>
          <w:lang w:val="ru-RU"/>
        </w:rPr>
        <w:t xml:space="preserve">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:rsidR="00A40296" w:rsidRDefault="00B06D06">
      <w:pPr>
        <w:ind w:firstLine="540"/>
        <w:jc w:val="both"/>
        <w:rPr>
          <w:bCs/>
        </w:rPr>
      </w:pPr>
      <w:r>
        <w:rPr>
          <w:bCs/>
        </w:rPr>
        <w:t>10.7. Вопросы, не урегулированные настоящим Контрактом, регулируются действующим законодательством</w:t>
      </w:r>
      <w:r>
        <w:rPr>
          <w:bCs/>
        </w:rPr>
        <w:t xml:space="preserve"> Российской Федерации.</w:t>
      </w:r>
    </w:p>
    <w:p w:rsidR="00A40296" w:rsidRDefault="00A40296">
      <w:pPr>
        <w:pStyle w:val="af6"/>
        <w:suppressLineNumbers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A40296" w:rsidRDefault="00A40296">
      <w:pPr>
        <w:pStyle w:val="af6"/>
        <w:suppressLineNumbers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A40296" w:rsidRDefault="00B06D06">
      <w:pPr>
        <w:pStyle w:val="af6"/>
        <w:spacing w:after="0"/>
        <w:ind w:left="0" w:firstLine="567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lastRenderedPageBreak/>
        <w:t>11. ПрИЛОЖЕНИЯ</w:t>
      </w:r>
    </w:p>
    <w:p w:rsidR="00876A36" w:rsidRPr="00876A36" w:rsidRDefault="00876A36" w:rsidP="00876A36">
      <w:pPr>
        <w:pStyle w:val="af6"/>
        <w:suppressLineNumbers/>
        <w:suppressAutoHyphens/>
        <w:spacing w:after="0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270726">
        <w:rPr>
          <w:rFonts w:ascii="Times New Roman" w:hAnsi="Times New Roman"/>
          <w:sz w:val="24"/>
          <w:szCs w:val="24"/>
        </w:rPr>
        <w:t xml:space="preserve">11.1. Приложение № 1: «Расчет </w:t>
      </w:r>
      <w:r>
        <w:rPr>
          <w:rFonts w:ascii="Times New Roman" w:hAnsi="Times New Roman"/>
          <w:sz w:val="24"/>
          <w:szCs w:val="24"/>
        </w:rPr>
        <w:t>цены</w:t>
      </w:r>
      <w:r w:rsidRPr="00270726">
        <w:rPr>
          <w:rFonts w:ascii="Times New Roman" w:hAnsi="Times New Roman"/>
          <w:sz w:val="24"/>
          <w:szCs w:val="24"/>
        </w:rPr>
        <w:t xml:space="preserve"> Контракта» </w:t>
      </w:r>
    </w:p>
    <w:p w:rsidR="00A40296" w:rsidRDefault="00B06D06">
      <w:pPr>
        <w:ind w:firstLine="567"/>
        <w:jc w:val="both"/>
        <w:rPr>
          <w:i/>
        </w:rPr>
      </w:pPr>
      <w:r>
        <w:t>11.</w:t>
      </w:r>
      <w:r w:rsidR="00876A36">
        <w:t>2</w:t>
      </w:r>
      <w:r>
        <w:t xml:space="preserve">. Приложение № </w:t>
      </w:r>
      <w:r w:rsidR="00876A36">
        <w:t>2</w:t>
      </w:r>
      <w:r>
        <w:t xml:space="preserve">: «Описание объекта закупки» </w:t>
      </w:r>
    </w:p>
    <w:p w:rsidR="00A40296" w:rsidRDefault="00B06D06">
      <w:pPr>
        <w:pStyle w:val="af6"/>
        <w:suppressLineNumbers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Приложения являются неотъемлемой частью настоящего Контракта.</w:t>
      </w:r>
    </w:p>
    <w:p w:rsidR="00A40296" w:rsidRDefault="00A40296">
      <w:pPr>
        <w:pStyle w:val="af6"/>
        <w:spacing w:after="0"/>
        <w:ind w:left="0" w:firstLine="567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A40296" w:rsidRDefault="00B06D06">
      <w:pPr>
        <w:pStyle w:val="af6"/>
        <w:spacing w:after="0"/>
        <w:ind w:left="0" w:firstLine="567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12. место нахождения</w:t>
      </w:r>
    </w:p>
    <w:p w:rsidR="00A40296" w:rsidRDefault="00B06D06">
      <w:pPr>
        <w:pStyle w:val="af6"/>
        <w:suppressLineNumbers/>
        <w:spacing w:after="0"/>
        <w:ind w:left="0" w:firstLine="567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и банковские реквизиты сторон</w:t>
      </w:r>
    </w:p>
    <w:p w:rsidR="00A40296" w:rsidRDefault="00A40296">
      <w:pPr>
        <w:pStyle w:val="af6"/>
        <w:suppressLineNumbers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A40296" w:rsidRDefault="00A40296">
      <w:pPr>
        <w:pStyle w:val="af6"/>
        <w:suppressLineNumbers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9462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62"/>
        <w:gridCol w:w="4500"/>
      </w:tblGrid>
      <w:tr w:rsidR="00A40296">
        <w:trPr>
          <w:trHeight w:val="80"/>
        </w:trPr>
        <w:tc>
          <w:tcPr>
            <w:tcW w:w="4962" w:type="dxa"/>
            <w:noWrap/>
          </w:tcPr>
          <w:p w:rsidR="00A40296" w:rsidRDefault="00B06D06">
            <w:pPr>
              <w:pStyle w:val="af6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>Заказчик:</w:t>
            </w:r>
          </w:p>
          <w:p w:rsidR="00A40296" w:rsidRDefault="00B06D06">
            <w:pPr>
              <w:shd w:val="clear" w:color="auto" w:fill="FFFFFF"/>
              <w:spacing w:line="240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Государственное бюджетное общеобразовате</w:t>
            </w:r>
            <w:r>
              <w:rPr>
                <w:b/>
                <w:sz w:val="22"/>
                <w:szCs w:val="22"/>
              </w:rPr>
              <w:t>льное учреждение школа-интернат №1 имени К.К.Грота Красногвардейского района Санкт-Петербурга</w:t>
            </w:r>
          </w:p>
          <w:p w:rsidR="00A40296" w:rsidRDefault="00B06D06">
            <w:r>
              <w:t>195213, Санкт-Петербург, пр.Шаумяна, д.44, лит.А;</w:t>
            </w:r>
            <w:r>
              <w:br/>
              <w:t>195213, Санкт-Петербург, пр.Шаумяна, д.44, лит.Б</w:t>
            </w:r>
          </w:p>
          <w:p w:rsidR="00A40296" w:rsidRDefault="00B06D06">
            <w:r>
              <w:t xml:space="preserve">ОКЦ №1 </w:t>
            </w:r>
            <w:r>
              <w:t xml:space="preserve">Северо-Западное ГУ Банка России//УФК по г. Санкт-Петербургу, г. Санкт-Петербург </w:t>
            </w:r>
          </w:p>
          <w:p w:rsidR="00A40296" w:rsidRDefault="00B06D06">
            <w:r>
              <w:t xml:space="preserve">ИНН 7806039687 КПП 780601001 </w:t>
            </w:r>
          </w:p>
          <w:p w:rsidR="00A40296" w:rsidRDefault="00B06D06">
            <w:r>
              <w:t xml:space="preserve">Номер счета банка получателя: 40102810945370000005,  Номер казначейского счета: 03224643400000007200, БИК банка получателя: 014030106 </w:t>
            </w:r>
          </w:p>
          <w:p w:rsidR="00A40296" w:rsidRDefault="00B06D06">
            <w:r>
              <w:t>Получатель</w:t>
            </w:r>
            <w:r>
              <w:t xml:space="preserve"> платежа: КОМИТЕТ ФИНАНСОВ САНКТ-ПЕТЕРБУРГА </w:t>
            </w:r>
          </w:p>
          <w:p w:rsidR="00A40296" w:rsidRDefault="00B06D06">
            <w:r>
              <w:t xml:space="preserve">л/с 0541018 </w:t>
            </w:r>
          </w:p>
          <w:p w:rsidR="00A40296" w:rsidRDefault="00B06D06">
            <w:r>
              <w:t>444-39-56,</w:t>
            </w:r>
            <w:r>
              <w:br/>
              <w:t>444-05-15</w:t>
            </w:r>
          </w:p>
          <w:p w:rsidR="00A40296" w:rsidRDefault="00B06D06">
            <w:r>
              <w:t>grot-school@mail.ru</w:t>
            </w:r>
          </w:p>
          <w:p w:rsidR="00A40296" w:rsidRDefault="00A40296">
            <w:pPr>
              <w:pStyle w:val="af6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A40296" w:rsidRDefault="00A40296">
            <w:pPr>
              <w:pStyle w:val="af6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A40296" w:rsidRDefault="00A40296">
            <w:pPr>
              <w:pStyle w:val="af6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A40296" w:rsidRDefault="00A40296">
            <w:pPr>
              <w:pStyle w:val="af6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A40296" w:rsidRDefault="00A40296">
            <w:pPr>
              <w:pStyle w:val="af6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A40296" w:rsidRDefault="00A40296">
            <w:pPr>
              <w:pStyle w:val="af6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A40296" w:rsidRDefault="00A40296">
            <w:pPr>
              <w:pStyle w:val="af6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A40296" w:rsidRDefault="00A40296">
            <w:pPr>
              <w:pStyle w:val="af6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A40296" w:rsidRDefault="00A40296">
            <w:pPr>
              <w:pStyle w:val="af6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A40296" w:rsidRDefault="00A40296">
            <w:pPr>
              <w:pStyle w:val="af6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A40296" w:rsidRDefault="00B06D06">
            <w:pPr>
              <w:pStyle w:val="af6"/>
              <w:ind w:left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  <w:p w:rsidR="00A40296" w:rsidRDefault="00B06D06">
            <w:pPr>
              <w:pStyle w:val="af6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eastAsia="Calibri" w:hAnsi="Times New Roman"/>
                <w:caps/>
                <w:sz w:val="22"/>
                <w:szCs w:val="22"/>
              </w:rPr>
              <w:t xml:space="preserve">_____________________ </w:t>
            </w:r>
            <w:r>
              <w:rPr>
                <w:rFonts w:ascii="Times New Roman" w:hAnsi="Times New Roman"/>
                <w:sz w:val="22"/>
                <w:szCs w:val="22"/>
              </w:rPr>
              <w:t>Мухин А.В.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 xml:space="preserve"> </w:t>
            </w:r>
          </w:p>
          <w:p w:rsidR="00A40296" w:rsidRDefault="00B06D06">
            <w:pPr>
              <w:pStyle w:val="af6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>(подписано ЭП)</w:t>
            </w:r>
          </w:p>
          <w:p w:rsidR="00A40296" w:rsidRDefault="00A40296">
            <w:pPr>
              <w:pStyle w:val="af6"/>
              <w:spacing w:after="0"/>
              <w:ind w:left="0" w:firstLine="567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A40296" w:rsidRDefault="00B06D06">
            <w:pPr>
              <w:pStyle w:val="af6"/>
              <w:spacing w:after="0"/>
              <w:ind w:left="0" w:firstLine="567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 xml:space="preserve"> </w:t>
            </w:r>
          </w:p>
        </w:tc>
        <w:tc>
          <w:tcPr>
            <w:tcW w:w="4500" w:type="dxa"/>
            <w:noWrap/>
          </w:tcPr>
          <w:p w:rsidR="00A40296" w:rsidRDefault="00B06D06">
            <w:pPr>
              <w:pStyle w:val="af6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>ИСПОЛНИТЕЛЬ:</w:t>
            </w: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A40296">
            <w:pPr>
              <w:pStyle w:val="af6"/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A40296" w:rsidRDefault="00B06D06">
            <w:pPr>
              <w:pStyle w:val="af6"/>
              <w:ind w:left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_________________</w:t>
            </w:r>
          </w:p>
          <w:p w:rsidR="00A40296" w:rsidRDefault="00B06D06">
            <w:pPr>
              <w:pStyle w:val="af6"/>
              <w:spacing w:after="0"/>
              <w:ind w:left="0"/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>________________________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40296" w:rsidRDefault="00B06D06">
            <w:pPr>
              <w:pStyle w:val="af6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 xml:space="preserve">(подписано ЭП) </w:t>
            </w:r>
          </w:p>
          <w:p w:rsidR="00A40296" w:rsidRDefault="00A40296">
            <w:pPr>
              <w:pStyle w:val="af6"/>
              <w:spacing w:after="0"/>
              <w:ind w:left="0" w:firstLine="567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</w:p>
        </w:tc>
      </w:tr>
    </w:tbl>
    <w:p w:rsidR="00A40296" w:rsidRDefault="00A40296">
      <w:pPr>
        <w:tabs>
          <w:tab w:val="left" w:pos="6520"/>
        </w:tabs>
        <w:ind w:firstLine="567"/>
        <w:rPr>
          <w:sz w:val="28"/>
          <w:szCs w:val="28"/>
        </w:rPr>
      </w:pPr>
    </w:p>
    <w:p w:rsidR="00A40296" w:rsidRDefault="00A40296">
      <w:pPr>
        <w:tabs>
          <w:tab w:val="left" w:pos="6520"/>
        </w:tabs>
        <w:ind w:firstLine="567"/>
        <w:rPr>
          <w:sz w:val="28"/>
          <w:szCs w:val="28"/>
        </w:rPr>
      </w:pPr>
    </w:p>
    <w:p w:rsidR="00A40296" w:rsidRDefault="00A40296">
      <w:pPr>
        <w:tabs>
          <w:tab w:val="left" w:pos="6520"/>
        </w:tabs>
        <w:ind w:firstLine="567"/>
        <w:rPr>
          <w:sz w:val="28"/>
          <w:szCs w:val="28"/>
        </w:rPr>
      </w:pPr>
    </w:p>
    <w:p w:rsidR="00A40296" w:rsidRDefault="00B06D06">
      <w:pPr>
        <w:tabs>
          <w:tab w:val="left" w:pos="6520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br w:type="page" w:clear="all"/>
      </w:r>
    </w:p>
    <w:p w:rsidR="00876A36" w:rsidRDefault="00876A36">
      <w:pPr>
        <w:spacing w:before="60"/>
        <w:ind w:firstLine="567"/>
        <w:jc w:val="right"/>
        <w:rPr>
          <w:b/>
        </w:rPr>
        <w:sectPr w:rsidR="00876A36" w:rsidSect="00A40296">
          <w:footerReference w:type="even" r:id="rId9"/>
          <w:footerReference w:type="default" r:id="rId10"/>
          <w:pgSz w:w="11906" w:h="16838"/>
          <w:pgMar w:top="737" w:right="851" w:bottom="737" w:left="1260" w:header="709" w:footer="709" w:gutter="0"/>
          <w:cols w:space="708"/>
          <w:docGrid w:linePitch="360"/>
        </w:sectPr>
      </w:pPr>
    </w:p>
    <w:p w:rsidR="00A40296" w:rsidRDefault="00A40296">
      <w:pPr>
        <w:ind w:firstLine="567"/>
        <w:jc w:val="right"/>
      </w:pPr>
    </w:p>
    <w:p w:rsidR="00A40296" w:rsidRDefault="00A40296">
      <w:pPr>
        <w:pStyle w:val="Heading2"/>
        <w:ind w:firstLine="567"/>
        <w:jc w:val="center"/>
        <w:rPr>
          <w:i/>
          <w:iCs/>
        </w:rPr>
      </w:pPr>
    </w:p>
    <w:p w:rsidR="00876A36" w:rsidRDefault="00876A36" w:rsidP="00876A36"/>
    <w:p w:rsidR="00876A36" w:rsidRPr="00270726" w:rsidRDefault="00876A36" w:rsidP="00876A36"/>
    <w:p w:rsidR="00876A36" w:rsidRPr="00270726" w:rsidRDefault="00876A36" w:rsidP="00876A36">
      <w:pPr>
        <w:ind w:firstLine="360"/>
        <w:jc w:val="center"/>
        <w:rPr>
          <w:b/>
        </w:rPr>
      </w:pPr>
      <w:r w:rsidRPr="00DE7708">
        <w:rPr>
          <w:b/>
        </w:rPr>
        <w:t>Расчет цены Контракта</w:t>
      </w:r>
    </w:p>
    <w:p w:rsidR="00876A36" w:rsidRPr="00270726" w:rsidRDefault="00876A36" w:rsidP="00876A36">
      <w:pPr>
        <w:ind w:firstLine="360"/>
        <w:jc w:val="center"/>
      </w:pPr>
    </w:p>
    <w:p w:rsidR="00876A36" w:rsidRPr="00270726" w:rsidRDefault="00876A36" w:rsidP="00876A36">
      <w:pPr>
        <w:ind w:firstLine="360"/>
        <w:rPr>
          <w:bCs/>
          <w:i/>
          <w:sz w:val="22"/>
          <w:szCs w:val="22"/>
          <w:highlight w:val="cy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3842"/>
        <w:gridCol w:w="3982"/>
        <w:gridCol w:w="1680"/>
        <w:gridCol w:w="1835"/>
        <w:gridCol w:w="1792"/>
        <w:gridCol w:w="1711"/>
      </w:tblGrid>
      <w:tr w:rsidR="00876A36" w:rsidRPr="00C538B8" w:rsidTr="003220AB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A36" w:rsidRPr="00EA30B4" w:rsidRDefault="00876A36" w:rsidP="003220AB">
            <w:pPr>
              <w:jc w:val="center"/>
              <w:rPr>
                <w:b/>
                <w:sz w:val="18"/>
              </w:rPr>
            </w:pPr>
            <w:bookmarkStart w:id="0" w:name="_Hlk157682383"/>
            <w:r w:rsidRPr="00EA30B4">
              <w:rPr>
                <w:b/>
                <w:sz w:val="18"/>
              </w:rPr>
              <w:t>№ п/п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A36" w:rsidRPr="00EA30B4" w:rsidRDefault="00876A36" w:rsidP="003220AB">
            <w:pPr>
              <w:pStyle w:val="20"/>
              <w:jc w:val="center"/>
              <w:rPr>
                <w:i/>
                <w:sz w:val="18"/>
                <w:szCs w:val="22"/>
              </w:rPr>
            </w:pPr>
            <w:r w:rsidRPr="00EA30B4">
              <w:rPr>
                <w:sz w:val="18"/>
                <w:szCs w:val="22"/>
              </w:rPr>
              <w:t>Наименование услуг</w:t>
            </w: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A36" w:rsidRPr="00EA30B4" w:rsidRDefault="00876A36" w:rsidP="003220AB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Х</w:t>
            </w:r>
            <w:r w:rsidRPr="00EA30B4">
              <w:rPr>
                <w:b/>
                <w:sz w:val="18"/>
              </w:rPr>
              <w:t xml:space="preserve">арактеристики  </w:t>
            </w:r>
            <w:r>
              <w:rPr>
                <w:b/>
                <w:sz w:val="18"/>
              </w:rPr>
              <w:t xml:space="preserve">оказываемых </w:t>
            </w:r>
            <w:r w:rsidRPr="00EA30B4">
              <w:rPr>
                <w:b/>
                <w:sz w:val="18"/>
              </w:rPr>
              <w:t>услуг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A36" w:rsidRPr="00EA30B4" w:rsidRDefault="00876A36" w:rsidP="003220AB">
            <w:pPr>
              <w:jc w:val="center"/>
              <w:rPr>
                <w:b/>
                <w:sz w:val="18"/>
              </w:rPr>
            </w:pPr>
            <w:r w:rsidRPr="00EA30B4">
              <w:rPr>
                <w:b/>
                <w:sz w:val="18"/>
              </w:rPr>
              <w:t>Ед.</w:t>
            </w:r>
          </w:p>
          <w:p w:rsidR="00876A36" w:rsidRPr="00EA30B4" w:rsidRDefault="00876A36" w:rsidP="003220AB">
            <w:pPr>
              <w:jc w:val="center"/>
              <w:rPr>
                <w:b/>
                <w:sz w:val="18"/>
              </w:rPr>
            </w:pPr>
            <w:r w:rsidRPr="00EA30B4">
              <w:rPr>
                <w:b/>
                <w:sz w:val="18"/>
              </w:rPr>
              <w:t>измерения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A36" w:rsidRPr="00EA30B4" w:rsidRDefault="00876A36" w:rsidP="003220AB">
            <w:pPr>
              <w:jc w:val="center"/>
              <w:rPr>
                <w:b/>
                <w:sz w:val="18"/>
              </w:rPr>
            </w:pPr>
            <w:r w:rsidRPr="00EA30B4">
              <w:rPr>
                <w:b/>
                <w:sz w:val="18"/>
              </w:rPr>
              <w:t>Количество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A36" w:rsidRPr="00EA30B4" w:rsidRDefault="00876A36" w:rsidP="003220AB">
            <w:pPr>
              <w:jc w:val="center"/>
              <w:rPr>
                <w:b/>
                <w:sz w:val="18"/>
              </w:rPr>
            </w:pPr>
            <w:r w:rsidRPr="00EA30B4">
              <w:rPr>
                <w:b/>
                <w:sz w:val="18"/>
              </w:rPr>
              <w:t>Стоимость,</w:t>
            </w:r>
          </w:p>
          <w:p w:rsidR="00876A36" w:rsidRPr="00EA30B4" w:rsidRDefault="00876A36" w:rsidP="003220AB">
            <w:pPr>
              <w:jc w:val="center"/>
              <w:rPr>
                <w:b/>
                <w:sz w:val="18"/>
              </w:rPr>
            </w:pPr>
            <w:r w:rsidRPr="00EA30B4">
              <w:rPr>
                <w:b/>
                <w:sz w:val="18"/>
              </w:rPr>
              <w:t>руб. за единицу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A36" w:rsidRPr="00EA30B4" w:rsidRDefault="00876A36" w:rsidP="003220AB">
            <w:pPr>
              <w:jc w:val="center"/>
              <w:rPr>
                <w:b/>
                <w:sz w:val="18"/>
              </w:rPr>
            </w:pPr>
            <w:r w:rsidRPr="00EA30B4">
              <w:rPr>
                <w:b/>
                <w:sz w:val="18"/>
              </w:rPr>
              <w:t>Общая стоимость,</w:t>
            </w:r>
          </w:p>
          <w:p w:rsidR="00876A36" w:rsidRPr="00EA30B4" w:rsidRDefault="00876A36" w:rsidP="003220AB">
            <w:pPr>
              <w:jc w:val="center"/>
              <w:rPr>
                <w:b/>
                <w:sz w:val="18"/>
              </w:rPr>
            </w:pPr>
            <w:r w:rsidRPr="00EA30B4">
              <w:rPr>
                <w:b/>
                <w:sz w:val="18"/>
              </w:rPr>
              <w:t>руб.</w:t>
            </w:r>
          </w:p>
        </w:tc>
      </w:tr>
      <w:tr w:rsidR="00876A36" w:rsidRPr="00C538B8" w:rsidTr="003220AB">
        <w:trPr>
          <w:trHeight w:val="351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A36" w:rsidRPr="00C538B8" w:rsidRDefault="00876A36" w:rsidP="003220AB">
            <w:pPr>
              <w:jc w:val="center"/>
              <w:rPr>
                <w:sz w:val="18"/>
              </w:rPr>
            </w:pPr>
            <w:r w:rsidRPr="00C538B8">
              <w:rPr>
                <w:sz w:val="18"/>
              </w:rPr>
              <w:t>1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6A36" w:rsidRPr="00C538B8" w:rsidRDefault="00876A36" w:rsidP="003220AB">
            <w:pPr>
              <w:rPr>
                <w:color w:val="000000"/>
                <w:sz w:val="18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A36" w:rsidRPr="00C538B8" w:rsidRDefault="00876A36" w:rsidP="003220AB">
            <w:pPr>
              <w:jc w:val="center"/>
              <w:rPr>
                <w:bCs/>
                <w:iCs/>
                <w:sz w:val="18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A36" w:rsidRPr="00C538B8" w:rsidRDefault="00876A36" w:rsidP="003220AB">
            <w:pPr>
              <w:jc w:val="center"/>
              <w:rPr>
                <w:bCs/>
                <w:iCs/>
                <w:sz w:val="18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A36" w:rsidRPr="00C538B8" w:rsidRDefault="00876A36" w:rsidP="003220AB">
            <w:pPr>
              <w:jc w:val="center"/>
              <w:rPr>
                <w:color w:val="000000"/>
                <w:sz w:val="18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A36" w:rsidRPr="00C538B8" w:rsidRDefault="00876A36" w:rsidP="003220AB">
            <w:pPr>
              <w:jc w:val="center"/>
              <w:rPr>
                <w:bCs/>
                <w:iCs/>
                <w:sz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A36" w:rsidRPr="00C538B8" w:rsidRDefault="00876A36" w:rsidP="003220AB">
            <w:pPr>
              <w:jc w:val="right"/>
              <w:rPr>
                <w:b/>
                <w:sz w:val="18"/>
              </w:rPr>
            </w:pPr>
          </w:p>
        </w:tc>
      </w:tr>
      <w:tr w:rsidR="00876A36" w:rsidRPr="00C538B8" w:rsidTr="003220AB">
        <w:trPr>
          <w:trHeight w:val="275"/>
        </w:trPr>
        <w:tc>
          <w:tcPr>
            <w:tcW w:w="4451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A36" w:rsidRPr="00C538B8" w:rsidRDefault="00876A36" w:rsidP="003220AB">
            <w:pPr>
              <w:rPr>
                <w:b/>
                <w:sz w:val="18"/>
              </w:rPr>
            </w:pPr>
            <w:r w:rsidRPr="00C538B8">
              <w:rPr>
                <w:b/>
                <w:sz w:val="18"/>
              </w:rPr>
              <w:t>ИТОГО: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A36" w:rsidRPr="00C538B8" w:rsidRDefault="00876A36" w:rsidP="003220AB">
            <w:pPr>
              <w:jc w:val="right"/>
              <w:rPr>
                <w:b/>
                <w:sz w:val="18"/>
              </w:rPr>
            </w:pPr>
          </w:p>
        </w:tc>
      </w:tr>
      <w:bookmarkEnd w:id="0"/>
    </w:tbl>
    <w:p w:rsidR="00876A36" w:rsidRPr="00270726" w:rsidRDefault="00876A36" w:rsidP="00876A36">
      <w:pPr>
        <w:jc w:val="both"/>
      </w:pPr>
    </w:p>
    <w:tbl>
      <w:tblPr>
        <w:tblW w:w="9462" w:type="dxa"/>
        <w:tblInd w:w="21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62"/>
        <w:gridCol w:w="4500"/>
      </w:tblGrid>
      <w:tr w:rsidR="00876A36" w:rsidRPr="00E079A0" w:rsidTr="003220AB">
        <w:trPr>
          <w:trHeight w:val="80"/>
        </w:trPr>
        <w:tc>
          <w:tcPr>
            <w:tcW w:w="4962" w:type="dxa"/>
            <w:shd w:val="clear" w:color="auto" w:fill="auto"/>
          </w:tcPr>
          <w:p w:rsidR="00876A36" w:rsidRPr="00E079A0" w:rsidRDefault="00876A36" w:rsidP="003220AB">
            <w:pPr>
              <w:widowControl w:val="0"/>
              <w:suppressAutoHyphens/>
              <w:autoSpaceDE w:val="0"/>
              <w:ind w:left="214"/>
              <w:jc w:val="both"/>
              <w:rPr>
                <w:b/>
                <w:caps/>
                <w:lang w:eastAsia="zh-CN"/>
              </w:rPr>
            </w:pPr>
            <w:r w:rsidRPr="00E079A0">
              <w:rPr>
                <w:b/>
                <w:lang w:eastAsia="zh-CN"/>
              </w:rPr>
              <w:t>Заказчик:</w:t>
            </w:r>
          </w:p>
          <w:p w:rsidR="00876A36" w:rsidRPr="00E079A0" w:rsidRDefault="00876A36" w:rsidP="003220AB">
            <w:pPr>
              <w:widowControl w:val="0"/>
              <w:suppressAutoHyphens/>
              <w:autoSpaceDE w:val="0"/>
              <w:ind w:left="214" w:right="214"/>
              <w:rPr>
                <w:b/>
                <w:caps/>
                <w:lang w:eastAsia="zh-CN"/>
              </w:rPr>
            </w:pPr>
          </w:p>
          <w:p w:rsidR="00876A36" w:rsidRDefault="00876A36" w:rsidP="00876A36">
            <w:pPr>
              <w:pStyle w:val="af6"/>
              <w:ind w:left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lang w:eastAsia="zh-CN"/>
              </w:rPr>
              <w:t xml:space="preserve">    </w:t>
            </w:r>
            <w:r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  <w:p w:rsidR="00876A36" w:rsidRDefault="00876A36" w:rsidP="00876A36">
            <w:pPr>
              <w:pStyle w:val="af6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eastAsia="Calibri" w:hAnsi="Times New Roman"/>
                <w:caps/>
                <w:sz w:val="22"/>
                <w:szCs w:val="22"/>
              </w:rPr>
              <w:t xml:space="preserve">_____________________ </w:t>
            </w:r>
            <w:r>
              <w:rPr>
                <w:rFonts w:ascii="Times New Roman" w:hAnsi="Times New Roman"/>
                <w:sz w:val="22"/>
                <w:szCs w:val="22"/>
              </w:rPr>
              <w:t>Мухин А.В.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 xml:space="preserve"> </w:t>
            </w:r>
          </w:p>
          <w:p w:rsidR="00876A36" w:rsidRDefault="00876A36" w:rsidP="00876A36">
            <w:pPr>
              <w:pStyle w:val="af6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>(подписано ЭП)</w:t>
            </w:r>
          </w:p>
          <w:p w:rsidR="00876A36" w:rsidRPr="00E079A0" w:rsidRDefault="00876A36" w:rsidP="003220AB">
            <w:pPr>
              <w:widowControl w:val="0"/>
              <w:suppressAutoHyphens/>
              <w:autoSpaceDE w:val="0"/>
              <w:jc w:val="both"/>
              <w:rPr>
                <w:b/>
                <w:caps/>
              </w:rPr>
            </w:pPr>
            <w:r w:rsidRPr="00E079A0">
              <w:rPr>
                <w:caps/>
              </w:rPr>
              <w:t xml:space="preserve"> </w:t>
            </w:r>
          </w:p>
        </w:tc>
        <w:tc>
          <w:tcPr>
            <w:tcW w:w="4500" w:type="dxa"/>
            <w:shd w:val="clear" w:color="auto" w:fill="auto"/>
          </w:tcPr>
          <w:p w:rsidR="00876A36" w:rsidRPr="00E079A0" w:rsidRDefault="00876A36" w:rsidP="003220AB">
            <w:pPr>
              <w:widowControl w:val="0"/>
              <w:suppressAutoHyphens/>
              <w:autoSpaceDE w:val="0"/>
              <w:ind w:left="355"/>
              <w:jc w:val="both"/>
              <w:rPr>
                <w:b/>
                <w:caps/>
              </w:rPr>
            </w:pPr>
            <w:r w:rsidRPr="00E079A0">
              <w:rPr>
                <w:b/>
              </w:rPr>
              <w:t>Исполнитель:</w:t>
            </w:r>
          </w:p>
          <w:p w:rsidR="00876A36" w:rsidRPr="00E079A0" w:rsidRDefault="00876A36" w:rsidP="00876A36">
            <w:pPr>
              <w:widowControl w:val="0"/>
              <w:suppressAutoHyphens/>
              <w:autoSpaceDE w:val="0"/>
              <w:jc w:val="both"/>
              <w:rPr>
                <w:lang w:eastAsia="zh-CN"/>
              </w:rPr>
            </w:pPr>
          </w:p>
          <w:p w:rsidR="00876A36" w:rsidRPr="00E079A0" w:rsidRDefault="00876A36" w:rsidP="003220AB">
            <w:pPr>
              <w:widowControl w:val="0"/>
              <w:suppressAutoHyphens/>
              <w:autoSpaceDE w:val="0"/>
              <w:jc w:val="both"/>
              <w:rPr>
                <w:lang w:eastAsia="zh-CN"/>
              </w:rPr>
            </w:pPr>
          </w:p>
          <w:p w:rsidR="00876A36" w:rsidRDefault="00876A36" w:rsidP="003220AB">
            <w:pPr>
              <w:widowControl w:val="0"/>
              <w:suppressAutoHyphens/>
              <w:autoSpaceDE w:val="0"/>
              <w:ind w:left="355"/>
              <w:jc w:val="both"/>
              <w:rPr>
                <w:caps/>
              </w:rPr>
            </w:pPr>
            <w:r>
              <w:rPr>
                <w:caps/>
              </w:rPr>
              <w:t>___</w:t>
            </w:r>
            <w:r w:rsidRPr="00E079A0">
              <w:rPr>
                <w:caps/>
              </w:rPr>
              <w:t>______________/</w:t>
            </w:r>
          </w:p>
          <w:p w:rsidR="00876A36" w:rsidRPr="00E079A0" w:rsidRDefault="00876A36" w:rsidP="003220AB">
            <w:pPr>
              <w:widowControl w:val="0"/>
              <w:suppressAutoHyphens/>
              <w:autoSpaceDE w:val="0"/>
              <w:ind w:left="355"/>
              <w:jc w:val="both"/>
              <w:rPr>
                <w:caps/>
              </w:rPr>
            </w:pPr>
            <w:r>
              <w:rPr>
                <w:caps/>
              </w:rPr>
              <w:t>подписано эп</w:t>
            </w:r>
            <w:r w:rsidRPr="00E079A0">
              <w:rPr>
                <w:caps/>
              </w:rPr>
              <w:t xml:space="preserve"> </w:t>
            </w:r>
          </w:p>
        </w:tc>
      </w:tr>
    </w:tbl>
    <w:p w:rsidR="00876A36" w:rsidRDefault="00876A36" w:rsidP="00876A36"/>
    <w:p w:rsidR="00876A36" w:rsidRDefault="00876A36" w:rsidP="00876A36"/>
    <w:p w:rsidR="00876A36" w:rsidRDefault="00876A36" w:rsidP="00876A36"/>
    <w:p w:rsidR="00876A36" w:rsidRDefault="00876A36" w:rsidP="00876A36"/>
    <w:p w:rsidR="00876A36" w:rsidRDefault="00876A36" w:rsidP="00876A36"/>
    <w:p w:rsidR="00876A36" w:rsidRDefault="00876A36" w:rsidP="00876A36"/>
    <w:p w:rsidR="00876A36" w:rsidRDefault="00876A36" w:rsidP="00876A36"/>
    <w:p w:rsidR="00876A36" w:rsidRDefault="00876A36" w:rsidP="00876A36"/>
    <w:p w:rsidR="00876A36" w:rsidRDefault="00876A36" w:rsidP="00876A36"/>
    <w:p w:rsidR="00876A36" w:rsidRDefault="00876A36" w:rsidP="00876A36"/>
    <w:p w:rsidR="00876A36" w:rsidRDefault="00876A36" w:rsidP="00876A36"/>
    <w:p w:rsidR="00876A36" w:rsidRDefault="00876A36" w:rsidP="00876A36"/>
    <w:p w:rsidR="00876A36" w:rsidRDefault="00876A36" w:rsidP="00876A36"/>
    <w:p w:rsidR="00876A36" w:rsidRDefault="00876A36" w:rsidP="00876A36"/>
    <w:p w:rsidR="00876A36" w:rsidRDefault="00876A36" w:rsidP="00876A36"/>
    <w:p w:rsidR="00876A36" w:rsidRDefault="00876A36" w:rsidP="00876A36"/>
    <w:p w:rsidR="00876A36" w:rsidRDefault="00876A36" w:rsidP="00876A36"/>
    <w:p w:rsidR="00876A36" w:rsidRDefault="00876A36" w:rsidP="00876A36">
      <w:pPr>
        <w:spacing w:before="60"/>
        <w:ind w:firstLine="567"/>
        <w:jc w:val="right"/>
        <w:rPr>
          <w:b/>
        </w:rPr>
      </w:pPr>
      <w:r>
        <w:rPr>
          <w:b/>
        </w:rPr>
        <w:t>Приложение № 2</w:t>
      </w:r>
    </w:p>
    <w:p w:rsidR="00876A36" w:rsidRDefault="00876A36" w:rsidP="00876A36">
      <w:pPr>
        <w:tabs>
          <w:tab w:val="left" w:pos="6520"/>
        </w:tabs>
        <w:ind w:firstLine="567"/>
        <w:jc w:val="right"/>
      </w:pPr>
      <w:r>
        <w:t xml:space="preserve">к контракту № </w:t>
      </w:r>
      <w:r>
        <w:rPr>
          <w:rStyle w:val="11"/>
          <w:rFonts w:ascii="Times New Roman" w:hAnsi="Times New Roman" w:cs="Times New Roman"/>
          <w:b w:val="0"/>
          <w:bCs/>
          <w:sz w:val="24"/>
          <w:szCs w:val="24"/>
        </w:rPr>
        <w:t>___________</w:t>
      </w:r>
    </w:p>
    <w:p w:rsidR="00876A36" w:rsidRDefault="00876A36" w:rsidP="00876A36">
      <w:pPr>
        <w:ind w:firstLine="567"/>
        <w:jc w:val="right"/>
      </w:pPr>
      <w:r>
        <w:t>от ___._____. 2026года</w:t>
      </w:r>
    </w:p>
    <w:p w:rsidR="00876A36" w:rsidRDefault="00876A36" w:rsidP="00876A36"/>
    <w:p w:rsidR="00876A36" w:rsidRDefault="00876A36" w:rsidP="00876A36"/>
    <w:p w:rsidR="00876A36" w:rsidRPr="00876A36" w:rsidRDefault="00876A36" w:rsidP="00876A36"/>
    <w:p w:rsidR="00A40296" w:rsidRDefault="00B06D06">
      <w:pPr>
        <w:jc w:val="center"/>
        <w:rPr>
          <w:b/>
          <w:bCs/>
        </w:rPr>
      </w:pPr>
      <w:r>
        <w:rPr>
          <w:b/>
          <w:bCs/>
        </w:rPr>
        <w:t>Описание объекта закупки</w:t>
      </w:r>
    </w:p>
    <w:p w:rsidR="00A40296" w:rsidRDefault="00A40296">
      <w:pPr>
        <w:ind w:firstLine="709"/>
        <w:jc w:val="both"/>
        <w:rPr>
          <w:bCs/>
        </w:rPr>
      </w:pPr>
    </w:p>
    <w:p w:rsidR="00A40296" w:rsidRDefault="00B06D06">
      <w:pPr>
        <w:pStyle w:val="aff6"/>
        <w:tabs>
          <w:tab w:val="left" w:pos="993"/>
        </w:tabs>
        <w:ind w:left="0" w:firstLine="567"/>
        <w:jc w:val="center"/>
        <w:rPr>
          <w:b/>
          <w:iCs/>
        </w:rPr>
      </w:pPr>
      <w:r>
        <w:rPr>
          <w:b/>
          <w:iCs/>
        </w:rPr>
        <w:t>Характеристики оказываемых услуг.</w:t>
      </w:r>
    </w:p>
    <w:tbl>
      <w:tblPr>
        <w:tblStyle w:val="af"/>
        <w:tblW w:w="15572" w:type="dxa"/>
        <w:tblInd w:w="-318" w:type="dxa"/>
        <w:tblLayout w:type="fixed"/>
        <w:tblLook w:val="04A0"/>
      </w:tblPr>
      <w:tblGrid>
        <w:gridCol w:w="437"/>
        <w:gridCol w:w="2572"/>
        <w:gridCol w:w="1667"/>
        <w:gridCol w:w="9500"/>
        <w:gridCol w:w="1396"/>
      </w:tblGrid>
      <w:tr w:rsidR="00A40296" w:rsidTr="00876A36">
        <w:trPr>
          <w:trHeight w:val="860"/>
        </w:trPr>
        <w:tc>
          <w:tcPr>
            <w:tcW w:w="437" w:type="dxa"/>
            <w:noWrap/>
          </w:tcPr>
          <w:p w:rsidR="00A40296" w:rsidRDefault="00B06D06">
            <w:pPr>
              <w:ind w:left="-284" w:right="-13" w:firstLine="284"/>
              <w:rPr>
                <w:color w:val="000000" w:themeColor="text1"/>
                <w:sz w:val="20"/>
                <w:szCs w:val="20"/>
                <w:lang w:eastAsia="ja-JP"/>
              </w:rPr>
            </w:pPr>
            <w:r>
              <w:rPr>
                <w:color w:val="000000" w:themeColor="text1"/>
                <w:sz w:val="20"/>
                <w:szCs w:val="20"/>
                <w:lang w:eastAsia="ja-JP"/>
              </w:rPr>
              <w:t>№п/п</w:t>
            </w:r>
          </w:p>
        </w:tc>
        <w:tc>
          <w:tcPr>
            <w:tcW w:w="2572" w:type="dxa"/>
            <w:noWrap/>
          </w:tcPr>
          <w:p w:rsidR="00A40296" w:rsidRDefault="00B06D06">
            <w:pPr>
              <w:ind w:right="-13"/>
              <w:rPr>
                <w:color w:val="000000" w:themeColor="text1"/>
                <w:sz w:val="20"/>
                <w:szCs w:val="20"/>
                <w:lang w:eastAsia="ja-JP"/>
              </w:rPr>
            </w:pPr>
            <w:r>
              <w:rPr>
                <w:color w:val="000000" w:themeColor="text1"/>
                <w:sz w:val="20"/>
                <w:szCs w:val="20"/>
                <w:lang w:eastAsia="ja-JP"/>
              </w:rPr>
              <w:t>Наименование товара (работы, услуги)</w:t>
            </w:r>
          </w:p>
        </w:tc>
        <w:tc>
          <w:tcPr>
            <w:tcW w:w="1667" w:type="dxa"/>
            <w:noWrap/>
          </w:tcPr>
          <w:p w:rsidR="00A40296" w:rsidRDefault="00B06D06">
            <w:pPr>
              <w:ind w:right="-13"/>
              <w:jc w:val="center"/>
              <w:rPr>
                <w:color w:val="000000" w:themeColor="text1"/>
                <w:sz w:val="20"/>
                <w:szCs w:val="20"/>
                <w:lang w:eastAsia="ja-JP"/>
              </w:rPr>
            </w:pPr>
            <w:r>
              <w:rPr>
                <w:color w:val="000000" w:themeColor="text1"/>
                <w:sz w:val="20"/>
                <w:szCs w:val="20"/>
                <w:lang w:eastAsia="ja-JP"/>
              </w:rPr>
              <w:t>ОКПД2</w:t>
            </w:r>
          </w:p>
        </w:tc>
        <w:tc>
          <w:tcPr>
            <w:tcW w:w="9500" w:type="dxa"/>
            <w:noWrap/>
          </w:tcPr>
          <w:p w:rsidR="00A40296" w:rsidRDefault="00B06D06">
            <w:pPr>
              <w:ind w:right="-13"/>
              <w:jc w:val="center"/>
              <w:rPr>
                <w:color w:val="000000" w:themeColor="text1"/>
                <w:sz w:val="20"/>
                <w:szCs w:val="20"/>
                <w:lang w:eastAsia="ja-JP"/>
              </w:rPr>
            </w:pPr>
            <w:r>
              <w:rPr>
                <w:color w:val="000000" w:themeColor="text1"/>
                <w:sz w:val="20"/>
                <w:szCs w:val="20"/>
                <w:lang w:eastAsia="ja-JP"/>
              </w:rPr>
              <w:t>Характеристики</w:t>
            </w:r>
          </w:p>
        </w:tc>
        <w:tc>
          <w:tcPr>
            <w:tcW w:w="1396" w:type="dxa"/>
            <w:noWrap/>
          </w:tcPr>
          <w:p w:rsidR="00A40296" w:rsidRDefault="00B06D06">
            <w:pPr>
              <w:rPr>
                <w:color w:val="000000" w:themeColor="text1"/>
                <w:sz w:val="20"/>
                <w:szCs w:val="20"/>
                <w:lang w:eastAsia="ja-JP"/>
              </w:rPr>
            </w:pPr>
            <w:r>
              <w:rPr>
                <w:color w:val="000000" w:themeColor="text1"/>
                <w:sz w:val="20"/>
                <w:szCs w:val="20"/>
                <w:lang w:eastAsia="ja-JP"/>
              </w:rPr>
              <w:t>Вид требования</w:t>
            </w:r>
          </w:p>
        </w:tc>
      </w:tr>
      <w:tr w:rsidR="00A40296" w:rsidTr="00876A36">
        <w:trPr>
          <w:trHeight w:val="193"/>
        </w:trPr>
        <w:tc>
          <w:tcPr>
            <w:tcW w:w="437" w:type="dxa"/>
            <w:noWrap/>
          </w:tcPr>
          <w:p w:rsidR="00A40296" w:rsidRDefault="00B06D06">
            <w:pPr>
              <w:ind w:right="-13"/>
              <w:jc w:val="both"/>
              <w:rPr>
                <w:color w:val="000000" w:themeColor="text1"/>
                <w:sz w:val="20"/>
                <w:szCs w:val="20"/>
                <w:lang w:eastAsia="ja-JP"/>
              </w:rPr>
            </w:pPr>
            <w:r>
              <w:rPr>
                <w:color w:val="000000" w:themeColor="text1"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2572" w:type="dxa"/>
            <w:noWrap/>
            <w:vAlign w:val="center"/>
          </w:tcPr>
          <w:p w:rsidR="00A40296" w:rsidRDefault="00B06D06">
            <w:pPr>
              <w:ind w:right="-1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Лицензия на операционную систему специального назначения «Astra Linux Special Edition» для 64-х разрядной платформы на базе процессорной архитектуры х86-64, вариант лицензирования «Орел», РУСБ.10015-10, способ передачи электронный, для рабочей станции, на</w:t>
            </w:r>
            <w:r>
              <w:rPr>
                <w:color w:val="000000" w:themeColor="text1"/>
                <w:sz w:val="20"/>
                <w:szCs w:val="20"/>
              </w:rPr>
              <w:t xml:space="preserve"> срок действия исключительного права, с включенными обновлениями Тип 1 на 12 мес. (для дошкольных, общих образовательных учреждений)</w:t>
            </w:r>
          </w:p>
          <w:p w:rsidR="00A40296" w:rsidRDefault="00A40296">
            <w:pPr>
              <w:ind w:right="-13"/>
              <w:rPr>
                <w:color w:val="000000" w:themeColor="text1"/>
                <w:sz w:val="20"/>
                <w:szCs w:val="20"/>
                <w:lang w:eastAsia="ja-JP"/>
              </w:rPr>
            </w:pPr>
          </w:p>
          <w:p w:rsidR="00A40296" w:rsidRDefault="00B06D06">
            <w:pPr>
              <w:ind w:right="-13"/>
              <w:rPr>
                <w:color w:val="000000" w:themeColor="text1"/>
                <w:sz w:val="20"/>
                <w:szCs w:val="20"/>
                <w:lang w:eastAsia="ja-JP"/>
              </w:rPr>
            </w:pPr>
            <w:r>
              <w:rPr>
                <w:color w:val="000000" w:themeColor="text1"/>
                <w:sz w:val="20"/>
                <w:szCs w:val="20"/>
                <w:lang w:eastAsia="ja-JP"/>
              </w:rPr>
              <w:t>Реестровая запись №369 от 08.04.2016</w:t>
            </w:r>
          </w:p>
        </w:tc>
        <w:tc>
          <w:tcPr>
            <w:tcW w:w="1667" w:type="dxa"/>
            <w:noWrap/>
          </w:tcPr>
          <w:p w:rsidR="00A40296" w:rsidRDefault="00B06D06">
            <w:pPr>
              <w:pStyle w:val="Heading1"/>
              <w:rPr>
                <w:b w:val="0"/>
                <w:color w:val="000000" w:themeColor="text1"/>
                <w:sz w:val="20"/>
              </w:rPr>
            </w:pPr>
            <w:r>
              <w:rPr>
                <w:b w:val="0"/>
                <w:color w:val="000000" w:themeColor="text1"/>
                <w:sz w:val="20"/>
              </w:rPr>
              <w:t>58.29.50.000</w:t>
            </w:r>
          </w:p>
          <w:p w:rsidR="00A40296" w:rsidRDefault="00B06D06">
            <w:pPr>
              <w:pStyle w:val="Heading1"/>
              <w:rPr>
                <w:b w:val="0"/>
                <w:color w:val="000000" w:themeColor="text1"/>
                <w:sz w:val="20"/>
              </w:rPr>
            </w:pPr>
            <w:r>
              <w:rPr>
                <w:b w:val="0"/>
                <w:color w:val="000000" w:themeColor="text1"/>
                <w:sz w:val="20"/>
              </w:rPr>
              <w:t>Услуги по предоставлению лицензий на право использовать компьютерное программное обеспечение</w:t>
            </w:r>
          </w:p>
        </w:tc>
        <w:tc>
          <w:tcPr>
            <w:tcW w:w="9500" w:type="dxa"/>
            <w:noWrap/>
          </w:tcPr>
          <w:p w:rsidR="00A40296" w:rsidRDefault="00B06D06">
            <w:pPr>
              <w:pStyle w:val="Heading1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1. Требования соответствия законодательным и нормативным документам</w:t>
            </w:r>
          </w:p>
          <w:p w:rsidR="00A40296" w:rsidRDefault="00A40296">
            <w:pPr>
              <w:rPr>
                <w:color w:val="000000" w:themeColor="text1"/>
                <w:sz w:val="20"/>
                <w:szCs w:val="20"/>
              </w:rPr>
            </w:pP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1.1. Программное обеспечение должно быть включено в Единый реестр российских программ для элек</w:t>
            </w:r>
            <w:r>
              <w:rPr>
                <w:color w:val="000000" w:themeColor="text1"/>
                <w:sz w:val="20"/>
                <w:szCs w:val="20"/>
              </w:rPr>
              <w:t>тронных вычислительных машин и баз данных согласно постановлению правительства РФ от 16 ноября 2015 г. № 1236 «Об установлении запрета на допуск программного обеспечения, происходящего из иностранных государств, для целей осуществления закупок для обеспече</w:t>
            </w:r>
            <w:r>
              <w:rPr>
                <w:color w:val="000000" w:themeColor="text1"/>
                <w:sz w:val="20"/>
                <w:szCs w:val="20"/>
              </w:rPr>
              <w:t>ния государственных и муниципальных нужд».</w:t>
            </w:r>
          </w:p>
          <w:p w:rsidR="00A40296" w:rsidRDefault="00B06D06">
            <w:pPr>
              <w:pStyle w:val="Heading1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2. Требования к функциональным возможностям операционной системы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br/>
              <w:t>2.1. Операционная система должна поддерживать работу на ядре Linux версии не ниже 6.1.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2.2. Операционная система должна быть предназначена для функ</w:t>
            </w:r>
            <w:r>
              <w:rPr>
                <w:color w:val="000000" w:themeColor="text1"/>
                <w:sz w:val="20"/>
                <w:szCs w:val="20"/>
              </w:rPr>
              <w:t>ционирования на средствах вычислительной техники с аппаратной платформой х86-64 включая процессоры Intel не ниже 10-го поколения.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2.3. Операционная система должна иметь отдельный дистрибутив для процессорных архитектур: Байкал-М, Эльбрус (8С, 8СВ).</w:t>
            </w:r>
            <w:r>
              <w:rPr>
                <w:color w:val="000000" w:themeColor="text1"/>
                <w:sz w:val="20"/>
                <w:szCs w:val="20"/>
              </w:rPr>
              <w:br/>
              <w:t xml:space="preserve">2.4. В </w:t>
            </w:r>
            <w:r>
              <w:rPr>
                <w:color w:val="000000" w:themeColor="text1"/>
                <w:sz w:val="20"/>
                <w:szCs w:val="20"/>
              </w:rPr>
              <w:t>состав операционной системы должен входить комплекс программ объектно-реляционной СУБД.</w:t>
            </w:r>
            <w:r>
              <w:rPr>
                <w:color w:val="000000" w:themeColor="text1"/>
                <w:sz w:val="20"/>
                <w:szCs w:val="20"/>
              </w:rPr>
              <w:br/>
              <w:t>2.5. Операционная система должна обеспечивать функционал в графическом исполнении: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2.5.1. наличие средств создания, настройки и управления несколькими служебными репози</w:t>
            </w:r>
            <w:r>
              <w:rPr>
                <w:color w:val="000000" w:themeColor="text1"/>
                <w:sz w:val="20"/>
                <w:szCs w:val="20"/>
              </w:rPr>
              <w:t>ториями используемого программного обеспечения, с поддержкой проверки зависимостей пакетной базы и автоматической публикацией в сети по протоколам http и ftp;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2.5.2. наличие графической утилиты управления драйверами nvidia, intel, radeon с возможностью выб</w:t>
            </w:r>
            <w:r>
              <w:rPr>
                <w:color w:val="000000" w:themeColor="text1"/>
                <w:sz w:val="20"/>
                <w:szCs w:val="20"/>
              </w:rPr>
              <w:t>ора драйверов и возможностью восстановления драйверов при неудачной загрузке ОС;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2.5.3. наличие средств настройки выделяемых ресурсов памяти пользователям (квоты);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2.5.4. наличие графического инструмента для редактирования значения переменных окружения (из</w:t>
            </w:r>
            <w:r>
              <w:rPr>
                <w:color w:val="000000" w:themeColor="text1"/>
                <w:sz w:val="20"/>
                <w:szCs w:val="20"/>
              </w:rPr>
              <w:t>менять значение и описание переменных, удалять и объявлять переменные);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2.5.5. наличие графических средств настройки и изменения ориентации экрана в ручном или </w:t>
            </w:r>
            <w:r>
              <w:rPr>
                <w:color w:val="000000" w:themeColor="text1"/>
                <w:sz w:val="20"/>
                <w:szCs w:val="20"/>
              </w:rPr>
              <w:lastRenderedPageBreak/>
              <w:t>автоматическом режиме, с возможностью калибровки поворота, а также задания ориентации по умолчан</w:t>
            </w:r>
            <w:r>
              <w:rPr>
                <w:color w:val="000000" w:themeColor="text1"/>
                <w:sz w:val="20"/>
                <w:szCs w:val="20"/>
              </w:rPr>
              <w:t>ию;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2.5.6. наличие графического инструмента управления регистрацией событий, включающий в себя управление сервисом системных событий, настройку ротации событий и настройку параметров сбора системных событий. Графическое средство просмотра системных событий</w:t>
            </w:r>
            <w:r>
              <w:rPr>
                <w:color w:val="000000" w:themeColor="text1"/>
                <w:sz w:val="20"/>
                <w:szCs w:val="20"/>
              </w:rPr>
              <w:t>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2.5.7. наличие средств настройки сохранения и восстановления сессии пользователя (восстановление при старте запущенных программ и их расположения после полного отключения электропитания АРМ);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2.5.8. наличие средств настройки потребления электроэнергии (я</w:t>
            </w:r>
            <w:r>
              <w:rPr>
                <w:color w:val="000000" w:themeColor="text1"/>
                <w:sz w:val="20"/>
                <w:szCs w:val="20"/>
              </w:rPr>
              <w:t>ркость экрана, потухание, выключение монитора, переход в ждущий режим, сон и гибернацию) в случае изменения настроек электропитания (питание от сети, питание от батареи, низкий заряд батареи);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2.5.9. наличие средств монтирования usb устройств по сети (usbi</w:t>
            </w:r>
            <w:r>
              <w:rPr>
                <w:color w:val="000000" w:themeColor="text1"/>
                <w:sz w:val="20"/>
                <w:szCs w:val="20"/>
              </w:rPr>
              <w:t>p или аналог) для подключения к нескольким ПК;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2.5.10. наличие средств настройки одновременной работы нескольких сотрудников на одном ПК с разделяемыми профилями;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2.5.11. наличие средств создания системных отчётов, предназначенных для сбора, сжатия, сохран</w:t>
            </w:r>
            <w:r>
              <w:rPr>
                <w:color w:val="000000" w:themeColor="text1"/>
                <w:sz w:val="20"/>
                <w:szCs w:val="20"/>
              </w:rPr>
              <w:t>ения и отправки в службу сопровождения диагностических данных о работе системы;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2.5.12. наличие средств запуска работы с удалёнными, отдельными и вложенными графическими сессиями;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2.5.13. наличие средств настройки планирования времени завершения работы без участия пользователя (завершение сессии, выключение АРМ, перехода в энергосберегающие режимы) с настройкой уведомления о событии;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2.5.14. наличие средств запуска приложений с изме</w:t>
            </w:r>
            <w:r>
              <w:rPr>
                <w:color w:val="000000" w:themeColor="text1"/>
                <w:sz w:val="20"/>
                <w:szCs w:val="20"/>
              </w:rPr>
              <w:t>нением приоритета выполнения с возможностью запуска от имени другого пользователя;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2.5.15. наличие средств настройки параметров загрузчика операционной системы (загружаемая операционная система по умолчанию, передаваемые параметры ядра, таймаут для ожидани</w:t>
            </w:r>
            <w:r>
              <w:rPr>
                <w:color w:val="000000" w:themeColor="text1"/>
                <w:sz w:val="20"/>
                <w:szCs w:val="20"/>
              </w:rPr>
              <w:t>я действий пользователя, выбора источника ввода данных при загрузке, выбор терминала для вывода информации);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2.5.16. наличие средств расчёта контрольных сумм файлов и их сравнения;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2.5.17. наличие инструментов поиска файлов по шаблону, по содержимому, по в</w:t>
            </w:r>
            <w:r>
              <w:rPr>
                <w:color w:val="000000" w:themeColor="text1"/>
                <w:sz w:val="20"/>
                <w:szCs w:val="20"/>
              </w:rPr>
              <w:t>ремени создания или изменения, а также размеру файла;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2.5.18. наличие средств работы с архивами (zip, rar, 7zip, tar, tgz, tar.gz, </w:t>
            </w:r>
            <w:hyperlink r:id="rId11" w:tooltip="http://tar.bz" w:history="1">
              <w:r>
                <w:rPr>
                  <w:rStyle w:val="af1"/>
                  <w:color w:val="000000" w:themeColor="text1"/>
                  <w:sz w:val="20"/>
                  <w:szCs w:val="20"/>
                </w:rPr>
                <w:t>tar.bz</w:t>
              </w:r>
            </w:hyperlink>
            <w:r>
              <w:rPr>
                <w:color w:val="000000" w:themeColor="text1"/>
                <w:sz w:val="20"/>
                <w:szCs w:val="20"/>
              </w:rPr>
              <w:t>, tar.xz, iso);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2.5.19. наличие средств для оповещения пользователя о конфликте IP-адресов при подключении к сети;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2.5.20. наличие графических средств настройки системы, в том числе: установки и синхронизация времени, управления пользователями, просмотра системных журнало</w:t>
            </w:r>
            <w:r>
              <w:rPr>
                <w:color w:val="000000" w:themeColor="text1"/>
                <w:sz w:val="20"/>
                <w:szCs w:val="20"/>
              </w:rPr>
              <w:t>в, настройки и обслуживания принтеров.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2.6. Операционная система должна поддерживать следующий функционал: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2.6.1. графический интерфейс, адаптированный под использование на портативных устройствах;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2.6.2. возможность подключения к сети wi-fi до входа в сис</w:t>
            </w:r>
            <w:r>
              <w:rPr>
                <w:color w:val="000000" w:themeColor="text1"/>
                <w:sz w:val="20"/>
                <w:szCs w:val="20"/>
              </w:rPr>
              <w:t>тему, а так же аутентификация в сети wi-fi с использованием смарт-карты;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2.6.3. наличие в репозитории операционной системы браузера из единого реестра российских программ для электронных вычислительных машин и баз данных;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2.6.4. поддержка управления настро</w:t>
            </w:r>
            <w:r>
              <w:rPr>
                <w:color w:val="000000" w:themeColor="text1"/>
                <w:sz w:val="20"/>
                <w:szCs w:val="20"/>
              </w:rPr>
              <w:t>йками системы, приложениями и сервисами (включая контекстные меню) с помощью touchscreen (сенсорный экран) с возможностью автоматического отключения при подключении мышки;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2.6.5. возможность ввода аутентификационных данных пользователя при входе в систему </w:t>
            </w:r>
            <w:r>
              <w:rPr>
                <w:color w:val="000000" w:themeColor="text1"/>
                <w:sz w:val="20"/>
                <w:szCs w:val="20"/>
              </w:rPr>
              <w:t xml:space="preserve">и при </w:t>
            </w:r>
            <w:r>
              <w:rPr>
                <w:color w:val="000000" w:themeColor="text1"/>
                <w:sz w:val="20"/>
                <w:szCs w:val="20"/>
              </w:rPr>
              <w:lastRenderedPageBreak/>
              <w:t>разблокировке экрана с использованием виртуальной клавиатуры без необходимости дополнительных настроек;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2.6.6. наличие средств управления энергопотреблением портативного устройства в зависимости от состояния батареи/источника питания.</w:t>
            </w:r>
            <w:r>
              <w:rPr>
                <w:color w:val="000000" w:themeColor="text1"/>
                <w:sz w:val="20"/>
                <w:szCs w:val="20"/>
              </w:rPr>
              <w:br/>
              <w:t>2.7. Операционн</w:t>
            </w:r>
            <w:r>
              <w:rPr>
                <w:color w:val="000000" w:themeColor="text1"/>
                <w:sz w:val="20"/>
                <w:szCs w:val="20"/>
              </w:rPr>
              <w:t>ая система должна обеспечивать поддержку файловых систем и сетевых протоколов: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2.7.1. ext2/3/4, fat, ntfs, XFS, ZFS, BTRFS;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2.7.2. TCP/IP, DHCP, DNS, FTP, TFTP, SMTP, IMAP, HTTP(S), NTP, SSH, NFS, SMB;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2.7.3. поддержка стандарта ISO9660;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2.7.4. наличие сре</w:t>
            </w:r>
            <w:r>
              <w:rPr>
                <w:color w:val="000000" w:themeColor="text1"/>
                <w:sz w:val="20"/>
                <w:szCs w:val="20"/>
              </w:rPr>
              <w:t>дств подключения ресурсов WebDAV в качестве локальной файловой системы для возможности использования их стандартными приложениями операционной системы.</w:t>
            </w:r>
            <w:r>
              <w:rPr>
                <w:color w:val="000000" w:themeColor="text1"/>
                <w:sz w:val="20"/>
                <w:szCs w:val="20"/>
              </w:rPr>
              <w:br/>
              <w:t xml:space="preserve">2.8. Операционная система должна обеспечивать возможность создания точек восстановления (снапшотов) для </w:t>
            </w:r>
            <w:r>
              <w:rPr>
                <w:color w:val="000000" w:themeColor="text1"/>
                <w:sz w:val="20"/>
                <w:szCs w:val="20"/>
              </w:rPr>
              <w:t>последующего возвращения системы к исходному состоянию в случае сбоя.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2.9. Дополнительные функциональные компоненты: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2.9.1. клиентское ПО, для осуществления подключения по протоколу RDP;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2.9.2. агенты служб централизованного управления системой;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2.9.3. при</w:t>
            </w:r>
            <w:r>
              <w:rPr>
                <w:color w:val="000000" w:themeColor="text1"/>
                <w:sz w:val="20"/>
                <w:szCs w:val="20"/>
              </w:rPr>
              <w:t>ложение для сканирования документов с возможностью пропуска пустых страниц;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2.9.4. средство для работы с архивами;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2.9.5. средство просмотра и редактирования файлов .pdf;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2.9.6. средство для эмуляции запуска исполняемых файлов .exe;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2.9.7. средства просмот</w:t>
            </w:r>
            <w:r>
              <w:rPr>
                <w:color w:val="000000" w:themeColor="text1"/>
                <w:sz w:val="20"/>
                <w:szCs w:val="20"/>
              </w:rPr>
              <w:t>ра и редактирования графики и изображений;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2.9.8. средство оптического распознавания символов.</w:t>
            </w:r>
          </w:p>
          <w:p w:rsidR="00A40296" w:rsidRDefault="00B06D06">
            <w:pPr>
              <w:pStyle w:val="Heading1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3. Требования к совместимости операционной системы</w:t>
            </w:r>
          </w:p>
          <w:p w:rsidR="00A40296" w:rsidRDefault="00A40296">
            <w:pPr>
              <w:rPr>
                <w:color w:val="000000" w:themeColor="text1"/>
                <w:sz w:val="20"/>
                <w:szCs w:val="20"/>
              </w:rPr>
            </w:pP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3.1. Совместимость операцио</w:t>
            </w:r>
            <w:r>
              <w:rPr>
                <w:color w:val="000000" w:themeColor="text1"/>
                <w:sz w:val="20"/>
                <w:szCs w:val="20"/>
              </w:rPr>
              <w:t>нной системы со средствами криптографической защиты информации КриптоПро CSP версии  должна быть подтверждена наличием записи об операционной системе как среды функционирования в формуляре (правилах пользования) средств криптографической защиты информации.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3.2. Операционная система должна иметь подтверждённую совместимость со средствами антивирусной защиты.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</w:rPr>
              <w:t>4. Правовая безопасность</w:t>
            </w:r>
            <w:r>
              <w:rPr>
                <w:color w:val="000000" w:themeColor="text1"/>
                <w:sz w:val="20"/>
                <w:szCs w:val="20"/>
              </w:rPr>
              <w:br/>
              <w:t xml:space="preserve">Документом, подтверждающим право на поставку лицензий, является наличие действующего сублицензионного договора с разработчиком </w:t>
            </w:r>
            <w:r>
              <w:rPr>
                <w:color w:val="000000" w:themeColor="text1"/>
                <w:sz w:val="20"/>
                <w:szCs w:val="20"/>
              </w:rPr>
              <w:t>ПО или его партнером.</w:t>
            </w:r>
          </w:p>
          <w:p w:rsidR="00A40296" w:rsidRDefault="00A40296">
            <w:pPr>
              <w:ind w:right="-13"/>
              <w:rPr>
                <w:color w:val="000000" w:themeColor="text1"/>
                <w:sz w:val="20"/>
                <w:szCs w:val="20"/>
                <w:lang w:eastAsia="ja-JP"/>
              </w:rPr>
            </w:pPr>
          </w:p>
        </w:tc>
        <w:tc>
          <w:tcPr>
            <w:tcW w:w="1396" w:type="dxa"/>
            <w:noWrap/>
          </w:tcPr>
          <w:p w:rsidR="00A40296" w:rsidRDefault="00B06D06">
            <w:pPr>
              <w:pStyle w:val="Heading1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 xml:space="preserve">Запрет </w:t>
            </w:r>
          </w:p>
        </w:tc>
      </w:tr>
      <w:tr w:rsidR="00A40296" w:rsidTr="00876A36">
        <w:trPr>
          <w:trHeight w:val="193"/>
        </w:trPr>
        <w:tc>
          <w:tcPr>
            <w:tcW w:w="437" w:type="dxa"/>
            <w:noWrap/>
          </w:tcPr>
          <w:p w:rsidR="00A40296" w:rsidRDefault="00A40296">
            <w:pPr>
              <w:pStyle w:val="aff6"/>
              <w:numPr>
                <w:ilvl w:val="0"/>
                <w:numId w:val="28"/>
              </w:numPr>
              <w:ind w:right="-13"/>
              <w:contextualSpacing w:val="0"/>
              <w:jc w:val="right"/>
              <w:rPr>
                <w:color w:val="000000" w:themeColor="text1"/>
                <w:sz w:val="20"/>
                <w:szCs w:val="20"/>
                <w:lang w:eastAsia="ja-JP"/>
              </w:rPr>
            </w:pPr>
          </w:p>
        </w:tc>
        <w:tc>
          <w:tcPr>
            <w:tcW w:w="2572" w:type="dxa"/>
            <w:noWrap/>
            <w:vAlign w:val="center"/>
          </w:tcPr>
          <w:p w:rsidR="00A40296" w:rsidRDefault="00B06D06">
            <w:pPr>
              <w:ind w:right="-13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Лицензия на операционную систему специального назначе</w:t>
            </w:r>
            <w:r>
              <w:rPr>
                <w:color w:val="000000" w:themeColor="text1"/>
                <w:sz w:val="20"/>
                <w:szCs w:val="20"/>
              </w:rPr>
              <w:t xml:space="preserve">ния «Astra Linux Special Edition» для 64-х разрядной платформы на базе процессорной архитектуры х86-64, уровень защищенности «Усиленный» </w:t>
            </w:r>
            <w:r>
              <w:rPr>
                <w:color w:val="000000" w:themeColor="text1"/>
                <w:sz w:val="20"/>
                <w:szCs w:val="20"/>
              </w:rPr>
              <w:lastRenderedPageBreak/>
              <w:t xml:space="preserve">(«Воронеж»), РУСБ.10015-01 (ФСТЭК), способ передачи электронный, для рабочей станции, сроком на 12 мес., с включенными </w:t>
            </w:r>
            <w:r>
              <w:rPr>
                <w:color w:val="000000" w:themeColor="text1"/>
                <w:sz w:val="20"/>
                <w:szCs w:val="20"/>
              </w:rPr>
              <w:t>обновлениями Тип 1 на 12 мес. (для дошкольных, общих образовательных учреждений)</w:t>
            </w:r>
          </w:p>
          <w:p w:rsidR="00A40296" w:rsidRDefault="00A40296">
            <w:pPr>
              <w:ind w:right="-13"/>
              <w:rPr>
                <w:color w:val="000000" w:themeColor="text1"/>
                <w:sz w:val="20"/>
                <w:szCs w:val="20"/>
                <w:lang w:val="en-US" w:eastAsia="ja-JP"/>
              </w:rPr>
            </w:pPr>
          </w:p>
          <w:p w:rsidR="00A40296" w:rsidRDefault="00B06D06">
            <w:pPr>
              <w:ind w:right="-13"/>
              <w:rPr>
                <w:color w:val="000000" w:themeColor="text1"/>
                <w:sz w:val="20"/>
                <w:szCs w:val="20"/>
                <w:lang w:val="en-US" w:eastAsia="ja-JP"/>
              </w:rPr>
            </w:pPr>
            <w:r>
              <w:rPr>
                <w:color w:val="000000" w:themeColor="text1"/>
                <w:sz w:val="20"/>
                <w:szCs w:val="20"/>
                <w:lang w:eastAsia="ja-JP"/>
              </w:rPr>
              <w:t>Реестровая запись №369 от 08.04.2016</w:t>
            </w:r>
          </w:p>
        </w:tc>
        <w:tc>
          <w:tcPr>
            <w:tcW w:w="1667" w:type="dxa"/>
            <w:noWrap/>
          </w:tcPr>
          <w:p w:rsidR="00A40296" w:rsidRDefault="00A40296">
            <w:pPr>
              <w:pStyle w:val="Heading1"/>
              <w:rPr>
                <w:color w:val="000000" w:themeColor="text1"/>
                <w:sz w:val="20"/>
              </w:rPr>
            </w:pPr>
          </w:p>
        </w:tc>
        <w:tc>
          <w:tcPr>
            <w:tcW w:w="9500" w:type="dxa"/>
            <w:noWrap/>
          </w:tcPr>
          <w:p w:rsidR="00A40296" w:rsidRDefault="00B06D06">
            <w:pPr>
              <w:pStyle w:val="Heading1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1. Требования соответствия законодательным и нормативным документам</w:t>
            </w:r>
            <w:r>
              <w:rPr>
                <w:color w:val="000000" w:themeColor="text1"/>
                <w:sz w:val="20"/>
                <w:szCs w:val="20"/>
              </w:rPr>
              <w:br/>
              <w:t>1.1. Программное обеспечение должно быть включено в Единый реестр ро</w:t>
            </w:r>
            <w:r>
              <w:rPr>
                <w:color w:val="000000" w:themeColor="text1"/>
                <w:sz w:val="20"/>
                <w:szCs w:val="20"/>
              </w:rPr>
              <w:t>ссийских программ для электронных вычислительных машин и баз данных согласно постановлению правительства РФ от 16 ноября 2015 г. № 1236 «Об установлении запрета на допуск программного обеспечения, происходящего из иностранных государств, для целей осуществ</w:t>
            </w:r>
            <w:r>
              <w:rPr>
                <w:color w:val="000000" w:themeColor="text1"/>
                <w:sz w:val="20"/>
                <w:szCs w:val="20"/>
              </w:rPr>
              <w:t>ления закупок для обеспечения государственных и муниципальных нужд».1.2. Oперационная система должна иметь сертификат соответствия требованиям нормативных документов ФСТЭК России: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1.2.1. «Требования безопасности информации к операционным системам» (ФСТЭК Р</w:t>
            </w:r>
            <w:r>
              <w:rPr>
                <w:color w:val="000000" w:themeColor="text1"/>
                <w:sz w:val="20"/>
                <w:szCs w:val="20"/>
              </w:rPr>
              <w:t>оссии, 2016);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1.2.2. «Профиль защиты операционных систем типа «А» не ниже 4 класса ИТ.ОС.А4.ПЗ (ФСТЭК России, 2017);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1.2.3. «Требования по безопасности информации, устанавливающие уровни доверия к средствам технической защиты информации и средствам обеспеч</w:t>
            </w:r>
            <w:r>
              <w:rPr>
                <w:color w:val="000000" w:themeColor="text1"/>
                <w:sz w:val="20"/>
                <w:szCs w:val="20"/>
              </w:rPr>
              <w:t>ения безопасности информационных технологий» (ФСТЭК России, 2020) не ниже 4 уровня.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1.2.4. «Требования по безопасности информации к средствам контейнеризации» (ФСТЭК России, 2022) не ниже 4 класса защиты.</w:t>
            </w:r>
            <w:r>
              <w:rPr>
                <w:color w:val="000000" w:themeColor="text1"/>
                <w:sz w:val="20"/>
                <w:szCs w:val="20"/>
              </w:rPr>
              <w:br/>
              <w:t>1.3. Опе</w:t>
            </w:r>
            <w:r>
              <w:rPr>
                <w:color w:val="000000" w:themeColor="text1"/>
                <w:sz w:val="20"/>
                <w:szCs w:val="20"/>
              </w:rPr>
              <w:t>рационная система должна включать в свой состав сертифицированные средства контейнеризации, обеспечивающие изоляцию контейнеров, контроль целостности контейнеров и их образов, регистрацию событий безопасности, идентификацию и аутентификацию пользователей. </w:t>
            </w:r>
          </w:p>
          <w:p w:rsidR="00A40296" w:rsidRDefault="00B06D06">
            <w:pPr>
              <w:pStyle w:val="Heading1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2. Требования к встроенному комплексу средств защиты информации операционной системы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br/>
              <w:t>2.1. Операционная система должна обеспечивать встроенными сертифицированными средствами: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2.1.1. управление средствами аутентификации;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2.1.2. управление учетными записями</w:t>
            </w:r>
            <w:r>
              <w:rPr>
                <w:color w:val="000000" w:themeColor="text1"/>
                <w:sz w:val="20"/>
                <w:szCs w:val="20"/>
              </w:rPr>
              <w:t xml:space="preserve"> пользователей, разграничение полномочий и назначение прав пользователям;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2.1.3. реализацию разграничения доступа;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2.1.4. возможность создания среды выполнения контейнеров и обеспечение работы с ними. </w:t>
            </w:r>
            <w:r>
              <w:rPr>
                <w:color w:val="000000" w:themeColor="text1"/>
                <w:sz w:val="20"/>
                <w:szCs w:val="20"/>
              </w:rPr>
              <w:br/>
              <w:t>2.2. В составе операционной системы должна быть реализ</w:t>
            </w:r>
            <w:r>
              <w:rPr>
                <w:color w:val="000000" w:themeColor="text1"/>
                <w:sz w:val="20"/>
                <w:szCs w:val="20"/>
              </w:rPr>
              <w:t>ована возможность защиты аутентификационной информации с использованием функции хэширования.</w:t>
            </w:r>
            <w:r>
              <w:rPr>
                <w:color w:val="000000" w:themeColor="text1"/>
                <w:sz w:val="20"/>
                <w:szCs w:val="20"/>
              </w:rPr>
              <w:br/>
              <w:t>2.3. В состав операционной системы должен входить комплекс программ объектно-реляционной защищённой СУБД с сертифицированными функциями безопасности.</w:t>
            </w:r>
            <w:r>
              <w:rPr>
                <w:color w:val="000000" w:themeColor="text1"/>
                <w:sz w:val="20"/>
                <w:szCs w:val="20"/>
              </w:rPr>
              <w:br/>
              <w:t>2.4. В состав</w:t>
            </w:r>
            <w:r>
              <w:rPr>
                <w:color w:val="000000" w:themeColor="text1"/>
                <w:sz w:val="20"/>
                <w:szCs w:val="20"/>
              </w:rPr>
              <w:t>е операционной системы должны быть графические средства ввода в домен.</w:t>
            </w:r>
            <w:r>
              <w:rPr>
                <w:color w:val="000000" w:themeColor="text1"/>
                <w:sz w:val="20"/>
                <w:szCs w:val="20"/>
              </w:rPr>
              <w:br/>
              <w:t xml:space="preserve">2.5. Операционная система должна иметь графическое средство настройки ограничений пользователя по запуску программ в изолированном окружении с использованием механизма пространств имён </w:t>
            </w:r>
            <w:r>
              <w:rPr>
                <w:color w:val="000000" w:themeColor="text1"/>
                <w:sz w:val="20"/>
                <w:szCs w:val="20"/>
              </w:rPr>
              <w:t>и фильтрации системных вызовов, обеспечивающих: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2.5.1. ограничение прав пользователя на запуск приложений ядром системы;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2.5.2. ограничение прав пользователя средствами графического интерфейса;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2.5.3. разрешение запуска только тех программных компонентов, </w:t>
            </w:r>
            <w:r>
              <w:rPr>
                <w:color w:val="000000" w:themeColor="text1"/>
                <w:sz w:val="20"/>
                <w:szCs w:val="20"/>
              </w:rPr>
              <w:t>которые явно разрешены администратором безопасности.</w:t>
            </w:r>
            <w:r>
              <w:rPr>
                <w:color w:val="000000" w:themeColor="text1"/>
                <w:sz w:val="20"/>
                <w:szCs w:val="20"/>
              </w:rPr>
              <w:br/>
              <w:t>2.6. Обеспечение запрета запуска (исполнения) пользователем созданных самостоятельно (с использованием текстовых редакторов или непосредственно в командной строке) программ с использованием интерпретируе</w:t>
            </w:r>
            <w:r>
              <w:rPr>
                <w:color w:val="000000" w:themeColor="text1"/>
                <w:sz w:val="20"/>
                <w:szCs w:val="20"/>
              </w:rPr>
              <w:t>мых языков программирования.</w:t>
            </w:r>
            <w:r>
              <w:rPr>
                <w:color w:val="000000" w:themeColor="text1"/>
                <w:sz w:val="20"/>
                <w:szCs w:val="20"/>
              </w:rPr>
              <w:br/>
              <w:t>2.7. В составе операционной системы должны быть графические средства настройки защиты машинных носителей, обеспечивающие: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2.7.1. идентификацию устройств и сопоставление пользователя с устройством;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2.7.2. контроль подключения но</w:t>
            </w:r>
            <w:r>
              <w:rPr>
                <w:color w:val="000000" w:themeColor="text1"/>
                <w:sz w:val="20"/>
                <w:szCs w:val="20"/>
              </w:rPr>
              <w:t>сителей информации;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2.7.3. учет носителей информации;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2.7.4. управление доступом к носителям информации;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2.7.5. контроль использования интерфейсов ввода/вывода информации;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2.7.6. ввод-вывод информации на носитель при условии совпадения маркировки носителя и объёма прав пользователя.</w:t>
            </w:r>
            <w:r>
              <w:rPr>
                <w:color w:val="000000" w:themeColor="text1"/>
                <w:sz w:val="20"/>
                <w:szCs w:val="20"/>
              </w:rPr>
              <w:br/>
              <w:t>2.8. Операционная система должна включать в свой состав программное обеспечение, реализующее задачи аудита и журналирования (регистрации) событи</w:t>
            </w:r>
            <w:r>
              <w:rPr>
                <w:color w:val="000000" w:themeColor="text1"/>
                <w:sz w:val="20"/>
                <w:szCs w:val="20"/>
              </w:rPr>
              <w:t>й безопасности.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>
              <w:rPr>
                <w:color w:val="000000" w:themeColor="text1"/>
                <w:sz w:val="20"/>
                <w:szCs w:val="20"/>
              </w:rPr>
              <w:lastRenderedPageBreak/>
              <w:t>2.9. Операционная система должна включать в состав графические средства контроля целостности: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2.9.1. контроль целостности дистрибутива;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2.9.2. контроль объектов файловой системы;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2.9.3. контроль целостности исполняемых файлов, обеспечивающи</w:t>
            </w:r>
            <w:r>
              <w:rPr>
                <w:color w:val="000000" w:themeColor="text1"/>
                <w:sz w:val="20"/>
                <w:szCs w:val="20"/>
              </w:rPr>
              <w:t>й проверку их неизменности и подлинности.</w:t>
            </w:r>
            <w:r>
              <w:rPr>
                <w:color w:val="000000" w:themeColor="text1"/>
                <w:sz w:val="20"/>
                <w:szCs w:val="20"/>
              </w:rPr>
              <w:br/>
              <w:t>2.10. В составе операционной системы должна быть реализована возможность ограничения полномочий пользователей по использованию консолей. </w:t>
            </w:r>
            <w:r>
              <w:rPr>
                <w:color w:val="000000" w:themeColor="text1"/>
                <w:sz w:val="20"/>
                <w:szCs w:val="20"/>
              </w:rPr>
              <w:br/>
              <w:t xml:space="preserve">2.11. В составе операционной системы должно присутствовать ядро с функциями </w:t>
            </w:r>
            <w:r>
              <w:rPr>
                <w:color w:val="000000" w:themeColor="text1"/>
                <w:sz w:val="20"/>
                <w:szCs w:val="20"/>
              </w:rPr>
              <w:t>очистки и ограничения работы с оперативной памятью.</w:t>
            </w:r>
            <w:r>
              <w:rPr>
                <w:color w:val="000000" w:themeColor="text1"/>
                <w:sz w:val="20"/>
                <w:szCs w:val="20"/>
              </w:rPr>
              <w:br/>
              <w:t>2.12. Должно быть обеспечено наличие регулярного включения информации об уязвимостях программного обеспечения операционной системы в банк данных угроз безопасности информации ФСТЭК России, устраняющих неи</w:t>
            </w:r>
            <w:r>
              <w:rPr>
                <w:color w:val="000000" w:themeColor="text1"/>
                <w:sz w:val="20"/>
                <w:szCs w:val="20"/>
              </w:rPr>
              <w:t>справности прикладного программного обеспечения и уязвимости операционной системы с подтверждением информации об исправленных уязвимостях путём размещения таких сведений в банке данных угроз безопасности информации ФСТЭК России (</w:t>
            </w:r>
            <w:hyperlink r:id="rId12" w:tooltip="http://bdu.fstec.ru/vul" w:history="1">
              <w:r>
                <w:rPr>
                  <w:rStyle w:val="af1"/>
                  <w:color w:val="000000" w:themeColor="text1"/>
                  <w:sz w:val="20"/>
                  <w:szCs w:val="20"/>
                </w:rPr>
                <w:t>http://bdu.fstec.ru/vul</w:t>
              </w:r>
            </w:hyperlink>
            <w:r>
              <w:rPr>
                <w:color w:val="000000" w:themeColor="text1"/>
                <w:sz w:val="20"/>
                <w:szCs w:val="20"/>
              </w:rPr>
              <w:t>).</w:t>
            </w:r>
            <w:r>
              <w:rPr>
                <w:color w:val="000000" w:themeColor="text1"/>
                <w:sz w:val="20"/>
                <w:szCs w:val="20"/>
              </w:rPr>
              <w:br/>
              <w:t>2.13. Механизмами безопасности операционной системы должна быть обеспечена защита системных и привилегированных процессов от несанкционированного доступа и управления (исключение возможности</w:t>
            </w:r>
            <w:r>
              <w:rPr>
                <w:color w:val="000000" w:themeColor="text1"/>
                <w:sz w:val="20"/>
                <w:szCs w:val="20"/>
              </w:rPr>
              <w:t xml:space="preserve"> повышения привилегий пользователей и управления привилегированными процессами в случае использования дефектов/уязвимостей в программном обеспечении информационной системы).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2.14. Операционная система должна обеспечивать запрет операций записи в системные </w:t>
            </w:r>
            <w:r>
              <w:rPr>
                <w:color w:val="000000" w:themeColor="text1"/>
                <w:sz w:val="20"/>
                <w:szCs w:val="20"/>
              </w:rPr>
              <w:t>каталоги и файлы (программы, файлы конфигурации), а также установки программного обеспечения, запуска и останова системных процессов операционной системы, вне зависимости от изменения пользователем своих привилегий в текущем сеансе работы.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2.15. Операционн</w:t>
            </w:r>
            <w:r>
              <w:rPr>
                <w:color w:val="000000" w:themeColor="text1"/>
                <w:sz w:val="20"/>
                <w:szCs w:val="20"/>
              </w:rPr>
              <w:t>ая система должна обеспечивать возможность контроля целостности исполняемых файлов и файлов библиотек: EXE, DLL, .NET 7</w:t>
            </w:r>
          </w:p>
          <w:p w:rsidR="00A40296" w:rsidRDefault="00B06D06">
            <w:pPr>
              <w:pStyle w:val="Heading1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3. Требования к функциональным возможностям операционной системы</w:t>
            </w:r>
          </w:p>
          <w:p w:rsidR="00A40296" w:rsidRDefault="00A40296">
            <w:pPr>
              <w:rPr>
                <w:color w:val="000000" w:themeColor="text1"/>
                <w:sz w:val="20"/>
                <w:szCs w:val="20"/>
              </w:rPr>
            </w:pP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3.1. Операционная система должна быть предназначена для функционирован</w:t>
            </w:r>
            <w:r>
              <w:rPr>
                <w:color w:val="000000" w:themeColor="text1"/>
                <w:sz w:val="20"/>
                <w:szCs w:val="20"/>
              </w:rPr>
              <w:t>ия на средствах вычислительной техники с аппаратной платформой х86-64 включая процессоры Intel не ниже 10-го поколения.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3.2. Операционная система  должна иметь отдельный дистрибутив для процессорных архитектур: Байкал-М, Эльбрус (8С, 8СВ).</w:t>
            </w:r>
            <w:r>
              <w:rPr>
                <w:color w:val="000000" w:themeColor="text1"/>
                <w:sz w:val="20"/>
                <w:szCs w:val="20"/>
              </w:rPr>
              <w:br/>
              <w:t>3.3. Операционна</w:t>
            </w:r>
            <w:r>
              <w:rPr>
                <w:color w:val="000000" w:themeColor="text1"/>
                <w:sz w:val="20"/>
                <w:szCs w:val="20"/>
              </w:rPr>
              <w:t>я система должна поддерживать работу на ядре Linux версии не ниже 6.1.</w:t>
            </w:r>
            <w:r>
              <w:rPr>
                <w:color w:val="000000" w:themeColor="text1"/>
                <w:sz w:val="20"/>
                <w:szCs w:val="20"/>
              </w:rPr>
              <w:br/>
              <w:t>3.4. Операционная система должна обеспечивать функционал в графическом исполнении: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3.4.1. наличие средств создания, настройки и управления несколькими служебными репозиториями используе</w:t>
            </w:r>
            <w:r>
              <w:rPr>
                <w:color w:val="000000" w:themeColor="text1"/>
                <w:sz w:val="20"/>
                <w:szCs w:val="20"/>
              </w:rPr>
              <w:t>мого программного обеспечения, с поддержкой проверки зависимостей пакетной базы и автоматической публикацией в сети по протоколам http и ftp;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3.4.2. наличие графической утилиты управления драйверами nvidia, intel, radeon с возможностью выбора драйверов и в</w:t>
            </w:r>
            <w:r>
              <w:rPr>
                <w:color w:val="000000" w:themeColor="text1"/>
                <w:sz w:val="20"/>
                <w:szCs w:val="20"/>
              </w:rPr>
              <w:t>озможностью восстановления драйверов при неудачной загрузке ОС;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3.4.3. наличие средств настройки выделяемых ресурсов памяти пользователям (квоты);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3.4.4. наличие графического инструмента для редактирования значения переменных окружения </w:t>
            </w:r>
            <w:r>
              <w:rPr>
                <w:color w:val="000000" w:themeColor="text1"/>
                <w:sz w:val="20"/>
                <w:szCs w:val="20"/>
              </w:rPr>
              <w:t>(изменять значение и описание переменных, удалять и объявлять переменные);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3.4.5. наличие графических средств настройки и изменения ориентации экрана в ручном или </w:t>
            </w:r>
            <w:r>
              <w:rPr>
                <w:color w:val="000000" w:themeColor="text1"/>
                <w:sz w:val="20"/>
                <w:szCs w:val="20"/>
              </w:rPr>
              <w:lastRenderedPageBreak/>
              <w:t>автоматическом режиме, с возможностью калибровки поворота, а также задания ориентации по умол</w:t>
            </w:r>
            <w:r>
              <w:rPr>
                <w:color w:val="000000" w:themeColor="text1"/>
                <w:sz w:val="20"/>
                <w:szCs w:val="20"/>
              </w:rPr>
              <w:t>чанию;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3.4.6. наличие графического инструмента управления регистрацией событий, включающий в себя управление сервисом системных событий, настройку ротации событий и настройку параметров сбора системных событий. Графическое средство просмотра системных собы</w:t>
            </w:r>
            <w:r>
              <w:rPr>
                <w:color w:val="000000" w:themeColor="text1"/>
                <w:sz w:val="20"/>
                <w:szCs w:val="20"/>
              </w:rPr>
              <w:t>тий;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3.4.7. наличие средств настройки сохранения и восстановления сессии пользователя (восстановление при старте запущенных программ и их расположения после полного отключения электропитания АРМ);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3.4.8. наличие средств настройки потребления электроэнергии</w:t>
            </w:r>
            <w:r>
              <w:rPr>
                <w:color w:val="000000" w:themeColor="text1"/>
                <w:sz w:val="20"/>
                <w:szCs w:val="20"/>
              </w:rPr>
              <w:t xml:space="preserve"> (яркость экрана, потухание, выключение монитора, переход в ждущий режим, сон и гибернацию) в случае изменения настроек электропитания (питание от сети, питание от батареи, низкий заряд батареи);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3.4.9. наличие средств монтирования usb устройств по сети (u</w:t>
            </w:r>
            <w:r>
              <w:rPr>
                <w:color w:val="000000" w:themeColor="text1"/>
                <w:sz w:val="20"/>
                <w:szCs w:val="20"/>
              </w:rPr>
              <w:t>sbip или аналог) для подключения к нескольким ПК;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3.4.10. наличие средств настройки одновременной работы нескольких сотрудников на одном ПК с разделяемыми профилями;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3.4.11. наличие средств создания системных отчётов, предназначенных для сбора, сжатия, сох</w:t>
            </w:r>
            <w:r>
              <w:rPr>
                <w:color w:val="000000" w:themeColor="text1"/>
                <w:sz w:val="20"/>
                <w:szCs w:val="20"/>
              </w:rPr>
              <w:t>ранения и отправки в службу сопровождения диагностических данных о работе системы;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3.4.12. наличие средств запуска работы с удалёнными, отдельными и вложенными графическими сессиями;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3.4.13. наличие средств настройки планирования времени завершения работы </w:t>
            </w:r>
            <w:r>
              <w:rPr>
                <w:color w:val="000000" w:themeColor="text1"/>
                <w:sz w:val="20"/>
                <w:szCs w:val="20"/>
              </w:rPr>
              <w:t>без участия пользователя (завершение сессии, выключение АРМ, перехода в энергосберегающие режимы) с настройкой уведомления о событии;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3.4.14. наличие средств запуска приложений с изменением приоритета выполнения с возможностью запуска от имени другого поль</w:t>
            </w:r>
            <w:r>
              <w:rPr>
                <w:color w:val="000000" w:themeColor="text1"/>
                <w:sz w:val="20"/>
                <w:szCs w:val="20"/>
              </w:rPr>
              <w:t>зователя;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3.4.15. наличие средств настройки параметров загрузчика операционной системы (загружаемая операционная система по умолчанию, передаваемые параметры ядра, таймаут для ожидания действий пользователя, выбора источника ввода данных при загрузке, выбо</w:t>
            </w:r>
            <w:r>
              <w:rPr>
                <w:color w:val="000000" w:themeColor="text1"/>
                <w:sz w:val="20"/>
                <w:szCs w:val="20"/>
              </w:rPr>
              <w:t>р терминала для вывода информации);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3.4.16. наличие средств расчёта контрольных сумм файлов и их сравнения;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3.4.17. наличие инструментов поиска файлов по шаблону, по содержимому, по времени создания или изменения, а также размеру файла;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3.4.18. наличие сре</w:t>
            </w:r>
            <w:r>
              <w:rPr>
                <w:color w:val="000000" w:themeColor="text1"/>
                <w:sz w:val="20"/>
                <w:szCs w:val="20"/>
              </w:rPr>
              <w:t xml:space="preserve">дств работы с архивами (zip, rar, 7zip, tar, tgz, tar.gz, </w:t>
            </w:r>
            <w:hyperlink r:id="rId13" w:tooltip="http://tar.bz" w:history="1">
              <w:r>
                <w:rPr>
                  <w:rStyle w:val="af1"/>
                  <w:color w:val="000000" w:themeColor="text1"/>
                  <w:sz w:val="20"/>
                  <w:szCs w:val="20"/>
                </w:rPr>
                <w:t>tar.bz</w:t>
              </w:r>
            </w:hyperlink>
            <w:r>
              <w:rPr>
                <w:color w:val="000000" w:themeColor="text1"/>
                <w:sz w:val="20"/>
                <w:szCs w:val="20"/>
              </w:rPr>
              <w:t>, tar.xz, iso);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3.4.19. наличие средств для оповещения пользователя о конфликте IP-адресов при подключении к сети;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3.4.20. наличие графических средств настройки системы, в том числе: установки и синхронизация времени; управления пользователями; просмотра системных журналов; настройки и обслуживания принтеров.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3.5. Операционная система должна поддерживать следующий функ</w:t>
            </w:r>
            <w:r>
              <w:rPr>
                <w:color w:val="000000" w:themeColor="text1"/>
                <w:sz w:val="20"/>
                <w:szCs w:val="20"/>
              </w:rPr>
              <w:t>ционал: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3.5.1. графический интерфейс, адаптированный под использование на портативных устройствах;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3.5.2. возможность подключения к сети wi-fi до входа в систему, а так же аутентификация в сети Wi-Fi с использованием смарт-карты;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3.5.3. наличие в репозитор</w:t>
            </w:r>
            <w:r>
              <w:rPr>
                <w:color w:val="000000" w:themeColor="text1"/>
                <w:sz w:val="20"/>
                <w:szCs w:val="20"/>
              </w:rPr>
              <w:t>ии операционной системы браузера из единого реестра российских программ для электронных вычислительных машин и баз данных;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3.5.4. поддержка управления настройками системы, приложениями и сервисами (включая контекстные меню) с помощью touchscreen (сенсорный</w:t>
            </w:r>
            <w:r>
              <w:rPr>
                <w:color w:val="000000" w:themeColor="text1"/>
                <w:sz w:val="20"/>
                <w:szCs w:val="20"/>
              </w:rPr>
              <w:t xml:space="preserve"> экран) с возможностью автоматического отключения при подключении мышки;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3.5.5. возможность ввода аутентификационных данных пользователя при входе в систему и при </w:t>
            </w:r>
            <w:r>
              <w:rPr>
                <w:color w:val="000000" w:themeColor="text1"/>
                <w:sz w:val="20"/>
                <w:szCs w:val="20"/>
              </w:rPr>
              <w:lastRenderedPageBreak/>
              <w:t>разблокировке экрана с использованием виртуальной клавиатуры без необходимости дополнительных</w:t>
            </w:r>
            <w:r>
              <w:rPr>
                <w:color w:val="000000" w:themeColor="text1"/>
                <w:sz w:val="20"/>
                <w:szCs w:val="20"/>
              </w:rPr>
              <w:t xml:space="preserve"> настроек;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3.5.6. наличие средств управления энергопотреблением портативного устройства в зависимости от состояния батареи/источника питания.</w:t>
            </w:r>
            <w:r>
              <w:rPr>
                <w:color w:val="000000" w:themeColor="text1"/>
                <w:sz w:val="20"/>
                <w:szCs w:val="20"/>
              </w:rPr>
              <w:br/>
              <w:t>3.6. Операционная система должна обеспечивать поддержку файловых систем и сетевых протоколов: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3.6.1. ext2/3/4, fat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, ntfs, iso9660, XFS, ZFS, BTRFS;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3.6.2. TCP/IP, DHCP, DNS, FTP, TFTP, SMTP, IMAP, HTTP(S), NTP, SSH, NFS, SMB;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3.6.3. поддержка стандарта ISO9660;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3.6.4. наличие средств подключения ресурсов WebDAV в качестве локальной файловой системы для возможности использования их стандартными приложениями операционной системы.</w:t>
            </w:r>
            <w:r>
              <w:rPr>
                <w:color w:val="000000" w:themeColor="text1"/>
                <w:sz w:val="20"/>
                <w:szCs w:val="20"/>
              </w:rPr>
              <w:br/>
              <w:t>3.7. Операционная система должна обеспечивать возможность создания точек восстановлени</w:t>
            </w:r>
            <w:r>
              <w:rPr>
                <w:color w:val="000000" w:themeColor="text1"/>
                <w:sz w:val="20"/>
                <w:szCs w:val="20"/>
              </w:rPr>
              <w:t>я (снапшотов) для последующего возвращения системы к исходному состоянию в случае сбоя.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3.9. Дополнительные функциональные компоненты: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3.9.1. клиентское ПО, для осуществления подключения по протоколу RDP;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3.9.2. агенты служб централизованного управления си</w:t>
            </w:r>
            <w:r>
              <w:rPr>
                <w:color w:val="000000" w:themeColor="text1"/>
                <w:sz w:val="20"/>
                <w:szCs w:val="20"/>
              </w:rPr>
              <w:t>стемой;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3.9.3. приложение для сканирования документов с возможностью пропуска пустых страниц;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3.9.4. средство для работы с архивами;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3.9.5. средство просмотра и редактирования файлов .pdf;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3.9.6. средство для эмуляции запуска исполняемых файлов .exe;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3.9.7</w:t>
            </w:r>
            <w:r>
              <w:rPr>
                <w:color w:val="000000" w:themeColor="text1"/>
                <w:sz w:val="20"/>
                <w:szCs w:val="20"/>
              </w:rPr>
              <w:t>. средства просмотра и редактирования графики и изображений;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3.9.8. средство оптического распознавания символов.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</w:rPr>
              <w:t>4. Требования к совместимости операционной системы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4.1. Совместимость операционной системы со средствами криптографической защиты информации Кр</w:t>
            </w:r>
            <w:r>
              <w:rPr>
                <w:color w:val="000000" w:themeColor="text1"/>
                <w:sz w:val="20"/>
                <w:szCs w:val="20"/>
              </w:rPr>
              <w:t>иптоПро CSP версии  должна быть подтверждена наличием записи об операционной системе как среды функционирования в формуляре (правилах пользования) средств криптографической защиты информации.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4.2. ОС должна иметь подтверждённую совместимость со средствами </w:t>
            </w:r>
            <w:r>
              <w:rPr>
                <w:color w:val="000000" w:themeColor="text1"/>
                <w:sz w:val="20"/>
                <w:szCs w:val="20"/>
              </w:rPr>
              <w:t>антивирусной защиты.</w:t>
            </w:r>
            <w:bookmarkStart w:id="1" w:name="undefined"/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</w:rPr>
              <w:t>5. Правовая безопасность</w:t>
            </w:r>
            <w:bookmarkEnd w:id="1"/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Документом, подтверждающим право на поставку лицензий, является наличие действующего сублицензионного договора с разработчиком ПО или его партнером.</w:t>
            </w:r>
          </w:p>
          <w:p w:rsidR="00A40296" w:rsidRDefault="00A40296">
            <w:pPr>
              <w:ind w:right="-13"/>
              <w:rPr>
                <w:color w:val="000000" w:themeColor="text1"/>
                <w:sz w:val="20"/>
                <w:szCs w:val="20"/>
                <w:lang w:eastAsia="ja-JP"/>
              </w:rPr>
            </w:pPr>
          </w:p>
        </w:tc>
        <w:tc>
          <w:tcPr>
            <w:tcW w:w="1396" w:type="dxa"/>
            <w:noWrap/>
          </w:tcPr>
          <w:p w:rsidR="00A40296" w:rsidRDefault="00A40296">
            <w:pPr>
              <w:pStyle w:val="Heading1"/>
              <w:rPr>
                <w:color w:val="000000" w:themeColor="text1"/>
                <w:sz w:val="20"/>
                <w:szCs w:val="20"/>
              </w:rPr>
            </w:pPr>
          </w:p>
        </w:tc>
      </w:tr>
      <w:tr w:rsidR="00A40296" w:rsidTr="00876A36">
        <w:trPr>
          <w:trHeight w:val="1278"/>
        </w:trPr>
        <w:tc>
          <w:tcPr>
            <w:tcW w:w="437" w:type="dxa"/>
            <w:noWrap/>
          </w:tcPr>
          <w:p w:rsidR="00A40296" w:rsidRDefault="00A40296">
            <w:pPr>
              <w:pStyle w:val="aff6"/>
              <w:numPr>
                <w:ilvl w:val="0"/>
                <w:numId w:val="28"/>
              </w:numPr>
              <w:ind w:right="-13"/>
              <w:contextualSpacing w:val="0"/>
              <w:jc w:val="right"/>
              <w:rPr>
                <w:color w:val="000000" w:themeColor="text1"/>
                <w:sz w:val="20"/>
                <w:szCs w:val="20"/>
                <w:lang w:eastAsia="ja-JP"/>
              </w:rPr>
            </w:pPr>
          </w:p>
        </w:tc>
        <w:tc>
          <w:tcPr>
            <w:tcW w:w="2572" w:type="dxa"/>
            <w:noWrap/>
            <w:vAlign w:val="center"/>
          </w:tcPr>
          <w:p w:rsidR="00A40296" w:rsidRDefault="00B06D06">
            <w:pPr>
              <w:ind w:right="-13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ContentReader PDF 15 для Windows. Однопользовательские лицензии (версии для скачивания). Подписка на 1 год с академической скидкой.</w:t>
            </w:r>
          </w:p>
          <w:p w:rsidR="00A40296" w:rsidRDefault="00A40296">
            <w:pPr>
              <w:ind w:right="-13"/>
              <w:rPr>
                <w:color w:val="000000" w:themeColor="text1"/>
                <w:sz w:val="20"/>
                <w:szCs w:val="20"/>
                <w:lang w:val="en-US" w:eastAsia="ja-JP"/>
              </w:rPr>
            </w:pPr>
          </w:p>
          <w:p w:rsidR="00A40296" w:rsidRDefault="00B06D06">
            <w:pPr>
              <w:ind w:right="-13"/>
              <w:rPr>
                <w:color w:val="000000" w:themeColor="text1"/>
                <w:sz w:val="20"/>
                <w:szCs w:val="20"/>
                <w:lang w:val="en-US" w:eastAsia="ja-JP"/>
              </w:rPr>
            </w:pPr>
            <w:r>
              <w:rPr>
                <w:color w:val="000000" w:themeColor="text1"/>
                <w:sz w:val="20"/>
                <w:szCs w:val="20"/>
                <w:lang w:eastAsia="ja-JP"/>
              </w:rPr>
              <w:t>Реестровая запись №17019 от 21.03.2023</w:t>
            </w:r>
          </w:p>
        </w:tc>
        <w:tc>
          <w:tcPr>
            <w:tcW w:w="1667" w:type="dxa"/>
            <w:noWrap/>
          </w:tcPr>
          <w:p w:rsidR="00A40296" w:rsidRDefault="00A40296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500" w:type="dxa"/>
            <w:noWrap/>
          </w:tcPr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Техническое задание на программное обеспечение для работы с PDF-документами</w:t>
            </w:r>
          </w:p>
          <w:p w:rsidR="00A40296" w:rsidRDefault="00B06D06">
            <w:pPr>
              <w:pStyle w:val="af2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Раздел: Функциональные требования к программному обеспечению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Технические требования:</w:t>
            </w:r>
          </w:p>
          <w:p w:rsidR="00A40296" w:rsidRDefault="00A40296">
            <w:pPr>
              <w:ind w:firstLine="357"/>
              <w:rPr>
                <w:color w:val="000000" w:themeColor="text1"/>
                <w:sz w:val="20"/>
                <w:szCs w:val="20"/>
              </w:rPr>
            </w:pPr>
          </w:p>
          <w:p w:rsidR="00A40296" w:rsidRDefault="00B06D06">
            <w:pPr>
              <w:pStyle w:val="aff6"/>
              <w:numPr>
                <w:ilvl w:val="0"/>
                <w:numId w:val="34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Функционирование на компьютерах, работающих под управлением операционных систем Microsoft® Windows® 11, Microsoft® Windows® 10, Microsoft® Windows® 8, Microsoft Windows Server® 2019, Microsoft Windows Server® 2016, Microsoft Windows Server® 2012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R</w:t>
            </w:r>
            <w:r>
              <w:rPr>
                <w:color w:val="000000" w:themeColor="text1"/>
                <w:sz w:val="20"/>
                <w:szCs w:val="20"/>
              </w:rPr>
              <w:t>2</w:t>
            </w:r>
          </w:p>
          <w:p w:rsidR="00A40296" w:rsidRDefault="00B06D06">
            <w:pPr>
              <w:pStyle w:val="aff6"/>
              <w:numPr>
                <w:ilvl w:val="0"/>
                <w:numId w:val="34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Русскоя</w:t>
            </w:r>
            <w:r>
              <w:rPr>
                <w:color w:val="000000" w:themeColor="text1"/>
                <w:sz w:val="20"/>
                <w:szCs w:val="20"/>
              </w:rPr>
              <w:t>зычный интерфейс.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Создание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PDF</w:t>
            </w:r>
            <w:r>
              <w:rPr>
                <w:color w:val="000000" w:themeColor="text1"/>
                <w:sz w:val="20"/>
                <w:szCs w:val="20"/>
              </w:rPr>
              <w:t>-документов</w:t>
            </w:r>
          </w:p>
          <w:p w:rsidR="00A40296" w:rsidRDefault="00B06D06">
            <w:pPr>
              <w:pStyle w:val="aff6"/>
              <w:numPr>
                <w:ilvl w:val="0"/>
                <w:numId w:val="29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 xml:space="preserve">ПО должно уметь создавать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PDF</w:t>
            </w:r>
            <w:r>
              <w:rPr>
                <w:color w:val="000000" w:themeColor="text1"/>
                <w:sz w:val="20"/>
                <w:szCs w:val="20"/>
              </w:rPr>
              <w:t xml:space="preserve">-файлы из форматов изображений, Microsoft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Office</w:t>
            </w:r>
            <w:r>
              <w:rPr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HTML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:rsidR="00A40296" w:rsidRDefault="00B06D06">
            <w:pPr>
              <w:pStyle w:val="aff6"/>
              <w:numPr>
                <w:ilvl w:val="0"/>
                <w:numId w:val="29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ПО должно позволять создавать PDF-документы с тегами, обеспечивающими удобство просмотра на экранах любого размера, в частности, </w:t>
            </w:r>
            <w:r>
              <w:rPr>
                <w:color w:val="000000" w:themeColor="text1"/>
                <w:sz w:val="20"/>
                <w:szCs w:val="20"/>
              </w:rPr>
              <w:t>на экранах карманных компьютеров.</w:t>
            </w:r>
          </w:p>
          <w:p w:rsidR="00A40296" w:rsidRDefault="00B06D06">
            <w:pPr>
              <w:pStyle w:val="aff6"/>
              <w:numPr>
                <w:ilvl w:val="0"/>
                <w:numId w:val="29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создавать PDF-файлы напрямую со сканера:</w:t>
            </w:r>
          </w:p>
          <w:p w:rsidR="00A40296" w:rsidRDefault="00B06D06">
            <w:pPr>
              <w:pStyle w:val="aff6"/>
              <w:numPr>
                <w:ilvl w:val="1"/>
                <w:numId w:val="29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Работа с любыми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TWAIN</w:t>
            </w:r>
            <w:r>
              <w:rPr>
                <w:color w:val="000000" w:themeColor="text1"/>
                <w:sz w:val="20"/>
                <w:szCs w:val="20"/>
              </w:rPr>
              <w:t xml:space="preserve">- и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VIA</w:t>
            </w:r>
            <w:r>
              <w:rPr>
                <w:color w:val="000000" w:themeColor="text1"/>
                <w:sz w:val="20"/>
                <w:szCs w:val="20"/>
              </w:rPr>
              <w:t>-совместимыми сканерами.</w:t>
            </w:r>
          </w:p>
          <w:p w:rsidR="00A40296" w:rsidRDefault="00B06D06">
            <w:pPr>
              <w:pStyle w:val="aff6"/>
              <w:numPr>
                <w:ilvl w:val="1"/>
                <w:numId w:val="29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Наличие как собственного интерфейса сканирования, так и поддержка интерфейса установленного сканера.</w:t>
            </w:r>
          </w:p>
          <w:p w:rsidR="00A40296" w:rsidRDefault="00B06D06">
            <w:pPr>
              <w:pStyle w:val="aff6"/>
              <w:numPr>
                <w:ilvl w:val="1"/>
                <w:numId w:val="29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Поддержка работы </w:t>
            </w:r>
            <w:r>
              <w:rPr>
                <w:color w:val="000000" w:themeColor="text1"/>
                <w:sz w:val="20"/>
                <w:szCs w:val="20"/>
              </w:rPr>
              <w:t>с сетевыми сканерами и многофункциональными устройствами.</w:t>
            </w:r>
          </w:p>
          <w:p w:rsidR="00A40296" w:rsidRDefault="00B06D06">
            <w:pPr>
              <w:pStyle w:val="aff6"/>
              <w:numPr>
                <w:ilvl w:val="0"/>
                <w:numId w:val="29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уметь создавать единый PDF-документ из нескольких файлов различных форматов.</w:t>
            </w:r>
          </w:p>
          <w:p w:rsidR="00A40296" w:rsidRDefault="00B06D06">
            <w:pPr>
              <w:pStyle w:val="aff6"/>
              <w:numPr>
                <w:ilvl w:val="0"/>
                <w:numId w:val="29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уметь создавать файлы стандарта PDF/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A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:rsidR="00A40296" w:rsidRDefault="00B06D06">
            <w:pPr>
              <w:pStyle w:val="aff6"/>
              <w:numPr>
                <w:ilvl w:val="0"/>
                <w:numId w:val="29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уметь создавать файлы PDF со сжатием.</w:t>
            </w:r>
          </w:p>
          <w:p w:rsidR="00A40296" w:rsidRDefault="00B06D06">
            <w:pPr>
              <w:pStyle w:val="aff6"/>
              <w:numPr>
                <w:ilvl w:val="0"/>
                <w:numId w:val="29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умет</w:t>
            </w:r>
            <w:r>
              <w:rPr>
                <w:color w:val="000000" w:themeColor="text1"/>
                <w:sz w:val="20"/>
                <w:szCs w:val="20"/>
              </w:rPr>
              <w:t>ь создавать файлы PDF с оглавлением.</w:t>
            </w:r>
          </w:p>
          <w:p w:rsidR="00A40296" w:rsidRDefault="00B06D06">
            <w:pPr>
              <w:pStyle w:val="aff6"/>
              <w:numPr>
                <w:ilvl w:val="0"/>
                <w:numId w:val="29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ПО должно уметь разделять файлы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PDF</w:t>
            </w:r>
            <w:r>
              <w:rPr>
                <w:color w:val="000000" w:themeColor="text1"/>
                <w:sz w:val="20"/>
                <w:szCs w:val="20"/>
              </w:rPr>
              <w:t xml:space="preserve"> на отдельные документы по размеру, количеству страниц и закладкам верхнего уровня. 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Распознавание и конвертирование PD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F</w:t>
            </w:r>
            <w:r>
              <w:rPr>
                <w:color w:val="000000" w:themeColor="text1"/>
                <w:sz w:val="20"/>
                <w:szCs w:val="20"/>
              </w:rPr>
              <w:t xml:space="preserve"> в другие форматы</w:t>
            </w:r>
          </w:p>
          <w:p w:rsidR="00A40296" w:rsidRDefault="00B06D06">
            <w:pPr>
              <w:pStyle w:val="aff6"/>
              <w:numPr>
                <w:ilvl w:val="0"/>
                <w:numId w:val="31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включать встроенные технологии оптического распознавания текстов (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OCR</w:t>
            </w:r>
            <w:r>
              <w:rPr>
                <w:color w:val="000000" w:themeColor="text1"/>
                <w:sz w:val="20"/>
                <w:szCs w:val="20"/>
              </w:rPr>
              <w:t xml:space="preserve">). </w:t>
            </w:r>
          </w:p>
          <w:p w:rsidR="00A40296" w:rsidRDefault="00B06D06">
            <w:pPr>
              <w:pStyle w:val="aff6"/>
              <w:numPr>
                <w:ilvl w:val="0"/>
                <w:numId w:val="31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ПО должно распознавать печатный текст на русском языке, языках народов России (вкл. татарский, башкирский и др.), языках стран СНГ и других мировых языках, включая арабский </w:t>
            </w:r>
            <w:r>
              <w:rPr>
                <w:color w:val="000000" w:themeColor="text1"/>
                <w:sz w:val="20"/>
                <w:szCs w:val="20"/>
              </w:rPr>
              <w:t xml:space="preserve">и китайский. </w:t>
            </w:r>
          </w:p>
          <w:p w:rsidR="00A40296" w:rsidRDefault="00B06D06">
            <w:pPr>
              <w:pStyle w:val="aff6"/>
              <w:numPr>
                <w:ilvl w:val="0"/>
                <w:numId w:val="31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уметь конвертировать PDF-файлы всех типов в форматы Micro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soft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Office</w:t>
            </w:r>
            <w:r>
              <w:rPr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PDF</w:t>
            </w:r>
            <w:r>
              <w:rPr>
                <w:color w:val="000000" w:themeColor="text1"/>
                <w:sz w:val="20"/>
                <w:szCs w:val="20"/>
              </w:rPr>
              <w:t xml:space="preserve"> с возможностью поиска,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PDF</w:t>
            </w:r>
            <w:r>
              <w:rPr>
                <w:color w:val="000000" w:themeColor="text1"/>
                <w:sz w:val="20"/>
                <w:szCs w:val="20"/>
              </w:rPr>
              <w:t>/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A</w:t>
            </w:r>
            <w:r>
              <w:rPr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HTML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:rsidR="00A40296" w:rsidRDefault="00B06D06">
            <w:pPr>
              <w:pStyle w:val="aff6"/>
              <w:numPr>
                <w:ilvl w:val="0"/>
                <w:numId w:val="31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распознавать изображения форматов BMP, PCX, JPEG, JPEG 2000, JBIG2, TIFF, PNG, XPS, GIF.</w:t>
            </w:r>
          </w:p>
          <w:p w:rsidR="00A40296" w:rsidRDefault="00B06D06">
            <w:pPr>
              <w:pStyle w:val="aff6"/>
              <w:numPr>
                <w:ilvl w:val="0"/>
                <w:numId w:val="31"/>
              </w:numPr>
              <w:tabs>
                <w:tab w:val="num" w:pos="720"/>
              </w:tabs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сохранять результаты распознавания в форматах DOC / DOCX, XLS / XLSX, PCX, PPTX, RTF, PDF, PDF/A, HTML, CSV, TXT, ODT, EPUB, FB2.</w:t>
            </w:r>
          </w:p>
          <w:p w:rsidR="00A40296" w:rsidRDefault="00B06D06">
            <w:pPr>
              <w:pStyle w:val="aff6"/>
              <w:numPr>
                <w:ilvl w:val="0"/>
                <w:numId w:val="31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распознавать штрих-коды, в том числе двухмерные типа PDF-417.</w:t>
            </w:r>
          </w:p>
          <w:p w:rsidR="00A40296" w:rsidRDefault="00B06D06">
            <w:pPr>
              <w:pStyle w:val="aff6"/>
              <w:numPr>
                <w:ilvl w:val="0"/>
                <w:numId w:val="31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распознавать скриншоты.</w:t>
            </w:r>
          </w:p>
          <w:p w:rsidR="00A40296" w:rsidRDefault="00B06D06">
            <w:pPr>
              <w:pStyle w:val="aff6"/>
              <w:numPr>
                <w:ilvl w:val="0"/>
                <w:numId w:val="31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ПО должно </w:t>
            </w:r>
            <w:r>
              <w:rPr>
                <w:color w:val="000000" w:themeColor="text1"/>
                <w:sz w:val="20"/>
                <w:szCs w:val="20"/>
              </w:rPr>
              <w:t>иметь возможность автоматической или ручной предобработки изображения после открытия, содержащего дефекты съемки или сканирования (неправильная ориентация страницы, перекосы, наличие элементов, выходящих за границы документа и т.п.).</w:t>
            </w:r>
          </w:p>
          <w:p w:rsidR="00A40296" w:rsidRDefault="00B06D06">
            <w:pPr>
              <w:pStyle w:val="aff6"/>
              <w:numPr>
                <w:ilvl w:val="0"/>
                <w:numId w:val="31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позволять вр</w:t>
            </w:r>
            <w:r>
              <w:rPr>
                <w:color w:val="000000" w:themeColor="text1"/>
                <w:sz w:val="20"/>
                <w:szCs w:val="20"/>
              </w:rPr>
              <w:t>учную рисовать области для распознавания, изменять их назначение.</w:t>
            </w:r>
          </w:p>
          <w:p w:rsidR="00A40296" w:rsidRDefault="00B06D06">
            <w:pPr>
              <w:pStyle w:val="aff6"/>
              <w:numPr>
                <w:ilvl w:val="0"/>
                <w:numId w:val="31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позволять выбирать язык документа перед распознаванием или конвертацией, а также позволять задавать комбинацию из нескольких языков для мультиязычных документов.</w:t>
            </w:r>
          </w:p>
          <w:p w:rsidR="00A40296" w:rsidRDefault="00B06D06">
            <w:pPr>
              <w:pStyle w:val="aff6"/>
              <w:numPr>
                <w:ilvl w:val="0"/>
                <w:numId w:val="31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уметь со</w:t>
            </w:r>
            <w:r>
              <w:rPr>
                <w:color w:val="000000" w:themeColor="text1"/>
                <w:sz w:val="20"/>
                <w:szCs w:val="20"/>
              </w:rPr>
              <w:t>хранять структуру PDF-документа при его конвертации.</w:t>
            </w:r>
          </w:p>
          <w:p w:rsidR="00A40296" w:rsidRDefault="00B06D06">
            <w:pPr>
              <w:pStyle w:val="aff6"/>
              <w:numPr>
                <w:ilvl w:val="0"/>
                <w:numId w:val="31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распознавать гиперссылки.</w:t>
            </w:r>
          </w:p>
          <w:p w:rsidR="00A40296" w:rsidRDefault="00B06D06">
            <w:pPr>
              <w:pStyle w:val="aff6"/>
              <w:numPr>
                <w:ilvl w:val="0"/>
                <w:numId w:val="31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ПО должно различать в документе текстовые, табличные и графические данные для улучшения результатов распознавания.</w:t>
            </w:r>
          </w:p>
          <w:p w:rsidR="00A40296" w:rsidRDefault="00B06D06">
            <w:pPr>
              <w:pStyle w:val="aff6"/>
              <w:numPr>
                <w:ilvl w:val="0"/>
                <w:numId w:val="31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ПО должно поддерживать распознавание всех системных </w:t>
            </w:r>
            <w:r>
              <w:rPr>
                <w:color w:val="000000" w:themeColor="text1"/>
                <w:sz w:val="20"/>
                <w:szCs w:val="20"/>
              </w:rPr>
              <w:t>шрифтов, а также возможность обучать программу новым шрифтам.</w:t>
            </w:r>
          </w:p>
          <w:p w:rsidR="00A40296" w:rsidRDefault="00B06D06">
            <w:pPr>
              <w:pStyle w:val="aff6"/>
              <w:numPr>
                <w:ilvl w:val="0"/>
                <w:numId w:val="31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поддерживать возможность создания пользовательских языков распознавания, подключения пользовательских словарей.</w:t>
            </w:r>
          </w:p>
          <w:p w:rsidR="00A40296" w:rsidRDefault="00B06D06">
            <w:pPr>
              <w:pStyle w:val="aff6"/>
              <w:numPr>
                <w:ilvl w:val="0"/>
                <w:numId w:val="31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позволять вносить правки в результат распознавания, в т.ч. изм</w:t>
            </w:r>
            <w:r>
              <w:rPr>
                <w:color w:val="000000" w:themeColor="text1"/>
                <w:sz w:val="20"/>
                <w:szCs w:val="20"/>
              </w:rPr>
              <w:t>енять форматирование распознанного текста.</w:t>
            </w:r>
          </w:p>
          <w:p w:rsidR="00A40296" w:rsidRDefault="00B06D06">
            <w:pPr>
              <w:pStyle w:val="aff6"/>
              <w:numPr>
                <w:ilvl w:val="0"/>
                <w:numId w:val="31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определять и выделять неуверенно распознанные символы и предлагать варианты автозамены, используя встроенные словари для основных языков.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Работа с содержимым PDF-документов</w:t>
            </w:r>
          </w:p>
          <w:p w:rsidR="00A40296" w:rsidRDefault="00B06D06">
            <w:pPr>
              <w:pStyle w:val="aff6"/>
              <w:numPr>
                <w:ilvl w:val="0"/>
                <w:numId w:val="32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ПО должно позволять открывать </w:t>
            </w:r>
            <w:r>
              <w:rPr>
                <w:color w:val="000000" w:themeColor="text1"/>
                <w:sz w:val="20"/>
                <w:szCs w:val="20"/>
              </w:rPr>
              <w:t>и просматривать PDF-документы любого типа, в т.ч. защищенные паролем.</w:t>
            </w:r>
          </w:p>
          <w:p w:rsidR="00A40296" w:rsidRDefault="00B06D06">
            <w:pPr>
              <w:pStyle w:val="aff6"/>
              <w:numPr>
                <w:ilvl w:val="0"/>
                <w:numId w:val="32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позволять копировать текст, таблицы и изображения из PDF-документов любого типа, в том числе отсканированных.</w:t>
            </w:r>
          </w:p>
          <w:p w:rsidR="00A40296" w:rsidRDefault="00B06D06">
            <w:pPr>
              <w:pStyle w:val="aff6"/>
              <w:numPr>
                <w:ilvl w:val="0"/>
                <w:numId w:val="32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ПО должно позволять выполнять поиск по содержимому PDF-документов </w:t>
            </w:r>
            <w:r>
              <w:rPr>
                <w:color w:val="000000" w:themeColor="text1"/>
                <w:sz w:val="20"/>
                <w:szCs w:val="20"/>
              </w:rPr>
              <w:t>любого типа.</w:t>
            </w:r>
          </w:p>
          <w:p w:rsidR="00A40296" w:rsidRDefault="00B06D06">
            <w:pPr>
              <w:pStyle w:val="aff6"/>
              <w:numPr>
                <w:ilvl w:val="0"/>
                <w:numId w:val="32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позволять выполнять поиск и замену тексту в PDF-документах</w:t>
            </w:r>
          </w:p>
          <w:p w:rsidR="00A40296" w:rsidRDefault="00B06D06">
            <w:pPr>
              <w:pStyle w:val="aff6"/>
              <w:numPr>
                <w:ilvl w:val="0"/>
                <w:numId w:val="32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иметь специальные инструменты для удаления конфиденциальной информации, скрытых данных и свойств документа.</w:t>
            </w:r>
          </w:p>
          <w:p w:rsidR="00A40296" w:rsidRDefault="00B06D06">
            <w:pPr>
              <w:pStyle w:val="aff6"/>
              <w:numPr>
                <w:ilvl w:val="0"/>
                <w:numId w:val="32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позволять добавлять комментарии различного тип</w:t>
            </w:r>
            <w:r>
              <w:rPr>
                <w:color w:val="000000" w:themeColor="text1"/>
                <w:sz w:val="20"/>
                <w:szCs w:val="20"/>
              </w:rPr>
              <w:t xml:space="preserve">а в любом месте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PDF</w:t>
            </w:r>
            <w:r>
              <w:rPr>
                <w:color w:val="000000" w:themeColor="text1"/>
                <w:sz w:val="20"/>
                <w:szCs w:val="20"/>
              </w:rPr>
              <w:t>-документа, а также оставлять ответные комментарии и присваивать состояние каждой дискуссии.</w:t>
            </w:r>
          </w:p>
          <w:p w:rsidR="00A40296" w:rsidRDefault="00B06D06">
            <w:pPr>
              <w:pStyle w:val="aff6"/>
              <w:numPr>
                <w:ilvl w:val="0"/>
                <w:numId w:val="32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ПО должно позволять оставлять рисованные пометки в любом месте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PDF</w:t>
            </w:r>
            <w:r>
              <w:rPr>
                <w:color w:val="000000" w:themeColor="text1"/>
                <w:sz w:val="20"/>
                <w:szCs w:val="20"/>
              </w:rPr>
              <w:t>-документа.</w:t>
            </w:r>
          </w:p>
          <w:p w:rsidR="00A40296" w:rsidRDefault="00B06D06">
            <w:pPr>
              <w:pStyle w:val="aff6"/>
              <w:numPr>
                <w:ilvl w:val="0"/>
                <w:numId w:val="32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позволять добавлять текстовые поля в любом месте документа.</w:t>
            </w:r>
          </w:p>
          <w:p w:rsidR="00A40296" w:rsidRDefault="00B06D06">
            <w:pPr>
              <w:pStyle w:val="aff6"/>
              <w:numPr>
                <w:ilvl w:val="0"/>
                <w:numId w:val="32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ПО должно позволять добавлять новые изображения или удалять изображения, имеющиеся в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PDF</w:t>
            </w:r>
            <w:r>
              <w:rPr>
                <w:color w:val="000000" w:themeColor="text1"/>
                <w:sz w:val="20"/>
                <w:szCs w:val="20"/>
              </w:rPr>
              <w:t>-документе, а также изменять их размер и местоположение.</w:t>
            </w:r>
          </w:p>
          <w:p w:rsidR="00A40296" w:rsidRDefault="00B06D06">
            <w:pPr>
              <w:pStyle w:val="aff6"/>
              <w:numPr>
                <w:ilvl w:val="0"/>
                <w:numId w:val="32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ПО должно позволять редактировать текст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PDF</w:t>
            </w:r>
            <w:r>
              <w:rPr>
                <w:color w:val="000000" w:themeColor="text1"/>
                <w:sz w:val="20"/>
                <w:szCs w:val="20"/>
              </w:rPr>
              <w:t>-документов любого типа в пределах абзаца.</w:t>
            </w:r>
          </w:p>
          <w:p w:rsidR="00A40296" w:rsidRDefault="00B06D06">
            <w:pPr>
              <w:pStyle w:val="aff6"/>
              <w:numPr>
                <w:ilvl w:val="0"/>
                <w:numId w:val="32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позволять осуществлять операции со страницами – удаление, добавление, изменение порядка, поворот.</w:t>
            </w:r>
          </w:p>
          <w:p w:rsidR="00A40296" w:rsidRDefault="00B06D06">
            <w:pPr>
              <w:pStyle w:val="aff6"/>
              <w:numPr>
                <w:ilvl w:val="0"/>
                <w:numId w:val="32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позволять наносить на документ готовые штампы или создавать пользовательские штампы.</w:t>
            </w:r>
          </w:p>
          <w:p w:rsidR="00A40296" w:rsidRDefault="00B06D06">
            <w:pPr>
              <w:pStyle w:val="aff6"/>
              <w:numPr>
                <w:ilvl w:val="0"/>
                <w:numId w:val="32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</w:t>
            </w:r>
            <w:r>
              <w:rPr>
                <w:color w:val="000000" w:themeColor="text1"/>
                <w:sz w:val="20"/>
                <w:szCs w:val="20"/>
              </w:rPr>
              <w:t>но позволять добавлять водяные знаки.</w:t>
            </w:r>
          </w:p>
          <w:p w:rsidR="00A40296" w:rsidRDefault="00B06D06">
            <w:pPr>
              <w:pStyle w:val="aff6"/>
              <w:numPr>
                <w:ilvl w:val="0"/>
                <w:numId w:val="32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позволять добавлять, редактировать и удалять внутренние и внешние гиперссылки.</w:t>
            </w:r>
          </w:p>
          <w:p w:rsidR="00A40296" w:rsidRDefault="00B06D06">
            <w:pPr>
              <w:pStyle w:val="aff6"/>
              <w:numPr>
                <w:ilvl w:val="0"/>
                <w:numId w:val="32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позволять добавлять и редактировать верхние и нижние колонтитулы.</w:t>
            </w:r>
          </w:p>
          <w:p w:rsidR="00A40296" w:rsidRDefault="00B06D06">
            <w:pPr>
              <w:pStyle w:val="aff6"/>
              <w:numPr>
                <w:ilvl w:val="0"/>
                <w:numId w:val="32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позволять добавлять, просматривать, удалять</w:t>
            </w:r>
            <w:r>
              <w:rPr>
                <w:color w:val="000000" w:themeColor="text1"/>
                <w:sz w:val="20"/>
                <w:szCs w:val="20"/>
              </w:rPr>
              <w:t>, переименовывать вложенные в PDF-</w:t>
            </w:r>
            <w:r>
              <w:rPr>
                <w:color w:val="000000" w:themeColor="text1"/>
                <w:sz w:val="20"/>
                <w:szCs w:val="20"/>
              </w:rPr>
              <w:lastRenderedPageBreak/>
              <w:t>документ файлы.</w:t>
            </w:r>
          </w:p>
          <w:p w:rsidR="00A40296" w:rsidRDefault="00B06D06">
            <w:pPr>
              <w:pStyle w:val="aff6"/>
              <w:numPr>
                <w:ilvl w:val="0"/>
                <w:numId w:val="32"/>
              </w:numPr>
              <w:spacing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позволять заполнять простые и интерактивные PDF-формы.</w:t>
            </w:r>
          </w:p>
          <w:p w:rsidR="00A40296" w:rsidRDefault="00B06D06">
            <w:pPr>
              <w:pStyle w:val="aff6"/>
              <w:numPr>
                <w:ilvl w:val="0"/>
                <w:numId w:val="35"/>
              </w:numPr>
              <w:spacing w:after="160" w:line="259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позволять редактировать интерактивные PDF-формы: добавлять, копировать и удалять элементы, перемещать, изменять размер, внешний вид</w:t>
            </w:r>
            <w:r>
              <w:rPr>
                <w:color w:val="000000" w:themeColor="text1"/>
                <w:sz w:val="20"/>
                <w:szCs w:val="20"/>
              </w:rPr>
              <w:t xml:space="preserve"> и характеристики.</w:t>
            </w:r>
          </w:p>
          <w:p w:rsidR="00A40296" w:rsidRDefault="00B06D06">
            <w:pPr>
              <w:pStyle w:val="aff6"/>
              <w:numPr>
                <w:ilvl w:val="0"/>
                <w:numId w:val="35"/>
              </w:numPr>
              <w:spacing w:after="160" w:line="259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позволять создавать интерактивные PDF-формы: поддерживать заполняемые текстовые поля, раскрывающиеся списки, опросники с выбором нескольких ответов, кнопки, инициирующие различные действия.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Печать PDF-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документов</w:t>
            </w:r>
          </w:p>
          <w:p w:rsidR="00A40296" w:rsidRDefault="00B06D06">
            <w:pPr>
              <w:pStyle w:val="aff6"/>
              <w:numPr>
                <w:ilvl w:val="0"/>
                <w:numId w:val="33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позво</w:t>
            </w:r>
            <w:r>
              <w:rPr>
                <w:color w:val="000000" w:themeColor="text1"/>
                <w:sz w:val="20"/>
                <w:szCs w:val="20"/>
              </w:rPr>
              <w:t>лять выбирать принтер и задавать настройки печати PDF, включая количество страниц, количество копий.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Защита </w:t>
            </w:r>
            <w:r>
              <w:rPr>
                <w:color w:val="000000" w:themeColor="text1"/>
                <w:sz w:val="20"/>
                <w:szCs w:val="20"/>
              </w:rPr>
              <w:t>PDF-документов</w:t>
            </w:r>
          </w:p>
          <w:p w:rsidR="00A40296" w:rsidRDefault="00B06D06">
            <w:pPr>
              <w:pStyle w:val="aff6"/>
              <w:numPr>
                <w:ilvl w:val="0"/>
                <w:numId w:val="29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поддерживать защиту паролем PDF-документа, включая ограничения на просмотр, редактирование и печать.</w:t>
            </w:r>
          </w:p>
          <w:p w:rsidR="00A40296" w:rsidRDefault="00B06D06">
            <w:pPr>
              <w:pStyle w:val="aff6"/>
              <w:numPr>
                <w:ilvl w:val="0"/>
                <w:numId w:val="29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иметь специальные инструменты для удаления конфиденциальной информации, скрытых данных и свойств документа</w:t>
            </w:r>
          </w:p>
          <w:p w:rsidR="00A40296" w:rsidRDefault="00B06D06">
            <w:pPr>
              <w:pStyle w:val="aff6"/>
              <w:numPr>
                <w:ilvl w:val="0"/>
                <w:numId w:val="29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позволять подписывать PDF-документ с помощью цифровой подписи, а также проверять достоверность сертификата.</w:t>
            </w:r>
          </w:p>
          <w:p w:rsidR="00A40296" w:rsidRDefault="00B06D06">
            <w:pPr>
              <w:pStyle w:val="aff6"/>
              <w:numPr>
                <w:ilvl w:val="0"/>
                <w:numId w:val="29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иметь возмо</w:t>
            </w:r>
            <w:r>
              <w:rPr>
                <w:color w:val="000000" w:themeColor="text1"/>
                <w:sz w:val="20"/>
                <w:szCs w:val="20"/>
              </w:rPr>
              <w:t xml:space="preserve">жность наносить на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PDF</w:t>
            </w:r>
            <w:r>
              <w:rPr>
                <w:color w:val="000000" w:themeColor="text1"/>
                <w:sz w:val="20"/>
                <w:szCs w:val="20"/>
              </w:rPr>
              <w:t xml:space="preserve">-документы нумерацию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Бейтса.</w:t>
            </w:r>
          </w:p>
          <w:p w:rsidR="00A40296" w:rsidRDefault="00B06D06">
            <w:pPr>
              <w:pStyle w:val="aff6"/>
              <w:numPr>
                <w:ilvl w:val="0"/>
                <w:numId w:val="29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ПО должно поддерживать различные алгоритмы шифрования PDF-документа: 40-bit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RC</w:t>
            </w:r>
            <w:r>
              <w:rPr>
                <w:color w:val="000000" w:themeColor="text1"/>
                <w:sz w:val="20"/>
                <w:szCs w:val="20"/>
              </w:rPr>
              <w:t>4, 128-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bit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AES</w:t>
            </w:r>
            <w:r>
              <w:rPr>
                <w:color w:val="000000" w:themeColor="text1"/>
                <w:sz w:val="20"/>
                <w:szCs w:val="20"/>
              </w:rPr>
              <w:t>, 256-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bit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AES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:rsidR="00A40296" w:rsidRDefault="00B06D06">
            <w:pPr>
              <w:ind w:left="36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Удобство использования</w:t>
            </w:r>
          </w:p>
          <w:p w:rsidR="00A40296" w:rsidRDefault="00B06D06">
            <w:pPr>
              <w:pStyle w:val="aff6"/>
              <w:numPr>
                <w:ilvl w:val="0"/>
                <w:numId w:val="30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предоставлять доступ к последним открытым документам со стартовог</w:t>
            </w:r>
            <w:r>
              <w:rPr>
                <w:color w:val="000000" w:themeColor="text1"/>
                <w:sz w:val="20"/>
                <w:szCs w:val="20"/>
              </w:rPr>
              <w:t>о окна.</w:t>
            </w:r>
          </w:p>
          <w:p w:rsidR="00A40296" w:rsidRDefault="00B06D06">
            <w:pPr>
              <w:pStyle w:val="aff6"/>
              <w:numPr>
                <w:ilvl w:val="0"/>
                <w:numId w:val="30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Все настройки должны выполняться в рамках стандартного интерфейса ПО, без привлечения дополнительных специализированных средств программирования.</w:t>
            </w:r>
          </w:p>
          <w:p w:rsidR="00A40296" w:rsidRDefault="00B06D06">
            <w:pPr>
              <w:pStyle w:val="aff6"/>
              <w:numPr>
                <w:ilvl w:val="0"/>
                <w:numId w:val="30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позволять отправлять PDF-документ по электронной почте напрямую из интерфейса.</w:t>
            </w:r>
          </w:p>
          <w:p w:rsidR="00A40296" w:rsidRDefault="00B06D06">
            <w:pPr>
              <w:pStyle w:val="aff6"/>
              <w:numPr>
                <w:ilvl w:val="0"/>
                <w:numId w:val="30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Пользователям</w:t>
            </w:r>
            <w:r>
              <w:rPr>
                <w:color w:val="000000" w:themeColor="text1"/>
                <w:sz w:val="20"/>
                <w:szCs w:val="20"/>
              </w:rPr>
              <w:t xml:space="preserve"> должна быть предоставлена возможность получения бесплатных технических консультаций по вопросам функционирования Программного продукта на русском языке.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Лицензирование </w:t>
            </w:r>
          </w:p>
          <w:p w:rsidR="00A40296" w:rsidRDefault="00B06D06">
            <w:pPr>
              <w:pStyle w:val="aff6"/>
              <w:numPr>
                <w:ilvl w:val="0"/>
                <w:numId w:val="30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уметь при необходимости работать автономно без подключения к локальной или внешней сети.</w:t>
            </w:r>
          </w:p>
          <w:p w:rsidR="00A40296" w:rsidRDefault="00B06D06">
            <w:pPr>
              <w:pStyle w:val="aff6"/>
              <w:numPr>
                <w:ilvl w:val="0"/>
                <w:numId w:val="30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ПО должно устанавливаться на рабочие места как локально, так и сетевым способом, при этом обязательно полное функционирование ПО при отключении от локальной </w:t>
            </w:r>
            <w:r>
              <w:rPr>
                <w:color w:val="000000" w:themeColor="text1"/>
                <w:sz w:val="20"/>
                <w:szCs w:val="20"/>
              </w:rPr>
              <w:t>и/или внешней сети.</w:t>
            </w:r>
          </w:p>
          <w:p w:rsidR="00A40296" w:rsidRDefault="00B06D06">
            <w:pPr>
              <w:pStyle w:val="aff6"/>
              <w:numPr>
                <w:ilvl w:val="0"/>
                <w:numId w:val="30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 должно содержать утилиту для управления лицензиями в локальной сети.</w:t>
            </w:r>
          </w:p>
          <w:p w:rsidR="00A40296" w:rsidRDefault="00B06D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 xml:space="preserve">Cрок действия </w:t>
            </w:r>
          </w:p>
          <w:p w:rsidR="00A40296" w:rsidRDefault="00B06D06">
            <w:pPr>
              <w:pStyle w:val="aff6"/>
              <w:numPr>
                <w:ilvl w:val="0"/>
                <w:numId w:val="36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Лицензия предоставляется по подписке.</w:t>
            </w:r>
          </w:p>
          <w:p w:rsidR="00A40296" w:rsidRDefault="00B06D06">
            <w:pPr>
              <w:pStyle w:val="aff6"/>
              <w:numPr>
                <w:ilvl w:val="0"/>
                <w:numId w:val="36"/>
              </w:numPr>
              <w:spacing w:after="20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Срок действия подписки – 1 год </w:t>
            </w:r>
          </w:p>
        </w:tc>
        <w:tc>
          <w:tcPr>
            <w:tcW w:w="1396" w:type="dxa"/>
            <w:noWrap/>
          </w:tcPr>
          <w:p w:rsidR="00A40296" w:rsidRDefault="00A40296">
            <w:pPr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A40296" w:rsidRDefault="00A40296">
      <w:pPr>
        <w:jc w:val="both"/>
        <w:rPr>
          <w:bCs/>
        </w:rPr>
      </w:pPr>
    </w:p>
    <w:p w:rsidR="00A40296" w:rsidRDefault="00A40296">
      <w:pPr>
        <w:pStyle w:val="ConsNormal"/>
        <w:tabs>
          <w:tab w:val="left" w:pos="7380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62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62"/>
        <w:gridCol w:w="4500"/>
      </w:tblGrid>
      <w:tr w:rsidR="00A40296">
        <w:trPr>
          <w:trHeight w:val="80"/>
        </w:trPr>
        <w:tc>
          <w:tcPr>
            <w:tcW w:w="4962" w:type="dxa"/>
            <w:noWrap/>
          </w:tcPr>
          <w:p w:rsidR="00A40296" w:rsidRDefault="00B06D06">
            <w:pPr>
              <w:pStyle w:val="af6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>Заказчик:</w:t>
            </w:r>
          </w:p>
          <w:p w:rsidR="00A40296" w:rsidRDefault="00B06D06">
            <w:pPr>
              <w:pStyle w:val="af6"/>
              <w:ind w:left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  <w:p w:rsidR="00A40296" w:rsidRDefault="00B06D06">
            <w:pPr>
              <w:pStyle w:val="af6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eastAsia="Calibri" w:hAnsi="Times New Roman"/>
                <w:caps/>
                <w:sz w:val="22"/>
                <w:szCs w:val="22"/>
              </w:rPr>
              <w:t xml:space="preserve">_____________________ </w:t>
            </w:r>
            <w:r>
              <w:rPr>
                <w:rFonts w:ascii="Times New Roman" w:hAnsi="Times New Roman"/>
                <w:sz w:val="22"/>
                <w:szCs w:val="22"/>
              </w:rPr>
              <w:t>Мухин А.В.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 xml:space="preserve"> </w:t>
            </w:r>
          </w:p>
          <w:p w:rsidR="00A40296" w:rsidRDefault="00B06D06">
            <w:pPr>
              <w:pStyle w:val="af6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>(подписано ЭП)</w:t>
            </w:r>
          </w:p>
          <w:p w:rsidR="00A40296" w:rsidRDefault="00A40296">
            <w:pPr>
              <w:pStyle w:val="af6"/>
              <w:spacing w:after="0"/>
              <w:ind w:left="0" w:firstLine="567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A40296" w:rsidRDefault="00B06D06">
            <w:pPr>
              <w:pStyle w:val="af6"/>
              <w:spacing w:after="0"/>
              <w:ind w:left="0" w:firstLine="567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 xml:space="preserve"> </w:t>
            </w:r>
          </w:p>
        </w:tc>
        <w:tc>
          <w:tcPr>
            <w:tcW w:w="4500" w:type="dxa"/>
            <w:noWrap/>
          </w:tcPr>
          <w:p w:rsidR="00A40296" w:rsidRDefault="00B06D06">
            <w:pPr>
              <w:pStyle w:val="af6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>ИСПОЛНИТЕЛЬ:</w:t>
            </w:r>
          </w:p>
          <w:p w:rsidR="00A40296" w:rsidRDefault="00B06D06">
            <w:pPr>
              <w:pStyle w:val="af6"/>
              <w:ind w:left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_________________</w:t>
            </w:r>
          </w:p>
          <w:p w:rsidR="00A40296" w:rsidRDefault="00B06D06">
            <w:pPr>
              <w:pStyle w:val="af6"/>
              <w:spacing w:after="0"/>
              <w:ind w:left="0"/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 xml:space="preserve">________________________ </w:t>
            </w:r>
          </w:p>
          <w:p w:rsidR="00A40296" w:rsidRDefault="00B06D06">
            <w:pPr>
              <w:pStyle w:val="af6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>(подписано ЭП)</w:t>
            </w:r>
          </w:p>
          <w:p w:rsidR="00A40296" w:rsidRDefault="00A40296">
            <w:pPr>
              <w:pStyle w:val="af6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A40296" w:rsidRDefault="00B06D06">
            <w:pPr>
              <w:pStyle w:val="af6"/>
              <w:spacing w:after="0"/>
              <w:ind w:left="0" w:firstLine="567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 xml:space="preserve"> </w:t>
            </w:r>
          </w:p>
        </w:tc>
      </w:tr>
    </w:tbl>
    <w:p w:rsidR="00A40296" w:rsidRDefault="00A40296">
      <w:pPr>
        <w:spacing w:before="60"/>
        <w:rPr>
          <w:highlight w:val="green"/>
        </w:rPr>
      </w:pPr>
    </w:p>
    <w:sectPr w:rsidR="00A40296" w:rsidSect="00876A36">
      <w:pgSz w:w="16838" w:h="11906" w:orient="landscape"/>
      <w:pgMar w:top="1259" w:right="737" w:bottom="851" w:left="73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6D06" w:rsidRDefault="00B06D06">
      <w:r>
        <w:separator/>
      </w:r>
    </w:p>
  </w:endnote>
  <w:endnote w:type="continuationSeparator" w:id="1">
    <w:p w:rsidR="00B06D06" w:rsidRDefault="00B06D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296" w:rsidRDefault="00A40296">
    <w:pPr>
      <w:pStyle w:val="Footer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 w:rsidR="00B06D06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A40296" w:rsidRDefault="00A4029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296" w:rsidRDefault="00A40296">
    <w:pPr>
      <w:pStyle w:val="Footer"/>
      <w:framePr w:wrap="around" w:vAnchor="text" w:hAnchor="margin" w:xAlign="right" w:y="1"/>
      <w:jc w:val="center"/>
      <w:rPr>
        <w:rStyle w:val="af5"/>
        <w:rFonts w:ascii="Times New Roman" w:hAnsi="Times New Roman" w:cs="Times New Roman"/>
        <w:sz w:val="22"/>
      </w:rPr>
    </w:pPr>
    <w:r>
      <w:rPr>
        <w:rStyle w:val="af5"/>
        <w:rFonts w:ascii="Times New Roman" w:hAnsi="Times New Roman" w:cs="Times New Roman"/>
        <w:sz w:val="22"/>
      </w:rPr>
      <w:fldChar w:fldCharType="begin"/>
    </w:r>
    <w:r w:rsidR="00B06D06">
      <w:rPr>
        <w:rStyle w:val="af5"/>
        <w:rFonts w:ascii="Times New Roman" w:hAnsi="Times New Roman" w:cs="Times New Roman"/>
        <w:sz w:val="22"/>
      </w:rPr>
      <w:instrText xml:space="preserve">PAGE  </w:instrText>
    </w:r>
    <w:r>
      <w:rPr>
        <w:rStyle w:val="af5"/>
        <w:rFonts w:ascii="Times New Roman" w:hAnsi="Times New Roman" w:cs="Times New Roman"/>
        <w:sz w:val="22"/>
      </w:rPr>
      <w:fldChar w:fldCharType="separate"/>
    </w:r>
    <w:r w:rsidR="00876A36">
      <w:rPr>
        <w:rStyle w:val="af5"/>
        <w:rFonts w:ascii="Times New Roman" w:hAnsi="Times New Roman" w:cs="Times New Roman"/>
        <w:noProof/>
        <w:sz w:val="22"/>
      </w:rPr>
      <w:t>9</w:t>
    </w:r>
    <w:r>
      <w:rPr>
        <w:rStyle w:val="af5"/>
        <w:rFonts w:ascii="Times New Roman" w:hAnsi="Times New Roman" w:cs="Times New Roman"/>
        <w:sz w:val="22"/>
      </w:rPr>
      <w:fldChar w:fldCharType="end"/>
    </w:r>
  </w:p>
  <w:p w:rsidR="00A40296" w:rsidRDefault="00A40296">
    <w:pPr>
      <w:pStyle w:val="Footer"/>
      <w:tabs>
        <w:tab w:val="left" w:pos="4320"/>
      </w:tabs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6D06" w:rsidRDefault="00B06D06">
      <w:r>
        <w:separator/>
      </w:r>
    </w:p>
  </w:footnote>
  <w:footnote w:type="continuationSeparator" w:id="1">
    <w:p w:rsidR="00B06D06" w:rsidRDefault="00B06D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12984"/>
    <w:multiLevelType w:val="hybridMultilevel"/>
    <w:tmpl w:val="AF4C64F8"/>
    <w:lvl w:ilvl="0" w:tplc="D35613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B026F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CC4F4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F642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C6E4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E7AB5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3EA1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1A840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94EBD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555101"/>
    <w:multiLevelType w:val="hybridMultilevel"/>
    <w:tmpl w:val="9C24B9EA"/>
    <w:lvl w:ilvl="0" w:tplc="CDDE3B34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A6CC7A14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AE6CE510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3C70DED4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F3E66D4C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76144F0C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3262DDA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87BA5974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16BC8D1C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0D06515E"/>
    <w:multiLevelType w:val="hybridMultilevel"/>
    <w:tmpl w:val="870EAF94"/>
    <w:lvl w:ilvl="0" w:tplc="402E9ADA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2466BDB6">
      <w:start w:val="1"/>
      <w:numFmt w:val="lowerLetter"/>
      <w:lvlText w:val="%2."/>
      <w:lvlJc w:val="left"/>
      <w:pPr>
        <w:ind w:left="1619" w:hanging="360"/>
      </w:pPr>
    </w:lvl>
    <w:lvl w:ilvl="2" w:tplc="963AB792">
      <w:start w:val="1"/>
      <w:numFmt w:val="lowerRoman"/>
      <w:lvlText w:val="%3."/>
      <w:lvlJc w:val="right"/>
      <w:pPr>
        <w:ind w:left="2339" w:hanging="180"/>
      </w:pPr>
    </w:lvl>
    <w:lvl w:ilvl="3" w:tplc="FA9E23F8">
      <w:start w:val="1"/>
      <w:numFmt w:val="decimal"/>
      <w:lvlText w:val="%4."/>
      <w:lvlJc w:val="left"/>
      <w:pPr>
        <w:ind w:left="3059" w:hanging="360"/>
      </w:pPr>
    </w:lvl>
    <w:lvl w:ilvl="4" w:tplc="2BB6478C">
      <w:start w:val="1"/>
      <w:numFmt w:val="lowerLetter"/>
      <w:lvlText w:val="%5."/>
      <w:lvlJc w:val="left"/>
      <w:pPr>
        <w:ind w:left="3779" w:hanging="360"/>
      </w:pPr>
    </w:lvl>
    <w:lvl w:ilvl="5" w:tplc="2DFA1E1C">
      <w:start w:val="1"/>
      <w:numFmt w:val="lowerRoman"/>
      <w:lvlText w:val="%6."/>
      <w:lvlJc w:val="right"/>
      <w:pPr>
        <w:ind w:left="4499" w:hanging="180"/>
      </w:pPr>
    </w:lvl>
    <w:lvl w:ilvl="6" w:tplc="746005CC">
      <w:start w:val="1"/>
      <w:numFmt w:val="decimal"/>
      <w:lvlText w:val="%7."/>
      <w:lvlJc w:val="left"/>
      <w:pPr>
        <w:ind w:left="5219" w:hanging="360"/>
      </w:pPr>
    </w:lvl>
    <w:lvl w:ilvl="7" w:tplc="AFE2DEDA">
      <w:start w:val="1"/>
      <w:numFmt w:val="lowerLetter"/>
      <w:lvlText w:val="%8."/>
      <w:lvlJc w:val="left"/>
      <w:pPr>
        <w:ind w:left="5939" w:hanging="360"/>
      </w:pPr>
    </w:lvl>
    <w:lvl w:ilvl="8" w:tplc="E8EA0B2A">
      <w:start w:val="1"/>
      <w:numFmt w:val="lowerRoman"/>
      <w:lvlText w:val="%9."/>
      <w:lvlJc w:val="right"/>
      <w:pPr>
        <w:ind w:left="6659" w:hanging="180"/>
      </w:pPr>
    </w:lvl>
  </w:abstractNum>
  <w:abstractNum w:abstractNumId="3">
    <w:nsid w:val="100F48B4"/>
    <w:multiLevelType w:val="hybridMultilevel"/>
    <w:tmpl w:val="BFBE71DC"/>
    <w:lvl w:ilvl="0" w:tplc="A8DA4318">
      <w:start w:val="12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766A5CF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DD27B7E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312843B0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E88F5EC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EC6EE26A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9CF4AA2C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906E30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730E4FA6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19CE2F73"/>
    <w:multiLevelType w:val="hybridMultilevel"/>
    <w:tmpl w:val="F036099C"/>
    <w:lvl w:ilvl="0" w:tplc="F4EE14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70A68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B244E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665C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A02E8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9CEC4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E60A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2CFE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88C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E968C2"/>
    <w:multiLevelType w:val="hybridMultilevel"/>
    <w:tmpl w:val="718C944A"/>
    <w:lvl w:ilvl="0" w:tplc="86DAC6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5CEA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B18E9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6EA1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96FB1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2632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469F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B6069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D84A1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A20E06"/>
    <w:multiLevelType w:val="hybridMultilevel"/>
    <w:tmpl w:val="67A223A0"/>
    <w:lvl w:ilvl="0" w:tplc="2DDA7D2E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BC3E0DA4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B564527A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A1B8B0F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4CA614D0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D5AE2890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60447DD2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7256BB9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427AA9B0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2335646A"/>
    <w:multiLevelType w:val="hybridMultilevel"/>
    <w:tmpl w:val="29B42548"/>
    <w:lvl w:ilvl="0" w:tplc="C3D668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F6887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948E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BC14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804E1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DCFE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D6D4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8AF6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A6CD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B970FD"/>
    <w:multiLevelType w:val="hybridMultilevel"/>
    <w:tmpl w:val="F3E2BA76"/>
    <w:lvl w:ilvl="0" w:tplc="C332CB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1E470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C214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84A7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FC9F1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6D4C1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C495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628B2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D2402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080D05"/>
    <w:multiLevelType w:val="hybridMultilevel"/>
    <w:tmpl w:val="C51E9150"/>
    <w:lvl w:ilvl="0" w:tplc="55088B82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84BE00A8">
      <w:numFmt w:val="none"/>
      <w:pStyle w:val="2"/>
      <w:lvlText w:val=""/>
      <w:lvlJc w:val="left"/>
      <w:pPr>
        <w:tabs>
          <w:tab w:val="num" w:pos="360"/>
        </w:tabs>
      </w:pPr>
    </w:lvl>
    <w:lvl w:ilvl="2" w:tplc="63787496">
      <w:numFmt w:val="none"/>
      <w:pStyle w:val="3"/>
      <w:lvlText w:val=""/>
      <w:lvlJc w:val="left"/>
      <w:pPr>
        <w:tabs>
          <w:tab w:val="num" w:pos="360"/>
        </w:tabs>
      </w:pPr>
    </w:lvl>
    <w:lvl w:ilvl="3" w:tplc="394EDB7C">
      <w:numFmt w:val="none"/>
      <w:lvlText w:val=""/>
      <w:lvlJc w:val="left"/>
      <w:pPr>
        <w:tabs>
          <w:tab w:val="num" w:pos="360"/>
        </w:tabs>
      </w:pPr>
    </w:lvl>
    <w:lvl w:ilvl="4" w:tplc="DFBCD0A6">
      <w:numFmt w:val="none"/>
      <w:lvlText w:val=""/>
      <w:lvlJc w:val="left"/>
      <w:pPr>
        <w:tabs>
          <w:tab w:val="num" w:pos="360"/>
        </w:tabs>
      </w:pPr>
    </w:lvl>
    <w:lvl w:ilvl="5" w:tplc="1BEC89A4">
      <w:numFmt w:val="none"/>
      <w:lvlText w:val=""/>
      <w:lvlJc w:val="left"/>
      <w:pPr>
        <w:tabs>
          <w:tab w:val="num" w:pos="360"/>
        </w:tabs>
      </w:pPr>
    </w:lvl>
    <w:lvl w:ilvl="6" w:tplc="CD747580">
      <w:numFmt w:val="none"/>
      <w:lvlText w:val=""/>
      <w:lvlJc w:val="left"/>
      <w:pPr>
        <w:tabs>
          <w:tab w:val="num" w:pos="360"/>
        </w:tabs>
      </w:pPr>
    </w:lvl>
    <w:lvl w:ilvl="7" w:tplc="445A9950">
      <w:numFmt w:val="none"/>
      <w:lvlText w:val=""/>
      <w:lvlJc w:val="left"/>
      <w:pPr>
        <w:tabs>
          <w:tab w:val="num" w:pos="360"/>
        </w:tabs>
      </w:pPr>
    </w:lvl>
    <w:lvl w:ilvl="8" w:tplc="F696A0F2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286E41D5"/>
    <w:multiLevelType w:val="hybridMultilevel"/>
    <w:tmpl w:val="9D2895CC"/>
    <w:lvl w:ilvl="0" w:tplc="2F0A10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1A190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8EF3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90DE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F0FAC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24275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3CC6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22CE1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FCE7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5A1545"/>
    <w:multiLevelType w:val="hybridMultilevel"/>
    <w:tmpl w:val="42507E4C"/>
    <w:lvl w:ilvl="0" w:tplc="8AB6DC4A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  <w:lvl w:ilvl="1" w:tplc="8C78605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47C3DA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F6020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00598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92E36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A6C4EE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F621E4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C3A4A7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29C064E2"/>
    <w:multiLevelType w:val="hybridMultilevel"/>
    <w:tmpl w:val="04D4A67C"/>
    <w:lvl w:ilvl="0" w:tplc="7C94CF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E261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ADA17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04EE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5E3DB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F2C77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E4FC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6ACEB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8AC76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6F209D"/>
    <w:multiLevelType w:val="hybridMultilevel"/>
    <w:tmpl w:val="B1A46092"/>
    <w:lvl w:ilvl="0" w:tplc="3CCA6A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4681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76A7D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2448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F414E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DE4F6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AAB9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52FD1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7A61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0C27D3"/>
    <w:multiLevelType w:val="hybridMultilevel"/>
    <w:tmpl w:val="F48E8BA2"/>
    <w:lvl w:ilvl="0" w:tplc="304E79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1478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ED648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725A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80033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29063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EAD6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90D6D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EA08D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BA3023"/>
    <w:multiLevelType w:val="hybridMultilevel"/>
    <w:tmpl w:val="C438437E"/>
    <w:lvl w:ilvl="0" w:tplc="A4BAE63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4F084412">
      <w:start w:val="1"/>
      <w:numFmt w:val="lowerLetter"/>
      <w:lvlText w:val="%2."/>
      <w:lvlJc w:val="left"/>
      <w:pPr>
        <w:ind w:left="1364" w:hanging="360"/>
      </w:pPr>
    </w:lvl>
    <w:lvl w:ilvl="2" w:tplc="FB22D08C">
      <w:start w:val="1"/>
      <w:numFmt w:val="lowerRoman"/>
      <w:lvlText w:val="%3."/>
      <w:lvlJc w:val="right"/>
      <w:pPr>
        <w:ind w:left="2084" w:hanging="180"/>
      </w:pPr>
    </w:lvl>
    <w:lvl w:ilvl="3" w:tplc="0A3E4B2A">
      <w:start w:val="1"/>
      <w:numFmt w:val="decimal"/>
      <w:lvlText w:val="%4."/>
      <w:lvlJc w:val="left"/>
      <w:pPr>
        <w:ind w:left="2804" w:hanging="360"/>
      </w:pPr>
    </w:lvl>
    <w:lvl w:ilvl="4" w:tplc="EF845654">
      <w:start w:val="1"/>
      <w:numFmt w:val="lowerLetter"/>
      <w:lvlText w:val="%5."/>
      <w:lvlJc w:val="left"/>
      <w:pPr>
        <w:ind w:left="3524" w:hanging="360"/>
      </w:pPr>
    </w:lvl>
    <w:lvl w:ilvl="5" w:tplc="57DE7560">
      <w:start w:val="1"/>
      <w:numFmt w:val="lowerRoman"/>
      <w:lvlText w:val="%6."/>
      <w:lvlJc w:val="right"/>
      <w:pPr>
        <w:ind w:left="4244" w:hanging="180"/>
      </w:pPr>
    </w:lvl>
    <w:lvl w:ilvl="6" w:tplc="58E23D4E">
      <w:start w:val="1"/>
      <w:numFmt w:val="decimal"/>
      <w:lvlText w:val="%7."/>
      <w:lvlJc w:val="left"/>
      <w:pPr>
        <w:ind w:left="4964" w:hanging="360"/>
      </w:pPr>
    </w:lvl>
    <w:lvl w:ilvl="7" w:tplc="392A9000">
      <w:start w:val="1"/>
      <w:numFmt w:val="lowerLetter"/>
      <w:lvlText w:val="%8."/>
      <w:lvlJc w:val="left"/>
      <w:pPr>
        <w:ind w:left="5684" w:hanging="360"/>
      </w:pPr>
    </w:lvl>
    <w:lvl w:ilvl="8" w:tplc="FD684D10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97D1CFA"/>
    <w:multiLevelType w:val="hybridMultilevel"/>
    <w:tmpl w:val="CEBA4C2E"/>
    <w:lvl w:ilvl="0" w:tplc="FD5A099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10216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324449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46CB9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D8E22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7DABD5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F20AC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242D8C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0EDBB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1D2559A"/>
    <w:multiLevelType w:val="hybridMultilevel"/>
    <w:tmpl w:val="6A408C92"/>
    <w:lvl w:ilvl="0" w:tplc="38325B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6CBCF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7BE1A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4A9E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AC1E0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7E4DB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6E41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04D2A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388E6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F51FDC"/>
    <w:multiLevelType w:val="hybridMultilevel"/>
    <w:tmpl w:val="E3ACD54C"/>
    <w:lvl w:ilvl="0" w:tplc="48962C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3916642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28E38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671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AAAE1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D6FB4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0E62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804CD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5E18E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6D1886"/>
    <w:multiLevelType w:val="hybridMultilevel"/>
    <w:tmpl w:val="F12E1EC6"/>
    <w:lvl w:ilvl="0" w:tplc="04B60E4E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6728938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B3C88A94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C93EF61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3E04A5E8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260AA4D6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131C553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87F685F0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E70EA76E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>
    <w:nsid w:val="49CE311A"/>
    <w:multiLevelType w:val="hybridMultilevel"/>
    <w:tmpl w:val="C26C39F0"/>
    <w:lvl w:ilvl="0" w:tplc="1A023752">
      <w:start w:val="1"/>
      <w:numFmt w:val="decimal"/>
      <w:lvlText w:val="%1."/>
      <w:lvlJc w:val="left"/>
      <w:pPr>
        <w:ind w:left="928" w:hanging="360"/>
      </w:pPr>
    </w:lvl>
    <w:lvl w:ilvl="1" w:tplc="93521FD2">
      <w:start w:val="1"/>
      <w:numFmt w:val="lowerLetter"/>
      <w:lvlText w:val="%2."/>
      <w:lvlJc w:val="left"/>
      <w:pPr>
        <w:ind w:left="1440" w:hanging="360"/>
      </w:pPr>
    </w:lvl>
    <w:lvl w:ilvl="2" w:tplc="36085C9C">
      <w:start w:val="1"/>
      <w:numFmt w:val="lowerRoman"/>
      <w:lvlText w:val="%3."/>
      <w:lvlJc w:val="right"/>
      <w:pPr>
        <w:ind w:left="2160" w:hanging="180"/>
      </w:pPr>
    </w:lvl>
    <w:lvl w:ilvl="3" w:tplc="30360948">
      <w:start w:val="1"/>
      <w:numFmt w:val="decimal"/>
      <w:lvlText w:val="%4."/>
      <w:lvlJc w:val="left"/>
      <w:pPr>
        <w:ind w:left="2880" w:hanging="360"/>
      </w:pPr>
    </w:lvl>
    <w:lvl w:ilvl="4" w:tplc="80A6FC0E">
      <w:start w:val="1"/>
      <w:numFmt w:val="lowerLetter"/>
      <w:lvlText w:val="%5."/>
      <w:lvlJc w:val="left"/>
      <w:pPr>
        <w:ind w:left="3600" w:hanging="360"/>
      </w:pPr>
    </w:lvl>
    <w:lvl w:ilvl="5" w:tplc="3FAAE398">
      <w:start w:val="1"/>
      <w:numFmt w:val="lowerRoman"/>
      <w:lvlText w:val="%6."/>
      <w:lvlJc w:val="right"/>
      <w:pPr>
        <w:ind w:left="4320" w:hanging="180"/>
      </w:pPr>
    </w:lvl>
    <w:lvl w:ilvl="6" w:tplc="E902B216">
      <w:start w:val="1"/>
      <w:numFmt w:val="decimal"/>
      <w:lvlText w:val="%7."/>
      <w:lvlJc w:val="left"/>
      <w:pPr>
        <w:ind w:left="5040" w:hanging="360"/>
      </w:pPr>
    </w:lvl>
    <w:lvl w:ilvl="7" w:tplc="7206DABA">
      <w:start w:val="1"/>
      <w:numFmt w:val="lowerLetter"/>
      <w:lvlText w:val="%8."/>
      <w:lvlJc w:val="left"/>
      <w:pPr>
        <w:ind w:left="5760" w:hanging="360"/>
      </w:pPr>
    </w:lvl>
    <w:lvl w:ilvl="8" w:tplc="D3FC043A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3E028A"/>
    <w:multiLevelType w:val="hybridMultilevel"/>
    <w:tmpl w:val="279CEC64"/>
    <w:lvl w:ilvl="0" w:tplc="51B4C5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A21B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2CC16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209D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65DA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AC63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4EFC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A8BE8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17680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951E3F"/>
    <w:multiLevelType w:val="hybridMultilevel"/>
    <w:tmpl w:val="F68E6886"/>
    <w:lvl w:ilvl="0" w:tplc="3B741EB6">
      <w:start w:val="1"/>
      <w:numFmt w:val="decimal"/>
      <w:pStyle w:val="a"/>
      <w:lvlText w:val="%1."/>
      <w:lvlJc w:val="left"/>
      <w:pPr>
        <w:ind w:left="360" w:hanging="360"/>
      </w:pPr>
      <w:rPr>
        <w:b/>
        <w:i w:val="0"/>
        <w:color w:val="auto"/>
        <w:sz w:val="24"/>
      </w:rPr>
    </w:lvl>
    <w:lvl w:ilvl="1" w:tplc="8CA8AA02">
      <w:numFmt w:val="none"/>
      <w:lvlText w:val=""/>
      <w:lvlJc w:val="left"/>
      <w:pPr>
        <w:tabs>
          <w:tab w:val="num" w:pos="360"/>
        </w:tabs>
      </w:pPr>
    </w:lvl>
    <w:lvl w:ilvl="2" w:tplc="AC8CFCA4">
      <w:numFmt w:val="none"/>
      <w:lvlText w:val=""/>
      <w:lvlJc w:val="left"/>
      <w:pPr>
        <w:tabs>
          <w:tab w:val="num" w:pos="360"/>
        </w:tabs>
      </w:pPr>
    </w:lvl>
    <w:lvl w:ilvl="3" w:tplc="A2E4B3BA">
      <w:numFmt w:val="none"/>
      <w:lvlText w:val=""/>
      <w:lvlJc w:val="left"/>
      <w:pPr>
        <w:tabs>
          <w:tab w:val="num" w:pos="360"/>
        </w:tabs>
      </w:pPr>
    </w:lvl>
    <w:lvl w:ilvl="4" w:tplc="73AAC8A8">
      <w:numFmt w:val="none"/>
      <w:lvlText w:val=""/>
      <w:lvlJc w:val="left"/>
      <w:pPr>
        <w:tabs>
          <w:tab w:val="num" w:pos="360"/>
        </w:tabs>
      </w:pPr>
    </w:lvl>
    <w:lvl w:ilvl="5" w:tplc="666A6AC4">
      <w:numFmt w:val="none"/>
      <w:lvlText w:val=""/>
      <w:lvlJc w:val="left"/>
      <w:pPr>
        <w:tabs>
          <w:tab w:val="num" w:pos="360"/>
        </w:tabs>
      </w:pPr>
    </w:lvl>
    <w:lvl w:ilvl="6" w:tplc="4B1CFCC0">
      <w:numFmt w:val="none"/>
      <w:lvlText w:val=""/>
      <w:lvlJc w:val="left"/>
      <w:pPr>
        <w:tabs>
          <w:tab w:val="num" w:pos="360"/>
        </w:tabs>
      </w:pPr>
    </w:lvl>
    <w:lvl w:ilvl="7" w:tplc="FA264DBA">
      <w:numFmt w:val="none"/>
      <w:lvlText w:val=""/>
      <w:lvlJc w:val="left"/>
      <w:pPr>
        <w:tabs>
          <w:tab w:val="num" w:pos="360"/>
        </w:tabs>
      </w:pPr>
    </w:lvl>
    <w:lvl w:ilvl="8" w:tplc="3CD4EECE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5F1D28FB"/>
    <w:multiLevelType w:val="hybridMultilevel"/>
    <w:tmpl w:val="CABC412E"/>
    <w:lvl w:ilvl="0" w:tplc="FA808480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9CD414BE">
      <w:start w:val="1"/>
      <w:numFmt w:val="none"/>
      <w:lvlText w:val=""/>
      <w:lvlJc w:val="left"/>
      <w:pPr>
        <w:tabs>
          <w:tab w:val="num" w:pos="360"/>
        </w:tabs>
      </w:pPr>
    </w:lvl>
    <w:lvl w:ilvl="2" w:tplc="2EF007D0">
      <w:start w:val="1"/>
      <w:numFmt w:val="none"/>
      <w:lvlText w:val=""/>
      <w:lvlJc w:val="left"/>
      <w:pPr>
        <w:tabs>
          <w:tab w:val="num" w:pos="360"/>
        </w:tabs>
      </w:pPr>
    </w:lvl>
    <w:lvl w:ilvl="3" w:tplc="F21CCC08">
      <w:start w:val="1"/>
      <w:numFmt w:val="none"/>
      <w:lvlText w:val=""/>
      <w:lvlJc w:val="left"/>
      <w:pPr>
        <w:tabs>
          <w:tab w:val="num" w:pos="360"/>
        </w:tabs>
      </w:pPr>
    </w:lvl>
    <w:lvl w:ilvl="4" w:tplc="D9C84C28">
      <w:start w:val="1"/>
      <w:numFmt w:val="none"/>
      <w:lvlText w:val=""/>
      <w:lvlJc w:val="left"/>
      <w:pPr>
        <w:tabs>
          <w:tab w:val="num" w:pos="360"/>
        </w:tabs>
      </w:pPr>
    </w:lvl>
    <w:lvl w:ilvl="5" w:tplc="2D6259D0">
      <w:start w:val="1"/>
      <w:numFmt w:val="none"/>
      <w:lvlText w:val=""/>
      <w:lvlJc w:val="left"/>
      <w:pPr>
        <w:tabs>
          <w:tab w:val="num" w:pos="360"/>
        </w:tabs>
      </w:pPr>
    </w:lvl>
    <w:lvl w:ilvl="6" w:tplc="DBFC0AA4">
      <w:start w:val="1"/>
      <w:numFmt w:val="none"/>
      <w:lvlText w:val=""/>
      <w:lvlJc w:val="left"/>
      <w:pPr>
        <w:tabs>
          <w:tab w:val="num" w:pos="360"/>
        </w:tabs>
      </w:pPr>
    </w:lvl>
    <w:lvl w:ilvl="7" w:tplc="AD9249DC">
      <w:start w:val="1"/>
      <w:numFmt w:val="none"/>
      <w:lvlText w:val=""/>
      <w:lvlJc w:val="left"/>
      <w:pPr>
        <w:tabs>
          <w:tab w:val="num" w:pos="360"/>
        </w:tabs>
      </w:pPr>
    </w:lvl>
    <w:lvl w:ilvl="8" w:tplc="DD382CF8">
      <w:start w:val="1"/>
      <w:numFmt w:val="none"/>
      <w:lvlText w:val=""/>
      <w:lvlJc w:val="left"/>
      <w:pPr>
        <w:tabs>
          <w:tab w:val="num" w:pos="360"/>
        </w:tabs>
      </w:pPr>
    </w:lvl>
  </w:abstractNum>
  <w:abstractNum w:abstractNumId="24">
    <w:nsid w:val="5F9A698F"/>
    <w:multiLevelType w:val="hybridMultilevel"/>
    <w:tmpl w:val="DC122EBC"/>
    <w:lvl w:ilvl="0" w:tplc="62CED6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76DC3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E9279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786E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10176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A1E9D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F2B6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22ECA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EAEB9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3033631"/>
    <w:multiLevelType w:val="hybridMultilevel"/>
    <w:tmpl w:val="8124BCA8"/>
    <w:lvl w:ilvl="0" w:tplc="30ACAD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68BED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F1097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1E41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E854F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CE4F9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3E4B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5E1E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A08EA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8035E8"/>
    <w:multiLevelType w:val="hybridMultilevel"/>
    <w:tmpl w:val="9F807C6A"/>
    <w:lvl w:ilvl="0" w:tplc="78D2A18C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FF2CE3F8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284C409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993AEAFE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BF5004EA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38203C0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4112D1C8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7A44274E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4712CAEC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7">
    <w:nsid w:val="665767E1"/>
    <w:multiLevelType w:val="hybridMultilevel"/>
    <w:tmpl w:val="E0A6BBAC"/>
    <w:lvl w:ilvl="0" w:tplc="702A7A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A6F0B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3B0DF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5674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E871E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EAEA2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BA29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34E6D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3FA49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AC198B"/>
    <w:multiLevelType w:val="hybridMultilevel"/>
    <w:tmpl w:val="3A3C8B3A"/>
    <w:lvl w:ilvl="0" w:tplc="AC92E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8E047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EACF7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B63A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B8B40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E14BE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3CE2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A80CB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EEC09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CC51E3"/>
    <w:multiLevelType w:val="hybridMultilevel"/>
    <w:tmpl w:val="6AB87C26"/>
    <w:lvl w:ilvl="0" w:tplc="53B81760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/>
        <w:i w:val="0"/>
      </w:rPr>
    </w:lvl>
    <w:lvl w:ilvl="1" w:tplc="237CADEE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DFCBB28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889680C4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4B9E3CEE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CB2840EA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DD8A79C8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802C8FDC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610C9724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30">
    <w:nsid w:val="6C490105"/>
    <w:multiLevelType w:val="hybridMultilevel"/>
    <w:tmpl w:val="74347580"/>
    <w:lvl w:ilvl="0" w:tplc="21A06AA4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/>
        <w:u w:val="single"/>
      </w:rPr>
    </w:lvl>
    <w:lvl w:ilvl="1" w:tplc="AE3251A2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3F3A0796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57C8EAB4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ACA85792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D59C3A9A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92F41AB2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9A20260A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D7B49288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31">
    <w:nsid w:val="6D5062FB"/>
    <w:multiLevelType w:val="hybridMultilevel"/>
    <w:tmpl w:val="FA30C016"/>
    <w:lvl w:ilvl="0" w:tplc="8C28823E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10AA9CE4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4C167F66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138651B0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3AD0AE9A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C59455E8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40C404D2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399CA8BE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32E4D3C0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2">
    <w:nsid w:val="6F351114"/>
    <w:multiLevelType w:val="hybridMultilevel"/>
    <w:tmpl w:val="99ACF9BC"/>
    <w:lvl w:ilvl="0" w:tplc="6C1CFC68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CF86019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1080F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622D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34C8B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CFA90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12E7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8A4F2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ECE37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402CA6"/>
    <w:multiLevelType w:val="hybridMultilevel"/>
    <w:tmpl w:val="2ADE0D6A"/>
    <w:lvl w:ilvl="0" w:tplc="DBE8047A">
      <w:start w:val="1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3825D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05C18D8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9E1C0B60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D55A7A00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C32263E8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4E626EA8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86A61C6E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33222E6E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>
    <w:nsid w:val="7A1545E2"/>
    <w:multiLevelType w:val="hybridMultilevel"/>
    <w:tmpl w:val="7192576C"/>
    <w:lvl w:ilvl="0" w:tplc="28C6AEAE">
      <w:start w:val="1"/>
      <w:numFmt w:val="decimal"/>
      <w:lvlText w:val="%1."/>
      <w:lvlJc w:val="left"/>
      <w:pPr>
        <w:ind w:left="928" w:hanging="360"/>
      </w:pPr>
    </w:lvl>
    <w:lvl w:ilvl="1" w:tplc="D1261446">
      <w:start w:val="1"/>
      <w:numFmt w:val="lowerLetter"/>
      <w:lvlText w:val="%2."/>
      <w:lvlJc w:val="left"/>
      <w:pPr>
        <w:ind w:left="1440" w:hanging="360"/>
      </w:pPr>
    </w:lvl>
    <w:lvl w:ilvl="2" w:tplc="3B883926">
      <w:start w:val="1"/>
      <w:numFmt w:val="lowerRoman"/>
      <w:lvlText w:val="%3."/>
      <w:lvlJc w:val="right"/>
      <w:pPr>
        <w:ind w:left="2160" w:hanging="180"/>
      </w:pPr>
    </w:lvl>
    <w:lvl w:ilvl="3" w:tplc="CF906C64">
      <w:start w:val="1"/>
      <w:numFmt w:val="decimal"/>
      <w:lvlText w:val="%4."/>
      <w:lvlJc w:val="left"/>
      <w:pPr>
        <w:ind w:left="2880" w:hanging="360"/>
      </w:pPr>
    </w:lvl>
    <w:lvl w:ilvl="4" w:tplc="A8F08E22">
      <w:start w:val="1"/>
      <w:numFmt w:val="lowerLetter"/>
      <w:lvlText w:val="%5."/>
      <w:lvlJc w:val="left"/>
      <w:pPr>
        <w:ind w:left="3600" w:hanging="360"/>
      </w:pPr>
    </w:lvl>
    <w:lvl w:ilvl="5" w:tplc="4EBA980A">
      <w:start w:val="1"/>
      <w:numFmt w:val="lowerRoman"/>
      <w:lvlText w:val="%6."/>
      <w:lvlJc w:val="right"/>
      <w:pPr>
        <w:ind w:left="4320" w:hanging="180"/>
      </w:pPr>
    </w:lvl>
    <w:lvl w:ilvl="6" w:tplc="592C4148">
      <w:start w:val="1"/>
      <w:numFmt w:val="decimal"/>
      <w:lvlText w:val="%7."/>
      <w:lvlJc w:val="left"/>
      <w:pPr>
        <w:ind w:left="5040" w:hanging="360"/>
      </w:pPr>
    </w:lvl>
    <w:lvl w:ilvl="7" w:tplc="B3F66794">
      <w:start w:val="1"/>
      <w:numFmt w:val="lowerLetter"/>
      <w:lvlText w:val="%8."/>
      <w:lvlJc w:val="left"/>
      <w:pPr>
        <w:ind w:left="5760" w:hanging="360"/>
      </w:pPr>
    </w:lvl>
    <w:lvl w:ilvl="8" w:tplc="26003A1A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6E78B3"/>
    <w:multiLevelType w:val="hybridMultilevel"/>
    <w:tmpl w:val="733C3616"/>
    <w:lvl w:ilvl="0" w:tplc="333CD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F4E76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DC457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1C3A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F0AF4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A24C5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E270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EE76C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13E89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30"/>
  </w:num>
  <w:num w:numId="3">
    <w:abstractNumId w:val="9"/>
  </w:num>
  <w:num w:numId="4">
    <w:abstractNumId w:val="11"/>
  </w:num>
  <w:num w:numId="5">
    <w:abstractNumId w:val="26"/>
  </w:num>
  <w:num w:numId="6">
    <w:abstractNumId w:val="23"/>
  </w:num>
  <w:num w:numId="7">
    <w:abstractNumId w:val="3"/>
  </w:num>
  <w:num w:numId="8">
    <w:abstractNumId w:val="18"/>
  </w:num>
  <w:num w:numId="9">
    <w:abstractNumId w:val="1"/>
  </w:num>
  <w:num w:numId="10">
    <w:abstractNumId w:val="31"/>
  </w:num>
  <w:num w:numId="11">
    <w:abstractNumId w:val="33"/>
  </w:num>
  <w:num w:numId="12">
    <w:abstractNumId w:val="19"/>
  </w:num>
  <w:num w:numId="13">
    <w:abstractNumId w:val="6"/>
  </w:num>
  <w:num w:numId="14">
    <w:abstractNumId w:val="16"/>
  </w:num>
  <w:num w:numId="15">
    <w:abstractNumId w:val="22"/>
  </w:num>
  <w:num w:numId="16">
    <w:abstractNumId w:val="2"/>
  </w:num>
  <w:num w:numId="17">
    <w:abstractNumId w:val="15"/>
  </w:num>
  <w:num w:numId="18">
    <w:abstractNumId w:val="32"/>
  </w:num>
  <w:num w:numId="19">
    <w:abstractNumId w:val="20"/>
  </w:num>
  <w:num w:numId="20">
    <w:abstractNumId w:val="21"/>
  </w:num>
  <w:num w:numId="21">
    <w:abstractNumId w:val="24"/>
  </w:num>
  <w:num w:numId="22">
    <w:abstractNumId w:val="8"/>
  </w:num>
  <w:num w:numId="23">
    <w:abstractNumId w:val="7"/>
  </w:num>
  <w:num w:numId="24">
    <w:abstractNumId w:val="0"/>
  </w:num>
  <w:num w:numId="25">
    <w:abstractNumId w:val="5"/>
  </w:num>
  <w:num w:numId="26">
    <w:abstractNumId w:val="13"/>
  </w:num>
  <w:num w:numId="27">
    <w:abstractNumId w:val="25"/>
  </w:num>
  <w:num w:numId="28">
    <w:abstractNumId w:val="34"/>
  </w:num>
  <w:num w:numId="29">
    <w:abstractNumId w:val="17"/>
  </w:num>
  <w:num w:numId="30">
    <w:abstractNumId w:val="27"/>
  </w:num>
  <w:num w:numId="31">
    <w:abstractNumId w:val="4"/>
  </w:num>
  <w:num w:numId="32">
    <w:abstractNumId w:val="28"/>
  </w:num>
  <w:num w:numId="33">
    <w:abstractNumId w:val="12"/>
  </w:num>
  <w:num w:numId="34">
    <w:abstractNumId w:val="10"/>
  </w:num>
  <w:num w:numId="35">
    <w:abstractNumId w:val="14"/>
  </w:num>
  <w:num w:numId="36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40296"/>
    <w:rsid w:val="00876A36"/>
    <w:rsid w:val="00A40296"/>
    <w:rsid w:val="00B06D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40296"/>
    <w:rPr>
      <w:sz w:val="24"/>
      <w:szCs w:val="24"/>
    </w:rPr>
  </w:style>
  <w:style w:type="paragraph" w:styleId="20">
    <w:name w:val="heading 2"/>
    <w:basedOn w:val="a0"/>
    <w:next w:val="a0"/>
    <w:link w:val="21"/>
    <w:qFormat/>
    <w:rsid w:val="00876A36"/>
    <w:pPr>
      <w:keepNext/>
      <w:ind w:right="-365"/>
      <w:outlineLvl w:val="1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link w:val="Heading1"/>
    <w:uiPriority w:val="9"/>
    <w:rsid w:val="00A4029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link w:val="Heading2"/>
    <w:uiPriority w:val="9"/>
    <w:rsid w:val="00A40296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link w:val="Heading3"/>
    <w:uiPriority w:val="9"/>
    <w:rsid w:val="00A40296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0"/>
    <w:next w:val="a0"/>
    <w:link w:val="Heading4Char"/>
    <w:uiPriority w:val="9"/>
    <w:unhideWhenUsed/>
    <w:qFormat/>
    <w:rsid w:val="00A40296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1"/>
    <w:link w:val="Heading4"/>
    <w:uiPriority w:val="9"/>
    <w:rsid w:val="00A40296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0"/>
    <w:next w:val="a0"/>
    <w:link w:val="Heading5Char"/>
    <w:uiPriority w:val="9"/>
    <w:unhideWhenUsed/>
    <w:qFormat/>
    <w:rsid w:val="00A40296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character" w:customStyle="1" w:styleId="Heading5Char">
    <w:name w:val="Heading 5 Char"/>
    <w:basedOn w:val="a1"/>
    <w:link w:val="Heading5"/>
    <w:uiPriority w:val="9"/>
    <w:rsid w:val="00A40296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0"/>
    <w:next w:val="a0"/>
    <w:link w:val="Heading6Char"/>
    <w:uiPriority w:val="9"/>
    <w:unhideWhenUsed/>
    <w:qFormat/>
    <w:rsid w:val="00A40296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a1"/>
    <w:link w:val="Heading6"/>
    <w:uiPriority w:val="9"/>
    <w:rsid w:val="00A4029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link w:val="Heading7"/>
    <w:uiPriority w:val="9"/>
    <w:rsid w:val="00A40296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0"/>
    <w:next w:val="a0"/>
    <w:link w:val="Heading8Char"/>
    <w:uiPriority w:val="9"/>
    <w:unhideWhenUsed/>
    <w:qFormat/>
    <w:rsid w:val="00A40296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a1"/>
    <w:link w:val="Heading8"/>
    <w:uiPriority w:val="9"/>
    <w:rsid w:val="00A40296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0"/>
    <w:next w:val="a0"/>
    <w:link w:val="Heading9Char"/>
    <w:uiPriority w:val="9"/>
    <w:unhideWhenUsed/>
    <w:qFormat/>
    <w:rsid w:val="00A40296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1"/>
    <w:link w:val="Heading9"/>
    <w:uiPriority w:val="9"/>
    <w:rsid w:val="00A4029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link w:val="a4"/>
    <w:uiPriority w:val="10"/>
    <w:rsid w:val="00A40296"/>
    <w:rPr>
      <w:sz w:val="48"/>
      <w:szCs w:val="48"/>
    </w:rPr>
  </w:style>
  <w:style w:type="paragraph" w:styleId="a5">
    <w:name w:val="Subtitle"/>
    <w:basedOn w:val="a0"/>
    <w:next w:val="a0"/>
    <w:link w:val="a6"/>
    <w:uiPriority w:val="11"/>
    <w:qFormat/>
    <w:rsid w:val="00A40296"/>
    <w:pPr>
      <w:spacing w:before="200" w:after="200"/>
    </w:pPr>
  </w:style>
  <w:style w:type="character" w:customStyle="1" w:styleId="a6">
    <w:name w:val="Подзаголовок Знак"/>
    <w:basedOn w:val="a1"/>
    <w:link w:val="a5"/>
    <w:uiPriority w:val="11"/>
    <w:rsid w:val="00A40296"/>
    <w:rPr>
      <w:sz w:val="24"/>
      <w:szCs w:val="24"/>
    </w:rPr>
  </w:style>
  <w:style w:type="paragraph" w:styleId="22">
    <w:name w:val="Quote"/>
    <w:basedOn w:val="a0"/>
    <w:next w:val="a0"/>
    <w:link w:val="23"/>
    <w:uiPriority w:val="29"/>
    <w:qFormat/>
    <w:rsid w:val="00A40296"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sid w:val="00A40296"/>
    <w:rPr>
      <w:i/>
    </w:rPr>
  </w:style>
  <w:style w:type="paragraph" w:styleId="a7">
    <w:name w:val="Intense Quote"/>
    <w:basedOn w:val="a0"/>
    <w:next w:val="a0"/>
    <w:link w:val="a8"/>
    <w:uiPriority w:val="30"/>
    <w:qFormat/>
    <w:rsid w:val="00A4029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A40296"/>
    <w:rPr>
      <w:i/>
    </w:rPr>
  </w:style>
  <w:style w:type="character" w:customStyle="1" w:styleId="HeaderChar">
    <w:name w:val="Header Char"/>
    <w:basedOn w:val="a1"/>
    <w:link w:val="Header"/>
    <w:uiPriority w:val="99"/>
    <w:rsid w:val="00A40296"/>
  </w:style>
  <w:style w:type="character" w:customStyle="1" w:styleId="FooterChar">
    <w:name w:val="Footer Char"/>
    <w:basedOn w:val="a1"/>
    <w:link w:val="Footer"/>
    <w:uiPriority w:val="99"/>
    <w:rsid w:val="00A40296"/>
  </w:style>
  <w:style w:type="paragraph" w:customStyle="1" w:styleId="Caption">
    <w:name w:val="Caption"/>
    <w:basedOn w:val="a0"/>
    <w:next w:val="a0"/>
    <w:link w:val="CaptionChar"/>
    <w:uiPriority w:val="35"/>
    <w:semiHidden/>
    <w:unhideWhenUsed/>
    <w:qFormat/>
    <w:rsid w:val="00A40296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basedOn w:val="a1"/>
    <w:link w:val="Caption"/>
    <w:uiPriority w:val="35"/>
    <w:rsid w:val="00A40296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2"/>
    <w:uiPriority w:val="59"/>
    <w:rsid w:val="00A40296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2"/>
    <w:uiPriority w:val="59"/>
    <w:rsid w:val="00A40296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2"/>
    <w:uiPriority w:val="59"/>
    <w:rsid w:val="00A40296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rsid w:val="00A4029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2"/>
    <w:uiPriority w:val="99"/>
    <w:rsid w:val="00A4029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2"/>
    <w:uiPriority w:val="99"/>
    <w:rsid w:val="00A4029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2"/>
    <w:uiPriority w:val="99"/>
    <w:rsid w:val="00A40296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rsid w:val="00A40296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rsid w:val="00A40296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rsid w:val="00A40296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rsid w:val="00A40296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rsid w:val="00A40296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rsid w:val="00A40296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2"/>
    <w:uiPriority w:val="99"/>
    <w:rsid w:val="00A40296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rsid w:val="00A40296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rsid w:val="00A40296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rsid w:val="00A40296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rsid w:val="00A40296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rsid w:val="00A40296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rsid w:val="00A40296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2"/>
    <w:uiPriority w:val="59"/>
    <w:rsid w:val="00A40296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rsid w:val="00A40296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rsid w:val="00A40296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rsid w:val="00A40296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rsid w:val="00A40296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rsid w:val="00A40296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rsid w:val="00A40296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rsid w:val="00A40296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rsid w:val="00A40296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rsid w:val="00A40296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rsid w:val="00A40296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rsid w:val="00A40296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rsid w:val="00A40296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rsid w:val="00A40296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2"/>
    <w:uiPriority w:val="99"/>
    <w:rsid w:val="00A4029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rsid w:val="00A4029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rsid w:val="00A4029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rsid w:val="00A4029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rsid w:val="00A4029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rsid w:val="00A4029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rsid w:val="00A4029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2"/>
    <w:uiPriority w:val="99"/>
    <w:rsid w:val="00A40296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rsid w:val="00A40296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rsid w:val="00A40296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rsid w:val="00A40296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rsid w:val="00A40296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rsid w:val="00A40296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rsid w:val="00A40296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sid w:val="00A4029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2"/>
    <w:uiPriority w:val="99"/>
    <w:rsid w:val="00A4029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2"/>
    <w:uiPriority w:val="99"/>
    <w:rsid w:val="00A4029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2"/>
    <w:uiPriority w:val="99"/>
    <w:rsid w:val="00A4029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2"/>
    <w:uiPriority w:val="99"/>
    <w:rsid w:val="00A4029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2"/>
    <w:uiPriority w:val="99"/>
    <w:rsid w:val="00A4029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2"/>
    <w:uiPriority w:val="99"/>
    <w:rsid w:val="00A4029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sid w:val="00A40296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2"/>
    <w:uiPriority w:val="99"/>
    <w:rsid w:val="00A40296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sid w:val="00A40296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sid w:val="00A40296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sid w:val="00A40296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sid w:val="00A40296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sid w:val="00A40296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rsid w:val="00A40296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link w:val="a9"/>
    <w:uiPriority w:val="99"/>
    <w:rsid w:val="00A40296"/>
    <w:rPr>
      <w:sz w:val="18"/>
    </w:rPr>
  </w:style>
  <w:style w:type="paragraph" w:styleId="aa">
    <w:name w:val="endnote text"/>
    <w:basedOn w:val="a0"/>
    <w:link w:val="ab"/>
    <w:uiPriority w:val="99"/>
    <w:semiHidden/>
    <w:unhideWhenUsed/>
    <w:rsid w:val="00A40296"/>
    <w:rPr>
      <w:sz w:val="20"/>
    </w:rPr>
  </w:style>
  <w:style w:type="character" w:customStyle="1" w:styleId="ab">
    <w:name w:val="Текст концевой сноски Знак"/>
    <w:link w:val="aa"/>
    <w:uiPriority w:val="99"/>
    <w:rsid w:val="00A40296"/>
    <w:rPr>
      <w:sz w:val="20"/>
    </w:rPr>
  </w:style>
  <w:style w:type="character" w:styleId="ac">
    <w:name w:val="endnote reference"/>
    <w:basedOn w:val="a1"/>
    <w:uiPriority w:val="99"/>
    <w:semiHidden/>
    <w:unhideWhenUsed/>
    <w:rsid w:val="00A40296"/>
    <w:rPr>
      <w:vertAlign w:val="superscript"/>
    </w:rPr>
  </w:style>
  <w:style w:type="paragraph" w:styleId="10">
    <w:name w:val="toc 1"/>
    <w:basedOn w:val="a0"/>
    <w:next w:val="a0"/>
    <w:uiPriority w:val="39"/>
    <w:unhideWhenUsed/>
    <w:rsid w:val="00A40296"/>
    <w:pPr>
      <w:spacing w:after="57"/>
    </w:pPr>
  </w:style>
  <w:style w:type="paragraph" w:styleId="24">
    <w:name w:val="toc 2"/>
    <w:basedOn w:val="a0"/>
    <w:next w:val="a0"/>
    <w:uiPriority w:val="39"/>
    <w:unhideWhenUsed/>
    <w:rsid w:val="00A40296"/>
    <w:pPr>
      <w:spacing w:after="57"/>
      <w:ind w:left="283"/>
    </w:pPr>
  </w:style>
  <w:style w:type="paragraph" w:styleId="30">
    <w:name w:val="toc 3"/>
    <w:basedOn w:val="a0"/>
    <w:next w:val="a0"/>
    <w:uiPriority w:val="39"/>
    <w:unhideWhenUsed/>
    <w:rsid w:val="00A40296"/>
    <w:pPr>
      <w:spacing w:after="57"/>
      <w:ind w:left="567"/>
    </w:pPr>
  </w:style>
  <w:style w:type="paragraph" w:styleId="4">
    <w:name w:val="toc 4"/>
    <w:basedOn w:val="a0"/>
    <w:next w:val="a0"/>
    <w:uiPriority w:val="39"/>
    <w:unhideWhenUsed/>
    <w:rsid w:val="00A40296"/>
    <w:pPr>
      <w:spacing w:after="57"/>
      <w:ind w:left="850"/>
    </w:pPr>
  </w:style>
  <w:style w:type="paragraph" w:styleId="5">
    <w:name w:val="toc 5"/>
    <w:basedOn w:val="a0"/>
    <w:next w:val="a0"/>
    <w:uiPriority w:val="39"/>
    <w:unhideWhenUsed/>
    <w:rsid w:val="00A40296"/>
    <w:pPr>
      <w:spacing w:after="57"/>
      <w:ind w:left="1134"/>
    </w:pPr>
  </w:style>
  <w:style w:type="paragraph" w:styleId="6">
    <w:name w:val="toc 6"/>
    <w:basedOn w:val="a0"/>
    <w:next w:val="a0"/>
    <w:uiPriority w:val="39"/>
    <w:unhideWhenUsed/>
    <w:rsid w:val="00A40296"/>
    <w:pPr>
      <w:spacing w:after="57"/>
      <w:ind w:left="1417"/>
    </w:pPr>
  </w:style>
  <w:style w:type="paragraph" w:styleId="7">
    <w:name w:val="toc 7"/>
    <w:basedOn w:val="a0"/>
    <w:next w:val="a0"/>
    <w:uiPriority w:val="39"/>
    <w:unhideWhenUsed/>
    <w:rsid w:val="00A40296"/>
    <w:pPr>
      <w:spacing w:after="57"/>
      <w:ind w:left="1701"/>
    </w:pPr>
  </w:style>
  <w:style w:type="paragraph" w:styleId="8">
    <w:name w:val="toc 8"/>
    <w:basedOn w:val="a0"/>
    <w:next w:val="a0"/>
    <w:uiPriority w:val="39"/>
    <w:unhideWhenUsed/>
    <w:rsid w:val="00A40296"/>
    <w:pPr>
      <w:spacing w:after="57"/>
      <w:ind w:left="1984"/>
    </w:pPr>
  </w:style>
  <w:style w:type="paragraph" w:styleId="9">
    <w:name w:val="toc 9"/>
    <w:basedOn w:val="a0"/>
    <w:next w:val="a0"/>
    <w:uiPriority w:val="39"/>
    <w:unhideWhenUsed/>
    <w:rsid w:val="00A40296"/>
    <w:pPr>
      <w:spacing w:after="57"/>
      <w:ind w:left="2268"/>
    </w:pPr>
  </w:style>
  <w:style w:type="paragraph" w:styleId="ad">
    <w:name w:val="TOC Heading"/>
    <w:uiPriority w:val="39"/>
    <w:unhideWhenUsed/>
    <w:rsid w:val="00A40296"/>
  </w:style>
  <w:style w:type="paragraph" w:styleId="ae">
    <w:name w:val="table of figures"/>
    <w:basedOn w:val="a0"/>
    <w:next w:val="a0"/>
    <w:uiPriority w:val="99"/>
    <w:unhideWhenUsed/>
    <w:rsid w:val="00A40296"/>
  </w:style>
  <w:style w:type="paragraph" w:customStyle="1" w:styleId="Heading1">
    <w:name w:val="Heading 1"/>
    <w:basedOn w:val="a0"/>
    <w:next w:val="a0"/>
    <w:link w:val="Heading1Char"/>
    <w:qFormat/>
    <w:rsid w:val="00A40296"/>
    <w:pPr>
      <w:keepNext/>
      <w:ind w:right="-365"/>
      <w:jc w:val="center"/>
      <w:outlineLvl w:val="0"/>
    </w:pPr>
    <w:rPr>
      <w:b/>
      <w:bCs/>
    </w:rPr>
  </w:style>
  <w:style w:type="paragraph" w:customStyle="1" w:styleId="Heading2">
    <w:name w:val="Heading 2"/>
    <w:basedOn w:val="a0"/>
    <w:next w:val="a0"/>
    <w:link w:val="Heading2Char"/>
    <w:qFormat/>
    <w:rsid w:val="00A40296"/>
    <w:pPr>
      <w:keepNext/>
      <w:ind w:right="-365"/>
      <w:outlineLvl w:val="1"/>
    </w:pPr>
    <w:rPr>
      <w:b/>
      <w:bCs/>
    </w:rPr>
  </w:style>
  <w:style w:type="paragraph" w:customStyle="1" w:styleId="Heading3">
    <w:name w:val="Heading 3"/>
    <w:basedOn w:val="a0"/>
    <w:next w:val="a0"/>
    <w:link w:val="31"/>
    <w:semiHidden/>
    <w:unhideWhenUsed/>
    <w:qFormat/>
    <w:rsid w:val="00A40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7">
    <w:name w:val="Heading 7"/>
    <w:basedOn w:val="a0"/>
    <w:next w:val="a0"/>
    <w:link w:val="Heading7Char"/>
    <w:qFormat/>
    <w:rsid w:val="00A40296"/>
    <w:pPr>
      <w:widowControl w:val="0"/>
      <w:spacing w:before="240" w:after="60"/>
      <w:outlineLvl w:val="6"/>
    </w:pPr>
  </w:style>
  <w:style w:type="table" w:styleId="af">
    <w:name w:val="Table Grid"/>
    <w:basedOn w:val="a2"/>
    <w:rsid w:val="00A402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lock Text"/>
    <w:basedOn w:val="a0"/>
    <w:rsid w:val="00A40296"/>
    <w:pPr>
      <w:ind w:left="-1080" w:right="-365"/>
    </w:pPr>
  </w:style>
  <w:style w:type="paragraph" w:customStyle="1" w:styleId="Heading">
    <w:name w:val="Heading"/>
    <w:rsid w:val="00A40296"/>
    <w:rPr>
      <w:rFonts w:ascii="Arial" w:hAnsi="Arial" w:cs="Arial"/>
      <w:b/>
      <w:bCs/>
      <w:sz w:val="22"/>
      <w:szCs w:val="22"/>
    </w:rPr>
  </w:style>
  <w:style w:type="paragraph" w:customStyle="1" w:styleId="ConsNonformat">
    <w:name w:val="ConsNonformat"/>
    <w:rsid w:val="00A40296"/>
    <w:pPr>
      <w:widowControl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link w:val="ConsNormal0"/>
    <w:rsid w:val="00A40296"/>
    <w:pPr>
      <w:widowControl w:val="0"/>
      <w:ind w:right="19772" w:firstLine="720"/>
    </w:pPr>
    <w:rPr>
      <w:rFonts w:ascii="Arial" w:hAnsi="Arial" w:cs="Arial"/>
      <w:sz w:val="22"/>
      <w:szCs w:val="22"/>
    </w:rPr>
  </w:style>
  <w:style w:type="character" w:styleId="af1">
    <w:name w:val="Hyperlink"/>
    <w:uiPriority w:val="99"/>
    <w:rsid w:val="00A40296"/>
    <w:rPr>
      <w:color w:val="0000FF"/>
      <w:u w:val="single"/>
    </w:rPr>
  </w:style>
  <w:style w:type="paragraph" w:styleId="25">
    <w:name w:val="Body Text 2"/>
    <w:basedOn w:val="a0"/>
    <w:rsid w:val="00A40296"/>
    <w:pPr>
      <w:widowControl w:val="0"/>
      <w:spacing w:after="120" w:line="480" w:lineRule="auto"/>
    </w:pPr>
    <w:rPr>
      <w:rFonts w:ascii="Arial" w:hAnsi="Arial" w:cs="Arial"/>
      <w:sz w:val="18"/>
      <w:szCs w:val="18"/>
    </w:rPr>
  </w:style>
  <w:style w:type="paragraph" w:styleId="af2">
    <w:name w:val="Body Text"/>
    <w:basedOn w:val="a0"/>
    <w:link w:val="af3"/>
    <w:rsid w:val="00A40296"/>
    <w:pPr>
      <w:spacing w:after="120"/>
    </w:pPr>
  </w:style>
  <w:style w:type="paragraph" w:styleId="32">
    <w:name w:val="Body Text 3"/>
    <w:basedOn w:val="a0"/>
    <w:link w:val="33"/>
    <w:rsid w:val="00A40296"/>
    <w:pPr>
      <w:spacing w:after="120"/>
    </w:pPr>
    <w:rPr>
      <w:sz w:val="16"/>
      <w:szCs w:val="16"/>
    </w:rPr>
  </w:style>
  <w:style w:type="paragraph" w:customStyle="1" w:styleId="ConsPlusNormal">
    <w:name w:val="ConsPlusNormal"/>
    <w:link w:val="ConsPlusNormal0"/>
    <w:qFormat/>
    <w:rsid w:val="00A40296"/>
    <w:pPr>
      <w:ind w:firstLine="720"/>
    </w:pPr>
    <w:rPr>
      <w:rFonts w:ascii="Arial" w:hAnsi="Arial" w:cs="Arial"/>
    </w:rPr>
  </w:style>
  <w:style w:type="paragraph" w:customStyle="1" w:styleId="Char">
    <w:name w:val="Char Знак Знак"/>
    <w:basedOn w:val="a0"/>
    <w:rsid w:val="00A40296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footnote text"/>
    <w:basedOn w:val="a0"/>
    <w:link w:val="af4"/>
    <w:qFormat/>
    <w:rsid w:val="00A40296"/>
    <w:rPr>
      <w:sz w:val="20"/>
      <w:szCs w:val="20"/>
    </w:rPr>
  </w:style>
  <w:style w:type="character" w:styleId="af5">
    <w:name w:val="page number"/>
    <w:basedOn w:val="a1"/>
    <w:rsid w:val="00A40296"/>
  </w:style>
  <w:style w:type="paragraph" w:styleId="af6">
    <w:name w:val="Body Text Indent"/>
    <w:basedOn w:val="a0"/>
    <w:link w:val="af7"/>
    <w:qFormat/>
    <w:rsid w:val="00A40296"/>
    <w:pPr>
      <w:widowControl w:val="0"/>
      <w:spacing w:after="120"/>
      <w:ind w:left="283"/>
    </w:pPr>
    <w:rPr>
      <w:rFonts w:ascii="Arial" w:hAnsi="Arial"/>
      <w:sz w:val="18"/>
      <w:szCs w:val="18"/>
    </w:rPr>
  </w:style>
  <w:style w:type="paragraph" w:customStyle="1" w:styleId="1">
    <w:name w:val="Стиль1"/>
    <w:basedOn w:val="a0"/>
    <w:rsid w:val="00A40296"/>
    <w:pPr>
      <w:keepNext/>
      <w:keepLines/>
      <w:widowControl w:val="0"/>
      <w:numPr>
        <w:numId w:val="3"/>
      </w:numPr>
      <w:suppressLineNumbers/>
      <w:spacing w:after="60"/>
    </w:pPr>
    <w:rPr>
      <w:b/>
      <w:sz w:val="28"/>
    </w:rPr>
  </w:style>
  <w:style w:type="paragraph" w:customStyle="1" w:styleId="2">
    <w:name w:val="Стиль2"/>
    <w:basedOn w:val="26"/>
    <w:rsid w:val="00A40296"/>
    <w:pPr>
      <w:keepNext/>
      <w:keepLines/>
      <w:numPr>
        <w:ilvl w:val="1"/>
        <w:numId w:val="3"/>
      </w:numPr>
      <w:suppressLineNumbers/>
      <w:spacing w:after="60"/>
      <w:jc w:val="both"/>
    </w:pPr>
    <w:rPr>
      <w:rFonts w:ascii="Times New Roman" w:hAnsi="Times New Roman" w:cs="Times New Roman"/>
      <w:b/>
      <w:sz w:val="24"/>
      <w:szCs w:val="20"/>
    </w:rPr>
  </w:style>
  <w:style w:type="paragraph" w:customStyle="1" w:styleId="3">
    <w:name w:val="Стиль3"/>
    <w:basedOn w:val="27"/>
    <w:rsid w:val="00A40296"/>
    <w:pPr>
      <w:widowControl w:val="0"/>
      <w:numPr>
        <w:ilvl w:val="2"/>
        <w:numId w:val="3"/>
      </w:numPr>
      <w:spacing w:after="0" w:line="240" w:lineRule="auto"/>
      <w:jc w:val="both"/>
    </w:pPr>
    <w:rPr>
      <w:szCs w:val="20"/>
    </w:rPr>
  </w:style>
  <w:style w:type="paragraph" w:styleId="26">
    <w:name w:val="List Number 2"/>
    <w:basedOn w:val="a0"/>
    <w:rsid w:val="00A40296"/>
    <w:pPr>
      <w:widowControl w:val="0"/>
      <w:tabs>
        <w:tab w:val="num" w:pos="-720"/>
      </w:tabs>
      <w:ind w:left="-720" w:hanging="360"/>
    </w:pPr>
    <w:rPr>
      <w:rFonts w:ascii="Arial" w:hAnsi="Arial" w:cs="Arial"/>
      <w:sz w:val="18"/>
      <w:szCs w:val="18"/>
    </w:rPr>
  </w:style>
  <w:style w:type="paragraph" w:styleId="af8">
    <w:name w:val="Normal (Web)"/>
    <w:basedOn w:val="a0"/>
    <w:rsid w:val="00A40296"/>
    <w:pPr>
      <w:keepNext/>
    </w:pPr>
  </w:style>
  <w:style w:type="character" w:customStyle="1" w:styleId="11">
    <w:name w:val="Заголовок 1 Знак1"/>
    <w:aliases w:val="Заголовок 1 Знак Знак1"/>
    <w:rsid w:val="00A40296"/>
    <w:rPr>
      <w:rFonts w:ascii="Arial" w:hAnsi="Arial" w:cs="Arial"/>
      <w:b/>
      <w:sz w:val="28"/>
      <w:szCs w:val="18"/>
      <w:lang w:val="ru-RU" w:eastAsia="ru-RU" w:bidi="ar-SA"/>
    </w:rPr>
  </w:style>
  <w:style w:type="paragraph" w:styleId="a4">
    <w:name w:val="Title"/>
    <w:basedOn w:val="a0"/>
    <w:link w:val="af9"/>
    <w:qFormat/>
    <w:rsid w:val="00A40296"/>
    <w:pPr>
      <w:widowControl w:val="0"/>
      <w:ind w:firstLine="420"/>
      <w:jc w:val="center"/>
    </w:pPr>
    <w:rPr>
      <w:b/>
      <w:szCs w:val="20"/>
    </w:rPr>
  </w:style>
  <w:style w:type="paragraph" w:customStyle="1" w:styleId="Footer">
    <w:name w:val="Footer"/>
    <w:basedOn w:val="a0"/>
    <w:link w:val="FooterChar"/>
    <w:rsid w:val="00A40296"/>
    <w:pPr>
      <w:widowControl w:val="0"/>
      <w:tabs>
        <w:tab w:val="center" w:pos="4677"/>
        <w:tab w:val="right" w:pos="9355"/>
      </w:tabs>
    </w:pPr>
    <w:rPr>
      <w:rFonts w:ascii="Arial" w:hAnsi="Arial" w:cs="Arial"/>
      <w:sz w:val="18"/>
      <w:szCs w:val="18"/>
    </w:rPr>
  </w:style>
  <w:style w:type="paragraph" w:customStyle="1" w:styleId="28">
    <w:name w:val="заголовок 2"/>
    <w:basedOn w:val="a0"/>
    <w:next w:val="a0"/>
    <w:rsid w:val="00A40296"/>
    <w:pPr>
      <w:spacing w:before="240" w:after="60"/>
      <w:jc w:val="center"/>
    </w:pPr>
    <w:rPr>
      <w:rFonts w:ascii="MS Outlook" w:eastAsia="MS Outlook" w:hAnsi="MS Outlook"/>
      <w:b/>
      <w:szCs w:val="20"/>
      <w:lang w:val="en-US"/>
    </w:rPr>
  </w:style>
  <w:style w:type="paragraph" w:styleId="27">
    <w:name w:val="Body Text Indent 2"/>
    <w:basedOn w:val="a0"/>
    <w:rsid w:val="00A40296"/>
    <w:pPr>
      <w:spacing w:after="120" w:line="480" w:lineRule="auto"/>
      <w:ind w:left="283"/>
    </w:pPr>
  </w:style>
  <w:style w:type="paragraph" w:customStyle="1" w:styleId="12">
    <w:name w:val="Знак1"/>
    <w:basedOn w:val="a0"/>
    <w:rsid w:val="00A40296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a">
    <w:name w:val="footnote reference"/>
    <w:rsid w:val="00A40296"/>
    <w:rPr>
      <w:vertAlign w:val="superscript"/>
    </w:rPr>
  </w:style>
  <w:style w:type="paragraph" w:customStyle="1" w:styleId="afb">
    <w:name w:val="Знак"/>
    <w:basedOn w:val="a0"/>
    <w:rsid w:val="00A40296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Cell">
    <w:name w:val="ConsPlusCell"/>
    <w:rsid w:val="00A40296"/>
    <w:rPr>
      <w:rFonts w:ascii="Arial" w:hAnsi="Arial" w:cs="Arial"/>
    </w:rPr>
  </w:style>
  <w:style w:type="character" w:customStyle="1" w:styleId="iceouttxt">
    <w:name w:val="iceouttxt"/>
    <w:basedOn w:val="a1"/>
    <w:rsid w:val="00A40296"/>
  </w:style>
  <w:style w:type="character" w:customStyle="1" w:styleId="ConsNormal0">
    <w:name w:val="ConsNormal Знак"/>
    <w:link w:val="ConsNormal"/>
    <w:rsid w:val="00A40296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Header">
    <w:name w:val="Header"/>
    <w:basedOn w:val="a0"/>
    <w:link w:val="HeaderChar"/>
    <w:rsid w:val="00A40296"/>
    <w:pPr>
      <w:tabs>
        <w:tab w:val="center" w:pos="4677"/>
        <w:tab w:val="right" w:pos="9355"/>
      </w:tabs>
    </w:pPr>
  </w:style>
  <w:style w:type="character" w:customStyle="1" w:styleId="af3">
    <w:name w:val="Основной текст Знак"/>
    <w:link w:val="af2"/>
    <w:rsid w:val="00A40296"/>
    <w:rPr>
      <w:sz w:val="24"/>
      <w:szCs w:val="24"/>
      <w:lang w:val="ru-RU" w:eastAsia="ru-RU" w:bidi="ar-SA"/>
    </w:rPr>
  </w:style>
  <w:style w:type="paragraph" w:customStyle="1" w:styleId="ConsPlusTitle">
    <w:name w:val="ConsPlusTitle"/>
    <w:rsid w:val="00A40296"/>
    <w:pPr>
      <w:widowControl w:val="0"/>
    </w:pPr>
    <w:rPr>
      <w:rFonts w:ascii="Calibri" w:hAnsi="Calibri" w:cs="Calibri"/>
      <w:b/>
      <w:bCs/>
      <w:sz w:val="22"/>
      <w:szCs w:val="22"/>
    </w:rPr>
  </w:style>
  <w:style w:type="paragraph" w:customStyle="1" w:styleId="afc">
    <w:name w:val="Стиль текста"/>
    <w:basedOn w:val="af2"/>
    <w:rsid w:val="00A40296"/>
    <w:pPr>
      <w:keepLines/>
      <w:spacing w:before="60" w:after="60"/>
      <w:jc w:val="both"/>
    </w:pPr>
    <w:rPr>
      <w:szCs w:val="20"/>
    </w:rPr>
  </w:style>
  <w:style w:type="paragraph" w:customStyle="1" w:styleId="afd">
    <w:name w:val="Содержимое таблицы"/>
    <w:basedOn w:val="a0"/>
    <w:rsid w:val="00A40296"/>
    <w:pPr>
      <w:widowControl w:val="0"/>
      <w:suppressLineNumbers/>
    </w:pPr>
    <w:rPr>
      <w:rFonts w:eastAsia="Lucida Sans Unicode"/>
    </w:rPr>
  </w:style>
  <w:style w:type="character" w:customStyle="1" w:styleId="13">
    <w:name w:val="Знак Знак1"/>
    <w:rsid w:val="00A40296"/>
    <w:rPr>
      <w:rFonts w:ascii="Arial" w:hAnsi="Arial" w:cs="Arial"/>
      <w:sz w:val="18"/>
      <w:szCs w:val="18"/>
    </w:rPr>
  </w:style>
  <w:style w:type="character" w:customStyle="1" w:styleId="14">
    <w:name w:val="Основной текст Знак1 Знак"/>
    <w:rsid w:val="00A40296"/>
    <w:rPr>
      <w:rFonts w:ascii="Arial" w:hAnsi="Arial" w:cs="Arial"/>
      <w:sz w:val="18"/>
      <w:szCs w:val="18"/>
    </w:rPr>
  </w:style>
  <w:style w:type="paragraph" w:styleId="afe">
    <w:name w:val="Balloon Text"/>
    <w:basedOn w:val="a0"/>
    <w:link w:val="aff"/>
    <w:rsid w:val="00A40296"/>
    <w:rPr>
      <w:rFonts w:ascii="Tahoma" w:hAnsi="Tahoma"/>
      <w:sz w:val="16"/>
      <w:szCs w:val="16"/>
    </w:rPr>
  </w:style>
  <w:style w:type="character" w:customStyle="1" w:styleId="aff">
    <w:name w:val="Текст выноски Знак"/>
    <w:link w:val="afe"/>
    <w:rsid w:val="00A40296"/>
    <w:rPr>
      <w:rFonts w:ascii="Tahoma" w:hAnsi="Tahoma" w:cs="Tahoma"/>
      <w:sz w:val="16"/>
      <w:szCs w:val="16"/>
    </w:rPr>
  </w:style>
  <w:style w:type="character" w:styleId="aff0">
    <w:name w:val="annotation reference"/>
    <w:rsid w:val="00A40296"/>
    <w:rPr>
      <w:sz w:val="16"/>
      <w:szCs w:val="16"/>
    </w:rPr>
  </w:style>
  <w:style w:type="paragraph" w:styleId="aff1">
    <w:name w:val="annotation text"/>
    <w:basedOn w:val="a0"/>
    <w:link w:val="aff2"/>
    <w:rsid w:val="00A40296"/>
    <w:rPr>
      <w:sz w:val="20"/>
      <w:szCs w:val="20"/>
    </w:rPr>
  </w:style>
  <w:style w:type="character" w:customStyle="1" w:styleId="aff2">
    <w:name w:val="Текст примечания Знак"/>
    <w:basedOn w:val="a1"/>
    <w:link w:val="aff1"/>
    <w:rsid w:val="00A40296"/>
  </w:style>
  <w:style w:type="paragraph" w:styleId="aff3">
    <w:name w:val="annotation subject"/>
    <w:basedOn w:val="aff1"/>
    <w:next w:val="aff1"/>
    <w:link w:val="aff4"/>
    <w:rsid w:val="00A40296"/>
    <w:rPr>
      <w:b/>
      <w:bCs/>
    </w:rPr>
  </w:style>
  <w:style w:type="character" w:customStyle="1" w:styleId="aff4">
    <w:name w:val="Тема примечания Знак"/>
    <w:link w:val="aff3"/>
    <w:rsid w:val="00A40296"/>
    <w:rPr>
      <w:b/>
      <w:bCs/>
    </w:rPr>
  </w:style>
  <w:style w:type="paragraph" w:customStyle="1" w:styleId="a">
    <w:name w:val="Текст ТД"/>
    <w:basedOn w:val="a0"/>
    <w:link w:val="aff5"/>
    <w:qFormat/>
    <w:rsid w:val="00A40296"/>
    <w:pPr>
      <w:numPr>
        <w:numId w:val="15"/>
      </w:numPr>
      <w:spacing w:after="200"/>
      <w:jc w:val="both"/>
    </w:pPr>
    <w:rPr>
      <w:rFonts w:eastAsia="Calibri"/>
      <w:lang w:eastAsia="en-US"/>
    </w:rPr>
  </w:style>
  <w:style w:type="character" w:customStyle="1" w:styleId="aff5">
    <w:name w:val="Текст ТД Знак"/>
    <w:link w:val="a"/>
    <w:rsid w:val="00A40296"/>
    <w:rPr>
      <w:rFonts w:eastAsia="Calibri"/>
      <w:sz w:val="24"/>
      <w:szCs w:val="24"/>
      <w:lang w:eastAsia="en-US"/>
    </w:rPr>
  </w:style>
  <w:style w:type="character" w:customStyle="1" w:styleId="33">
    <w:name w:val="Основной текст 3 Знак"/>
    <w:link w:val="32"/>
    <w:rsid w:val="00A40296"/>
    <w:rPr>
      <w:sz w:val="16"/>
      <w:szCs w:val="16"/>
    </w:rPr>
  </w:style>
  <w:style w:type="character" w:customStyle="1" w:styleId="af4">
    <w:name w:val="Текст сноски Знак"/>
    <w:link w:val="a9"/>
    <w:rsid w:val="00A40296"/>
  </w:style>
  <w:style w:type="character" w:customStyle="1" w:styleId="u">
    <w:name w:val="u"/>
    <w:rsid w:val="00A40296"/>
  </w:style>
  <w:style w:type="character" w:customStyle="1" w:styleId="af7">
    <w:name w:val="Основной текст с отступом Знак"/>
    <w:link w:val="af6"/>
    <w:qFormat/>
    <w:rsid w:val="00A40296"/>
    <w:rPr>
      <w:rFonts w:ascii="Arial" w:hAnsi="Arial" w:cs="Arial"/>
      <w:sz w:val="18"/>
      <w:szCs w:val="18"/>
    </w:rPr>
  </w:style>
  <w:style w:type="character" w:customStyle="1" w:styleId="af9">
    <w:name w:val="Название Знак"/>
    <w:link w:val="a4"/>
    <w:rsid w:val="00A40296"/>
    <w:rPr>
      <w:b/>
      <w:sz w:val="24"/>
    </w:rPr>
  </w:style>
  <w:style w:type="character" w:customStyle="1" w:styleId="ConsPlusNormal0">
    <w:name w:val="ConsPlusNormal Знак"/>
    <w:link w:val="ConsPlusNormal"/>
    <w:qFormat/>
    <w:rsid w:val="00A40296"/>
    <w:rPr>
      <w:rFonts w:ascii="Arial" w:hAnsi="Arial" w:cs="Arial"/>
      <w:lang w:val="ru-RU" w:eastAsia="ru-RU" w:bidi="ar-SA"/>
    </w:rPr>
  </w:style>
  <w:style w:type="paragraph" w:styleId="aff6">
    <w:name w:val="List Paragraph"/>
    <w:basedOn w:val="a0"/>
    <w:link w:val="aff7"/>
    <w:uiPriority w:val="34"/>
    <w:qFormat/>
    <w:rsid w:val="00A40296"/>
    <w:pPr>
      <w:ind w:left="720"/>
      <w:contextualSpacing/>
    </w:pPr>
  </w:style>
  <w:style w:type="character" w:customStyle="1" w:styleId="aff7">
    <w:name w:val="Абзац списка Знак"/>
    <w:link w:val="aff6"/>
    <w:uiPriority w:val="34"/>
    <w:rsid w:val="00A40296"/>
    <w:rPr>
      <w:sz w:val="24"/>
      <w:szCs w:val="24"/>
    </w:rPr>
  </w:style>
  <w:style w:type="paragraph" w:styleId="aff8">
    <w:name w:val="No Spacing"/>
    <w:link w:val="aff9"/>
    <w:uiPriority w:val="99"/>
    <w:qFormat/>
    <w:rsid w:val="00A40296"/>
    <w:rPr>
      <w:rFonts w:ascii="Calibri" w:hAnsi="Calibri"/>
      <w:sz w:val="22"/>
      <w:szCs w:val="22"/>
      <w:lang w:eastAsia="en-US"/>
    </w:rPr>
  </w:style>
  <w:style w:type="character" w:customStyle="1" w:styleId="aff9">
    <w:name w:val="Без интервала Знак"/>
    <w:link w:val="aff8"/>
    <w:uiPriority w:val="99"/>
    <w:rsid w:val="00A40296"/>
    <w:rPr>
      <w:rFonts w:ascii="Calibri" w:hAnsi="Calibri"/>
      <w:sz w:val="22"/>
      <w:szCs w:val="22"/>
      <w:lang w:eastAsia="en-US" w:bidi="ar-SA"/>
    </w:rPr>
  </w:style>
  <w:style w:type="paragraph" w:customStyle="1" w:styleId="Standard">
    <w:name w:val="Standard"/>
    <w:rsid w:val="00A40296"/>
    <w:pPr>
      <w:widowControl w:val="0"/>
    </w:pPr>
    <w:rPr>
      <w:rFonts w:ascii="Calibri" w:eastAsia="Lucida Sans Unicode" w:hAnsi="Calibri" w:cs="Tahoma"/>
      <w:color w:val="000000"/>
      <w:sz w:val="24"/>
      <w:szCs w:val="24"/>
      <w:lang w:val="en-US" w:eastAsia="en-US" w:bidi="en-US"/>
    </w:rPr>
  </w:style>
  <w:style w:type="paragraph" w:customStyle="1" w:styleId="formattext">
    <w:name w:val="formattext"/>
    <w:basedOn w:val="a0"/>
    <w:rsid w:val="00A40296"/>
    <w:pPr>
      <w:spacing w:before="100" w:beforeAutospacing="1" w:after="100" w:afterAutospacing="1"/>
    </w:pPr>
  </w:style>
  <w:style w:type="character" w:customStyle="1" w:styleId="31">
    <w:name w:val="Заголовок 3 Знак"/>
    <w:basedOn w:val="a1"/>
    <w:link w:val="Heading3"/>
    <w:semiHidden/>
    <w:rsid w:val="00A4029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1">
    <w:name w:val="Заголовок 2 Знак"/>
    <w:basedOn w:val="a1"/>
    <w:link w:val="20"/>
    <w:rsid w:val="00876A36"/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A0C22ED73F26C9D6D9B7A143878F9FA7E796E35F0B5B51C9C2CA224AB40F6B5B11C5F58F8B8F88879A637832785E91DCDEE3EA34D8Dc0W3S" TargetMode="External"/><Relationship Id="rId13" Type="http://schemas.openxmlformats.org/officeDocument/2006/relationships/hyperlink" Target="http://tar.b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bdu.fstec.ru/vu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tar.bz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A839BB-2152-4B78-AF11-873C11955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21</Pages>
  <Words>8570</Words>
  <Characters>48849</Characters>
  <Application>Microsoft Office Word</Application>
  <DocSecurity>0</DocSecurity>
  <Lines>407</Lines>
  <Paragraphs>114</Paragraphs>
  <ScaleCrop>false</ScaleCrop>
  <Company>Администрация Фрунзенского района</Company>
  <LinksUpToDate>false</LinksUpToDate>
  <CharactersWithSpaces>57305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U</cp:lastModifiedBy>
  <cp:revision>72</cp:revision>
  <dcterms:created xsi:type="dcterms:W3CDTF">2023-03-13T13:56:00Z</dcterms:created>
  <dcterms:modified xsi:type="dcterms:W3CDTF">2026-03-11T07:49:00Z</dcterms:modified>
</cp:coreProperties>
</file>