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719F21E" w14:textId="64A87033" w:rsidR="00FE06E3" w:rsidRPr="00E82CB8" w:rsidRDefault="003F4A9B" w:rsidP="00FE06E3">
      <w:pPr>
        <w:widowControl/>
        <w:suppressAutoHyphens w:val="0"/>
        <w:ind w:firstLine="567"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eastAsia="en-US" w:bidi="ar-SA"/>
        </w:rPr>
      </w:pPr>
      <w:r w:rsidRPr="00E82CB8"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t>Техническое задание</w:t>
      </w:r>
    </w:p>
    <w:p w14:paraId="796A3C84" w14:textId="77777777" w:rsidR="00FE06E3" w:rsidRPr="00E82CB8" w:rsidRDefault="00FE06E3" w:rsidP="00FE06E3">
      <w:pPr>
        <w:widowControl/>
        <w:suppressAutoHyphens w:val="0"/>
        <w:ind w:firstLine="567"/>
        <w:jc w:val="center"/>
        <w:rPr>
          <w:rFonts w:ascii="Times New Roman" w:eastAsia="Courier New" w:hAnsi="Times New Roman" w:cs="Times New Roman"/>
          <w:b/>
          <w:kern w:val="0"/>
          <w:sz w:val="22"/>
          <w:szCs w:val="22"/>
          <w:lang w:eastAsia="x-none" w:bidi="ru-RU"/>
        </w:rPr>
      </w:pPr>
    </w:p>
    <w:p w14:paraId="7BA08910" w14:textId="77777777" w:rsidR="00FE06E3" w:rsidRPr="00E82CB8" w:rsidRDefault="00FE06E3" w:rsidP="00FE06E3">
      <w:pPr>
        <w:widowControl/>
        <w:numPr>
          <w:ilvl w:val="0"/>
          <w:numId w:val="29"/>
        </w:numPr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>Общие требования</w:t>
      </w:r>
    </w:p>
    <w:p w14:paraId="58B7276B" w14:textId="694EB466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1.1. Предметом </w:t>
      </w:r>
      <w:r w:rsidR="00E82CB8"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закупки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является заключения контракта на оказание </w:t>
      </w:r>
      <w:r w:rsidRPr="00E82CB8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 w:bidi="ar-SA"/>
        </w:rPr>
        <w:t xml:space="preserve">услуг </w:t>
      </w:r>
      <w:r w:rsidRPr="00A07751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по выполнению физико-химического процесса для удаления загрязнений</w:t>
      </w:r>
      <w:r w:rsidRPr="00A07751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 xml:space="preserve"> с белья </w:t>
      </w:r>
      <w:r w:rsidR="000D43F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 xml:space="preserve">(Лот 3) </w:t>
      </w:r>
      <w:r w:rsidRPr="00A07751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>для нужд СПб ГБУЗ «Родильный дом №6 им. проф. В.Ф. Снегирева» в 202</w:t>
      </w:r>
      <w:r w:rsidR="00E82CB8" w:rsidRPr="00A07751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>6</w:t>
      </w:r>
      <w:r w:rsidRPr="00A07751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 xml:space="preserve"> году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.</w:t>
      </w:r>
    </w:p>
    <w:p w14:paraId="05701069" w14:textId="5BEB2B1A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1.2. Код (коды) по Общероссийскому классификатору продукции по видам экономической деятельности (ОКПД2) ОК 034-2007 с указанием вида (-ов) продукции, соответствующий (-ие) предмету </w:t>
      </w:r>
      <w:r w:rsidR="00A07751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закупки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: 96.01.19.125 – Услуги по стирке белья с различными пятнами, требующая особого режима обслуживания.</w:t>
      </w:r>
    </w:p>
    <w:p w14:paraId="37324C22" w14:textId="77777777" w:rsidR="00FE06E3" w:rsidRPr="00E82CB8" w:rsidRDefault="00FE06E3" w:rsidP="00FE06E3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1F9F92D7" w14:textId="77777777" w:rsidR="00FE06E3" w:rsidRPr="00E82CB8" w:rsidRDefault="00FE06E3" w:rsidP="00FE06E3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 xml:space="preserve">2. Цели и правовое обоснование для поставки товара </w:t>
      </w:r>
    </w:p>
    <w:p w14:paraId="47D0F774" w14:textId="77777777" w:rsidR="00FE06E3" w:rsidRPr="00E82CB8" w:rsidRDefault="00FE06E3" w:rsidP="00FE06E3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>(выполнения работ, оказания услуг)</w:t>
      </w:r>
    </w:p>
    <w:p w14:paraId="36B20392" w14:textId="0344C72C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2.1.</w:t>
      </w: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 xml:space="preserve"> Целями данной закупки является: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обеспечение бесперебойной работы СПб ГБУЗ «Родильный дом № 6 им. проф. В. Ф. Снегирева» в 202</w:t>
      </w:r>
      <w:r w:rsidR="00E82CB8"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году, организация функционирования Заказчика по ведению основной деятельности (оказание первичной медико-санитарной и специализированной акушерско-гинекологической помощи женщинам в период беременности, родах и послеродовом периоде) и иной деятельности, предусмотренной Уставом Заказчика.</w:t>
      </w:r>
    </w:p>
    <w:p w14:paraId="663FB720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35614495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jc w:val="center"/>
        <w:outlineLvl w:val="1"/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 xml:space="preserve">3. Источник финансирования закупки </w:t>
      </w:r>
    </w:p>
    <w:p w14:paraId="6F90C891" w14:textId="34D15C2B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Calibri" w:eastAsia="Times New Roman" w:hAnsi="Calibri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3.1. Источник финансирования закупки: Бюджет Санкт-Петербурга на 202</w:t>
      </w:r>
      <w:r w:rsidR="00E82CB8"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год в соответствии с Законом Санкт-Петербурга «О бюджете Санкт-Петербурга на 202</w:t>
      </w:r>
      <w:r w:rsidR="007E05B4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год и на плановый период 202</w:t>
      </w:r>
      <w:r w:rsidR="007E05B4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7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и 202</w:t>
      </w:r>
      <w:r w:rsidR="007E05B4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годов». </w:t>
      </w:r>
    </w:p>
    <w:p w14:paraId="206B449C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3.2. ПФХД 1401-1500. «Поступления учреждениям, осуществляющим медицинскую деятельность по программе ОМС и за счет собственных доходов».</w:t>
      </w:r>
    </w:p>
    <w:p w14:paraId="4E33D7BB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3.3. Код вида расходов 244</w:t>
      </w:r>
    </w:p>
    <w:p w14:paraId="35E81094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3.4 Код ОСГУ 225. </w:t>
      </w:r>
    </w:p>
    <w:p w14:paraId="22D0C9F8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3EE0FE85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 xml:space="preserve">4. Место оказания услуг и сроки оказания услуг </w:t>
      </w:r>
    </w:p>
    <w:p w14:paraId="5890FC79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4.1. Местом оказания услуг является: по месту нахождения Исполнителя </w:t>
      </w:r>
    </w:p>
    <w:p w14:paraId="4D3284B9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4.2. Место забора и выдачи белья: 191014, г. Санкт-Петербург, ул. Маяковского, д. 5</w:t>
      </w:r>
    </w:p>
    <w:p w14:paraId="261A9416" w14:textId="6C11FB34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4.3. Срок оказания услуг по контракту:</w:t>
      </w:r>
      <w:r w:rsidR="001C212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с момента заключения Контракта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по </w:t>
      </w:r>
      <w:r w:rsidR="001C212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06.04</w:t>
      </w:r>
      <w:bookmarkStart w:id="0" w:name="_GoBack"/>
      <w:bookmarkEnd w:id="0"/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.202</w:t>
      </w:r>
      <w:r w:rsidR="00E82CB8"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г. (включительно).</w:t>
      </w:r>
    </w:p>
    <w:p w14:paraId="64AFD287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4.4. График приёма белья и доставка после обработки</w:t>
      </w:r>
    </w:p>
    <w:tbl>
      <w:tblPr>
        <w:tblW w:w="10061" w:type="dxa"/>
        <w:tblInd w:w="-1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1634"/>
        <w:gridCol w:w="1661"/>
        <w:gridCol w:w="1041"/>
        <w:gridCol w:w="784"/>
        <w:gridCol w:w="979"/>
        <w:gridCol w:w="1060"/>
        <w:gridCol w:w="995"/>
        <w:gridCol w:w="1408"/>
      </w:tblGrid>
      <w:tr w:rsidR="00E82CB8" w:rsidRPr="00E82CB8" w14:paraId="2AC144E9" w14:textId="77777777" w:rsidTr="009215C3">
        <w:tc>
          <w:tcPr>
            <w:tcW w:w="49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vAlign w:val="center"/>
            <w:hideMark/>
          </w:tcPr>
          <w:p w14:paraId="482C6A45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  <w:t>№ п/п</w:t>
            </w:r>
          </w:p>
        </w:tc>
        <w:tc>
          <w:tcPr>
            <w:tcW w:w="163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vAlign w:val="center"/>
            <w:hideMark/>
          </w:tcPr>
          <w:p w14:paraId="6AF5C21D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  <w:t>Наименование услуги</w:t>
            </w:r>
          </w:p>
        </w:tc>
        <w:tc>
          <w:tcPr>
            <w:tcW w:w="7928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7124C5B3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caps/>
                <w:spacing w:val="80"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caps/>
                <w:spacing w:val="80"/>
                <w:kern w:val="0"/>
                <w:sz w:val="22"/>
                <w:szCs w:val="22"/>
                <w:lang w:eastAsia="ar-SA" w:bidi="ar-SA"/>
              </w:rPr>
              <w:t>Дни недели</w:t>
            </w:r>
          </w:p>
        </w:tc>
      </w:tr>
      <w:tr w:rsidR="00E82CB8" w:rsidRPr="00E82CB8" w14:paraId="4A25E005" w14:textId="77777777" w:rsidTr="009215C3"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14:paraId="537D733D" w14:textId="77777777" w:rsidR="00FE06E3" w:rsidRPr="00E82CB8" w:rsidRDefault="00FE06E3" w:rsidP="00FE06E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vAlign w:val="center"/>
            <w:hideMark/>
          </w:tcPr>
          <w:p w14:paraId="0EBAC7C6" w14:textId="77777777" w:rsidR="00FE06E3" w:rsidRPr="00E82CB8" w:rsidRDefault="00FE06E3" w:rsidP="00FE06E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2E8EBDE3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Понедельник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351787D4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Вторник</w:t>
            </w:r>
          </w:p>
        </w:tc>
        <w:tc>
          <w:tcPr>
            <w:tcW w:w="7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62C2AC1A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Среда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61514459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Четверг</w:t>
            </w: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05B8018C" w14:textId="77777777" w:rsidR="00FE06E3" w:rsidRPr="00E82CB8" w:rsidRDefault="00FE06E3" w:rsidP="00FE06E3">
            <w:pPr>
              <w:widowControl/>
              <w:overflowPunct w:val="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Пятница</w:t>
            </w:r>
          </w:p>
        </w:tc>
        <w:tc>
          <w:tcPr>
            <w:tcW w:w="9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7F200AF5" w14:textId="77777777" w:rsidR="00FE06E3" w:rsidRPr="00E82CB8" w:rsidRDefault="00FE06E3" w:rsidP="00FE06E3">
            <w:pPr>
              <w:widowControl/>
              <w:overflowPunct w:val="0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Суббота</w:t>
            </w:r>
          </w:p>
        </w:tc>
        <w:tc>
          <w:tcPr>
            <w:tcW w:w="14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0B515490" w14:textId="77777777" w:rsidR="00FE06E3" w:rsidRPr="00E82CB8" w:rsidRDefault="00FE06E3" w:rsidP="00FE06E3">
            <w:pPr>
              <w:widowControl/>
              <w:overflowPunct w:val="0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ar-SA" w:bidi="ar-SA"/>
              </w:rPr>
              <w:t>Воскресенье</w:t>
            </w:r>
          </w:p>
        </w:tc>
      </w:tr>
      <w:tr w:rsidR="00E82CB8" w:rsidRPr="00E82CB8" w14:paraId="6D2887C0" w14:textId="77777777" w:rsidTr="009215C3">
        <w:trPr>
          <w:trHeight w:val="1350"/>
        </w:trPr>
        <w:tc>
          <w:tcPr>
            <w:tcW w:w="4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vAlign w:val="center"/>
            <w:hideMark/>
          </w:tcPr>
          <w:p w14:paraId="2A0FF323" w14:textId="77777777" w:rsidR="00FE06E3" w:rsidRPr="00E82CB8" w:rsidRDefault="00FE06E3" w:rsidP="00FE06E3">
            <w:pPr>
              <w:widowControl/>
              <w:overflowPunct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1.</w:t>
            </w:r>
          </w:p>
        </w:tc>
        <w:tc>
          <w:tcPr>
            <w:tcW w:w="1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vAlign w:val="center"/>
            <w:hideMark/>
          </w:tcPr>
          <w:p w14:paraId="40EF5EF4" w14:textId="77777777" w:rsidR="00FE06E3" w:rsidRPr="00E82CB8" w:rsidRDefault="00FE06E3" w:rsidP="00FE06E3">
            <w:pPr>
              <w:widowControl/>
              <w:overflowPunct w:val="0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Приём и сдача белья</w:t>
            </w:r>
          </w:p>
        </w:tc>
        <w:tc>
          <w:tcPr>
            <w:tcW w:w="552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83" w:type="dxa"/>
              <w:bottom w:w="0" w:type="dxa"/>
              <w:right w:w="0" w:type="dxa"/>
            </w:tcMar>
            <w:hideMark/>
          </w:tcPr>
          <w:p w14:paraId="3A1A9D4B" w14:textId="77777777" w:rsidR="00FE06E3" w:rsidRPr="00E82CB8" w:rsidRDefault="00FE06E3" w:rsidP="00FE06E3">
            <w:pPr>
              <w:widowControl/>
              <w:overflowPunct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Срок обработки белья составляет 2 (два) рабочих дня. Отгрузка с 11-00 до 15-00 часов и получение белья после обработки</w:t>
            </w:r>
            <w:r w:rsidRPr="00E82CB8">
              <w:rPr>
                <w:rFonts w:ascii="Times New Roman" w:eastAsia="SimSu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 </w:t>
            </w: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с 11-00 до 1</w:t>
            </w:r>
            <w:r w:rsidRPr="00E82CB8">
              <w:rPr>
                <w:rFonts w:ascii="Times New Roman" w:eastAsia="SimSun" w:hAnsi="Times New Roman" w:cs="Times New Roman"/>
                <w:kern w:val="0"/>
                <w:sz w:val="22"/>
                <w:szCs w:val="22"/>
                <w:lang w:eastAsia="ar-SA" w:bidi="ar-SA"/>
              </w:rPr>
              <w:t>3</w:t>
            </w: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>-00 часов – понедельник, среда, пятница (</w:t>
            </w: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кроме выходных дней)</w:t>
            </w: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  <w:t xml:space="preserve">. </w:t>
            </w:r>
            <w:r w:rsidRPr="00E82CB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Обслуживание в праздничные дни производиться по заявке Заказчика Датой принятия заявки к исполнению считается дата ее регистрации в журнале диспетчерской службы Исполнителя.</w:t>
            </w:r>
          </w:p>
        </w:tc>
        <w:tc>
          <w:tcPr>
            <w:tcW w:w="24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A111A3E" w14:textId="77777777" w:rsidR="00FE06E3" w:rsidRPr="00E82CB8" w:rsidRDefault="00FE06E3" w:rsidP="00FE06E3">
            <w:pPr>
              <w:widowControl/>
              <w:suppressAutoHyphens w:val="0"/>
              <w:ind w:firstLine="54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ar-SA" w:bidi="ar-SA"/>
              </w:rPr>
            </w:pPr>
          </w:p>
        </w:tc>
      </w:tr>
    </w:tbl>
    <w:p w14:paraId="46ECB8A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</w:p>
    <w:p w14:paraId="02759C4B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 xml:space="preserve">5. Требования, предъявляемые к количеству, техническим, </w:t>
      </w:r>
    </w:p>
    <w:p w14:paraId="74F99BBF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contextualSpacing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качественным характеристикам услуг</w:t>
      </w:r>
    </w:p>
    <w:p w14:paraId="26D8D890" w14:textId="3C4195E4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5.1. Исполнитель оказывает услуги </w:t>
      </w:r>
      <w:r w:rsidRPr="00E82CB8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 w:bidi="ar-SA"/>
        </w:rPr>
        <w:t>по выполнению физико-химического процесса для удаления загрязнений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с белья общей массой </w:t>
      </w:r>
      <w:r w:rsidR="000D43F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>2 4</w:t>
      </w: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>00 кг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следующего ассортимента:</w:t>
      </w:r>
    </w:p>
    <w:p w14:paraId="67F8E58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1.Постельное белье стационаров (в т.ч. подушки и одеяла с наполнителем из синтепона)</w:t>
      </w:r>
    </w:p>
    <w:p w14:paraId="528B38E0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2.Белье операционного блока</w:t>
      </w:r>
    </w:p>
    <w:p w14:paraId="4211BD5F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3.Белье вспомогательных служб</w:t>
      </w:r>
    </w:p>
    <w:p w14:paraId="3D9AB0B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4.Санитарная одежда</w:t>
      </w:r>
    </w:p>
    <w:p w14:paraId="727B2A95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5.Спецодежда</w:t>
      </w:r>
    </w:p>
    <w:p w14:paraId="7A1D93DB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6. Тканевая тара (мешки)</w:t>
      </w:r>
    </w:p>
    <w:p w14:paraId="5BBE30F8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2A69700A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5.2. Виды услуг, оказываемых Исполнителем:</w:t>
      </w:r>
    </w:p>
    <w:p w14:paraId="29FBF039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1.Санитарная обработка белья</w:t>
      </w:r>
    </w:p>
    <w:p w14:paraId="413B8436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2.Стирка белья</w:t>
      </w:r>
    </w:p>
    <w:p w14:paraId="234BECBA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3.Глажение белья</w:t>
      </w:r>
    </w:p>
    <w:p w14:paraId="32C55EA2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lastRenderedPageBreak/>
        <w:t>4. Окраска белья по специальной заявке</w:t>
      </w:r>
    </w:p>
    <w:p w14:paraId="58CC3621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5.Сортировка и упаковка белья</w:t>
      </w:r>
    </w:p>
    <w:p w14:paraId="2D45828E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6.Погрузочно-разгрузочные работы</w:t>
      </w:r>
    </w:p>
    <w:p w14:paraId="5EAE5102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7.Транспортировка белья</w:t>
      </w:r>
    </w:p>
    <w:p w14:paraId="6066A83E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kern w:val="0"/>
          <w:sz w:val="22"/>
          <w:szCs w:val="22"/>
          <w:lang w:eastAsia="ru-RU" w:bidi="ar-SA"/>
        </w:rPr>
      </w:pPr>
    </w:p>
    <w:p w14:paraId="5D514FA7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36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6. Требования к качеству и безопасности услуг</w:t>
      </w:r>
    </w:p>
    <w:p w14:paraId="1369A08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6.1. Безопасность услуг – 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услуги.</w:t>
      </w:r>
    </w:p>
    <w:p w14:paraId="5640DD65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6.2. Исполнитель, оказывающий услуги обязан иметь действующее санитарно-эпидемиологическое заключение о признании условий производства соответствующим санитарно-эпидемиологическим нормам. </w:t>
      </w:r>
    </w:p>
    <w:p w14:paraId="117A50E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Требование установлено в соответствии со статьей 2 Федерального закона от 30.03.1999 № 52-ФЗ «О санитарно-эпидемиологическом благополучии населения» (Собрание законодательства Российской Федерации, 1999, № 14, ст.1650) и Положением о санитарно-эпидемиологическом нормировании, утвержденным постановлением Правительства Российской Федерации от 24.07.2000 № 554 (Собрание законодательства Российской Федерации, 2000, № 31, ст.3295), пунктом 1.5 СП 1.1.1058-01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мероприятий, утвержденных постановлением Главного государственного санитарного врача Российской Федерации от 13.07.2001г № 18 «О введении в действие санитарных правил СП 1.1.1058-01» (Российская газета, 13.11.2001, №222), приложением А Перечня требований к прачечным, оказывающим услуги по стирке, «Услуги бытовые. Услуги прачечных. Общие технические условия. ГОСТ Р 52058-2021», утвержденные постановлением Госстандарта России от 28.05.2003 № 161-ст.</w:t>
      </w:r>
    </w:p>
    <w:p w14:paraId="1C7F306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6.3. Исполнитель, оказывающий услуги, обязан иметь сертификаты соответствия на средства для стирки (пятновыводные, моющие и дезинфицирующие средства), используемые при оказании услуг подлежащих обязательной сертификации, в соответствии с Постановлением Правительства РФ от 1.12.2009 г. N 982 (ред. от 26.06.2020)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N 50) и п.6 «Услуги бытовые. Услуги прачечных. Общие технические условия. ГОСТ Р 52058-2021» (ред. от 25.10.2012), утвержденные постановлением Госстандарта России от 28.05.2003 № 161-ст. Моющие средства для стирки белья должны иметь паспорта безопасности на химическую продукцию в соответствии с ГОСТ 30333-2007 «Паспорт безопасности химической продукции. Общие требования» (дата введения 01.01.2009).</w:t>
      </w:r>
    </w:p>
    <w:p w14:paraId="56716C09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6.4. В соответствии с «Инструкцией по технологии обработки белья медицинских учреждений на фабриках-прачечных» № 121-6/125-5 от 07.04.86 г., утвержденной приказом Министерства жилищно-коммунального хозяйства РСФСР от 16.07.1986 №330, Исполнитель обязан обеспечить проведение технологического процесса обработки белья, таким образом, при котором потоки грязного и чистого белья не перекрещиваются. </w:t>
      </w:r>
    </w:p>
    <w:p w14:paraId="584A761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6.5. Белье из родильного дома, содержащее большое количество белковых загрязнений, должно обрабатываться и стираться только в проходных стиральных машинах, имеющих два окна - загрузочное ("грязное") и выгрузочное ("чистое"). Обработка других текстильных изделий может осуществляться в обычных стиральных машинах, т.е. непроходного типа.</w:t>
      </w:r>
    </w:p>
    <w:p w14:paraId="3BA0AAD1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6.6. Исполнитель обязан обеспечить выполнение требований к качеству реагентов, к проведению бактериологического контроля в соответствии с ГОСТ Р 52058-2021 «Услуги бытовые. Услуги прачечных.». </w:t>
      </w:r>
    </w:p>
    <w:p w14:paraId="1DC5EDB1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6.7. Способ и режим обработки текстильных изделий и спецодежды должны быть выбраны в зависимости от состава ткани, из которой изготовлено изделии, в соответствии с ГОСТ 25652-83 «Материалы для одежды. Общие требования к способам ухода» и в соответствии с символами по уходу согласно ГОСТ ISO 3758-2014 «Изделия текстильные. Маркировка символами по уходу».</w:t>
      </w:r>
    </w:p>
    <w:p w14:paraId="4D3C6A01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6.8. При осуществлении обработки текстильных изделий (белья) по договорам на промышленных прачечных, прачечная должна соответствовать ГОСТ Р 56247-2014 «Прачечные промышленные. Общие требования». </w:t>
      </w:r>
    </w:p>
    <w:p w14:paraId="320BB03A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7. Требования к предоставляемым услугам</w:t>
      </w:r>
    </w:p>
    <w:p w14:paraId="05747059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7.1. Оказываемые услуги должны соответствовать следующим нормам законодательства Российской Федерации:</w:t>
      </w:r>
    </w:p>
    <w:p w14:paraId="5F06C08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Федеральный закон №52-ФЗ от 30 марта 1999 года «О санитарно-эпидемиологическом благополучии населения»;</w:t>
      </w:r>
    </w:p>
    <w:p w14:paraId="2115C03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СП 1.1.1058-01 «Организация и проведение производственного контроля за соблюдением санитарных правил и выполнением санитарно-противоэпидемиологических (профилактических) мероприятий;</w:t>
      </w:r>
    </w:p>
    <w:p w14:paraId="5A7C7D8F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- «Инструкция по технологии обработки белья медицинских учреждений на фабриках-прачечных» № 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lastRenderedPageBreak/>
        <w:t>121-6/125-5 от 07.04.86 г.;</w:t>
      </w:r>
    </w:p>
    <w:p w14:paraId="74E9C6E4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-ГОСТ 25644-96 «Средства моющие синтетические порошкообразные», </w:t>
      </w:r>
    </w:p>
    <w:p w14:paraId="478000E7" w14:textId="77777777" w:rsidR="00FE06E3" w:rsidRPr="00E82CB8" w:rsidRDefault="00EB4836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hyperlink r:id="rId8" w:tgtFrame="_blank" w:history="1">
        <w:r w:rsidR="00FE06E3" w:rsidRPr="00E82CB8">
          <w:rPr>
            <w:rFonts w:ascii="Times New Roman" w:eastAsia="Times New Roman" w:hAnsi="Times New Roman" w:cs="Times New Roman"/>
            <w:kern w:val="0"/>
            <w:sz w:val="22"/>
            <w:szCs w:val="22"/>
            <w:lang w:eastAsia="ru-RU" w:bidi="ar-SA"/>
          </w:rPr>
          <w:t>-ГОСТ 32478-2013 Товары бытовой химии. Общие технические требования.</w:t>
        </w:r>
      </w:hyperlink>
    </w:p>
    <w:p w14:paraId="14AF834D" w14:textId="77777777" w:rsidR="00FE06E3" w:rsidRPr="00E82CB8" w:rsidRDefault="00FE06E3" w:rsidP="00FE06E3">
      <w:pPr>
        <w:widowControl/>
        <w:suppressAutoHyphens w:val="0"/>
        <w:ind w:firstLine="709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-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ГОСТ 32479-2013 Средства для стирки. Общие технические требования.</w:t>
      </w:r>
    </w:p>
    <w:p w14:paraId="2C4CCB3C" w14:textId="77777777" w:rsidR="00FE06E3" w:rsidRPr="00E82CB8" w:rsidRDefault="00FE06E3" w:rsidP="00FE06E3">
      <w:pPr>
        <w:widowControl/>
        <w:tabs>
          <w:tab w:val="left" w:pos="-540"/>
        </w:tabs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ГОСТ Р 56247-2014 «Прачечные промышленные. Общие требования»;</w:t>
      </w:r>
    </w:p>
    <w:p w14:paraId="191D815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Методические указания МУ 3.5.736-99 от 16.03.1999 г. «Технология обработки белья в медицинских учреждениях».</w:t>
      </w:r>
    </w:p>
    <w:p w14:paraId="1BF8619E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22C5B0E8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8. Требования, связанные с определением соответствия оказываемой услуги потребностям заказчика</w:t>
      </w:r>
    </w:p>
    <w:p w14:paraId="15208B3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8.1. Установлены следующие требования к техническим характеристикам услуг. </w:t>
      </w:r>
    </w:p>
    <w:p w14:paraId="1C88F1FB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8.1.1. При оказании услуг Исполнитель должен выполнять требования по сортировке белья, выбору технологических режимов стирки, приготовлению моющих растворов, к хранению и транспортировке белья в соответствии с «Инструкцией по технологии обработки белья медицинских учреждений на фабриках-прачечных» №121-6/125-5 от 07.04.86 г., утвержденной приказом Министерства жилищно-коммунального хозяйства РСФСР от 16.07.1986 №330 (далее Инструкция) и МУ 3.5.736-99 «Технология обработки белья в медицинских учреждениях» утвержденных и введенных в действие Главным государственным санитарным врачом РФ от 16.06.1999г.</w:t>
      </w:r>
    </w:p>
    <w:p w14:paraId="4CB7E47A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8.1.2. После стирки, изделия должны быть чистыми, без неприятных запахов и деформации. Эффективность отстирывания тканей и допускаемые после стирки дефекты должны соответствовать требованиям ГОСТ Р 52058-2021.</w:t>
      </w:r>
    </w:p>
    <w:p w14:paraId="45C5024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8.1.3. Стирка белья от новорожденных вне зависимости от степени загрязнения проводится только по программе «Сильно загрязненные изделия».</w:t>
      </w:r>
    </w:p>
    <w:p w14:paraId="31F5FF9E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8.1.4. Для стирки белья новорожденных и детей до 1 года организуется отдельный технологический поток, и используются специальные сертифицированные моющие (несинтетические) средства.</w:t>
      </w:r>
    </w:p>
    <w:p w14:paraId="455C1A5A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8.1.5. Термохимическая дезинфекция должна обеспечиваться при температуре до 60˚С.</w:t>
      </w:r>
    </w:p>
    <w:p w14:paraId="796BD33F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8.1.6. К обработке белья с различными комплексными пигментно – белковыми, жиро – пигментными, жировыми, белковыми и пятнами смешанного происхождения предъявляются требования ГОСТ Р 52058-2021 «Услуги бытовые. Услуги прачечных».</w:t>
      </w:r>
    </w:p>
    <w:p w14:paraId="38940EF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</w:p>
    <w:p w14:paraId="230E4BE2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9. 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14:paraId="7681DB24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9.1. В случае некачественной обработки белья Исполнитель должен производить повторную обработку белья за свой счет.</w:t>
      </w:r>
    </w:p>
    <w:p w14:paraId="6EC0DD3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Под услугами ненадлежащего качества понимается предоставление услуг с нарушением требований нормативных документов, перечисленных в разделах 6, 7 и 8. Технического задания, а именно:</w:t>
      </w:r>
    </w:p>
    <w:p w14:paraId="77F2E7BB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отсутствие санитарно-эпидемиологического заключения;</w:t>
      </w:r>
    </w:p>
    <w:p w14:paraId="3CB0FB07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отсутствие сертификатов соответствия на используемые при стирке моющие средства;</w:t>
      </w:r>
    </w:p>
    <w:p w14:paraId="6C9B0C6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отстирывание тканей (белья) менее чем в ГОСТ Р 52058-2021;</w:t>
      </w:r>
    </w:p>
    <w:p w14:paraId="133731C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наличие на выстиранных изделиях деформаций, присутствие неприятных запахов;</w:t>
      </w:r>
    </w:p>
    <w:p w14:paraId="477E0E17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наличие на выглаженных изделиях морщин, заломов, запала;</w:t>
      </w:r>
    </w:p>
    <w:p w14:paraId="49EF5DE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доставка влажного белья;</w:t>
      </w:r>
    </w:p>
    <w:p w14:paraId="7EF31134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наличие кровяных пятен;</w:t>
      </w:r>
    </w:p>
    <w:p w14:paraId="4DE7FC5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- наличие рваного белья;</w:t>
      </w:r>
    </w:p>
    <w:p w14:paraId="57C95B05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- изменение цвета белья (появление серого оттенка, потеря яркости, насыщенности цвета у цветного белья). </w:t>
      </w:r>
    </w:p>
    <w:p w14:paraId="62B5A37C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9.2. Исполнитель обязан в случае потери, порчи белья (рваное бельё, бельё изменило цвет, появление серого оттенка, потеря яркости, насыщенности цвета у цветного белья) Заказчика заменить на аналогичное по ассортименту, качеству и количеству (заменить белье в соответствии с фактической степенью износа) или возместить ущерб. </w:t>
      </w:r>
    </w:p>
    <w:p w14:paraId="6D4DAFA0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9.3. Исполнитель должен нести ответственность за сохранность белья в период его обработки в прачечной. В случае утраты белья возместить Заказчику ущерб.</w:t>
      </w:r>
    </w:p>
    <w:p w14:paraId="5857765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9.4. Исполнитель должен качественно и своевременно производить стирку, сушку и глажение белья. Срок исполнения заказа – 2 (два) рабочих после забора белья в стирку. Стирка белья Исполнителем должна производиться качественными моющими средствами с применением щадящих отбеливателей. Не допустимы остатки на белье биоматериалов (кровь и т.д.). </w:t>
      </w:r>
    </w:p>
    <w:p w14:paraId="2E6328E4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9.5. Белье Заказчика должно стирается отдельно от других заказчиков.</w:t>
      </w:r>
    </w:p>
    <w:p w14:paraId="2D248B65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9.6. Глажка прямого и фасонного белья должна производиться качественно без складок и заломов.</w:t>
      </w:r>
    </w:p>
    <w:p w14:paraId="6E046FF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3B4935FF" w14:textId="77777777" w:rsidR="00FE06E3" w:rsidRPr="00E82CB8" w:rsidRDefault="00FE06E3" w:rsidP="00FE06E3">
      <w:pPr>
        <w:widowControl/>
        <w:suppressAutoHyphens w:val="0"/>
        <w:ind w:firstLine="540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lastRenderedPageBreak/>
        <w:t xml:space="preserve">10. </w:t>
      </w: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Требования к сдаче, приемке и транспортировке изделий, график и сроки выполнения работ (оказания услуг)</w:t>
      </w:r>
    </w:p>
    <w:p w14:paraId="02A93F7F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10.1. Сдача, приемка изделий (белья) должна осуществляться в соответствии с методическими указаниями МУ 3.5.736-99 «Технология обработки белья в медицинских учреждениях». </w:t>
      </w:r>
    </w:p>
    <w:p w14:paraId="31F5A608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10.2. Текстильные изделия для сдачи в прачечную сортируются Заказчиком следующим образом:</w:t>
      </w:r>
    </w:p>
    <w:p w14:paraId="37EF51E8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10.2.1. По ассортименту (постельное, фасонное, спецодежда), к ассортименту текстильных изделий, относятся: постельное белье (простыни, полотенца, наволочки, подкладные, пеленки, пододеяльники), одеяла (байковые), полотенца, нательное белье (рубашки, пижамы, халаты), спецодежда обслуживающего персонала (халаты, колпаки, медицинские костюмы), столовое и кухонное белье, хлопчатобумажные мешки, текстильные средства уборки.</w:t>
      </w:r>
    </w:p>
    <w:p w14:paraId="73260952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10.2.2. По виду волокна (хлопчатобумажные и льняные ткани, из смешанных волокон, байковые).</w:t>
      </w:r>
    </w:p>
    <w:p w14:paraId="1540790A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10.2.3. По изношенности (новое, бывшее в употреблении, требующее последующего ремонта).</w:t>
      </w:r>
    </w:p>
    <w:p w14:paraId="65703DFC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2.6.2.4. По цвету (изделия белые, изделия однотонных цветов, изделия цветные);</w:t>
      </w:r>
    </w:p>
    <w:p w14:paraId="1E06E615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10.2.5. По степени загрязненности (не бывшие в использовании, слабо загрязненное, средне загрязненное, сильно загрязненное).</w:t>
      </w:r>
    </w:p>
    <w:p w14:paraId="09B57EEF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10.2.6. Белье с остатками биоматериалов (кровь и т.д.) собирается и отправляется в стирку упакованным отдельно.</w:t>
      </w:r>
    </w:p>
    <w:p w14:paraId="12D35F5C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10.3. При сдаче изделий Заказчик должен проверить его на наличие посторонних предметов и вещей во избежание повреждения белья и технологического оборудования, пересчитать все предметы белья с проверкой наличия на белье штампа установленного образца (с указанием года ввода белья в эксплуатацию). </w:t>
      </w:r>
    </w:p>
    <w:p w14:paraId="51FDF94E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10.4. Исполнитель должен оформлять прием белья в стирку квитанцией установленного образца с указанием в ней ассортимента, количества и веса принятого белья, процента его износа, наличия дефектов, вида стирки, даты приема белья в стирку и срока выполнения заказа совместно с уполномоченным представителем Заказчика. Чистое белье упаковывается в тару (мешки) Заказчика.</w:t>
      </w:r>
    </w:p>
    <w:p w14:paraId="1751F79C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10.5. Прием грязных и возврат чистых изделий должны осуществляться по фактическому количеству (по счету и весу) в специально выделенных помещениях Заказчика: отдельно для грязных и чистых изделий.</w:t>
      </w:r>
    </w:p>
    <w:p w14:paraId="3E94E015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10.5.1.При возврате чистого белья, оно должно быть рассортировано: по отделениям: бюджетное отделение, семейные роды, ОПЗ; по цветам: синий, зеленый, розовый, оранжевый, желтый, белый, цветное белье; по ассортименту: пододеяльники, простыни, наволочки, полотенца, фасонное белье персонала, спецодежда, фасонное нательное белье, распашонки х/б, распашонки махровые, ползунки, чепчики, тюль, одеяла, подушки, покрывала, сорочки 2-х видов, халаты 3-х видов; по виду волокна: хлопчатобумажное, льняное, из смешанных волокон, байковое, сатин. Смешение белья разных подразделений недопустимо.</w:t>
      </w:r>
    </w:p>
    <w:p w14:paraId="7065593F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10.6. Исполнитель должен принимать в стирку белье по заявке Заказчика, переданной Исполнителю по телефону оперативной связи в период с 11.00 до 15.00 ежедневно (кроме выходных дней), обслуживание в праздничные дни производиться по дополнительной договоренности. Датой принятия заявки к исполнению считается дата ее регистрации в журнале диспетчерской службы Исполнителя.</w:t>
      </w:r>
    </w:p>
    <w:p w14:paraId="7B1DBAFF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10.7. Заказчик вправе не отказывать в приемке оказанных услуг в случае выявления несоответствия таких услуг условиям контракта, если выявленное несоответствие не препятствует приемке услуг и устранено Исполнителем.</w:t>
      </w:r>
    </w:p>
    <w:p w14:paraId="3E9BC53E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10.8. Исправление недостатков, допущенных Исполнителем и выявленных при сдаче-приемке услуг, осуществляется в срок, согласованный с Заказчиком, и за счет Исполнителя.</w:t>
      </w:r>
    </w:p>
    <w:p w14:paraId="78EAB80F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10.9. Выбраковка белья с дефектами осуществляется Исполнителем по отделениям. </w:t>
      </w:r>
    </w:p>
    <w:p w14:paraId="5FA3FDCD" w14:textId="77777777" w:rsidR="00FE06E3" w:rsidRPr="00E82CB8" w:rsidRDefault="00FE06E3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10.10. При транспортировке, стирке, дезинфекции, обработке изделий в прачечной грязные и чистые технологические потоки не должны пересекаться.</w:t>
      </w:r>
    </w:p>
    <w:p w14:paraId="5D4E2817" w14:textId="77777777" w:rsidR="002873BC" w:rsidRPr="00E82CB8" w:rsidRDefault="002873BC" w:rsidP="00FE06E3">
      <w:pPr>
        <w:widowControl/>
        <w:suppressAutoHyphens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5EDB7575" w14:textId="77777777" w:rsidR="00FE06E3" w:rsidRPr="00E82CB8" w:rsidRDefault="00FE06E3" w:rsidP="00FE06E3">
      <w:pPr>
        <w:tabs>
          <w:tab w:val="left" w:pos="1242"/>
        </w:tabs>
        <w:suppressAutoHyphens w:val="0"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 xml:space="preserve">11. Требования энергетической эффективности товаров, работ, услуг </w:t>
      </w:r>
    </w:p>
    <w:p w14:paraId="2435E7B1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11.1. Требование не 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установлено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.</w:t>
      </w:r>
    </w:p>
    <w:p w14:paraId="43063124" w14:textId="77777777" w:rsidR="00FE06E3" w:rsidRPr="00E82CB8" w:rsidRDefault="00FE06E3" w:rsidP="00FE06E3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</w:p>
    <w:p w14:paraId="5F9802A0" w14:textId="77777777" w:rsidR="00FE06E3" w:rsidRPr="00E82CB8" w:rsidRDefault="00FE06E3" w:rsidP="00FE06E3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12. Требования к применяемым материалам</w:t>
      </w:r>
    </w:p>
    <w:p w14:paraId="65A99814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12.1. При оказании услуг Исполнитель должен иметь санитарно-эпидемиологические заключения к </w:t>
      </w:r>
      <w:r w:rsidRPr="00E82CB8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 w:bidi="ar-SA"/>
        </w:rPr>
        <w:t>средствам, используемых при оказании услуг по обработке текстильных изделий (П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риказ Федеральной службы по надзору в сфере защиты прав потребителей и благополучия человека от 19 июля 2007 года №224 (ред. от 16.11.2018) «О санитарно-эпидемиологических экспертизах, обследованиях, исследованиях, испытаниях и токсикологических, гигиенических и иных видах оценок» п.1 «Порядок выдачи санитарно-эпидемиологических заключений»; Сертификат соответствия Госстандарта России товаров бытовой химии, используемых при обработке текстильных изделий</w:t>
      </w:r>
      <w:r w:rsidRPr="00E82CB8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 w:bidi="ar-SA"/>
        </w:rPr>
        <w:t xml:space="preserve">, 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копия которого предоставляется при возврате каждой партии обрабатываемых текстильных изделий и спецодежды (Единый перечень продукции, подлежащей обязательной сертификации, утвержденного Постановлением Правительства Российской Федерации от 01 декабря 2009 года N 982(ред. от 26.06.2020). Моющие средства для стирки белья должны иметь паспорта </w:t>
      </w: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lastRenderedPageBreak/>
        <w:t xml:space="preserve">безопасности на химическую продукцию в соответствии с ГОСТ 30333-2007 «Паспорт безопасности химической продукции. Общие требования» (дата введения 01.01.2009). </w:t>
      </w:r>
    </w:p>
    <w:p w14:paraId="363C1CF2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Все стирально-моющие средства должны иметь паспорта безопасности, сертификат соответствия Госстандарта России и/или декларация о соответствии товаров бытовой химии, которые находятся в открытом доступе сети Интернет (на сайтах производителей средств либо на сайтах их официальных представителей), на основании этого никакие испытания на содержание компонентов стирально-моющих средств проводить не нужно, так производитель уже провел данные испытания и выпустил техническую документацию на средства. Участнику необходимо подобрать стирально-моющее средство с необходимыми характеристиками и свойствами, которые будут полностью удовлетворять потребностям Заказчика. </w:t>
      </w:r>
    </w:p>
    <w:p w14:paraId="3B2F360C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outlineLvl w:val="1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Средства для дезинфекции, отбеливания и стирки белья лечебно-профилактических учреждений должны иметь свидетельства о государственной регистрации или декларации соответствия, паспорта безопасности. </w:t>
      </w:r>
    </w:p>
    <w:p w14:paraId="1D3944CD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12.2. Все применяемые материалы должны вымываться из изделий. </w:t>
      </w:r>
    </w:p>
    <w:p w14:paraId="3911292A" w14:textId="77777777" w:rsidR="00FE06E3" w:rsidRPr="00E82CB8" w:rsidRDefault="00FE06E3" w:rsidP="00FE06E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12.3. Применяемые моющие средства должны иметь антибактериальный эффект. </w:t>
      </w:r>
    </w:p>
    <w:p w14:paraId="62650F0A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12.4. По требованию Заказчика документы на применяемые средства должны быть предоставлены в течение 5 дней.</w:t>
      </w:r>
    </w:p>
    <w:p w14:paraId="59FEEA38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12.5. Применяемые средства не должны содержать </w:t>
      </w:r>
      <w:bookmarkStart w:id="1" w:name="OLE_LINK3"/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додецилсульфат</w:t>
      </w:r>
      <w:bookmarkEnd w:id="1"/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 натрия.</w:t>
      </w:r>
    </w:p>
    <w:p w14:paraId="236C3C4A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12.6. Применяемые средства должны обеспечивать эффективное отбеливание при температуре от 40˚С.</w:t>
      </w:r>
    </w:p>
    <w:p w14:paraId="0A51A379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12.7. Все применяемые материалы не должны иметь токсичных и аллергенных свойств.</w:t>
      </w:r>
    </w:p>
    <w:p w14:paraId="78F92275" w14:textId="77777777" w:rsidR="00FE06E3" w:rsidRPr="00E82CB8" w:rsidRDefault="00FE06E3" w:rsidP="00FE06E3">
      <w:pPr>
        <w:suppressAutoHyphens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 xml:space="preserve">12.8. Средства должны растворяться в баках или реакторах, изготовленных из антикоррозионного материала, с целью недопущения попадания в применяемые моющие средства недопустимых при стирке веществ и ухудшения качества обработки изделий. </w:t>
      </w:r>
    </w:p>
    <w:p w14:paraId="08ABE9FA" w14:textId="77777777" w:rsidR="00FE06E3" w:rsidRPr="00E82CB8" w:rsidRDefault="00FE06E3" w:rsidP="00FE06E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463BDEE2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360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 w:bidi="ar-SA"/>
        </w:rPr>
        <w:t>13. Требования к гарантийному сроку услуги и (или) объему предоставления гарантий их качества</w:t>
      </w:r>
    </w:p>
    <w:p w14:paraId="01E24D63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  <w:r w:rsidRPr="00E82CB8"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  <w:t>13.1. Срок предоставления гарантий качества Услуг – на весь срок действия Контракта.</w:t>
      </w:r>
    </w:p>
    <w:p w14:paraId="61BF74CD" w14:textId="77777777" w:rsidR="00FE06E3" w:rsidRPr="00E82CB8" w:rsidRDefault="00FE06E3" w:rsidP="00FE06E3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 w:bidi="ar-SA"/>
        </w:rPr>
      </w:pPr>
    </w:p>
    <w:p w14:paraId="7190EFF0" w14:textId="3361A4AA" w:rsidR="008A3ED1" w:rsidRPr="00E82CB8" w:rsidRDefault="008A3ED1" w:rsidP="004F32FB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8A3ED1" w:rsidRPr="00E82CB8" w:rsidSect="002873BC">
      <w:pgSz w:w="11906" w:h="16838"/>
      <w:pgMar w:top="851" w:right="566" w:bottom="567" w:left="1134" w:header="720" w:footer="2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7D09A" w14:textId="77777777" w:rsidR="00EB4836" w:rsidRDefault="00EB4836" w:rsidP="008E2699">
      <w:r>
        <w:separator/>
      </w:r>
    </w:p>
  </w:endnote>
  <w:endnote w:type="continuationSeparator" w:id="0">
    <w:p w14:paraId="2D07A767" w14:textId="77777777" w:rsidR="00EB4836" w:rsidRDefault="00EB4836" w:rsidP="008E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Liberation Serif">
    <w:altName w:val="Times New Roman"/>
    <w:charset w:val="01"/>
    <w:family w:val="roman"/>
    <w:pitch w:val="variable"/>
  </w:font>
  <w:font w:name="Bitstream Vera Sans">
    <w:charset w:val="01"/>
    <w:family w:val="auto"/>
    <w:pitch w:val="variable"/>
  </w:font>
  <w:font w:name="Noto Sans Devanagari">
    <w:altName w:val="Arial"/>
    <w:charset w:val="00"/>
    <w:family w:val="swiss"/>
    <w:pitch w:val="variable"/>
    <w:sig w:usb0="00000003" w:usb1="00002046" w:usb2="00000000" w:usb3="00000000" w:csb0="00000001" w:csb1="00000000"/>
  </w:font>
  <w:font w:name="PT Astra Serif">
    <w:altName w:val="Times New Roman"/>
    <w:charset w:val="00"/>
    <w:family w:val="roman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2F73F" w14:textId="77777777" w:rsidR="00EB4836" w:rsidRDefault="00EB4836" w:rsidP="008E2699">
      <w:r>
        <w:separator/>
      </w:r>
    </w:p>
  </w:footnote>
  <w:footnote w:type="continuationSeparator" w:id="0">
    <w:p w14:paraId="33BC8E8C" w14:textId="77777777" w:rsidR="00EB4836" w:rsidRDefault="00EB4836" w:rsidP="008E2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lang w:val="en-U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lang w:val="en-U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lang w:val="en-U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kern w:val="0"/>
        <w:sz w:val="20"/>
        <w:lang w:eastAsia="ru-RU" w:bidi="ar-S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002006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23975FD"/>
    <w:multiLevelType w:val="hybridMultilevel"/>
    <w:tmpl w:val="3FE47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0439B2"/>
    <w:multiLevelType w:val="hybridMultilevel"/>
    <w:tmpl w:val="56F0C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F811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0E46448E"/>
    <w:multiLevelType w:val="hybridMultilevel"/>
    <w:tmpl w:val="801290F8"/>
    <w:lvl w:ilvl="0" w:tplc="05247E86">
      <w:start w:val="1"/>
      <w:numFmt w:val="bullet"/>
      <w:lvlText w:val=""/>
      <w:lvlJc w:val="left"/>
      <w:pPr>
        <w:ind w:left="1353" w:hanging="360"/>
      </w:pPr>
      <w:rPr>
        <w:rFonts w:ascii="Symbol" w:hAnsi="Symbol"/>
      </w:rPr>
    </w:lvl>
    <w:lvl w:ilvl="1" w:tplc="46B867D8">
      <w:start w:val="1"/>
      <w:numFmt w:val="bullet"/>
      <w:lvlText w:val="o"/>
      <w:lvlJc w:val="left"/>
      <w:pPr>
        <w:ind w:left="1930" w:hanging="360"/>
      </w:pPr>
      <w:rPr>
        <w:rFonts w:ascii="Courier New" w:hAnsi="Courier New"/>
      </w:rPr>
    </w:lvl>
    <w:lvl w:ilvl="2" w:tplc="65AE255C">
      <w:start w:val="1"/>
      <w:numFmt w:val="bullet"/>
      <w:lvlText w:val=""/>
      <w:lvlJc w:val="left"/>
      <w:pPr>
        <w:ind w:left="2650" w:hanging="360"/>
      </w:pPr>
      <w:rPr>
        <w:rFonts w:ascii="Wingdings" w:hAnsi="Wingdings"/>
      </w:rPr>
    </w:lvl>
    <w:lvl w:ilvl="3" w:tplc="AAE0DB40">
      <w:start w:val="1"/>
      <w:numFmt w:val="bullet"/>
      <w:lvlText w:val=""/>
      <w:lvlJc w:val="left"/>
      <w:pPr>
        <w:ind w:left="3370" w:hanging="360"/>
      </w:pPr>
      <w:rPr>
        <w:rFonts w:ascii="Symbol" w:hAnsi="Symbol"/>
      </w:rPr>
    </w:lvl>
    <w:lvl w:ilvl="4" w:tplc="A4689956">
      <w:start w:val="1"/>
      <w:numFmt w:val="bullet"/>
      <w:lvlText w:val="o"/>
      <w:lvlJc w:val="left"/>
      <w:pPr>
        <w:ind w:left="4090" w:hanging="360"/>
      </w:pPr>
      <w:rPr>
        <w:rFonts w:ascii="Courier New" w:hAnsi="Courier New"/>
      </w:rPr>
    </w:lvl>
    <w:lvl w:ilvl="5" w:tplc="EED2A640">
      <w:start w:val="1"/>
      <w:numFmt w:val="bullet"/>
      <w:lvlText w:val=""/>
      <w:lvlJc w:val="left"/>
      <w:pPr>
        <w:ind w:left="4810" w:hanging="360"/>
      </w:pPr>
      <w:rPr>
        <w:rFonts w:ascii="Wingdings" w:hAnsi="Wingdings"/>
      </w:rPr>
    </w:lvl>
    <w:lvl w:ilvl="6" w:tplc="75A84ABC">
      <w:start w:val="1"/>
      <w:numFmt w:val="bullet"/>
      <w:lvlText w:val=""/>
      <w:lvlJc w:val="left"/>
      <w:pPr>
        <w:ind w:left="5530" w:hanging="360"/>
      </w:pPr>
      <w:rPr>
        <w:rFonts w:ascii="Symbol" w:hAnsi="Symbol"/>
      </w:rPr>
    </w:lvl>
    <w:lvl w:ilvl="7" w:tplc="A6326554">
      <w:start w:val="1"/>
      <w:numFmt w:val="bullet"/>
      <w:lvlText w:val="o"/>
      <w:lvlJc w:val="left"/>
      <w:pPr>
        <w:ind w:left="6250" w:hanging="360"/>
      </w:pPr>
      <w:rPr>
        <w:rFonts w:ascii="Courier New" w:hAnsi="Courier New"/>
      </w:rPr>
    </w:lvl>
    <w:lvl w:ilvl="8" w:tplc="C0BC9DB4">
      <w:start w:val="1"/>
      <w:numFmt w:val="bullet"/>
      <w:lvlText w:val=""/>
      <w:lvlJc w:val="left"/>
      <w:pPr>
        <w:ind w:left="6970" w:hanging="360"/>
      </w:pPr>
      <w:rPr>
        <w:rFonts w:ascii="Wingdings" w:hAnsi="Wingdings"/>
      </w:rPr>
    </w:lvl>
  </w:abstractNum>
  <w:abstractNum w:abstractNumId="15" w15:restartNumberingAfterBreak="0">
    <w:nsid w:val="152265DF"/>
    <w:multiLevelType w:val="hybridMultilevel"/>
    <w:tmpl w:val="D376F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FC0743"/>
    <w:multiLevelType w:val="multilevel"/>
    <w:tmpl w:val="A9F6BEB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24E7678C"/>
    <w:multiLevelType w:val="hybridMultilevel"/>
    <w:tmpl w:val="89E6C94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2A8B58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D473EDE"/>
    <w:multiLevelType w:val="hybridMultilevel"/>
    <w:tmpl w:val="4392C76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31110E5A"/>
    <w:multiLevelType w:val="hybridMultilevel"/>
    <w:tmpl w:val="817E4F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AD23BDF"/>
    <w:multiLevelType w:val="hybridMultilevel"/>
    <w:tmpl w:val="31B090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3AA03FB"/>
    <w:multiLevelType w:val="multilevel"/>
    <w:tmpl w:val="7960E5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3" w15:restartNumberingAfterBreak="0">
    <w:nsid w:val="4DA20B39"/>
    <w:multiLevelType w:val="multilevel"/>
    <w:tmpl w:val="58E01B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5E57EE5"/>
    <w:multiLevelType w:val="hybridMultilevel"/>
    <w:tmpl w:val="BB7C3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95346E"/>
    <w:multiLevelType w:val="multilevel"/>
    <w:tmpl w:val="413E40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6" w15:restartNumberingAfterBreak="0">
    <w:nsid w:val="74EC4E8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7722647"/>
    <w:multiLevelType w:val="hybridMultilevel"/>
    <w:tmpl w:val="673013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9417A80"/>
    <w:multiLevelType w:val="hybridMultilevel"/>
    <w:tmpl w:val="94A6169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4"/>
  </w:num>
  <w:num w:numId="12">
    <w:abstractNumId w:val="17"/>
  </w:num>
  <w:num w:numId="13">
    <w:abstractNumId w:val="26"/>
  </w:num>
  <w:num w:numId="14">
    <w:abstractNumId w:val="12"/>
  </w:num>
  <w:num w:numId="15">
    <w:abstractNumId w:val="19"/>
  </w:num>
  <w:num w:numId="16">
    <w:abstractNumId w:val="13"/>
  </w:num>
  <w:num w:numId="17">
    <w:abstractNumId w:val="16"/>
  </w:num>
  <w:num w:numId="18">
    <w:abstractNumId w:val="21"/>
  </w:num>
  <w:num w:numId="19">
    <w:abstractNumId w:val="24"/>
  </w:num>
  <w:num w:numId="20">
    <w:abstractNumId w:val="15"/>
  </w:num>
  <w:num w:numId="21">
    <w:abstractNumId w:val="18"/>
  </w:num>
  <w:num w:numId="22">
    <w:abstractNumId w:val="22"/>
  </w:num>
  <w:num w:numId="23">
    <w:abstractNumId w:val="10"/>
  </w:num>
  <w:num w:numId="24">
    <w:abstractNumId w:val="23"/>
  </w:num>
  <w:num w:numId="25">
    <w:abstractNumId w:val="28"/>
  </w:num>
  <w:num w:numId="26">
    <w:abstractNumId w:val="27"/>
  </w:num>
  <w:num w:numId="27">
    <w:abstractNumId w:val="20"/>
  </w:num>
  <w:num w:numId="28">
    <w:abstractNumId w:val="25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699"/>
    <w:rsid w:val="00003707"/>
    <w:rsid w:val="00007CCA"/>
    <w:rsid w:val="00024835"/>
    <w:rsid w:val="00030C4C"/>
    <w:rsid w:val="000311D3"/>
    <w:rsid w:val="00065372"/>
    <w:rsid w:val="00067B02"/>
    <w:rsid w:val="000763C8"/>
    <w:rsid w:val="000B7D83"/>
    <w:rsid w:val="000D0BD9"/>
    <w:rsid w:val="000D43F8"/>
    <w:rsid w:val="000E7AE8"/>
    <w:rsid w:val="001072B0"/>
    <w:rsid w:val="00147E91"/>
    <w:rsid w:val="00181649"/>
    <w:rsid w:val="001B346D"/>
    <w:rsid w:val="001B3EDD"/>
    <w:rsid w:val="001C2128"/>
    <w:rsid w:val="00201445"/>
    <w:rsid w:val="00211467"/>
    <w:rsid w:val="002303F5"/>
    <w:rsid w:val="00231041"/>
    <w:rsid w:val="00236116"/>
    <w:rsid w:val="00237E4D"/>
    <w:rsid w:val="002643F3"/>
    <w:rsid w:val="002873BC"/>
    <w:rsid w:val="002A0D68"/>
    <w:rsid w:val="00326651"/>
    <w:rsid w:val="0037286A"/>
    <w:rsid w:val="003E4019"/>
    <w:rsid w:val="003E7781"/>
    <w:rsid w:val="003F4A9B"/>
    <w:rsid w:val="00442DDC"/>
    <w:rsid w:val="004717C7"/>
    <w:rsid w:val="00490DD0"/>
    <w:rsid w:val="004F32FB"/>
    <w:rsid w:val="00501262"/>
    <w:rsid w:val="0052487E"/>
    <w:rsid w:val="0053256D"/>
    <w:rsid w:val="00577DC2"/>
    <w:rsid w:val="005A3EA5"/>
    <w:rsid w:val="005B35F8"/>
    <w:rsid w:val="005E609C"/>
    <w:rsid w:val="0062645A"/>
    <w:rsid w:val="0063053E"/>
    <w:rsid w:val="00665305"/>
    <w:rsid w:val="00670078"/>
    <w:rsid w:val="00685831"/>
    <w:rsid w:val="00694EAE"/>
    <w:rsid w:val="006D7D24"/>
    <w:rsid w:val="007246A3"/>
    <w:rsid w:val="007641CB"/>
    <w:rsid w:val="00784CF7"/>
    <w:rsid w:val="007953F8"/>
    <w:rsid w:val="007A51CB"/>
    <w:rsid w:val="007E05B4"/>
    <w:rsid w:val="007F0203"/>
    <w:rsid w:val="007F4166"/>
    <w:rsid w:val="0081036B"/>
    <w:rsid w:val="008A3ED1"/>
    <w:rsid w:val="008C4DC0"/>
    <w:rsid w:val="008D3466"/>
    <w:rsid w:val="008E2699"/>
    <w:rsid w:val="00926402"/>
    <w:rsid w:val="0098240D"/>
    <w:rsid w:val="009B6D8A"/>
    <w:rsid w:val="009D73F9"/>
    <w:rsid w:val="009F7E9D"/>
    <w:rsid w:val="00A07751"/>
    <w:rsid w:val="00A10290"/>
    <w:rsid w:val="00A27C5A"/>
    <w:rsid w:val="00A451C4"/>
    <w:rsid w:val="00A652AD"/>
    <w:rsid w:val="00A7603E"/>
    <w:rsid w:val="00AA191F"/>
    <w:rsid w:val="00AA502C"/>
    <w:rsid w:val="00AA72DB"/>
    <w:rsid w:val="00B61A6F"/>
    <w:rsid w:val="00BA7103"/>
    <w:rsid w:val="00BD0ED6"/>
    <w:rsid w:val="00BE1CFB"/>
    <w:rsid w:val="00CD07CC"/>
    <w:rsid w:val="00D118E9"/>
    <w:rsid w:val="00D3487A"/>
    <w:rsid w:val="00DA5B0B"/>
    <w:rsid w:val="00DB4BCE"/>
    <w:rsid w:val="00DC3A75"/>
    <w:rsid w:val="00DF0896"/>
    <w:rsid w:val="00E26D02"/>
    <w:rsid w:val="00E30656"/>
    <w:rsid w:val="00E82CB8"/>
    <w:rsid w:val="00EB4836"/>
    <w:rsid w:val="00ED06A7"/>
    <w:rsid w:val="00F213FD"/>
    <w:rsid w:val="00F56E6E"/>
    <w:rsid w:val="00F72D2E"/>
    <w:rsid w:val="00FC45C3"/>
    <w:rsid w:val="00FE06E3"/>
    <w:rsid w:val="00FE2021"/>
    <w:rsid w:val="00FF27F3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5EF1936"/>
  <w15:chartTrackingRefBased/>
  <w15:docId w15:val="{EDC47814-D53C-4FF0-832B-3171B1B6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styleId="1">
    <w:name w:val="heading 1"/>
    <w:basedOn w:val="10"/>
    <w:next w:val="a0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10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10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Heading"/>
    <w:next w:val="a0"/>
    <w:qFormat/>
    <w:pPr>
      <w:numPr>
        <w:ilvl w:val="3"/>
        <w:numId w:val="1"/>
      </w:numPr>
      <w:spacing w:before="120"/>
      <w:outlineLvl w:val="3"/>
    </w:pPr>
    <w:rPr>
      <w:rFonts w:ascii="Liberation Serif" w:eastAsia="Bitstream Vera Sans" w:hAnsi="Liberation Serif" w:cs="Noto Sans Devanaga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  <w:lang w:val="en-US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Symbol" w:hint="default"/>
      <w:kern w:val="0"/>
      <w:sz w:val="20"/>
      <w:lang w:eastAsia="ru-RU" w:bidi="ar-SA"/>
    </w:rPr>
  </w:style>
  <w:style w:type="character" w:customStyle="1" w:styleId="WW8Num10z1">
    <w:name w:val="WW8Num10z1"/>
    <w:rPr>
      <w:rFonts w:ascii="Courier New" w:hAnsi="Courier New" w:cs="Courier New" w:hint="default"/>
      <w:sz w:val="20"/>
    </w:rPr>
  </w:style>
  <w:style w:type="character" w:customStyle="1" w:styleId="WW8Num10z2">
    <w:name w:val="WW8Num10z2"/>
    <w:rPr>
      <w:rFonts w:ascii="Wingdings" w:hAnsi="Wingdings" w:cs="Wingdings" w:hint="default"/>
      <w:sz w:val="20"/>
    </w:rPr>
  </w:style>
  <w:style w:type="character" w:customStyle="1" w:styleId="WW8Num11z0">
    <w:name w:val="WW8Num11z0"/>
    <w:rPr>
      <w:rFonts w:ascii="Symbol" w:eastAsia="Times New Roman" w:hAnsi="Symbol" w:cs="Symbol" w:hint="default"/>
      <w:kern w:val="0"/>
      <w:sz w:val="20"/>
      <w:lang w:eastAsia="ru-RU" w:bidi="ar-SA"/>
    </w:rPr>
  </w:style>
  <w:style w:type="character" w:customStyle="1" w:styleId="WW8Num11z1">
    <w:name w:val="WW8Num11z1"/>
    <w:rPr>
      <w:rFonts w:ascii="Courier New" w:hAnsi="Courier New" w:cs="Courier New" w:hint="default"/>
      <w:sz w:val="20"/>
    </w:rPr>
  </w:style>
  <w:style w:type="character" w:customStyle="1" w:styleId="WW8Num11z2">
    <w:name w:val="WW8Num11z2"/>
    <w:rPr>
      <w:rFonts w:ascii="Wingdings" w:hAnsi="Wingdings" w:cs="Wingdings" w:hint="default"/>
      <w:sz w:val="20"/>
    </w:rPr>
  </w:style>
  <w:style w:type="character" w:customStyle="1" w:styleId="11">
    <w:name w:val="Основной шрифт абзаца1"/>
  </w:style>
  <w:style w:type="character" w:customStyle="1" w:styleId="WW8Num12z0">
    <w:name w:val="WW8Num12z0"/>
    <w:rPr>
      <w:rFonts w:ascii="Symbol" w:hAnsi="Symbol" w:cs="OpenSymbol"/>
    </w:rPr>
  </w:style>
  <w:style w:type="character" w:customStyle="1" w:styleId="WW8Num13z0">
    <w:name w:val="WW8Num13z0"/>
    <w:rPr>
      <w:rFonts w:ascii="Symbol" w:hAnsi="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5z0">
    <w:name w:val="WW8Num15z0"/>
    <w:rPr>
      <w:rFonts w:ascii="Symbol" w:hAnsi="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7z0">
    <w:name w:val="WW8Num17z0"/>
    <w:rPr>
      <w:rFonts w:ascii="Symbol" w:hAnsi="Symbol" w:cs="OpenSymbol"/>
    </w:rPr>
  </w:style>
  <w:style w:type="character" w:customStyle="1" w:styleId="WW8Num18z0">
    <w:name w:val="WW8Num18z0"/>
    <w:rPr>
      <w:rFonts w:ascii="Symbol" w:hAnsi="Symbol" w:cs="OpenSymbol"/>
    </w:rPr>
  </w:style>
  <w:style w:type="character" w:customStyle="1" w:styleId="WW8Num19z0">
    <w:name w:val="WW8Num19z0"/>
    <w:rPr>
      <w:rFonts w:ascii="Symbol" w:hAnsi="Symbol" w:cs="OpenSymbol"/>
    </w:rPr>
  </w:style>
  <w:style w:type="character" w:customStyle="1" w:styleId="WW8Num20z0">
    <w:name w:val="WW8Num20z0"/>
    <w:rPr>
      <w:rFonts w:ascii="Symbol" w:hAnsi="Symbol" w:cs="OpenSymbol"/>
    </w:rPr>
  </w:style>
  <w:style w:type="character" w:customStyle="1" w:styleId="WW8Num21z0">
    <w:name w:val="WW8Num21z0"/>
    <w:rPr>
      <w:rFonts w:ascii="Symbol" w:hAnsi="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character" w:customStyle="1" w:styleId="WW8Num23z0">
    <w:name w:val="WW8Num23z0"/>
    <w:rPr>
      <w:rFonts w:ascii="Symbol" w:hAnsi="Symbol" w:cs="OpenSymbol"/>
    </w:rPr>
  </w:style>
  <w:style w:type="character" w:customStyle="1" w:styleId="WW8Num24z0">
    <w:name w:val="WW8Num24z0"/>
    <w:rPr>
      <w:rFonts w:ascii="Symbol" w:hAnsi="Symbol" w:cs="OpenSymbol"/>
    </w:rPr>
  </w:style>
  <w:style w:type="character" w:customStyle="1" w:styleId="WW8Num25z0">
    <w:name w:val="WW8Num25z0"/>
    <w:rPr>
      <w:rFonts w:ascii="Symbol" w:hAnsi="Symbol" w:cs="OpenSymbol"/>
    </w:rPr>
  </w:style>
  <w:style w:type="character" w:customStyle="1" w:styleId="WW8Num26z0">
    <w:name w:val="WW8Num26z0"/>
    <w:rPr>
      <w:rFonts w:ascii="Symbol" w:hAnsi="Symbol" w:cs="OpenSymbol"/>
    </w:rPr>
  </w:style>
  <w:style w:type="character" w:customStyle="1" w:styleId="WW8Num27z0">
    <w:name w:val="WW8Num27z0"/>
    <w:rPr>
      <w:rFonts w:ascii="Symbol" w:hAnsi="Symbol" w:cs="OpenSymbol"/>
    </w:rPr>
  </w:style>
  <w:style w:type="character" w:customStyle="1" w:styleId="WW8Num28z0">
    <w:name w:val="WW8Num28z0"/>
    <w:rPr>
      <w:rFonts w:ascii="Symbol" w:hAnsi="Symbol" w:cs="OpenSymbol"/>
    </w:rPr>
  </w:style>
  <w:style w:type="character" w:customStyle="1" w:styleId="WW8Num29z0">
    <w:name w:val="WW8Num29z0"/>
    <w:rPr>
      <w:rFonts w:ascii="Symbol" w:hAnsi="Symbol" w:cs="OpenSymbol"/>
    </w:rPr>
  </w:style>
  <w:style w:type="character" w:customStyle="1" w:styleId="WW8Num30z0">
    <w:name w:val="WW8Num30z0"/>
    <w:rPr>
      <w:rFonts w:ascii="Symbol" w:hAnsi="Symbol" w:cs="OpenSymbol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2z2">
    <w:name w:val="WW8Num2z2"/>
    <w:rPr>
      <w:rFonts w:ascii="OpenSymbol" w:hAnsi="OpenSymbol" w:cs="OpenSymbol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2z3">
    <w:name w:val="WW8Num2z3"/>
    <w:rPr>
      <w:rFonts w:ascii="Symbol" w:hAnsi="Symbol" w:cs="OpenSymbol"/>
    </w:rPr>
  </w:style>
  <w:style w:type="character" w:customStyle="1" w:styleId="WW8Num3z3">
    <w:name w:val="WW8Num3z3"/>
    <w:rPr>
      <w:rFonts w:ascii="Symbol" w:hAnsi="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5z3">
    <w:name w:val="WW8Num5z3"/>
    <w:rPr>
      <w:rFonts w:ascii="Symbol" w:hAnsi="Symbol" w:cs="OpenSymbol"/>
    </w:rPr>
  </w:style>
  <w:style w:type="character" w:customStyle="1" w:styleId="WW8Num6z3">
    <w:name w:val="WW8Num6z3"/>
    <w:rPr>
      <w:rFonts w:ascii="Symbol" w:hAnsi="Symbol" w:cs="OpenSymbol"/>
    </w:rPr>
  </w:style>
  <w:style w:type="character" w:styleId="a4">
    <w:name w:val="Hyperlink"/>
    <w:rPr>
      <w:color w:val="000080"/>
      <w:u w:val="single"/>
    </w:rPr>
  </w:style>
  <w:style w:type="character" w:styleId="a5">
    <w:name w:val="Strong"/>
    <w:qFormat/>
    <w:rPr>
      <w:b/>
      <w:bCs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ListLabel9">
    <w:name w:val="ListLabel 9"/>
    <w:rPr>
      <w:rFonts w:eastAsia="OpenSymbol"/>
    </w:rPr>
  </w:style>
  <w:style w:type="character" w:customStyle="1" w:styleId="ListLabel8">
    <w:name w:val="ListLabel 8"/>
    <w:rPr>
      <w:rFonts w:eastAsia="OpenSymbol"/>
    </w:rPr>
  </w:style>
  <w:style w:type="character" w:customStyle="1" w:styleId="ListLabel7">
    <w:name w:val="ListLabel 7"/>
    <w:rPr>
      <w:rFonts w:eastAsia="OpenSymbol"/>
    </w:rPr>
  </w:style>
  <w:style w:type="character" w:customStyle="1" w:styleId="ListLabel6">
    <w:name w:val="ListLabel 6"/>
    <w:rPr>
      <w:rFonts w:eastAsia="OpenSymbol"/>
    </w:rPr>
  </w:style>
  <w:style w:type="character" w:customStyle="1" w:styleId="ListLabel5">
    <w:name w:val="ListLabel 5"/>
    <w:rPr>
      <w:rFonts w:eastAsia="OpenSymbol"/>
    </w:rPr>
  </w:style>
  <w:style w:type="character" w:customStyle="1" w:styleId="ListLabel4">
    <w:name w:val="ListLabel 4"/>
    <w:rPr>
      <w:rFonts w:eastAsia="OpenSymbol"/>
    </w:rPr>
  </w:style>
  <w:style w:type="character" w:customStyle="1" w:styleId="ListLabel3">
    <w:name w:val="ListLabel 3"/>
    <w:rPr>
      <w:rFonts w:eastAsia="OpenSymbol"/>
    </w:rPr>
  </w:style>
  <w:style w:type="character" w:customStyle="1" w:styleId="ListLabel2">
    <w:name w:val="ListLabel 2"/>
    <w:rPr>
      <w:rFonts w:eastAsia="OpenSymbol"/>
    </w:rPr>
  </w:style>
  <w:style w:type="character" w:customStyle="1" w:styleId="ListLabel1">
    <w:name w:val="ListLabel 1"/>
    <w:rPr>
      <w:rFonts w:ascii="PT Astra Serif" w:eastAsia="PT Astra Serif" w:hAnsi="PT Astra Serif" w:cs="PT Astra Serif"/>
      <w:sz w:val="20"/>
    </w:rPr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20">
    <w:name w:val="Заголовок2"/>
    <w:basedOn w:val="a"/>
    <w:next w:val="a0"/>
    <w:pPr>
      <w:keepNext/>
      <w:spacing w:before="240" w:after="120"/>
    </w:pPr>
    <w:rPr>
      <w:rFonts w:ascii="PT Astra Serif" w:hAnsi="PT Astra Serif" w:cs="Noto Sans Devanagari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7">
    <w:name w:val="List"/>
    <w:basedOn w:val="a0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sz w:val="28"/>
      <w:szCs w:val="28"/>
    </w:rPr>
  </w:style>
  <w:style w:type="paragraph" w:customStyle="1" w:styleId="Heading">
    <w:name w:val="Heading"/>
    <w:basedOn w:val="10"/>
    <w:next w:val="a0"/>
    <w:pPr>
      <w:jc w:val="center"/>
    </w:pPr>
    <w:rPr>
      <w:b/>
      <w:bCs/>
      <w:sz w:val="56"/>
      <w:szCs w:val="56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pPr>
      <w:suppressLineNumbers/>
    </w:pPr>
    <w:rPr>
      <w:rFonts w:cs="Times New Roman"/>
      <w:lang w:bidi="ar-SA"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a9">
    <w:name w:val="Блочная цитата"/>
    <w:basedOn w:val="a"/>
    <w:pPr>
      <w:spacing w:after="283"/>
      <w:ind w:left="567" w:right="567"/>
    </w:pPr>
  </w:style>
  <w:style w:type="paragraph" w:styleId="aa">
    <w:name w:val="Subtitle"/>
    <w:basedOn w:val="10"/>
    <w:next w:val="a0"/>
    <w:qFormat/>
    <w:pPr>
      <w:spacing w:before="60"/>
      <w:jc w:val="center"/>
    </w:pPr>
    <w:rPr>
      <w:sz w:val="36"/>
      <w:szCs w:val="36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14">
    <w:name w:val="Абзац списка1"/>
    <w:basedOn w:val="a"/>
    <w:pPr>
      <w:spacing w:after="200"/>
      <w:ind w:left="720"/>
      <w:contextualSpacing/>
    </w:pPr>
  </w:style>
  <w:style w:type="paragraph" w:customStyle="1" w:styleId="ad">
    <w:name w:val="Исполнитель документа"/>
    <w:basedOn w:val="a"/>
  </w:style>
  <w:style w:type="paragraph" w:customStyle="1" w:styleId="ae">
    <w:name w:val="Гриф_Экземпляр"/>
    <w:basedOn w:val="a"/>
  </w:style>
  <w:style w:type="paragraph" w:customStyle="1" w:styleId="IllustrationIndex1">
    <w:name w:val="Illustration Index 1"/>
    <w:pPr>
      <w:widowControl w:val="0"/>
      <w:tabs>
        <w:tab w:val="right" w:leader="dot" w:pos="9638"/>
      </w:tabs>
      <w:suppressAutoHyphens/>
    </w:pPr>
    <w:rPr>
      <w:rFonts w:ascii="PT Astra Serif" w:eastAsia="Noto Sans Devanagari" w:hAnsi="PT Astra Serif" w:cs="Noto Sans Devanagari"/>
      <w:sz w:val="24"/>
      <w:szCs w:val="24"/>
      <w:lang w:eastAsia="zh-CN" w:bidi="hi-I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8E2699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0">
    <w:name w:val="Верхний колонтитул Знак"/>
    <w:link w:val="af"/>
    <w:uiPriority w:val="99"/>
    <w:rsid w:val="008E2699"/>
    <w:rPr>
      <w:rFonts w:ascii="PT Sans" w:eastAsia="Tahoma" w:hAnsi="PT Sans" w:cs="Mangal"/>
      <w:kern w:val="2"/>
      <w:sz w:val="24"/>
      <w:szCs w:val="21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8E2699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2">
    <w:name w:val="Нижний колонтитул Знак"/>
    <w:link w:val="af1"/>
    <w:uiPriority w:val="99"/>
    <w:rsid w:val="008E2699"/>
    <w:rPr>
      <w:rFonts w:ascii="PT Sans" w:eastAsia="Tahoma" w:hAnsi="PT Sans" w:cs="Mangal"/>
      <w:kern w:val="2"/>
      <w:sz w:val="24"/>
      <w:szCs w:val="21"/>
      <w:lang w:eastAsia="zh-CN" w:bidi="hi-IN"/>
    </w:rPr>
  </w:style>
  <w:style w:type="paragraph" w:styleId="af3">
    <w:name w:val="Title"/>
    <w:basedOn w:val="a"/>
    <w:link w:val="af4"/>
    <w:uiPriority w:val="10"/>
    <w:qFormat/>
    <w:rsid w:val="00AA502C"/>
    <w:pPr>
      <w:suppressAutoHyphens w:val="0"/>
      <w:jc w:val="center"/>
    </w:pPr>
    <w:rPr>
      <w:rFonts w:ascii="Times New Roman" w:eastAsia="Times New Roman" w:hAnsi="Times New Roman" w:cs="Times New Roman"/>
      <w:b/>
      <w:color w:val="000000"/>
      <w:kern w:val="0"/>
      <w:sz w:val="28"/>
      <w:szCs w:val="20"/>
      <w:lang w:eastAsia="ru-RU" w:bidi="ar-SA"/>
    </w:rPr>
  </w:style>
  <w:style w:type="character" w:customStyle="1" w:styleId="af4">
    <w:name w:val="Название Знак"/>
    <w:link w:val="af3"/>
    <w:uiPriority w:val="10"/>
    <w:rsid w:val="00AA502C"/>
    <w:rPr>
      <w:b/>
      <w:color w:val="000000"/>
      <w:sz w:val="28"/>
    </w:rPr>
  </w:style>
  <w:style w:type="paragraph" w:styleId="af5">
    <w:name w:val="List Paragraph"/>
    <w:basedOn w:val="a"/>
    <w:link w:val="af6"/>
    <w:uiPriority w:val="34"/>
    <w:qFormat/>
    <w:rsid w:val="00AA502C"/>
    <w:pPr>
      <w:widowControl/>
      <w:suppressAutoHyphens w:val="0"/>
      <w:spacing w:after="200" w:line="276" w:lineRule="auto"/>
      <w:ind w:left="720"/>
      <w:contextualSpacing/>
    </w:pPr>
    <w:rPr>
      <w:rFonts w:ascii="Times New Roman" w:eastAsia="Times New Roman" w:hAnsi="Times New Roman" w:cs="Times New Roman"/>
      <w:color w:val="000000"/>
      <w:kern w:val="0"/>
      <w:sz w:val="22"/>
      <w:szCs w:val="20"/>
      <w:lang w:eastAsia="ru-RU" w:bidi="ar-SA"/>
    </w:rPr>
  </w:style>
  <w:style w:type="character" w:customStyle="1" w:styleId="af6">
    <w:name w:val="Абзац списка Знак"/>
    <w:link w:val="af5"/>
    <w:uiPriority w:val="34"/>
    <w:rsid w:val="00AA502C"/>
    <w:rPr>
      <w:color w:val="000000"/>
      <w:sz w:val="22"/>
    </w:rPr>
  </w:style>
  <w:style w:type="character" w:customStyle="1" w:styleId="apple-converted-space">
    <w:name w:val="apple-converted-space"/>
    <w:basedOn w:val="a1"/>
    <w:rsid w:val="001072B0"/>
  </w:style>
  <w:style w:type="paragraph" w:customStyle="1" w:styleId="Standard">
    <w:name w:val="Standard"/>
    <w:rsid w:val="008A3ED1"/>
    <w:pPr>
      <w:widowControl w:val="0"/>
      <w:suppressAutoHyphens/>
      <w:autoSpaceDN w:val="0"/>
      <w:jc w:val="center"/>
      <w:textAlignment w:val="baseline"/>
    </w:pPr>
    <w:rPr>
      <w:rFonts w:ascii="PT Astra Serif" w:eastAsia="PT Astra Serif" w:hAnsi="PT Astra Serif" w:cs="PT Astra Serif"/>
      <w:kern w:val="3"/>
      <w:sz w:val="28"/>
      <w:szCs w:val="24"/>
    </w:rPr>
  </w:style>
  <w:style w:type="paragraph" w:customStyle="1" w:styleId="Textbody">
    <w:name w:val="Text body"/>
    <w:basedOn w:val="Standard"/>
    <w:rsid w:val="008A3ED1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718514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6ECA8-82B1-4B7F-B58A-2F79C4A30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2736</Words>
  <Characters>15596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18296</CharactersWithSpaces>
  <SharedDoc>false</SharedDoc>
  <HLinks>
    <vt:vector size="6" baseType="variant">
      <vt:variant>
        <vt:i4>6619256</vt:i4>
      </vt:variant>
      <vt:variant>
        <vt:i4>0</vt:i4>
      </vt:variant>
      <vt:variant>
        <vt:i4>0</vt:i4>
      </vt:variant>
      <vt:variant>
        <vt:i4>5</vt:i4>
      </vt:variant>
      <vt:variant>
        <vt:lpwstr>http://bdu.fstec.ru/vul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 А.О.</dc:creator>
  <cp:keywords/>
  <cp:lastModifiedBy>Виктория Александровна Кольчицкая</cp:lastModifiedBy>
  <cp:revision>2</cp:revision>
  <cp:lastPrinted>1899-12-31T21:00:00Z</cp:lastPrinted>
  <dcterms:created xsi:type="dcterms:W3CDTF">2026-03-12T10:14:00Z</dcterms:created>
  <dcterms:modified xsi:type="dcterms:W3CDTF">2026-03-12T10:14:00Z</dcterms:modified>
</cp:coreProperties>
</file>