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72675FB5"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842D30">
        <w:rPr>
          <w:caps/>
          <w:color w:val="FF0000"/>
          <w:sz w:val="20"/>
          <w:szCs w:val="20"/>
        </w:rPr>
        <w:t>24/ИТП</w:t>
      </w:r>
    </w:p>
    <w:p w14:paraId="643DF208" w14:textId="77777777" w:rsidR="003C1C98" w:rsidRPr="0017123A" w:rsidRDefault="003C1C98" w:rsidP="008D1B60">
      <w:pPr>
        <w:widowControl w:val="0"/>
        <w:rPr>
          <w:caps/>
          <w:color w:val="000000" w:themeColor="text1"/>
          <w:sz w:val="20"/>
          <w:szCs w:val="20"/>
        </w:rPr>
      </w:pPr>
    </w:p>
    <w:p w14:paraId="377AF912" w14:textId="3208D096"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00842D30" w:rsidRPr="00842D30">
        <w:rPr>
          <w:color w:val="FF0000"/>
          <w:sz w:val="20"/>
          <w:szCs w:val="20"/>
        </w:rPr>
        <w:t>262780409769078040100100050000000244</w:t>
      </w:r>
    </w:p>
    <w:p w14:paraId="03B1EB0E" w14:textId="77777777" w:rsidR="004B7AC6" w:rsidRPr="0017123A" w:rsidRDefault="004B7AC6" w:rsidP="0017123A">
      <w:pPr>
        <w:widowControl w:val="0"/>
        <w:rPr>
          <w:color w:val="000000" w:themeColor="text1"/>
          <w:sz w:val="20"/>
          <w:szCs w:val="20"/>
        </w:rPr>
      </w:pPr>
    </w:p>
    <w:p w14:paraId="5B931E73" w14:textId="70462DBB"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proofErr w:type="gramStart"/>
      <w:r w:rsidRPr="0067518D">
        <w:rPr>
          <w:sz w:val="20"/>
          <w:szCs w:val="20"/>
        </w:rPr>
        <w:tab/>
      </w:r>
      <w:r w:rsidRPr="0067518D">
        <w:rPr>
          <w:color w:val="FF0000"/>
          <w:sz w:val="20"/>
          <w:szCs w:val="20"/>
        </w:rPr>
        <w:t>«</w:t>
      </w:r>
      <w:proofErr w:type="gramEnd"/>
      <w:r w:rsidRPr="0067518D">
        <w:rPr>
          <w:color w:val="FF0000"/>
          <w:sz w:val="20"/>
          <w:szCs w:val="20"/>
        </w:rPr>
        <w:t>____» _______ 20</w:t>
      </w:r>
      <w:r w:rsidR="003C1C98" w:rsidRPr="0067518D">
        <w:rPr>
          <w:color w:val="FF0000"/>
          <w:sz w:val="20"/>
          <w:szCs w:val="20"/>
        </w:rPr>
        <w:t>2</w:t>
      </w:r>
      <w:r w:rsidRPr="0067518D">
        <w:rPr>
          <w:color w:val="FF0000"/>
          <w:sz w:val="20"/>
          <w:szCs w:val="20"/>
        </w:rPr>
        <w:t>__ г.</w:t>
      </w:r>
    </w:p>
    <w:p w14:paraId="3603FB9E" w14:textId="77777777" w:rsidR="004B7AC6" w:rsidRPr="0067518D" w:rsidRDefault="004B7AC6" w:rsidP="008D1B60">
      <w:pPr>
        <w:widowControl w:val="0"/>
        <w:rPr>
          <w:sz w:val="20"/>
          <w:szCs w:val="20"/>
        </w:rPr>
      </w:pPr>
    </w:p>
    <w:p w14:paraId="51D8AE12" w14:textId="43691093" w:rsidR="00D37FE0" w:rsidRPr="0067518D" w:rsidRDefault="00842D30" w:rsidP="004B7AC6">
      <w:pPr>
        <w:widowControl w:val="0"/>
        <w:ind w:firstLine="709"/>
        <w:rPr>
          <w:sz w:val="20"/>
          <w:szCs w:val="20"/>
        </w:rPr>
      </w:pPr>
      <w:r w:rsidRPr="00842D30">
        <w:rPr>
          <w:color w:val="FF0000"/>
          <w:sz w:val="20"/>
          <w:szCs w:val="20"/>
        </w:rPr>
        <w:t>Государственное бюджетное дошкольное образовательное учреждение детский сад № 24 компенсирующего вида Калининского района Санкт-Петербурга в лице Заведующего Виноградовой Нины Юрьевны, действующего на основании Устава, именуемое в дальнейшем «Заказчик»</w:t>
      </w:r>
      <w:r w:rsidR="004B7AC6" w:rsidRPr="0067518D">
        <w:rPr>
          <w:sz w:val="20"/>
          <w:szCs w:val="20"/>
        </w:rPr>
        <w:t xml:space="preserve">, с одной стороны,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07D635C9" w:rsidR="002345F2" w:rsidRPr="00B12EAB" w:rsidRDefault="0013469E" w:rsidP="00842D30">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842D30">
        <w:rPr>
          <w:rFonts w:ascii="Times New Roman" w:hAnsi="Times New Roman"/>
          <w:color w:val="FF0000"/>
          <w:sz w:val="20"/>
          <w:szCs w:val="20"/>
        </w:rPr>
        <w:t>по о</w:t>
      </w:r>
      <w:r w:rsidR="00842D30" w:rsidRPr="00842D30">
        <w:rPr>
          <w:rFonts w:ascii="Times New Roman" w:hAnsi="Times New Roman"/>
          <w:color w:val="FF0000"/>
          <w:sz w:val="20"/>
          <w:szCs w:val="20"/>
        </w:rPr>
        <w:t>бслуживанию системы автоматизации индивидуального теплового пункта</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51FC8271"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842D30">
        <w:rPr>
          <w:rFonts w:ascii="Times New Roman" w:hAnsi="Times New Roman"/>
          <w:color w:val="FF0000"/>
          <w:sz w:val="20"/>
          <w:szCs w:val="20"/>
        </w:rPr>
        <w:t xml:space="preserve"> и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proofErr w:type="gramStart"/>
      <w:r w:rsidRPr="00DF3A91">
        <w:rPr>
          <w:color w:val="FF0000"/>
          <w:sz w:val="20"/>
          <w:szCs w:val="20"/>
          <w:lang w:eastAsia="en-US"/>
        </w:rPr>
        <w:t>надлежащим образом</w:t>
      </w:r>
      <w:proofErr w:type="gramEnd"/>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246C9308"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64A6DD33" w14:textId="77777777"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Субсидии на финансовое обеспечение выполнения государственного задания;</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0E46D97D" w:rsidR="00E534D2" w:rsidRPr="00DF3A91" w:rsidRDefault="00222F8F" w:rsidP="00DF15B6">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DF15B6" w:rsidRPr="00DF15B6">
        <w:rPr>
          <w:rFonts w:ascii="Times New Roman" w:hAnsi="Times New Roman"/>
          <w:color w:val="FF0000"/>
          <w:sz w:val="20"/>
          <w:szCs w:val="20"/>
        </w:rPr>
        <w:t>Государственно</w:t>
      </w:r>
      <w:r w:rsidR="00DF15B6">
        <w:rPr>
          <w:rFonts w:ascii="Times New Roman" w:hAnsi="Times New Roman"/>
          <w:color w:val="FF0000"/>
          <w:sz w:val="20"/>
          <w:szCs w:val="20"/>
        </w:rPr>
        <w:t>го</w:t>
      </w:r>
      <w:r w:rsidR="00DF15B6" w:rsidRPr="00DF15B6">
        <w:rPr>
          <w:rFonts w:ascii="Times New Roman" w:hAnsi="Times New Roman"/>
          <w:color w:val="FF0000"/>
          <w:sz w:val="20"/>
          <w:szCs w:val="20"/>
        </w:rPr>
        <w:t xml:space="preserve"> бюджетно</w:t>
      </w:r>
      <w:r w:rsidR="00DF15B6">
        <w:rPr>
          <w:rFonts w:ascii="Times New Roman" w:hAnsi="Times New Roman"/>
          <w:color w:val="FF0000"/>
          <w:sz w:val="20"/>
          <w:szCs w:val="20"/>
        </w:rPr>
        <w:t>го</w:t>
      </w:r>
      <w:r w:rsidR="00DF15B6" w:rsidRPr="00DF15B6">
        <w:rPr>
          <w:rFonts w:ascii="Times New Roman" w:hAnsi="Times New Roman"/>
          <w:color w:val="FF0000"/>
          <w:sz w:val="20"/>
          <w:szCs w:val="20"/>
        </w:rPr>
        <w:t xml:space="preserve"> дошкольно</w:t>
      </w:r>
      <w:r w:rsidR="00DF15B6">
        <w:rPr>
          <w:rFonts w:ascii="Times New Roman" w:hAnsi="Times New Roman"/>
          <w:color w:val="FF0000"/>
          <w:sz w:val="20"/>
          <w:szCs w:val="20"/>
        </w:rPr>
        <w:t>го</w:t>
      </w:r>
      <w:r w:rsidR="00DF15B6" w:rsidRPr="00DF15B6">
        <w:rPr>
          <w:rFonts w:ascii="Times New Roman" w:hAnsi="Times New Roman"/>
          <w:color w:val="FF0000"/>
          <w:sz w:val="20"/>
          <w:szCs w:val="20"/>
        </w:rPr>
        <w:t xml:space="preserve"> образовательно</w:t>
      </w:r>
      <w:r w:rsidR="00DF15B6">
        <w:rPr>
          <w:rFonts w:ascii="Times New Roman" w:hAnsi="Times New Roman"/>
          <w:color w:val="FF0000"/>
          <w:sz w:val="20"/>
          <w:szCs w:val="20"/>
        </w:rPr>
        <w:t>го</w:t>
      </w:r>
      <w:r w:rsidR="00DF15B6" w:rsidRPr="00DF15B6">
        <w:rPr>
          <w:rFonts w:ascii="Times New Roman" w:hAnsi="Times New Roman"/>
          <w:color w:val="FF0000"/>
          <w:sz w:val="20"/>
          <w:szCs w:val="20"/>
        </w:rPr>
        <w:t xml:space="preserve"> учрежден</w:t>
      </w:r>
      <w:r w:rsidR="00DF15B6">
        <w:rPr>
          <w:rFonts w:ascii="Times New Roman" w:hAnsi="Times New Roman"/>
          <w:color w:val="FF0000"/>
          <w:sz w:val="20"/>
          <w:szCs w:val="20"/>
        </w:rPr>
        <w:t>ия</w:t>
      </w:r>
      <w:r w:rsidR="00DF15B6" w:rsidRPr="00DF15B6">
        <w:rPr>
          <w:rFonts w:ascii="Times New Roman" w:hAnsi="Times New Roman"/>
          <w:color w:val="FF0000"/>
          <w:sz w:val="20"/>
          <w:szCs w:val="20"/>
        </w:rPr>
        <w:t xml:space="preserve"> детский сад № 24 компенсирующего вида Калининского района Санкт-Петербурга</w:t>
      </w:r>
      <w:r w:rsidR="0081643F" w:rsidRPr="00DF3A91">
        <w:rPr>
          <w:rFonts w:ascii="Times New Roman" w:hAnsi="Times New Roman"/>
          <w:sz w:val="20"/>
          <w:szCs w:val="20"/>
        </w:rPr>
        <w:t xml:space="preserve"> </w:t>
      </w:r>
      <w:r w:rsidRPr="00DF3A91">
        <w:rPr>
          <w:rFonts w:ascii="Times New Roman" w:hAnsi="Times New Roman"/>
          <w:sz w:val="20"/>
          <w:szCs w:val="20"/>
        </w:rPr>
        <w:t xml:space="preserve">выполняются </w:t>
      </w:r>
      <w:r w:rsidR="00686763" w:rsidRPr="00DF3A91">
        <w:rPr>
          <w:rFonts w:ascii="Times New Roman" w:hAnsi="Times New Roman"/>
          <w:sz w:val="20"/>
          <w:szCs w:val="20"/>
        </w:rPr>
        <w:t xml:space="preserve">по адресу: </w:t>
      </w:r>
      <w:r w:rsidR="00DF15B6" w:rsidRPr="00DF15B6">
        <w:rPr>
          <w:rFonts w:ascii="Times New Roman" w:hAnsi="Times New Roman"/>
          <w:color w:val="FF0000"/>
          <w:sz w:val="20"/>
          <w:szCs w:val="20"/>
        </w:rPr>
        <w:t xml:space="preserve">195252, Санкт-Петербург, ул. Карпинского д.38, корп. 6, Литер А </w:t>
      </w:r>
      <w:r w:rsidR="0081643F" w:rsidRPr="00DF3A91">
        <w:rPr>
          <w:rFonts w:ascii="Times New Roman" w:hAnsi="Times New Roman"/>
          <w:color w:val="FF0000"/>
          <w:sz w:val="20"/>
          <w:szCs w:val="20"/>
        </w:rPr>
        <w:t xml:space="preserve"> </w:t>
      </w:r>
    </w:p>
    <w:p w14:paraId="766F43F0" w14:textId="12FE6205" w:rsidR="00B750AC" w:rsidRDefault="00C34870"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Сроки оказания услуг</w:t>
      </w:r>
      <w:r w:rsidR="006313AC" w:rsidRPr="00DF3A91">
        <w:rPr>
          <w:rFonts w:ascii="Times New Roman" w:hAnsi="Times New Roman"/>
          <w:sz w:val="20"/>
          <w:szCs w:val="20"/>
        </w:rPr>
        <w:t xml:space="preserve">: </w:t>
      </w:r>
      <w:r w:rsidR="008E0F25" w:rsidRPr="00DF3A91">
        <w:rPr>
          <w:rFonts w:ascii="Times New Roman" w:hAnsi="Times New Roman"/>
          <w:color w:val="FF0000"/>
          <w:sz w:val="20"/>
          <w:szCs w:val="20"/>
        </w:rPr>
        <w:t>с момента вступления контракта в силу</w:t>
      </w:r>
      <w:r w:rsidR="00DF15B6">
        <w:rPr>
          <w:rFonts w:ascii="Times New Roman" w:hAnsi="Times New Roman"/>
          <w:color w:val="FF0000"/>
          <w:sz w:val="20"/>
          <w:szCs w:val="20"/>
        </w:rPr>
        <w:t xml:space="preserve"> по 31.12.2026г</w:t>
      </w:r>
      <w:r w:rsidR="008E0F25" w:rsidRPr="00DF3A91">
        <w:rPr>
          <w:rFonts w:ascii="Times New Roman" w:hAnsi="Times New Roman"/>
          <w:color w:val="FF0000"/>
          <w:sz w:val="20"/>
          <w:szCs w:val="20"/>
        </w:rPr>
        <w:t>, в соответствии с п. 9.1 контракта.</w:t>
      </w:r>
    </w:p>
    <w:p w14:paraId="7EC7F6A2" w14:textId="11E9FFD8" w:rsidR="00B034D0" w:rsidRPr="00B034D0" w:rsidRDefault="00B034D0" w:rsidP="00B034D0">
      <w:pPr>
        <w:pStyle w:val="affff3"/>
        <w:widowControl w:val="0"/>
        <w:spacing w:after="0" w:line="240" w:lineRule="auto"/>
        <w:ind w:left="709"/>
        <w:jc w:val="both"/>
        <w:rPr>
          <w:rFonts w:ascii="Times New Roman" w:hAnsi="Times New Roman"/>
          <w:sz w:val="20"/>
          <w:szCs w:val="20"/>
        </w:rPr>
      </w:pPr>
      <w:r w:rsidRPr="00B034D0">
        <w:rPr>
          <w:rFonts w:ascii="Times New Roman" w:hAnsi="Times New Roman"/>
          <w:sz w:val="20"/>
          <w:szCs w:val="20"/>
          <w:shd w:val="clear" w:color="auto" w:fill="FFFFFF"/>
        </w:rPr>
        <w:t xml:space="preserve">- </w:t>
      </w:r>
      <w:r w:rsidRPr="00B034D0">
        <w:rPr>
          <w:rFonts w:ascii="Times New Roman" w:hAnsi="Times New Roman"/>
          <w:sz w:val="20"/>
          <w:szCs w:val="20"/>
          <w:shd w:val="clear" w:color="auto" w:fill="FFFFFF"/>
        </w:rPr>
        <w:t>Порядок и периодичность оказания услуг согласно Техническому заданию</w:t>
      </w:r>
    </w:p>
    <w:p w14:paraId="43E9B7A2" w14:textId="0D9AAFF3" w:rsidR="00B034D0" w:rsidRPr="00B034D0" w:rsidRDefault="00B034D0" w:rsidP="00B034D0">
      <w:pPr>
        <w:rPr>
          <w:bCs/>
          <w:sz w:val="20"/>
          <w:szCs w:val="20"/>
        </w:rPr>
      </w:pPr>
      <w:r w:rsidRPr="00B034D0">
        <w:rPr>
          <w:bCs/>
          <w:sz w:val="20"/>
          <w:szCs w:val="20"/>
        </w:rPr>
        <w:t xml:space="preserve">Заказчик вправе направить заявку(-и) для исполнения: с момента вступления контракта в силу по </w:t>
      </w:r>
      <w:r>
        <w:rPr>
          <w:bCs/>
          <w:sz w:val="20"/>
          <w:szCs w:val="20"/>
        </w:rPr>
        <w:t>31</w:t>
      </w:r>
      <w:r w:rsidRPr="00B034D0">
        <w:rPr>
          <w:bCs/>
          <w:sz w:val="20"/>
          <w:szCs w:val="20"/>
        </w:rPr>
        <w:t>.12.202</w:t>
      </w:r>
      <w:r>
        <w:rPr>
          <w:bCs/>
          <w:sz w:val="20"/>
          <w:szCs w:val="20"/>
        </w:rPr>
        <w:t>6</w:t>
      </w:r>
      <w:r w:rsidRPr="00B034D0">
        <w:rPr>
          <w:bCs/>
          <w:sz w:val="20"/>
          <w:szCs w:val="20"/>
        </w:rPr>
        <w:t>.</w:t>
      </w:r>
    </w:p>
    <w:p w14:paraId="7836AB93" w14:textId="77777777" w:rsidR="00B034D0" w:rsidRPr="00B034D0" w:rsidRDefault="00B034D0" w:rsidP="00B034D0">
      <w:pPr>
        <w:rPr>
          <w:bCs/>
          <w:sz w:val="20"/>
          <w:szCs w:val="20"/>
        </w:rPr>
      </w:pPr>
      <w:bookmarkStart w:id="0" w:name="_GoBack"/>
      <w:bookmarkEnd w:id="0"/>
      <w:r w:rsidRPr="00B034D0">
        <w:rPr>
          <w:bCs/>
          <w:sz w:val="20"/>
          <w:szCs w:val="20"/>
        </w:rPr>
        <w:t>Количество заявок: неограниченно до достижения цены контракта и(или) объема оказываемых услуг по контракту.</w:t>
      </w:r>
    </w:p>
    <w:p w14:paraId="258E3FEE" w14:textId="64610B8E" w:rsidR="00C17D54" w:rsidRPr="00DF3A91" w:rsidRDefault="00B034D0" w:rsidP="00B034D0">
      <w:pPr>
        <w:rPr>
          <w:bCs/>
          <w:sz w:val="20"/>
          <w:szCs w:val="20"/>
        </w:rPr>
      </w:pPr>
      <w:r w:rsidRPr="00B034D0">
        <w:rPr>
          <w:bCs/>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DF3A91">
        <w:rPr>
          <w:color w:val="000000" w:themeColor="text1"/>
          <w:sz w:val="20"/>
          <w:szCs w:val="20"/>
        </w:rPr>
        <w:lastRenderedPageBreak/>
        <w:t>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lastRenderedPageBreak/>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lastRenderedPageBreak/>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w:t>
      </w:r>
      <w:proofErr w:type="spellStart"/>
      <w:r w:rsidR="00A37D5F" w:rsidRPr="00DF3A91">
        <w:rPr>
          <w:rFonts w:ascii="Times New Roman" w:hAnsi="Times New Roman"/>
          <w:color w:val="FF0000"/>
          <w:sz w:val="20"/>
        </w:rPr>
        <w:t>ях</w:t>
      </w:r>
      <w:proofErr w:type="spellEnd"/>
      <w:r w:rsidR="00A37D5F" w:rsidRPr="00DF3A91">
        <w:rPr>
          <w:rFonts w:ascii="Times New Roman" w:hAnsi="Times New Roman"/>
          <w:color w:val="FF0000"/>
          <w:sz w:val="20"/>
        </w:rPr>
        <w:t>)</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440302CD" w14:textId="77777777" w:rsidR="00DF15B6"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p>
    <w:p w14:paraId="69597EEA" w14:textId="434B967E" w:rsidR="0013469E" w:rsidRPr="008330B0" w:rsidRDefault="00DF15B6" w:rsidP="005018AE">
      <w:pPr>
        <w:ind w:firstLine="709"/>
        <w:rPr>
          <w:color w:val="FF0000"/>
          <w:sz w:val="20"/>
          <w:szCs w:val="20"/>
        </w:rPr>
      </w:pPr>
      <w:r>
        <w:rPr>
          <w:color w:val="FF0000"/>
          <w:sz w:val="20"/>
          <w:szCs w:val="20"/>
        </w:rPr>
        <w:t>Приложение №2 – 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lastRenderedPageBreak/>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3D86FCDE" w14:textId="77777777" w:rsidR="00DF15B6" w:rsidRPr="00451E86" w:rsidRDefault="00DF15B6" w:rsidP="00DF15B6">
            <w:pPr>
              <w:rPr>
                <w:sz w:val="20"/>
                <w:szCs w:val="20"/>
              </w:rPr>
            </w:pPr>
            <w:r w:rsidRPr="00451E86">
              <w:rPr>
                <w:sz w:val="20"/>
                <w:szCs w:val="20"/>
              </w:rPr>
              <w:t>Государственное бюджетное дошкольное образовательное учреждение   детский сад № 24 компенсирующего вида Калининского района Санкт-Петербурга</w:t>
            </w:r>
          </w:p>
          <w:p w14:paraId="7E9FABE8" w14:textId="77777777" w:rsidR="00DF15B6" w:rsidRPr="00451E86" w:rsidRDefault="00DF15B6" w:rsidP="00DF15B6">
            <w:pPr>
              <w:rPr>
                <w:sz w:val="20"/>
                <w:szCs w:val="20"/>
              </w:rPr>
            </w:pPr>
            <w:r w:rsidRPr="00451E86">
              <w:rPr>
                <w:sz w:val="20"/>
                <w:szCs w:val="20"/>
              </w:rPr>
              <w:t>Адрес: 195252, Санкт-Петербург, ул. Карпинского д.38, корп. 6, литер А</w:t>
            </w:r>
          </w:p>
          <w:p w14:paraId="4E92ECA0" w14:textId="77777777" w:rsidR="00DF15B6" w:rsidRPr="00451E86" w:rsidRDefault="00DF15B6" w:rsidP="00DF15B6">
            <w:pPr>
              <w:rPr>
                <w:sz w:val="20"/>
                <w:szCs w:val="20"/>
              </w:rPr>
            </w:pPr>
            <w:r w:rsidRPr="00451E86">
              <w:rPr>
                <w:sz w:val="20"/>
                <w:szCs w:val="20"/>
              </w:rPr>
              <w:t>Телефон: 570-31-79</w:t>
            </w:r>
          </w:p>
          <w:p w14:paraId="758C8E03" w14:textId="77777777" w:rsidR="00DF15B6" w:rsidRPr="00451E86" w:rsidRDefault="00DF15B6" w:rsidP="00DF15B6">
            <w:pPr>
              <w:rPr>
                <w:sz w:val="20"/>
                <w:szCs w:val="20"/>
              </w:rPr>
            </w:pPr>
            <w:r w:rsidRPr="00451E86">
              <w:rPr>
                <w:sz w:val="20"/>
                <w:szCs w:val="20"/>
              </w:rPr>
              <w:t>ИНН/КПП - 7804097690/ 780401001</w:t>
            </w:r>
          </w:p>
          <w:p w14:paraId="2C310BC4" w14:textId="77777777" w:rsidR="00DF15B6" w:rsidRPr="00451E86" w:rsidRDefault="00DF15B6" w:rsidP="00DF15B6">
            <w:pPr>
              <w:rPr>
                <w:sz w:val="20"/>
                <w:szCs w:val="20"/>
              </w:rPr>
            </w:pPr>
            <w:r w:rsidRPr="00451E86">
              <w:rPr>
                <w:sz w:val="20"/>
                <w:szCs w:val="20"/>
              </w:rPr>
              <w:t xml:space="preserve">Банк плательщика (получателя): </w:t>
            </w:r>
          </w:p>
          <w:p w14:paraId="709D2FA6" w14:textId="77777777" w:rsidR="00DF15B6" w:rsidRPr="00451E86" w:rsidRDefault="00DF15B6" w:rsidP="00DF15B6">
            <w:pPr>
              <w:rPr>
                <w:sz w:val="20"/>
                <w:szCs w:val="20"/>
              </w:rPr>
            </w:pPr>
            <w:r w:rsidRPr="00451E86">
              <w:rPr>
                <w:sz w:val="20"/>
                <w:szCs w:val="20"/>
              </w:rPr>
              <w:t xml:space="preserve">ОКЦ №1 Северо-Западное ГУ Банка России // УФК </w:t>
            </w:r>
          </w:p>
          <w:p w14:paraId="5939DE27" w14:textId="77777777" w:rsidR="00DF15B6" w:rsidRPr="00451E86" w:rsidRDefault="00DF15B6" w:rsidP="00DF15B6">
            <w:pPr>
              <w:rPr>
                <w:sz w:val="20"/>
                <w:szCs w:val="20"/>
              </w:rPr>
            </w:pPr>
            <w:r w:rsidRPr="00451E86">
              <w:rPr>
                <w:sz w:val="20"/>
                <w:szCs w:val="20"/>
              </w:rPr>
              <w:t xml:space="preserve">по г. Санкт-Петербургу, </w:t>
            </w:r>
          </w:p>
          <w:p w14:paraId="1C0C58E9" w14:textId="77777777" w:rsidR="00DF15B6" w:rsidRPr="00451E86" w:rsidRDefault="00DF15B6" w:rsidP="00DF15B6">
            <w:pPr>
              <w:rPr>
                <w:sz w:val="20"/>
                <w:szCs w:val="20"/>
              </w:rPr>
            </w:pPr>
            <w:r w:rsidRPr="00451E86">
              <w:rPr>
                <w:sz w:val="20"/>
                <w:szCs w:val="20"/>
              </w:rPr>
              <w:t>г. Санкт-Петербург</w:t>
            </w:r>
            <w:r w:rsidRPr="00451E86">
              <w:rPr>
                <w:sz w:val="20"/>
                <w:szCs w:val="20"/>
              </w:rPr>
              <w:tab/>
            </w:r>
          </w:p>
          <w:p w14:paraId="20BB94D9" w14:textId="77777777" w:rsidR="00DF15B6" w:rsidRPr="00451E86" w:rsidRDefault="00DF15B6" w:rsidP="00DF15B6">
            <w:pPr>
              <w:rPr>
                <w:sz w:val="20"/>
                <w:szCs w:val="20"/>
              </w:rPr>
            </w:pPr>
            <w:r w:rsidRPr="00451E86">
              <w:rPr>
                <w:sz w:val="20"/>
                <w:szCs w:val="20"/>
              </w:rPr>
              <w:t xml:space="preserve">БИК банк плательщика (получателя): </w:t>
            </w:r>
          </w:p>
          <w:p w14:paraId="574A1722" w14:textId="77777777" w:rsidR="00DF15B6" w:rsidRPr="00451E86" w:rsidRDefault="00DF15B6" w:rsidP="00DF15B6">
            <w:pPr>
              <w:rPr>
                <w:sz w:val="20"/>
                <w:szCs w:val="20"/>
              </w:rPr>
            </w:pPr>
            <w:r w:rsidRPr="00451E86">
              <w:rPr>
                <w:sz w:val="20"/>
                <w:szCs w:val="20"/>
              </w:rPr>
              <w:t>014030106</w:t>
            </w:r>
          </w:p>
          <w:p w14:paraId="50664612" w14:textId="77777777" w:rsidR="00DF15B6" w:rsidRPr="00451E86" w:rsidRDefault="00DF15B6" w:rsidP="00DF15B6">
            <w:pPr>
              <w:rPr>
                <w:sz w:val="20"/>
                <w:szCs w:val="20"/>
              </w:rPr>
            </w:pPr>
            <w:r w:rsidRPr="00451E86">
              <w:rPr>
                <w:sz w:val="20"/>
                <w:szCs w:val="20"/>
              </w:rPr>
              <w:t>Номер счета банка плательщика (получателя):</w:t>
            </w:r>
          </w:p>
          <w:p w14:paraId="7E9B0EC1" w14:textId="77777777" w:rsidR="00DF15B6" w:rsidRPr="00451E86" w:rsidRDefault="00DF15B6" w:rsidP="00DF15B6">
            <w:pPr>
              <w:rPr>
                <w:sz w:val="20"/>
                <w:szCs w:val="20"/>
              </w:rPr>
            </w:pPr>
            <w:r w:rsidRPr="00451E86">
              <w:rPr>
                <w:sz w:val="20"/>
                <w:szCs w:val="20"/>
              </w:rPr>
              <w:t>40102810945370000005</w:t>
            </w:r>
          </w:p>
          <w:p w14:paraId="1D9209BC" w14:textId="77777777" w:rsidR="00DF15B6" w:rsidRPr="00451E86" w:rsidRDefault="00DF15B6" w:rsidP="00DF15B6">
            <w:pPr>
              <w:rPr>
                <w:sz w:val="20"/>
                <w:szCs w:val="20"/>
              </w:rPr>
            </w:pPr>
            <w:r w:rsidRPr="00451E86">
              <w:rPr>
                <w:sz w:val="20"/>
                <w:szCs w:val="20"/>
              </w:rPr>
              <w:t>Номер казначейского счета плательщика (получателя):</w:t>
            </w:r>
          </w:p>
          <w:p w14:paraId="068C4273" w14:textId="77777777" w:rsidR="00DF15B6" w:rsidRPr="00451E86" w:rsidRDefault="00DF15B6" w:rsidP="00DF15B6">
            <w:pPr>
              <w:rPr>
                <w:sz w:val="20"/>
                <w:szCs w:val="20"/>
              </w:rPr>
            </w:pPr>
            <w:r w:rsidRPr="00451E86">
              <w:rPr>
                <w:sz w:val="20"/>
                <w:szCs w:val="20"/>
              </w:rPr>
              <w:t>03224643400000007200</w:t>
            </w:r>
          </w:p>
          <w:p w14:paraId="4DDDDE63" w14:textId="77777777" w:rsidR="00DF15B6" w:rsidRPr="00451E86" w:rsidRDefault="00DF15B6" w:rsidP="00DF15B6">
            <w:pPr>
              <w:rPr>
                <w:sz w:val="20"/>
                <w:szCs w:val="20"/>
              </w:rPr>
            </w:pPr>
            <w:r w:rsidRPr="00451E86">
              <w:rPr>
                <w:sz w:val="20"/>
                <w:szCs w:val="20"/>
              </w:rPr>
              <w:t>Заведующий</w:t>
            </w:r>
          </w:p>
          <w:p w14:paraId="53A96709" w14:textId="77777777" w:rsidR="00DF15B6" w:rsidRPr="00451E86" w:rsidRDefault="00DF15B6" w:rsidP="00DF15B6">
            <w:pPr>
              <w:rPr>
                <w:sz w:val="20"/>
                <w:szCs w:val="20"/>
              </w:rPr>
            </w:pPr>
            <w:r w:rsidRPr="00451E86">
              <w:rPr>
                <w:sz w:val="20"/>
                <w:szCs w:val="20"/>
              </w:rPr>
              <w:t>_______________________/Н.Ю. Виноградова/</w:t>
            </w:r>
          </w:p>
          <w:p w14:paraId="24E2B3C4" w14:textId="77777777" w:rsidR="00DF15B6" w:rsidRPr="00451E86" w:rsidRDefault="00DF15B6" w:rsidP="00DF15B6">
            <w:pPr>
              <w:pStyle w:val="af3"/>
              <w:spacing w:after="0"/>
              <w:jc w:val="center"/>
              <w:rPr>
                <w:b/>
                <w:sz w:val="20"/>
              </w:rPr>
            </w:pPr>
            <w:r w:rsidRPr="00451E86">
              <w:rPr>
                <w:sz w:val="20"/>
              </w:rPr>
              <w:t>ПОДПИСАНО ЭЦП</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531"/>
        <w:gridCol w:w="954"/>
        <w:gridCol w:w="915"/>
        <w:gridCol w:w="915"/>
        <w:gridCol w:w="915"/>
      </w:tblGrid>
      <w:tr w:rsidR="00DF15B6" w:rsidRPr="00DF15B6" w14:paraId="11F9B087" w14:textId="70067325" w:rsidTr="002902D7">
        <w:trPr>
          <w:trHeight w:val="1275"/>
        </w:trPr>
        <w:tc>
          <w:tcPr>
            <w:tcW w:w="960" w:type="dxa"/>
            <w:shd w:val="clear" w:color="auto" w:fill="auto"/>
            <w:vAlign w:val="center"/>
            <w:hideMark/>
          </w:tcPr>
          <w:p w14:paraId="68744406" w14:textId="77777777" w:rsidR="00DF15B6" w:rsidRPr="00DF15B6" w:rsidRDefault="00DF15B6" w:rsidP="00DF15B6">
            <w:pPr>
              <w:jc w:val="center"/>
              <w:rPr>
                <w:b/>
                <w:bCs/>
                <w:sz w:val="16"/>
                <w:szCs w:val="16"/>
              </w:rPr>
            </w:pPr>
            <w:r w:rsidRPr="00DF15B6">
              <w:rPr>
                <w:b/>
                <w:bCs/>
                <w:sz w:val="16"/>
                <w:szCs w:val="16"/>
              </w:rPr>
              <w:t>п/п</w:t>
            </w:r>
          </w:p>
        </w:tc>
        <w:tc>
          <w:tcPr>
            <w:tcW w:w="5531" w:type="dxa"/>
            <w:shd w:val="clear" w:color="auto" w:fill="auto"/>
            <w:vAlign w:val="center"/>
            <w:hideMark/>
          </w:tcPr>
          <w:p w14:paraId="4F627FDB" w14:textId="77777777" w:rsidR="00DF15B6" w:rsidRPr="00DF15B6" w:rsidRDefault="00DF15B6" w:rsidP="00DF15B6">
            <w:pPr>
              <w:jc w:val="center"/>
              <w:rPr>
                <w:b/>
                <w:bCs/>
                <w:sz w:val="16"/>
                <w:szCs w:val="16"/>
              </w:rPr>
            </w:pPr>
            <w:r w:rsidRPr="00DF15B6">
              <w:rPr>
                <w:b/>
                <w:bCs/>
                <w:sz w:val="16"/>
                <w:szCs w:val="16"/>
              </w:rPr>
              <w:t>Наименование услуги</w:t>
            </w:r>
          </w:p>
        </w:tc>
        <w:tc>
          <w:tcPr>
            <w:tcW w:w="954" w:type="dxa"/>
            <w:shd w:val="clear" w:color="auto" w:fill="auto"/>
            <w:vAlign w:val="center"/>
            <w:hideMark/>
          </w:tcPr>
          <w:p w14:paraId="10CFE10F" w14:textId="77777777" w:rsidR="00DF15B6" w:rsidRPr="00DF15B6" w:rsidRDefault="00DF15B6" w:rsidP="00DF15B6">
            <w:pPr>
              <w:jc w:val="center"/>
              <w:rPr>
                <w:b/>
                <w:bCs/>
                <w:sz w:val="16"/>
                <w:szCs w:val="16"/>
              </w:rPr>
            </w:pPr>
            <w:proofErr w:type="spellStart"/>
            <w:r w:rsidRPr="00DF15B6">
              <w:rPr>
                <w:b/>
                <w:bCs/>
                <w:sz w:val="16"/>
                <w:szCs w:val="16"/>
              </w:rPr>
              <w:t>Ед.измер</w:t>
            </w:r>
            <w:proofErr w:type="spellEnd"/>
          </w:p>
        </w:tc>
        <w:tc>
          <w:tcPr>
            <w:tcW w:w="915" w:type="dxa"/>
            <w:vAlign w:val="center"/>
          </w:tcPr>
          <w:p w14:paraId="23982A52" w14:textId="00C71E1A" w:rsidR="00DF15B6" w:rsidRPr="00DF15B6" w:rsidRDefault="00DF15B6" w:rsidP="00DF15B6">
            <w:pPr>
              <w:jc w:val="center"/>
              <w:rPr>
                <w:b/>
                <w:bCs/>
                <w:sz w:val="16"/>
                <w:szCs w:val="16"/>
              </w:rPr>
            </w:pPr>
            <w:r>
              <w:rPr>
                <w:b/>
                <w:bCs/>
                <w:sz w:val="16"/>
                <w:szCs w:val="16"/>
              </w:rPr>
              <w:t>Кол-во</w:t>
            </w:r>
          </w:p>
        </w:tc>
        <w:tc>
          <w:tcPr>
            <w:tcW w:w="915" w:type="dxa"/>
            <w:vAlign w:val="center"/>
          </w:tcPr>
          <w:p w14:paraId="4E21FA2E" w14:textId="71DA6A3D" w:rsidR="00DF15B6" w:rsidRPr="00DF15B6" w:rsidRDefault="00DF15B6" w:rsidP="00DF15B6">
            <w:pPr>
              <w:jc w:val="center"/>
              <w:rPr>
                <w:b/>
                <w:bCs/>
                <w:sz w:val="16"/>
                <w:szCs w:val="16"/>
              </w:rPr>
            </w:pPr>
            <w:r>
              <w:rPr>
                <w:b/>
                <w:bCs/>
                <w:sz w:val="16"/>
                <w:szCs w:val="16"/>
              </w:rPr>
              <w:t>Цена</w:t>
            </w:r>
          </w:p>
        </w:tc>
        <w:tc>
          <w:tcPr>
            <w:tcW w:w="915" w:type="dxa"/>
            <w:vAlign w:val="center"/>
          </w:tcPr>
          <w:p w14:paraId="427C42AF" w14:textId="632A9919" w:rsidR="00DF15B6" w:rsidRPr="00DF15B6" w:rsidRDefault="00DF15B6" w:rsidP="00DF15B6">
            <w:pPr>
              <w:jc w:val="center"/>
              <w:rPr>
                <w:b/>
                <w:bCs/>
                <w:sz w:val="16"/>
                <w:szCs w:val="16"/>
              </w:rPr>
            </w:pPr>
            <w:r>
              <w:rPr>
                <w:b/>
                <w:bCs/>
                <w:sz w:val="16"/>
                <w:szCs w:val="16"/>
              </w:rPr>
              <w:t>Сумма</w:t>
            </w:r>
          </w:p>
        </w:tc>
      </w:tr>
      <w:tr w:rsidR="00DF15B6" w:rsidRPr="00DF15B6" w14:paraId="241C0524" w14:textId="34171150" w:rsidTr="002902D7">
        <w:trPr>
          <w:trHeight w:val="1590"/>
        </w:trPr>
        <w:tc>
          <w:tcPr>
            <w:tcW w:w="960" w:type="dxa"/>
            <w:shd w:val="clear" w:color="auto" w:fill="auto"/>
            <w:noWrap/>
            <w:vAlign w:val="center"/>
            <w:hideMark/>
          </w:tcPr>
          <w:p w14:paraId="32F5E7BC" w14:textId="77777777" w:rsidR="00DF15B6" w:rsidRPr="00DF15B6" w:rsidRDefault="00DF15B6" w:rsidP="00DF15B6">
            <w:pPr>
              <w:jc w:val="center"/>
              <w:rPr>
                <w:sz w:val="20"/>
                <w:szCs w:val="20"/>
              </w:rPr>
            </w:pPr>
            <w:r w:rsidRPr="00DF15B6">
              <w:rPr>
                <w:sz w:val="20"/>
                <w:szCs w:val="20"/>
              </w:rPr>
              <w:t>1</w:t>
            </w:r>
          </w:p>
        </w:tc>
        <w:tc>
          <w:tcPr>
            <w:tcW w:w="5531" w:type="dxa"/>
            <w:shd w:val="clear" w:color="auto" w:fill="auto"/>
            <w:vAlign w:val="center"/>
            <w:hideMark/>
          </w:tcPr>
          <w:p w14:paraId="1EC7F615" w14:textId="77777777" w:rsidR="00DF15B6" w:rsidRPr="00DF15B6" w:rsidRDefault="00DF15B6" w:rsidP="00DF15B6">
            <w:pPr>
              <w:jc w:val="center"/>
              <w:rPr>
                <w:color w:val="000000"/>
              </w:rPr>
            </w:pPr>
            <w:r w:rsidRPr="00DF15B6">
              <w:rPr>
                <w:color w:val="000000"/>
              </w:rPr>
              <w:t xml:space="preserve">Обслуживание системы автоматизации индивидуального </w:t>
            </w:r>
            <w:r w:rsidRPr="00DF15B6">
              <w:rPr>
                <w:color w:val="000000"/>
              </w:rPr>
              <w:br/>
              <w:t>теплового пункта (март-май, сентябрь-декабрь 2026 года)</w:t>
            </w:r>
          </w:p>
        </w:tc>
        <w:tc>
          <w:tcPr>
            <w:tcW w:w="954" w:type="dxa"/>
            <w:shd w:val="clear" w:color="auto" w:fill="auto"/>
            <w:vAlign w:val="center"/>
            <w:hideMark/>
          </w:tcPr>
          <w:p w14:paraId="783854D9" w14:textId="77777777" w:rsidR="00DF15B6" w:rsidRPr="00DF15B6" w:rsidRDefault="00DF15B6" w:rsidP="00DF15B6">
            <w:pPr>
              <w:jc w:val="center"/>
              <w:rPr>
                <w:color w:val="000000"/>
              </w:rPr>
            </w:pPr>
            <w:r w:rsidRPr="00DF15B6">
              <w:rPr>
                <w:color w:val="000000"/>
              </w:rPr>
              <w:t>месяц</w:t>
            </w:r>
          </w:p>
        </w:tc>
        <w:tc>
          <w:tcPr>
            <w:tcW w:w="915" w:type="dxa"/>
            <w:vAlign w:val="center"/>
          </w:tcPr>
          <w:p w14:paraId="4D192CFD" w14:textId="744051E2" w:rsidR="00DF15B6" w:rsidRPr="00DF15B6" w:rsidRDefault="00DF15B6" w:rsidP="00DF15B6">
            <w:pPr>
              <w:jc w:val="center"/>
              <w:rPr>
                <w:color w:val="000000"/>
              </w:rPr>
            </w:pPr>
            <w:r>
              <w:rPr>
                <w:color w:val="000000"/>
              </w:rPr>
              <w:t>7</w:t>
            </w:r>
          </w:p>
        </w:tc>
        <w:tc>
          <w:tcPr>
            <w:tcW w:w="915" w:type="dxa"/>
            <w:vAlign w:val="center"/>
          </w:tcPr>
          <w:p w14:paraId="5456BC2B" w14:textId="1F9C5FF0" w:rsidR="00DF15B6" w:rsidRPr="00DF15B6" w:rsidRDefault="00DF15B6" w:rsidP="00DF15B6">
            <w:pPr>
              <w:jc w:val="center"/>
              <w:rPr>
                <w:color w:val="000000"/>
              </w:rPr>
            </w:pPr>
          </w:p>
        </w:tc>
        <w:tc>
          <w:tcPr>
            <w:tcW w:w="915" w:type="dxa"/>
            <w:vAlign w:val="center"/>
          </w:tcPr>
          <w:p w14:paraId="73FFE674" w14:textId="08879473" w:rsidR="00DF15B6" w:rsidRPr="00DF15B6" w:rsidRDefault="00DF15B6" w:rsidP="00DF15B6">
            <w:pPr>
              <w:jc w:val="center"/>
              <w:rPr>
                <w:color w:val="000000"/>
              </w:rPr>
            </w:pPr>
          </w:p>
        </w:tc>
      </w:tr>
      <w:tr w:rsidR="00DF15B6" w:rsidRPr="00DF15B6" w14:paraId="0B1ADF10" w14:textId="3B38D96A" w:rsidTr="002902D7">
        <w:trPr>
          <w:trHeight w:val="1485"/>
        </w:trPr>
        <w:tc>
          <w:tcPr>
            <w:tcW w:w="960" w:type="dxa"/>
            <w:shd w:val="clear" w:color="auto" w:fill="auto"/>
            <w:noWrap/>
            <w:vAlign w:val="center"/>
            <w:hideMark/>
          </w:tcPr>
          <w:p w14:paraId="61FDF6BD" w14:textId="77777777" w:rsidR="00DF15B6" w:rsidRPr="00DF15B6" w:rsidRDefault="00DF15B6" w:rsidP="00DF15B6">
            <w:pPr>
              <w:jc w:val="center"/>
              <w:rPr>
                <w:sz w:val="20"/>
                <w:szCs w:val="20"/>
              </w:rPr>
            </w:pPr>
            <w:r w:rsidRPr="00DF15B6">
              <w:rPr>
                <w:sz w:val="20"/>
                <w:szCs w:val="20"/>
              </w:rPr>
              <w:t>2</w:t>
            </w:r>
          </w:p>
        </w:tc>
        <w:tc>
          <w:tcPr>
            <w:tcW w:w="5531" w:type="dxa"/>
            <w:shd w:val="clear" w:color="auto" w:fill="auto"/>
            <w:vAlign w:val="center"/>
            <w:hideMark/>
          </w:tcPr>
          <w:p w14:paraId="66EFA77F" w14:textId="77777777" w:rsidR="00DF15B6" w:rsidRPr="00DF15B6" w:rsidRDefault="00DF15B6" w:rsidP="00DF15B6">
            <w:pPr>
              <w:jc w:val="center"/>
              <w:rPr>
                <w:color w:val="000000"/>
              </w:rPr>
            </w:pPr>
            <w:r w:rsidRPr="00DF15B6">
              <w:rPr>
                <w:color w:val="000000"/>
              </w:rPr>
              <w:t xml:space="preserve">Обслуживание системы автоматизации индивидуального </w:t>
            </w:r>
            <w:r w:rsidRPr="00DF15B6">
              <w:rPr>
                <w:color w:val="000000"/>
              </w:rPr>
              <w:br/>
              <w:t>теплового пункта (июнь-</w:t>
            </w:r>
            <w:proofErr w:type="gramStart"/>
            <w:r w:rsidRPr="00DF15B6">
              <w:rPr>
                <w:color w:val="000000"/>
              </w:rPr>
              <w:t>август  2026</w:t>
            </w:r>
            <w:proofErr w:type="gramEnd"/>
            <w:r w:rsidRPr="00DF15B6">
              <w:rPr>
                <w:color w:val="000000"/>
              </w:rPr>
              <w:t xml:space="preserve"> года)</w:t>
            </w:r>
          </w:p>
        </w:tc>
        <w:tc>
          <w:tcPr>
            <w:tcW w:w="954" w:type="dxa"/>
            <w:shd w:val="clear" w:color="auto" w:fill="auto"/>
            <w:vAlign w:val="center"/>
            <w:hideMark/>
          </w:tcPr>
          <w:p w14:paraId="12F99020" w14:textId="77777777" w:rsidR="00DF15B6" w:rsidRPr="00DF15B6" w:rsidRDefault="00DF15B6" w:rsidP="00DF15B6">
            <w:pPr>
              <w:jc w:val="center"/>
              <w:rPr>
                <w:color w:val="000000"/>
              </w:rPr>
            </w:pPr>
            <w:r w:rsidRPr="00DF15B6">
              <w:rPr>
                <w:color w:val="000000"/>
              </w:rPr>
              <w:t>месяц</w:t>
            </w:r>
          </w:p>
        </w:tc>
        <w:tc>
          <w:tcPr>
            <w:tcW w:w="915" w:type="dxa"/>
            <w:vAlign w:val="center"/>
          </w:tcPr>
          <w:p w14:paraId="78AC3055" w14:textId="62924A54" w:rsidR="00DF15B6" w:rsidRPr="00DF15B6" w:rsidRDefault="00DF15B6" w:rsidP="00DF15B6">
            <w:pPr>
              <w:jc w:val="center"/>
              <w:rPr>
                <w:color w:val="000000"/>
              </w:rPr>
            </w:pPr>
            <w:r>
              <w:rPr>
                <w:color w:val="000000"/>
              </w:rPr>
              <w:t>3</w:t>
            </w:r>
          </w:p>
        </w:tc>
        <w:tc>
          <w:tcPr>
            <w:tcW w:w="915" w:type="dxa"/>
            <w:vAlign w:val="center"/>
          </w:tcPr>
          <w:p w14:paraId="557880E6" w14:textId="59DFC598" w:rsidR="00DF15B6" w:rsidRPr="00DF15B6" w:rsidRDefault="00DF15B6" w:rsidP="00DF15B6">
            <w:pPr>
              <w:jc w:val="center"/>
              <w:rPr>
                <w:color w:val="000000"/>
              </w:rPr>
            </w:pPr>
          </w:p>
        </w:tc>
        <w:tc>
          <w:tcPr>
            <w:tcW w:w="915" w:type="dxa"/>
            <w:vAlign w:val="center"/>
          </w:tcPr>
          <w:p w14:paraId="0EF9994B" w14:textId="1E7DA6E6" w:rsidR="00DF15B6" w:rsidRPr="00DF15B6" w:rsidRDefault="00DF15B6" w:rsidP="00DF15B6">
            <w:pPr>
              <w:jc w:val="center"/>
              <w:rPr>
                <w:color w:val="000000"/>
              </w:rPr>
            </w:pPr>
          </w:p>
        </w:tc>
      </w:tr>
      <w:tr w:rsidR="002902D7" w:rsidRPr="00DF15B6" w14:paraId="592D8C2B" w14:textId="77777777" w:rsidTr="002902D7">
        <w:trPr>
          <w:trHeight w:val="1485"/>
        </w:trPr>
        <w:tc>
          <w:tcPr>
            <w:tcW w:w="960" w:type="dxa"/>
            <w:shd w:val="clear" w:color="auto" w:fill="auto"/>
            <w:noWrap/>
            <w:vAlign w:val="center"/>
          </w:tcPr>
          <w:p w14:paraId="7F84C8C9" w14:textId="77777777" w:rsidR="002902D7" w:rsidRPr="00DF15B6" w:rsidRDefault="002902D7" w:rsidP="00DF15B6">
            <w:pPr>
              <w:jc w:val="center"/>
              <w:rPr>
                <w:sz w:val="20"/>
                <w:szCs w:val="20"/>
              </w:rPr>
            </w:pPr>
          </w:p>
        </w:tc>
        <w:tc>
          <w:tcPr>
            <w:tcW w:w="5531" w:type="dxa"/>
            <w:shd w:val="clear" w:color="auto" w:fill="auto"/>
            <w:vAlign w:val="center"/>
          </w:tcPr>
          <w:p w14:paraId="2417D0D1" w14:textId="77777777" w:rsidR="002902D7" w:rsidRPr="00DF15B6" w:rsidRDefault="002902D7" w:rsidP="00DF15B6">
            <w:pPr>
              <w:jc w:val="center"/>
              <w:rPr>
                <w:color w:val="000000"/>
              </w:rPr>
            </w:pPr>
          </w:p>
        </w:tc>
        <w:tc>
          <w:tcPr>
            <w:tcW w:w="954" w:type="dxa"/>
            <w:shd w:val="clear" w:color="auto" w:fill="auto"/>
            <w:vAlign w:val="center"/>
          </w:tcPr>
          <w:p w14:paraId="40B296E6" w14:textId="77777777" w:rsidR="002902D7" w:rsidRPr="00DF15B6" w:rsidRDefault="002902D7" w:rsidP="00DF15B6">
            <w:pPr>
              <w:jc w:val="center"/>
              <w:rPr>
                <w:color w:val="000000"/>
              </w:rPr>
            </w:pPr>
          </w:p>
        </w:tc>
        <w:tc>
          <w:tcPr>
            <w:tcW w:w="915" w:type="dxa"/>
            <w:vAlign w:val="center"/>
          </w:tcPr>
          <w:p w14:paraId="1E53DF81" w14:textId="77777777" w:rsidR="002902D7" w:rsidRDefault="002902D7" w:rsidP="00DF15B6">
            <w:pPr>
              <w:jc w:val="center"/>
              <w:rPr>
                <w:color w:val="000000"/>
              </w:rPr>
            </w:pPr>
          </w:p>
        </w:tc>
        <w:tc>
          <w:tcPr>
            <w:tcW w:w="915" w:type="dxa"/>
            <w:vAlign w:val="center"/>
          </w:tcPr>
          <w:p w14:paraId="12B22B90" w14:textId="77777777" w:rsidR="002902D7" w:rsidRPr="00DF15B6" w:rsidRDefault="002902D7" w:rsidP="00DF15B6">
            <w:pPr>
              <w:jc w:val="center"/>
              <w:rPr>
                <w:color w:val="000000"/>
              </w:rPr>
            </w:pPr>
          </w:p>
        </w:tc>
        <w:tc>
          <w:tcPr>
            <w:tcW w:w="915" w:type="dxa"/>
            <w:vAlign w:val="center"/>
          </w:tcPr>
          <w:p w14:paraId="583DE2AB" w14:textId="77777777" w:rsidR="002902D7" w:rsidRPr="00DF15B6" w:rsidRDefault="002902D7" w:rsidP="00DF15B6">
            <w:pPr>
              <w:jc w:val="center"/>
              <w:rPr>
                <w:color w:val="000000"/>
              </w:rPr>
            </w:pPr>
          </w:p>
        </w:tc>
      </w:tr>
    </w:tbl>
    <w:p w14:paraId="71401244" w14:textId="77777777" w:rsidR="0017123A" w:rsidRDefault="0017123A" w:rsidP="0017123A">
      <w:pPr>
        <w:widowControl w:val="0"/>
        <w:rPr>
          <w:sz w:val="20"/>
          <w:szCs w:val="20"/>
        </w:rPr>
      </w:pPr>
    </w:p>
    <w:tbl>
      <w:tblPr>
        <w:tblW w:w="10173" w:type="dxa"/>
        <w:tblLook w:val="0000" w:firstRow="0" w:lastRow="0" w:firstColumn="0" w:lastColumn="0" w:noHBand="0" w:noVBand="0"/>
      </w:tblPr>
      <w:tblGrid>
        <w:gridCol w:w="5070"/>
        <w:gridCol w:w="5103"/>
      </w:tblGrid>
      <w:tr w:rsidR="00DF15B6" w:rsidRPr="002345F2" w14:paraId="378CD644" w14:textId="77777777" w:rsidTr="00DF15B6">
        <w:tc>
          <w:tcPr>
            <w:tcW w:w="5070" w:type="dxa"/>
          </w:tcPr>
          <w:p w14:paraId="1C935649" w14:textId="77777777" w:rsidR="00DF15B6" w:rsidRPr="002345F2" w:rsidRDefault="00DF15B6" w:rsidP="00DF15B6">
            <w:pPr>
              <w:pStyle w:val="af3"/>
              <w:spacing w:after="0"/>
              <w:jc w:val="center"/>
              <w:rPr>
                <w:b/>
                <w:sz w:val="20"/>
              </w:rPr>
            </w:pPr>
            <w:r w:rsidRPr="002345F2">
              <w:rPr>
                <w:b/>
                <w:sz w:val="20"/>
              </w:rPr>
              <w:t>ЗАКАЗЧИК:</w:t>
            </w:r>
          </w:p>
          <w:p w14:paraId="5B61F1CE" w14:textId="77777777" w:rsidR="00DF15B6" w:rsidRPr="00451E86" w:rsidRDefault="00DF15B6" w:rsidP="00DF15B6">
            <w:pPr>
              <w:rPr>
                <w:sz w:val="20"/>
                <w:szCs w:val="20"/>
              </w:rPr>
            </w:pPr>
            <w:r w:rsidRPr="00451E86">
              <w:rPr>
                <w:sz w:val="20"/>
                <w:szCs w:val="20"/>
              </w:rPr>
              <w:t>Государственное бюджетное дошкольное образовательное учреждение   детский сад № 24 компенсирующего вида Калининского района Санкт-Петербурга</w:t>
            </w:r>
          </w:p>
          <w:p w14:paraId="23F853FC" w14:textId="3104C638" w:rsidR="00DF15B6" w:rsidRPr="00451E86" w:rsidRDefault="00DF15B6" w:rsidP="00DF15B6">
            <w:pPr>
              <w:rPr>
                <w:sz w:val="20"/>
                <w:szCs w:val="20"/>
              </w:rPr>
            </w:pPr>
          </w:p>
          <w:p w14:paraId="08BAA54B" w14:textId="77777777" w:rsidR="00DF15B6" w:rsidRPr="00451E86" w:rsidRDefault="00DF15B6" w:rsidP="00DF15B6">
            <w:pPr>
              <w:rPr>
                <w:sz w:val="20"/>
                <w:szCs w:val="20"/>
              </w:rPr>
            </w:pPr>
            <w:r w:rsidRPr="00451E86">
              <w:rPr>
                <w:sz w:val="20"/>
                <w:szCs w:val="20"/>
              </w:rPr>
              <w:t>Заведующий</w:t>
            </w:r>
          </w:p>
          <w:p w14:paraId="7B63F14E" w14:textId="77777777" w:rsidR="00DF15B6" w:rsidRPr="00451E86" w:rsidRDefault="00DF15B6" w:rsidP="00DF15B6">
            <w:pPr>
              <w:rPr>
                <w:sz w:val="20"/>
                <w:szCs w:val="20"/>
              </w:rPr>
            </w:pPr>
            <w:r w:rsidRPr="00451E86">
              <w:rPr>
                <w:sz w:val="20"/>
                <w:szCs w:val="20"/>
              </w:rPr>
              <w:t>_______________________/Н.Ю. Виноградова/</w:t>
            </w:r>
          </w:p>
          <w:p w14:paraId="442D2CFB" w14:textId="77777777" w:rsidR="00DF15B6" w:rsidRPr="00451E86" w:rsidRDefault="00DF15B6" w:rsidP="00DF15B6">
            <w:pPr>
              <w:pStyle w:val="af3"/>
              <w:spacing w:after="0"/>
              <w:jc w:val="center"/>
              <w:rPr>
                <w:b/>
                <w:sz w:val="20"/>
              </w:rPr>
            </w:pPr>
            <w:r w:rsidRPr="00451E86">
              <w:rPr>
                <w:sz w:val="20"/>
              </w:rPr>
              <w:t>ПОДПИСАНО ЭЦП</w:t>
            </w:r>
          </w:p>
          <w:p w14:paraId="1423658A" w14:textId="77777777" w:rsidR="00DF15B6" w:rsidRPr="002345F2" w:rsidRDefault="00DF15B6" w:rsidP="00DF15B6">
            <w:pPr>
              <w:pStyle w:val="af3"/>
              <w:spacing w:after="0"/>
              <w:jc w:val="left"/>
              <w:rPr>
                <w:b/>
                <w:sz w:val="20"/>
              </w:rPr>
            </w:pPr>
          </w:p>
        </w:tc>
        <w:tc>
          <w:tcPr>
            <w:tcW w:w="5103" w:type="dxa"/>
          </w:tcPr>
          <w:p w14:paraId="2CFB1622" w14:textId="77777777" w:rsidR="00DF15B6" w:rsidRPr="002345F2" w:rsidRDefault="00DF15B6" w:rsidP="00DF15B6">
            <w:pPr>
              <w:jc w:val="center"/>
              <w:rPr>
                <w:b/>
                <w:sz w:val="20"/>
                <w:szCs w:val="20"/>
              </w:rPr>
            </w:pPr>
            <w:r w:rsidRPr="002345F2">
              <w:rPr>
                <w:b/>
                <w:sz w:val="20"/>
                <w:szCs w:val="20"/>
              </w:rPr>
              <w:t>ИСПОЛНИТЕЛЬ:</w:t>
            </w:r>
          </w:p>
        </w:tc>
      </w:tr>
    </w:tbl>
    <w:p w14:paraId="05C53F02" w14:textId="77777777" w:rsidR="00A37D5F" w:rsidRDefault="00A37D5F" w:rsidP="0017123A">
      <w:pPr>
        <w:widowControl w:val="0"/>
        <w:rPr>
          <w:sz w:val="20"/>
          <w:szCs w:val="20"/>
        </w:rPr>
      </w:pPr>
    </w:p>
    <w:p w14:paraId="70450807" w14:textId="77777777" w:rsidR="00DF15B6" w:rsidRDefault="00DF15B6" w:rsidP="0017123A">
      <w:pPr>
        <w:widowControl w:val="0"/>
        <w:rPr>
          <w:sz w:val="20"/>
          <w:szCs w:val="20"/>
        </w:rPr>
      </w:pPr>
    </w:p>
    <w:p w14:paraId="2351E0BE" w14:textId="77777777" w:rsidR="00DF15B6" w:rsidRDefault="00DF15B6" w:rsidP="0017123A">
      <w:pPr>
        <w:widowControl w:val="0"/>
        <w:rPr>
          <w:sz w:val="20"/>
          <w:szCs w:val="20"/>
        </w:rPr>
      </w:pPr>
    </w:p>
    <w:p w14:paraId="17279797" w14:textId="77777777" w:rsidR="00DF15B6" w:rsidRDefault="00DF15B6" w:rsidP="0017123A">
      <w:pPr>
        <w:widowControl w:val="0"/>
        <w:rPr>
          <w:sz w:val="20"/>
          <w:szCs w:val="20"/>
        </w:rPr>
      </w:pPr>
    </w:p>
    <w:p w14:paraId="64EF4908" w14:textId="77777777" w:rsidR="00DF15B6" w:rsidRDefault="00DF15B6" w:rsidP="0017123A">
      <w:pPr>
        <w:widowControl w:val="0"/>
        <w:rPr>
          <w:sz w:val="20"/>
          <w:szCs w:val="20"/>
        </w:rPr>
      </w:pPr>
    </w:p>
    <w:p w14:paraId="4AD19531" w14:textId="77777777" w:rsidR="00DF15B6" w:rsidRDefault="00DF15B6" w:rsidP="0017123A">
      <w:pPr>
        <w:widowControl w:val="0"/>
        <w:rPr>
          <w:sz w:val="20"/>
          <w:szCs w:val="20"/>
        </w:rPr>
      </w:pPr>
    </w:p>
    <w:p w14:paraId="6555581C" w14:textId="77777777" w:rsidR="00DF15B6" w:rsidRDefault="00DF15B6" w:rsidP="0017123A">
      <w:pPr>
        <w:widowControl w:val="0"/>
        <w:rPr>
          <w:sz w:val="20"/>
          <w:szCs w:val="20"/>
        </w:rPr>
      </w:pPr>
    </w:p>
    <w:p w14:paraId="162205D0" w14:textId="77777777" w:rsidR="00DF15B6" w:rsidRDefault="00DF15B6" w:rsidP="0017123A">
      <w:pPr>
        <w:widowControl w:val="0"/>
        <w:rPr>
          <w:sz w:val="20"/>
          <w:szCs w:val="20"/>
        </w:rPr>
      </w:pPr>
    </w:p>
    <w:p w14:paraId="3245B5A9" w14:textId="77777777" w:rsidR="00DF15B6" w:rsidRDefault="00DF15B6" w:rsidP="0017123A">
      <w:pPr>
        <w:widowControl w:val="0"/>
        <w:rPr>
          <w:sz w:val="20"/>
          <w:szCs w:val="20"/>
        </w:rPr>
      </w:pPr>
    </w:p>
    <w:p w14:paraId="3756D79B" w14:textId="77777777" w:rsidR="00DF15B6" w:rsidRDefault="00DF15B6" w:rsidP="0017123A">
      <w:pPr>
        <w:widowControl w:val="0"/>
        <w:rPr>
          <w:sz w:val="20"/>
          <w:szCs w:val="20"/>
        </w:rPr>
      </w:pPr>
    </w:p>
    <w:p w14:paraId="199A2C87" w14:textId="77777777" w:rsidR="00DF15B6" w:rsidRDefault="00DF15B6" w:rsidP="0017123A">
      <w:pPr>
        <w:widowControl w:val="0"/>
        <w:rPr>
          <w:sz w:val="20"/>
          <w:szCs w:val="20"/>
        </w:rPr>
      </w:pPr>
    </w:p>
    <w:p w14:paraId="4AAAFB01" w14:textId="77777777" w:rsidR="00DF15B6" w:rsidRDefault="00DF15B6" w:rsidP="0017123A">
      <w:pPr>
        <w:widowControl w:val="0"/>
        <w:rPr>
          <w:sz w:val="20"/>
          <w:szCs w:val="20"/>
        </w:rPr>
      </w:pPr>
    </w:p>
    <w:p w14:paraId="042C8836" w14:textId="77777777" w:rsidR="00DF15B6" w:rsidRDefault="00DF15B6" w:rsidP="0017123A">
      <w:pPr>
        <w:widowControl w:val="0"/>
        <w:rPr>
          <w:sz w:val="20"/>
          <w:szCs w:val="20"/>
        </w:rPr>
      </w:pPr>
    </w:p>
    <w:p w14:paraId="1DF7FA96" w14:textId="77777777" w:rsidR="002902D7" w:rsidRDefault="002902D7" w:rsidP="0017123A">
      <w:pPr>
        <w:widowControl w:val="0"/>
        <w:rPr>
          <w:sz w:val="20"/>
          <w:szCs w:val="20"/>
        </w:rPr>
      </w:pPr>
    </w:p>
    <w:p w14:paraId="3B7237BD" w14:textId="77777777" w:rsidR="00DF15B6" w:rsidRDefault="00DF15B6" w:rsidP="0017123A">
      <w:pPr>
        <w:widowControl w:val="0"/>
        <w:rPr>
          <w:sz w:val="20"/>
          <w:szCs w:val="20"/>
        </w:rPr>
      </w:pPr>
    </w:p>
    <w:p w14:paraId="27D12960" w14:textId="77777777" w:rsidR="00DF15B6" w:rsidRDefault="00DF15B6" w:rsidP="0017123A">
      <w:pPr>
        <w:widowControl w:val="0"/>
        <w:rPr>
          <w:sz w:val="20"/>
          <w:szCs w:val="20"/>
        </w:rPr>
      </w:pPr>
    </w:p>
    <w:p w14:paraId="1E2D07F1" w14:textId="77777777" w:rsidR="00DF15B6" w:rsidRDefault="00DF15B6" w:rsidP="0017123A">
      <w:pPr>
        <w:widowControl w:val="0"/>
        <w:rPr>
          <w:sz w:val="20"/>
          <w:szCs w:val="20"/>
        </w:rPr>
      </w:pPr>
    </w:p>
    <w:p w14:paraId="409667A4" w14:textId="77777777" w:rsidR="00DF15B6" w:rsidRDefault="00DF15B6" w:rsidP="0017123A">
      <w:pPr>
        <w:widowControl w:val="0"/>
        <w:rPr>
          <w:sz w:val="20"/>
          <w:szCs w:val="20"/>
        </w:rPr>
      </w:pPr>
    </w:p>
    <w:p w14:paraId="6512D62B" w14:textId="77777777" w:rsidR="00DF15B6" w:rsidRDefault="00DF15B6" w:rsidP="0017123A">
      <w:pPr>
        <w:widowControl w:val="0"/>
        <w:rPr>
          <w:sz w:val="20"/>
          <w:szCs w:val="20"/>
        </w:rPr>
      </w:pPr>
    </w:p>
    <w:p w14:paraId="1EAF166D" w14:textId="77777777" w:rsidR="00DF15B6" w:rsidRDefault="00DF15B6" w:rsidP="0017123A">
      <w:pPr>
        <w:widowControl w:val="0"/>
        <w:rPr>
          <w:sz w:val="20"/>
          <w:szCs w:val="20"/>
        </w:rPr>
      </w:pPr>
    </w:p>
    <w:p w14:paraId="44F6272C" w14:textId="2FB88839" w:rsidR="00DF15B6" w:rsidRPr="007C6E14" w:rsidRDefault="00DF15B6" w:rsidP="00DF15B6">
      <w:pPr>
        <w:widowControl w:val="0"/>
        <w:jc w:val="right"/>
        <w:outlineLvl w:val="1"/>
        <w:rPr>
          <w:b/>
          <w:sz w:val="20"/>
          <w:szCs w:val="20"/>
        </w:rPr>
      </w:pPr>
      <w:r w:rsidRPr="007C6E14">
        <w:rPr>
          <w:b/>
          <w:sz w:val="20"/>
          <w:szCs w:val="20"/>
        </w:rPr>
        <w:lastRenderedPageBreak/>
        <w:t xml:space="preserve">Приложение № </w:t>
      </w:r>
      <w:r>
        <w:rPr>
          <w:b/>
          <w:sz w:val="20"/>
          <w:szCs w:val="20"/>
        </w:rPr>
        <w:t>2</w:t>
      </w:r>
    </w:p>
    <w:p w14:paraId="32498A8B" w14:textId="77777777" w:rsidR="00DF15B6" w:rsidRPr="00A43307" w:rsidRDefault="00DF15B6" w:rsidP="00DF15B6">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33F4BDE0" w14:textId="4F24FF50" w:rsidR="002902D7" w:rsidRDefault="002902D7" w:rsidP="00DF15B6">
      <w:pPr>
        <w:tabs>
          <w:tab w:val="left" w:pos="-426"/>
          <w:tab w:val="left" w:pos="0"/>
          <w:tab w:val="left" w:pos="426"/>
        </w:tabs>
        <w:autoSpaceDN w:val="0"/>
        <w:ind w:right="141"/>
        <w:jc w:val="center"/>
        <w:rPr>
          <w:b/>
          <w:sz w:val="22"/>
          <w:szCs w:val="22"/>
        </w:rPr>
      </w:pPr>
      <w:r>
        <w:rPr>
          <w:b/>
          <w:sz w:val="22"/>
          <w:szCs w:val="22"/>
        </w:rPr>
        <w:t>Техническое задание</w:t>
      </w:r>
    </w:p>
    <w:p w14:paraId="26E8F182" w14:textId="3B103122" w:rsidR="00DF15B6" w:rsidRDefault="00DF15B6" w:rsidP="00DF15B6">
      <w:pPr>
        <w:tabs>
          <w:tab w:val="left" w:pos="-426"/>
          <w:tab w:val="left" w:pos="0"/>
          <w:tab w:val="left" w:pos="426"/>
        </w:tabs>
        <w:autoSpaceDN w:val="0"/>
        <w:ind w:right="141"/>
        <w:jc w:val="center"/>
        <w:rPr>
          <w:b/>
          <w:sz w:val="22"/>
          <w:szCs w:val="22"/>
        </w:rPr>
      </w:pPr>
      <w:r>
        <w:rPr>
          <w:b/>
          <w:sz w:val="22"/>
          <w:szCs w:val="22"/>
        </w:rPr>
        <w:t>1. Требования к Исполнителю услуг</w:t>
      </w:r>
    </w:p>
    <w:p w14:paraId="5185C751" w14:textId="7BD61E93" w:rsidR="00DF15B6" w:rsidRDefault="00DF15B6" w:rsidP="00DF15B6">
      <w:pPr>
        <w:widowControl w:val="0"/>
        <w:autoSpaceDE w:val="0"/>
        <w:autoSpaceDN w:val="0"/>
        <w:ind w:firstLine="284"/>
        <w:rPr>
          <w:sz w:val="22"/>
          <w:szCs w:val="22"/>
        </w:rPr>
      </w:pPr>
      <w:r>
        <w:rPr>
          <w:sz w:val="22"/>
          <w:szCs w:val="22"/>
        </w:rPr>
        <w:t>1.1.</w:t>
      </w:r>
      <w:r>
        <w:rPr>
          <w:sz w:val="22"/>
          <w:szCs w:val="22"/>
        </w:rPr>
        <w:tab/>
        <w:t>Наличие аттестованного, технического персонала соответствующей квалификации (Свидетельства об обучении операторов тепловых пунктов).</w:t>
      </w:r>
    </w:p>
    <w:p w14:paraId="143C4605" w14:textId="5B5922FC" w:rsidR="00DF15B6" w:rsidRDefault="00DF15B6" w:rsidP="00DF15B6">
      <w:pPr>
        <w:widowControl w:val="0"/>
        <w:autoSpaceDE w:val="0"/>
        <w:autoSpaceDN w:val="0"/>
        <w:ind w:firstLine="284"/>
        <w:rPr>
          <w:sz w:val="22"/>
          <w:szCs w:val="22"/>
        </w:rPr>
      </w:pPr>
      <w:r>
        <w:rPr>
          <w:sz w:val="22"/>
          <w:szCs w:val="22"/>
        </w:rPr>
        <w:t xml:space="preserve">1.2. </w:t>
      </w:r>
      <w:r w:rsidRPr="00D6221C">
        <w:rPr>
          <w:sz w:val="22"/>
          <w:szCs w:val="22"/>
        </w:rPr>
        <w:t>Исполнитель должен иметь опыт эксплуатации не менее 5 (пяти) автоматизированных индивидуальных тепловых пунктов с погодным регулированием на объектах социальной инфраструктуры (образовательные учреждения, больницы, административные здания).</w:t>
      </w:r>
    </w:p>
    <w:p w14:paraId="6756EE41" w14:textId="677A64C3" w:rsidR="00DF15B6" w:rsidRDefault="00DF15B6" w:rsidP="00DF15B6">
      <w:pPr>
        <w:widowControl w:val="0"/>
        <w:autoSpaceDE w:val="0"/>
        <w:autoSpaceDN w:val="0"/>
        <w:ind w:firstLine="284"/>
        <w:rPr>
          <w:sz w:val="22"/>
          <w:szCs w:val="22"/>
        </w:rPr>
      </w:pPr>
      <w:r>
        <w:rPr>
          <w:sz w:val="22"/>
          <w:szCs w:val="22"/>
        </w:rPr>
        <w:t>1.3. Инженеры исполнителя должны находиться на территории Санкт-Петербурга, для обеспечения времени реакции.</w:t>
      </w:r>
    </w:p>
    <w:p w14:paraId="0CFF158C" w14:textId="7007C75F" w:rsidR="00DF15B6" w:rsidRDefault="00DF15B6" w:rsidP="00DF15B6">
      <w:pPr>
        <w:widowControl w:val="0"/>
        <w:autoSpaceDE w:val="0"/>
        <w:autoSpaceDN w:val="0"/>
        <w:ind w:firstLine="284"/>
        <w:rPr>
          <w:sz w:val="22"/>
          <w:szCs w:val="22"/>
        </w:rPr>
      </w:pPr>
      <w:r>
        <w:rPr>
          <w:sz w:val="22"/>
          <w:szCs w:val="22"/>
        </w:rPr>
        <w:t xml:space="preserve">1.4. Исполнитель должен иметь в штате </w:t>
      </w:r>
      <w:proofErr w:type="gramStart"/>
      <w:r>
        <w:rPr>
          <w:sz w:val="22"/>
          <w:szCs w:val="22"/>
        </w:rPr>
        <w:t>инженера</w:t>
      </w:r>
      <w:proofErr w:type="gramEnd"/>
      <w:r>
        <w:rPr>
          <w:sz w:val="22"/>
          <w:szCs w:val="22"/>
        </w:rPr>
        <w:t xml:space="preserve"> прошедшего обучение по системе удаленной диспетчеризации и портала мониторинга «Инновационный свет».</w:t>
      </w:r>
    </w:p>
    <w:p w14:paraId="30EA5ED9" w14:textId="28B10F32" w:rsidR="00DF15B6" w:rsidRDefault="00DF15B6" w:rsidP="00DF15B6">
      <w:pPr>
        <w:widowControl w:val="0"/>
        <w:autoSpaceDE w:val="0"/>
        <w:autoSpaceDN w:val="0"/>
        <w:ind w:firstLine="284"/>
        <w:rPr>
          <w:sz w:val="22"/>
          <w:szCs w:val="22"/>
        </w:rPr>
      </w:pPr>
      <w:r>
        <w:rPr>
          <w:sz w:val="22"/>
          <w:szCs w:val="22"/>
        </w:rPr>
        <w:t>1.5. Время прибытия инженерной службы на объект Заказчика при аварийной ситуации не должно превышать 4 часов с момента уведомления Исполнителя.</w:t>
      </w:r>
    </w:p>
    <w:p w14:paraId="2A456D25" w14:textId="77777777" w:rsidR="00DF15B6" w:rsidRDefault="00DF15B6" w:rsidP="00DF15B6">
      <w:pPr>
        <w:tabs>
          <w:tab w:val="left" w:pos="-426"/>
          <w:tab w:val="left" w:pos="0"/>
          <w:tab w:val="left" w:pos="426"/>
        </w:tabs>
        <w:autoSpaceDN w:val="0"/>
        <w:ind w:right="141"/>
        <w:jc w:val="center"/>
        <w:rPr>
          <w:b/>
          <w:sz w:val="22"/>
          <w:szCs w:val="22"/>
        </w:rPr>
      </w:pPr>
    </w:p>
    <w:p w14:paraId="4478F4C4" w14:textId="519BC26A" w:rsidR="00DF15B6" w:rsidRDefault="00DF15B6" w:rsidP="00DF15B6">
      <w:pPr>
        <w:tabs>
          <w:tab w:val="left" w:pos="-426"/>
          <w:tab w:val="left" w:pos="0"/>
          <w:tab w:val="left" w:pos="426"/>
        </w:tabs>
        <w:autoSpaceDN w:val="0"/>
        <w:ind w:right="141"/>
        <w:jc w:val="center"/>
        <w:rPr>
          <w:b/>
          <w:sz w:val="22"/>
          <w:szCs w:val="22"/>
        </w:rPr>
      </w:pPr>
      <w:r>
        <w:rPr>
          <w:b/>
          <w:sz w:val="22"/>
          <w:szCs w:val="22"/>
        </w:rPr>
        <w:t>2. Требования к оказанию услуг</w:t>
      </w:r>
    </w:p>
    <w:p w14:paraId="6F52D240" w14:textId="0A8168C8" w:rsidR="00DF15B6" w:rsidRDefault="00DF15B6" w:rsidP="00DF15B6">
      <w:pPr>
        <w:widowControl w:val="0"/>
        <w:autoSpaceDE w:val="0"/>
        <w:autoSpaceDN w:val="0"/>
        <w:ind w:firstLine="284"/>
        <w:rPr>
          <w:sz w:val="22"/>
          <w:szCs w:val="22"/>
        </w:rPr>
      </w:pPr>
      <w:r>
        <w:rPr>
          <w:sz w:val="22"/>
          <w:szCs w:val="22"/>
        </w:rPr>
        <w:t xml:space="preserve">2.1. Исполнитель обязан выполнить все услуги с надлежащим качеством, в соответствии </w:t>
      </w:r>
      <w:r>
        <w:rPr>
          <w:sz w:val="22"/>
          <w:szCs w:val="22"/>
        </w:rPr>
        <w:br/>
        <w:t>с ГОСТами, СП, ТУ и другими нормативными документами Российской Федерации, регламентирующими выполнение услуг по настоящему Контракту.</w:t>
      </w:r>
    </w:p>
    <w:p w14:paraId="5758D34A" w14:textId="2ED3A12A" w:rsidR="00DF15B6" w:rsidRDefault="00DF15B6" w:rsidP="00DF15B6">
      <w:pPr>
        <w:ind w:firstLine="284"/>
        <w:rPr>
          <w:sz w:val="22"/>
          <w:szCs w:val="22"/>
        </w:rPr>
      </w:pPr>
      <w:r>
        <w:rPr>
          <w:sz w:val="22"/>
          <w:szCs w:val="22"/>
        </w:rPr>
        <w:t>2.2. При выполнении услуг Исполнитель обязан:</w:t>
      </w:r>
    </w:p>
    <w:p w14:paraId="05AEA969" w14:textId="77777777" w:rsidR="00DF15B6" w:rsidRDefault="00DF15B6" w:rsidP="00DF15B6">
      <w:pPr>
        <w:numPr>
          <w:ilvl w:val="0"/>
          <w:numId w:val="6"/>
        </w:numPr>
        <w:tabs>
          <w:tab w:val="num" w:pos="284"/>
        </w:tabs>
        <w:suppressAutoHyphens/>
        <w:ind w:left="284" w:hanging="284"/>
        <w:contextualSpacing/>
        <w:rPr>
          <w:sz w:val="22"/>
          <w:szCs w:val="22"/>
        </w:rPr>
      </w:pPr>
      <w:r>
        <w:rPr>
          <w:sz w:val="22"/>
          <w:szCs w:val="22"/>
        </w:rPr>
        <w:t>Для организации прохода работников, граждан РФ и заезда транспортных средств (для ввоза необходимого оборудования, инструмента) Исполнителя на территорию Заказчика, Исполнитель до начала услуг должен предоставить список своих работников с указанием паспортных данных, а также список задействованного автотранспорта.</w:t>
      </w:r>
    </w:p>
    <w:p w14:paraId="18A5C75C" w14:textId="77777777" w:rsidR="00DF15B6" w:rsidRDefault="00DF15B6" w:rsidP="00DF15B6">
      <w:pPr>
        <w:numPr>
          <w:ilvl w:val="0"/>
          <w:numId w:val="6"/>
        </w:numPr>
        <w:tabs>
          <w:tab w:val="num" w:pos="284"/>
        </w:tabs>
        <w:suppressAutoHyphens/>
        <w:ind w:left="284" w:hanging="284"/>
        <w:contextualSpacing/>
        <w:rPr>
          <w:sz w:val="22"/>
          <w:szCs w:val="22"/>
        </w:rPr>
      </w:pPr>
      <w:r>
        <w:rPr>
          <w:sz w:val="22"/>
          <w:szCs w:val="22"/>
        </w:rPr>
        <w:t>Организация прохода лиц, не имеющих гражданства РФ, должна осуществляться в строгом соответствии с требованиями трудового и миграционного законодательства. Список таких лиц должен быть предоставлен не менее чем за 7 дней до начала предоставления услуг.</w:t>
      </w:r>
    </w:p>
    <w:p w14:paraId="2ADDE053"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Обеспечить Заказчику возможность контроля и надзора за ходом выполнения услуг, качеством используемых материалов и оборудования на месте производства услуг в любое время.</w:t>
      </w:r>
    </w:p>
    <w:p w14:paraId="1CF3AA12"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Обеспечить за свой счет сохранность имущества, необходимого для выполнения услуг.</w:t>
      </w:r>
    </w:p>
    <w:p w14:paraId="4AD026D1"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Обеспечить весь работающий на объекте персонал необходимой спецодеждой, исправным инструментом, оборудованием, средствами индивидуальной защиты, технической оснасткой.</w:t>
      </w:r>
    </w:p>
    <w:p w14:paraId="2E6DF532" w14:textId="77777777" w:rsidR="00DF15B6" w:rsidRPr="00CB112F" w:rsidRDefault="00DF15B6" w:rsidP="00DF15B6">
      <w:pPr>
        <w:numPr>
          <w:ilvl w:val="0"/>
          <w:numId w:val="6"/>
        </w:numPr>
        <w:tabs>
          <w:tab w:val="left" w:pos="-142"/>
          <w:tab w:val="num" w:pos="284"/>
        </w:tabs>
        <w:suppressAutoHyphens/>
        <w:ind w:left="284" w:hanging="284"/>
        <w:contextualSpacing/>
        <w:rPr>
          <w:rFonts w:eastAsia="Calibri"/>
          <w:b/>
          <w:iCs/>
          <w:sz w:val="22"/>
          <w:szCs w:val="22"/>
        </w:rPr>
      </w:pPr>
      <w:bookmarkStart w:id="2" w:name="_Hlk177651493"/>
      <w:r>
        <w:rPr>
          <w:rFonts w:eastAsia="Calibri"/>
          <w:sz w:val="22"/>
          <w:szCs w:val="22"/>
        </w:rPr>
        <w:t>Исполнитель обязан</w:t>
      </w:r>
      <w:bookmarkEnd w:id="2"/>
      <w:r>
        <w:rPr>
          <w:rFonts w:eastAsia="Calibri"/>
          <w:sz w:val="22"/>
          <w:szCs w:val="22"/>
        </w:rPr>
        <w:t xml:space="preserve"> своевременно устранять недостатки и дефекты, выявленные Заказчиком </w:t>
      </w:r>
      <w:r>
        <w:rPr>
          <w:rFonts w:eastAsia="Calibri"/>
          <w:sz w:val="22"/>
          <w:szCs w:val="22"/>
        </w:rPr>
        <w:br/>
        <w:t>в процессе производства услуг, при приемке.</w:t>
      </w:r>
    </w:p>
    <w:p w14:paraId="4B644DC3"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 xml:space="preserve">Самостоятельно обеспечить подключение системы к сети интернет и порталу </w:t>
      </w:r>
      <w:r>
        <w:rPr>
          <w:rFonts w:eastAsia="Calibri"/>
          <w:sz w:val="22"/>
          <w:szCs w:val="22"/>
          <w:lang w:val="en-US"/>
        </w:rPr>
        <w:t>district</w:t>
      </w:r>
      <w:r w:rsidRPr="00CB112F">
        <w:rPr>
          <w:rFonts w:eastAsia="Calibri"/>
          <w:sz w:val="22"/>
          <w:szCs w:val="22"/>
        </w:rPr>
        <w:t>-</w:t>
      </w:r>
      <w:proofErr w:type="spellStart"/>
      <w:r>
        <w:rPr>
          <w:rFonts w:eastAsia="Calibri"/>
          <w:sz w:val="22"/>
          <w:szCs w:val="22"/>
          <w:lang w:val="en-US"/>
        </w:rPr>
        <w:t>spb</w:t>
      </w:r>
      <w:proofErr w:type="spellEnd"/>
      <w:r w:rsidRPr="00CB112F">
        <w:rPr>
          <w:rFonts w:eastAsia="Calibri"/>
          <w:sz w:val="22"/>
          <w:szCs w:val="22"/>
        </w:rPr>
        <w:t>.</w:t>
      </w:r>
      <w:proofErr w:type="spellStart"/>
      <w:r>
        <w:rPr>
          <w:rFonts w:eastAsia="Calibri"/>
          <w:sz w:val="22"/>
          <w:szCs w:val="22"/>
          <w:lang w:val="en-US"/>
        </w:rPr>
        <w:t>ru</w:t>
      </w:r>
      <w:proofErr w:type="spellEnd"/>
    </w:p>
    <w:p w14:paraId="6208206F"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Исполнитель обязан обеспечить круглосуточный мониторинг работы оборудования посредством системы удаленной диспетчеризации и портала мониторинга «Инновационный свет</w:t>
      </w:r>
      <w:r w:rsidRPr="00D6221C">
        <w:rPr>
          <w:rFonts w:eastAsia="Calibri"/>
          <w:sz w:val="22"/>
          <w:szCs w:val="22"/>
        </w:rPr>
        <w:t xml:space="preserve"> </w:t>
      </w:r>
      <w:r>
        <w:rPr>
          <w:rFonts w:eastAsia="Calibri"/>
          <w:sz w:val="22"/>
          <w:szCs w:val="22"/>
        </w:rPr>
        <w:t>–</w:t>
      </w:r>
      <w:r w:rsidRPr="00D6221C">
        <w:rPr>
          <w:rFonts w:eastAsia="Calibri"/>
          <w:sz w:val="22"/>
          <w:szCs w:val="22"/>
        </w:rPr>
        <w:t xml:space="preserve"> </w:t>
      </w:r>
      <w:r>
        <w:rPr>
          <w:rFonts w:eastAsia="Calibri"/>
          <w:sz w:val="22"/>
          <w:szCs w:val="22"/>
        </w:rPr>
        <w:t xml:space="preserve">мониторинг», на портале </w:t>
      </w:r>
      <w:proofErr w:type="gramStart"/>
      <w:r>
        <w:rPr>
          <w:rFonts w:eastAsia="Calibri"/>
          <w:sz w:val="22"/>
          <w:szCs w:val="22"/>
          <w:lang w:val="en-US"/>
        </w:rPr>
        <w:t>district</w:t>
      </w:r>
      <w:r>
        <w:rPr>
          <w:rFonts w:eastAsia="Calibri"/>
          <w:sz w:val="22"/>
          <w:szCs w:val="22"/>
        </w:rPr>
        <w:t>-</w:t>
      </w:r>
      <w:proofErr w:type="spellStart"/>
      <w:r>
        <w:rPr>
          <w:rFonts w:eastAsia="Calibri"/>
          <w:sz w:val="22"/>
          <w:szCs w:val="22"/>
          <w:lang w:val="en-US"/>
        </w:rPr>
        <w:t>spb</w:t>
      </w:r>
      <w:proofErr w:type="spellEnd"/>
      <w:r>
        <w:rPr>
          <w:rFonts w:eastAsia="Calibri"/>
          <w:sz w:val="22"/>
          <w:szCs w:val="22"/>
        </w:rPr>
        <w:t>.</w:t>
      </w:r>
      <w:proofErr w:type="spellStart"/>
      <w:r>
        <w:rPr>
          <w:rFonts w:eastAsia="Calibri"/>
          <w:sz w:val="22"/>
          <w:szCs w:val="22"/>
          <w:lang w:val="en-US"/>
        </w:rPr>
        <w:t>ru</w:t>
      </w:r>
      <w:proofErr w:type="spellEnd"/>
      <w:r w:rsidRPr="008B2838">
        <w:rPr>
          <w:rFonts w:eastAsia="Calibri"/>
          <w:sz w:val="22"/>
          <w:szCs w:val="22"/>
        </w:rPr>
        <w:t xml:space="preserve"> </w:t>
      </w:r>
      <w:r>
        <w:rPr>
          <w:rFonts w:eastAsia="Calibri"/>
          <w:sz w:val="22"/>
          <w:szCs w:val="22"/>
        </w:rPr>
        <w:t>.</w:t>
      </w:r>
      <w:proofErr w:type="gramEnd"/>
      <w:r>
        <w:rPr>
          <w:rFonts w:eastAsia="Calibri"/>
          <w:sz w:val="22"/>
          <w:szCs w:val="22"/>
        </w:rPr>
        <w:t xml:space="preserve"> Круглосуточный удаленный мониторинг осуществляется при наличии функционирующего электропитания, канала передачи данных и работоспособности оборудования Заказчика.</w:t>
      </w:r>
    </w:p>
    <w:p w14:paraId="6CD1200F"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 xml:space="preserve">Результат выполненных услуг должен обеспечивать безопасную эксплуатацию объекта </w:t>
      </w:r>
      <w:r>
        <w:rPr>
          <w:rFonts w:eastAsia="Calibri"/>
          <w:sz w:val="22"/>
          <w:szCs w:val="22"/>
        </w:rPr>
        <w:br/>
        <w:t>и отсутствие угрозы для жизни и здоровья третьих лиц.</w:t>
      </w:r>
    </w:p>
    <w:p w14:paraId="2DC7C235"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 xml:space="preserve">Исполнитель обязан исполнять полученные в процессе услуг указания Заказчика, если такие указания не противоречат условиям Договора и не представляют собой вмешательства </w:t>
      </w:r>
      <w:r>
        <w:rPr>
          <w:rFonts w:eastAsia="Calibri"/>
          <w:sz w:val="22"/>
          <w:szCs w:val="22"/>
        </w:rPr>
        <w:br/>
        <w:t>в оперативно-хозяйственную деятельность Исполнителя.</w:t>
      </w:r>
    </w:p>
    <w:p w14:paraId="63722E50"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Исполнитель обязан исполнять все указания и предписания административных органов.</w:t>
      </w:r>
    </w:p>
    <w:p w14:paraId="2E67A2B5"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Исполнитель самостоятельно несет ответственность за допущенные им при выполнении услуг нарушения законодательства, включая оплату штрафов, пеней, а также возмещение причиненного, в связи с этим вреда. В случае если Заказчик был привлечен к ответственности за нарушения Исполнителя, последний обязуется возместить Заказчику все причиненные этим убытки.</w:t>
      </w:r>
    </w:p>
    <w:p w14:paraId="58D9C5F4" w14:textId="77777777" w:rsidR="00DF15B6" w:rsidRDefault="00DF15B6" w:rsidP="00DF15B6">
      <w:pPr>
        <w:numPr>
          <w:ilvl w:val="0"/>
          <w:numId w:val="6"/>
        </w:numPr>
        <w:tabs>
          <w:tab w:val="left" w:pos="-142"/>
          <w:tab w:val="num" w:pos="284"/>
        </w:tabs>
        <w:suppressAutoHyphens/>
        <w:ind w:left="284" w:hanging="284"/>
        <w:contextualSpacing/>
        <w:rPr>
          <w:rFonts w:eastAsia="Calibri"/>
          <w:b/>
          <w:iCs/>
          <w:sz w:val="22"/>
          <w:szCs w:val="22"/>
        </w:rPr>
      </w:pPr>
      <w:r>
        <w:rPr>
          <w:rFonts w:eastAsia="Calibri"/>
          <w:sz w:val="22"/>
          <w:szCs w:val="22"/>
        </w:rPr>
        <w:t xml:space="preserve">Во время проведения услуг должно быть сохранено бесперебойное электро-, тепло- </w:t>
      </w:r>
      <w:r>
        <w:rPr>
          <w:rFonts w:eastAsia="Calibri"/>
          <w:sz w:val="22"/>
          <w:szCs w:val="22"/>
        </w:rPr>
        <w:br/>
        <w:t>и ГВС объекта.</w:t>
      </w:r>
    </w:p>
    <w:p w14:paraId="358C176E" w14:textId="77777777" w:rsidR="00DF15B6" w:rsidRDefault="00DF15B6" w:rsidP="00DF15B6">
      <w:pPr>
        <w:widowControl w:val="0"/>
        <w:suppressAutoHyphens/>
        <w:jc w:val="center"/>
        <w:rPr>
          <w:rFonts w:eastAsia="Andale Sans UI"/>
          <w:b/>
          <w:color w:val="000000"/>
          <w:kern w:val="2"/>
          <w:sz w:val="22"/>
          <w:szCs w:val="22"/>
          <w:lang w:eastAsia="zh-CN"/>
        </w:rPr>
      </w:pPr>
    </w:p>
    <w:p w14:paraId="5A6B9F1E" w14:textId="77777777" w:rsidR="00DF15B6" w:rsidRDefault="00DF15B6" w:rsidP="00DF15B6">
      <w:pPr>
        <w:widowControl w:val="0"/>
        <w:ind w:right="40"/>
        <w:jc w:val="center"/>
        <w:rPr>
          <w:rFonts w:eastAsia="Andale Sans UI"/>
          <w:b/>
          <w:kern w:val="2"/>
          <w:sz w:val="22"/>
          <w:szCs w:val="22"/>
          <w:lang w:eastAsia="zh-CN"/>
        </w:rPr>
      </w:pPr>
      <w:r>
        <w:rPr>
          <w:rFonts w:eastAsia="Andale Sans UI"/>
          <w:b/>
          <w:kern w:val="2"/>
          <w:sz w:val="22"/>
          <w:szCs w:val="22"/>
          <w:lang w:eastAsia="zh-CN"/>
        </w:rPr>
        <w:t>Состав оборудования автоматизированного теплового пункта</w:t>
      </w:r>
    </w:p>
    <w:p w14:paraId="6DC418AA" w14:textId="77777777" w:rsidR="00DF15B6" w:rsidRDefault="00DF15B6" w:rsidP="00DF15B6">
      <w:pPr>
        <w:widowControl w:val="0"/>
        <w:tabs>
          <w:tab w:val="left" w:pos="284"/>
        </w:tabs>
        <w:suppressAutoHyphens/>
        <w:jc w:val="center"/>
        <w:rPr>
          <w:rFonts w:eastAsia="Andale Sans UI"/>
          <w:b/>
          <w:kern w:val="2"/>
          <w:sz w:val="22"/>
          <w:szCs w:val="22"/>
          <w:lang w:eastAsia="zh-CN"/>
        </w:rPr>
      </w:pPr>
    </w:p>
    <w:tbl>
      <w:tblPr>
        <w:tblW w:w="9202" w:type="dxa"/>
        <w:tblInd w:w="-25" w:type="dxa"/>
        <w:tblLayout w:type="fixed"/>
        <w:tblLook w:val="04A0" w:firstRow="1" w:lastRow="0" w:firstColumn="1" w:lastColumn="0" w:noHBand="0" w:noVBand="1"/>
      </w:tblPr>
      <w:tblGrid>
        <w:gridCol w:w="525"/>
        <w:gridCol w:w="6675"/>
        <w:gridCol w:w="2002"/>
      </w:tblGrid>
      <w:tr w:rsidR="00DF15B6" w14:paraId="113BEAC3" w14:textId="77777777" w:rsidTr="00DF15B6">
        <w:trPr>
          <w:trHeight w:val="540"/>
        </w:trPr>
        <w:tc>
          <w:tcPr>
            <w:tcW w:w="525" w:type="dxa"/>
            <w:tcBorders>
              <w:top w:val="single" w:sz="4" w:space="0" w:color="000000"/>
              <w:left w:val="single" w:sz="4" w:space="0" w:color="000000"/>
              <w:bottom w:val="single" w:sz="4" w:space="0" w:color="000000"/>
              <w:right w:val="nil"/>
            </w:tcBorders>
            <w:hideMark/>
          </w:tcPr>
          <w:p w14:paraId="16F318A3"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lastRenderedPageBreak/>
              <w:t xml:space="preserve">№ </w:t>
            </w:r>
          </w:p>
        </w:tc>
        <w:tc>
          <w:tcPr>
            <w:tcW w:w="6675" w:type="dxa"/>
            <w:tcBorders>
              <w:top w:val="single" w:sz="4" w:space="0" w:color="000000"/>
              <w:left w:val="single" w:sz="4" w:space="0" w:color="000000"/>
              <w:bottom w:val="single" w:sz="4" w:space="0" w:color="000000"/>
              <w:right w:val="nil"/>
            </w:tcBorders>
            <w:vAlign w:val="center"/>
            <w:hideMark/>
          </w:tcPr>
          <w:p w14:paraId="0704E7D4"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Наименование обслуживаемого оборудования</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623E75D9"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Количество единиц оборудования (шт.)</w:t>
            </w:r>
          </w:p>
        </w:tc>
      </w:tr>
      <w:tr w:rsidR="00DF15B6" w14:paraId="09B0A0BC" w14:textId="77777777" w:rsidTr="00DF15B6">
        <w:trPr>
          <w:trHeight w:hRule="exact" w:val="338"/>
        </w:trPr>
        <w:tc>
          <w:tcPr>
            <w:tcW w:w="525" w:type="dxa"/>
            <w:tcBorders>
              <w:top w:val="single" w:sz="4" w:space="0" w:color="000000"/>
              <w:left w:val="single" w:sz="4" w:space="0" w:color="000000"/>
              <w:bottom w:val="single" w:sz="4" w:space="0" w:color="000000"/>
              <w:right w:val="nil"/>
            </w:tcBorders>
            <w:vAlign w:val="center"/>
            <w:hideMark/>
          </w:tcPr>
          <w:p w14:paraId="42AA0804"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1</w:t>
            </w:r>
          </w:p>
        </w:tc>
        <w:tc>
          <w:tcPr>
            <w:tcW w:w="6675" w:type="dxa"/>
            <w:tcBorders>
              <w:top w:val="single" w:sz="4" w:space="0" w:color="000000"/>
              <w:left w:val="single" w:sz="4" w:space="0" w:color="000000"/>
              <w:bottom w:val="single" w:sz="4" w:space="0" w:color="000000"/>
              <w:right w:val="nil"/>
            </w:tcBorders>
            <w:vAlign w:val="center"/>
            <w:hideMark/>
          </w:tcPr>
          <w:p w14:paraId="10025EBE"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sz w:val="22"/>
                <w:szCs w:val="22"/>
                <w:lang w:eastAsia="en-US"/>
              </w:rPr>
              <w:t>Регулятор теплопотребления "АРТФ-201"</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45F957F8"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iCs/>
                <w:sz w:val="22"/>
                <w:szCs w:val="22"/>
                <w:lang w:eastAsia="en-US"/>
              </w:rPr>
              <w:t>1</w:t>
            </w:r>
          </w:p>
        </w:tc>
      </w:tr>
      <w:tr w:rsidR="00DF15B6" w14:paraId="75EC69AC" w14:textId="77777777" w:rsidTr="00DF15B6">
        <w:trPr>
          <w:trHeight w:hRule="exact" w:val="573"/>
        </w:trPr>
        <w:tc>
          <w:tcPr>
            <w:tcW w:w="525" w:type="dxa"/>
            <w:tcBorders>
              <w:top w:val="single" w:sz="4" w:space="0" w:color="000000"/>
              <w:left w:val="single" w:sz="4" w:space="0" w:color="000000"/>
              <w:bottom w:val="single" w:sz="4" w:space="0" w:color="000000"/>
              <w:right w:val="nil"/>
            </w:tcBorders>
            <w:vAlign w:val="center"/>
            <w:hideMark/>
          </w:tcPr>
          <w:p w14:paraId="58130564"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2</w:t>
            </w:r>
          </w:p>
        </w:tc>
        <w:tc>
          <w:tcPr>
            <w:tcW w:w="6675" w:type="dxa"/>
            <w:tcBorders>
              <w:top w:val="single" w:sz="4" w:space="0" w:color="000000"/>
              <w:left w:val="single" w:sz="4" w:space="0" w:color="000000"/>
              <w:bottom w:val="single" w:sz="4" w:space="0" w:color="000000"/>
              <w:right w:val="nil"/>
            </w:tcBorders>
            <w:vAlign w:val="center"/>
            <w:hideMark/>
          </w:tcPr>
          <w:p w14:paraId="6CC2B6E6"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sz w:val="22"/>
                <w:szCs w:val="22"/>
                <w:lang w:eastAsia="en-US"/>
              </w:rPr>
              <w:t xml:space="preserve">Термометр цифровой ТЦ-Б, -55…+125 </w:t>
            </w:r>
            <w:proofErr w:type="spellStart"/>
            <w:r>
              <w:rPr>
                <w:sz w:val="22"/>
                <w:szCs w:val="22"/>
                <w:lang w:eastAsia="en-US"/>
              </w:rPr>
              <w:t>гр.С</w:t>
            </w:r>
            <w:proofErr w:type="spellEnd"/>
            <w:r>
              <w:rPr>
                <w:sz w:val="22"/>
                <w:szCs w:val="22"/>
                <w:lang w:eastAsia="en-US"/>
              </w:rPr>
              <w:t xml:space="preserve">, L=80, c </w:t>
            </w:r>
            <w:proofErr w:type="spellStart"/>
            <w:r>
              <w:rPr>
                <w:sz w:val="22"/>
                <w:szCs w:val="22"/>
                <w:lang w:eastAsia="en-US"/>
              </w:rPr>
              <w:t>защ</w:t>
            </w:r>
            <w:proofErr w:type="spellEnd"/>
            <w:r>
              <w:rPr>
                <w:sz w:val="22"/>
                <w:szCs w:val="22"/>
                <w:lang w:eastAsia="en-US"/>
              </w:rPr>
              <w:t>. гильзой и бобышкой в комплекте</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04EF9323"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iCs/>
                <w:sz w:val="22"/>
                <w:szCs w:val="22"/>
                <w:lang w:eastAsia="en-US"/>
              </w:rPr>
              <w:t>4</w:t>
            </w:r>
          </w:p>
        </w:tc>
      </w:tr>
      <w:tr w:rsidR="00DF15B6" w14:paraId="6391BFA9" w14:textId="77777777" w:rsidTr="00DF15B6">
        <w:trPr>
          <w:trHeight w:hRule="exact" w:val="338"/>
        </w:trPr>
        <w:tc>
          <w:tcPr>
            <w:tcW w:w="525" w:type="dxa"/>
            <w:tcBorders>
              <w:top w:val="nil"/>
              <w:left w:val="single" w:sz="4" w:space="0" w:color="000000"/>
              <w:bottom w:val="single" w:sz="4" w:space="0" w:color="000000"/>
              <w:right w:val="nil"/>
            </w:tcBorders>
            <w:vAlign w:val="center"/>
            <w:hideMark/>
          </w:tcPr>
          <w:p w14:paraId="099EE206"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3</w:t>
            </w:r>
          </w:p>
        </w:tc>
        <w:tc>
          <w:tcPr>
            <w:tcW w:w="6675" w:type="dxa"/>
            <w:tcBorders>
              <w:top w:val="nil"/>
              <w:left w:val="single" w:sz="4" w:space="0" w:color="000000"/>
              <w:bottom w:val="single" w:sz="4" w:space="0" w:color="000000"/>
              <w:right w:val="nil"/>
            </w:tcBorders>
            <w:vAlign w:val="center"/>
            <w:hideMark/>
          </w:tcPr>
          <w:p w14:paraId="2F51C172"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sz w:val="22"/>
                <w:szCs w:val="22"/>
                <w:lang w:eastAsia="en-US"/>
              </w:rPr>
              <w:t xml:space="preserve">Датчики температуры наружного воздуха ДТЦ-H </w:t>
            </w:r>
            <w:proofErr w:type="spellStart"/>
            <w:r>
              <w:rPr>
                <w:sz w:val="22"/>
                <w:szCs w:val="22"/>
                <w:lang w:eastAsia="en-US"/>
              </w:rPr>
              <w:t>Dallas</w:t>
            </w:r>
            <w:proofErr w:type="spellEnd"/>
            <w:r>
              <w:rPr>
                <w:sz w:val="22"/>
                <w:szCs w:val="22"/>
                <w:lang w:eastAsia="en-US"/>
              </w:rPr>
              <w:t xml:space="preserve"> DS1820 в корпусе IP 64</w:t>
            </w:r>
          </w:p>
        </w:tc>
        <w:tc>
          <w:tcPr>
            <w:tcW w:w="2002" w:type="dxa"/>
            <w:tcBorders>
              <w:top w:val="nil"/>
              <w:left w:val="single" w:sz="4" w:space="0" w:color="000000"/>
              <w:bottom w:val="single" w:sz="4" w:space="0" w:color="000000"/>
              <w:right w:val="single" w:sz="4" w:space="0" w:color="000000"/>
            </w:tcBorders>
            <w:vAlign w:val="center"/>
            <w:hideMark/>
          </w:tcPr>
          <w:p w14:paraId="6E76EDE8"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iCs/>
                <w:sz w:val="22"/>
                <w:szCs w:val="22"/>
                <w:lang w:eastAsia="en-US"/>
              </w:rPr>
              <w:t>1</w:t>
            </w:r>
          </w:p>
        </w:tc>
      </w:tr>
      <w:tr w:rsidR="00DF15B6" w14:paraId="5D448059" w14:textId="77777777" w:rsidTr="00DF15B6">
        <w:trPr>
          <w:trHeight w:hRule="exact" w:val="499"/>
        </w:trPr>
        <w:tc>
          <w:tcPr>
            <w:tcW w:w="525" w:type="dxa"/>
            <w:tcBorders>
              <w:top w:val="single" w:sz="4" w:space="0" w:color="000000"/>
              <w:left w:val="single" w:sz="4" w:space="0" w:color="000000"/>
              <w:bottom w:val="single" w:sz="4" w:space="0" w:color="000000"/>
              <w:right w:val="nil"/>
            </w:tcBorders>
            <w:vAlign w:val="center"/>
            <w:hideMark/>
          </w:tcPr>
          <w:p w14:paraId="6972A343"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4</w:t>
            </w:r>
          </w:p>
        </w:tc>
        <w:tc>
          <w:tcPr>
            <w:tcW w:w="6675" w:type="dxa"/>
            <w:tcBorders>
              <w:top w:val="single" w:sz="4" w:space="0" w:color="000000"/>
              <w:left w:val="single" w:sz="4" w:space="0" w:color="000000"/>
              <w:bottom w:val="single" w:sz="4" w:space="0" w:color="000000"/>
              <w:right w:val="nil"/>
            </w:tcBorders>
            <w:vAlign w:val="center"/>
            <w:hideMark/>
          </w:tcPr>
          <w:p w14:paraId="6DEE3E9E"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sz w:val="22"/>
                <w:szCs w:val="22"/>
                <w:lang w:eastAsia="en-US"/>
              </w:rPr>
              <w:t>Электропривод с цифровой настройкой TA-</w:t>
            </w:r>
            <w:proofErr w:type="spellStart"/>
            <w:r>
              <w:rPr>
                <w:sz w:val="22"/>
                <w:szCs w:val="22"/>
                <w:lang w:eastAsia="en-US"/>
              </w:rPr>
              <w:t>Slider</w:t>
            </w:r>
            <w:proofErr w:type="spellEnd"/>
            <w:r>
              <w:rPr>
                <w:sz w:val="22"/>
                <w:szCs w:val="22"/>
                <w:lang w:eastAsia="en-US"/>
              </w:rPr>
              <w:t xml:space="preserve"> 750/24 </w:t>
            </w:r>
            <w:proofErr w:type="spellStart"/>
            <w:r>
              <w:rPr>
                <w:sz w:val="22"/>
                <w:szCs w:val="22"/>
                <w:lang w:eastAsia="en-US"/>
              </w:rPr>
              <w:t>Standar</w:t>
            </w:r>
            <w:proofErr w:type="spellEnd"/>
            <w:r>
              <w:rPr>
                <w:sz w:val="22"/>
                <w:szCs w:val="22"/>
                <w:lang w:val="en-US" w:eastAsia="en-US"/>
              </w:rPr>
              <w:t>d</w:t>
            </w:r>
            <w:r>
              <w:rPr>
                <w:sz w:val="22"/>
                <w:szCs w:val="22"/>
                <w:lang w:eastAsia="en-US"/>
              </w:rPr>
              <w:t xml:space="preserve">, 24В </w:t>
            </w:r>
            <w:proofErr w:type="spellStart"/>
            <w:r>
              <w:rPr>
                <w:sz w:val="22"/>
                <w:szCs w:val="22"/>
                <w:lang w:eastAsia="en-US"/>
              </w:rPr>
              <w:t>перем</w:t>
            </w:r>
            <w:proofErr w:type="spellEnd"/>
            <w:r>
              <w:rPr>
                <w:sz w:val="22"/>
                <w:szCs w:val="22"/>
                <w:lang w:eastAsia="en-US"/>
              </w:rPr>
              <w:t xml:space="preserve">/пост тока </w:t>
            </w:r>
            <w:proofErr w:type="spellStart"/>
            <w:r>
              <w:rPr>
                <w:sz w:val="22"/>
                <w:szCs w:val="22"/>
                <w:lang w:eastAsia="en-US"/>
              </w:rPr>
              <w:t>универс.регул</w:t>
            </w:r>
            <w:proofErr w:type="spellEnd"/>
            <w:r>
              <w:rPr>
                <w:sz w:val="22"/>
                <w:szCs w:val="22"/>
                <w:lang w:eastAsia="en-US"/>
              </w:rPr>
              <w:t>.</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67E52836"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iCs/>
                <w:sz w:val="22"/>
                <w:szCs w:val="22"/>
                <w:lang w:val="en-US" w:eastAsia="en-US"/>
              </w:rPr>
              <w:t>1</w:t>
            </w:r>
          </w:p>
        </w:tc>
      </w:tr>
      <w:tr w:rsidR="00DF15B6" w14:paraId="1506F02B" w14:textId="77777777" w:rsidTr="00DF15B6">
        <w:trPr>
          <w:trHeight w:hRule="exact" w:val="599"/>
        </w:trPr>
        <w:tc>
          <w:tcPr>
            <w:tcW w:w="525" w:type="dxa"/>
            <w:tcBorders>
              <w:top w:val="single" w:sz="4" w:space="0" w:color="000000"/>
              <w:left w:val="single" w:sz="4" w:space="0" w:color="000000"/>
              <w:bottom w:val="single" w:sz="4" w:space="0" w:color="000000"/>
              <w:right w:val="nil"/>
            </w:tcBorders>
            <w:vAlign w:val="center"/>
            <w:hideMark/>
          </w:tcPr>
          <w:p w14:paraId="27FCC348"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5</w:t>
            </w:r>
          </w:p>
        </w:tc>
        <w:tc>
          <w:tcPr>
            <w:tcW w:w="6675" w:type="dxa"/>
            <w:tcBorders>
              <w:top w:val="single" w:sz="4" w:space="0" w:color="000000"/>
              <w:left w:val="single" w:sz="4" w:space="0" w:color="000000"/>
              <w:bottom w:val="single" w:sz="4" w:space="0" w:color="000000"/>
              <w:right w:val="nil"/>
            </w:tcBorders>
            <w:vAlign w:val="center"/>
            <w:hideMark/>
          </w:tcPr>
          <w:p w14:paraId="26DC58AE"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sz w:val="22"/>
                <w:szCs w:val="22"/>
                <w:lang w:eastAsia="en-US"/>
              </w:rPr>
              <w:t xml:space="preserve">Источник бесперебойного питания ИБП-24-60M, ~220В/24В DC, 60 Вт, </w:t>
            </w:r>
            <w:proofErr w:type="spellStart"/>
            <w:r>
              <w:rPr>
                <w:sz w:val="22"/>
                <w:szCs w:val="22"/>
                <w:lang w:eastAsia="en-US"/>
              </w:rPr>
              <w:t>Iвых</w:t>
            </w:r>
            <w:proofErr w:type="spellEnd"/>
            <w:r>
              <w:rPr>
                <w:sz w:val="22"/>
                <w:szCs w:val="22"/>
                <w:lang w:eastAsia="en-US"/>
              </w:rPr>
              <w:t>= 1,4 А</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6E42D58A"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iCs/>
                <w:sz w:val="22"/>
                <w:szCs w:val="22"/>
                <w:lang w:eastAsia="en-US"/>
              </w:rPr>
              <w:t>1</w:t>
            </w:r>
          </w:p>
        </w:tc>
      </w:tr>
      <w:tr w:rsidR="00DF15B6" w14:paraId="05F1C4B0" w14:textId="77777777" w:rsidTr="00DF15B6">
        <w:trPr>
          <w:trHeight w:hRule="exact" w:val="338"/>
        </w:trPr>
        <w:tc>
          <w:tcPr>
            <w:tcW w:w="525" w:type="dxa"/>
            <w:tcBorders>
              <w:top w:val="single" w:sz="4" w:space="0" w:color="000000"/>
              <w:left w:val="single" w:sz="4" w:space="0" w:color="000000"/>
              <w:bottom w:val="single" w:sz="4" w:space="0" w:color="000000"/>
              <w:right w:val="nil"/>
            </w:tcBorders>
            <w:vAlign w:val="center"/>
            <w:hideMark/>
          </w:tcPr>
          <w:p w14:paraId="46385DCA"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6</w:t>
            </w:r>
          </w:p>
        </w:tc>
        <w:tc>
          <w:tcPr>
            <w:tcW w:w="6675" w:type="dxa"/>
            <w:tcBorders>
              <w:top w:val="single" w:sz="4" w:space="0" w:color="000000"/>
              <w:left w:val="single" w:sz="4" w:space="0" w:color="000000"/>
              <w:bottom w:val="single" w:sz="4" w:space="0" w:color="000000"/>
              <w:right w:val="nil"/>
            </w:tcBorders>
            <w:vAlign w:val="center"/>
            <w:hideMark/>
          </w:tcPr>
          <w:p w14:paraId="7B72E2C0"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sz w:val="22"/>
                <w:szCs w:val="22"/>
                <w:lang w:eastAsia="en-US"/>
              </w:rPr>
              <w:t xml:space="preserve">Реле давления KPI 35, G ¼ A, </w:t>
            </w:r>
            <w:proofErr w:type="spellStart"/>
            <w:r>
              <w:rPr>
                <w:sz w:val="22"/>
                <w:szCs w:val="22"/>
                <w:lang w:eastAsia="en-US"/>
              </w:rPr>
              <w:t>диап</w:t>
            </w:r>
            <w:proofErr w:type="spellEnd"/>
            <w:r>
              <w:rPr>
                <w:sz w:val="22"/>
                <w:szCs w:val="22"/>
                <w:lang w:eastAsia="en-US"/>
              </w:rPr>
              <w:t xml:space="preserve">. </w:t>
            </w:r>
            <w:proofErr w:type="spellStart"/>
            <w:r>
              <w:rPr>
                <w:sz w:val="22"/>
                <w:szCs w:val="22"/>
                <w:lang w:eastAsia="en-US"/>
              </w:rPr>
              <w:t>настр</w:t>
            </w:r>
            <w:proofErr w:type="spellEnd"/>
            <w:r>
              <w:rPr>
                <w:sz w:val="22"/>
                <w:szCs w:val="22"/>
                <w:lang w:eastAsia="en-US"/>
              </w:rPr>
              <w:t xml:space="preserve"> -0,2 - 8 бар, </w:t>
            </w:r>
            <w:proofErr w:type="spellStart"/>
            <w:r>
              <w:rPr>
                <w:sz w:val="22"/>
                <w:szCs w:val="22"/>
                <w:lang w:eastAsia="en-US"/>
              </w:rPr>
              <w:t>диф</w:t>
            </w:r>
            <w:proofErr w:type="spellEnd"/>
            <w:r>
              <w:rPr>
                <w:sz w:val="22"/>
                <w:szCs w:val="22"/>
                <w:lang w:eastAsia="en-US"/>
              </w:rPr>
              <w:t>. 0,4-1,5 бар, IP 40</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0171CDD3"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iCs/>
                <w:sz w:val="22"/>
                <w:szCs w:val="22"/>
                <w:lang w:eastAsia="en-US"/>
              </w:rPr>
              <w:t>1</w:t>
            </w:r>
          </w:p>
        </w:tc>
      </w:tr>
      <w:tr w:rsidR="00DF15B6" w14:paraId="2E609F88" w14:textId="77777777" w:rsidTr="00DF15B6">
        <w:trPr>
          <w:trHeight w:hRule="exact" w:val="587"/>
        </w:trPr>
        <w:tc>
          <w:tcPr>
            <w:tcW w:w="525" w:type="dxa"/>
            <w:tcBorders>
              <w:top w:val="single" w:sz="4" w:space="0" w:color="000000"/>
              <w:left w:val="single" w:sz="4" w:space="0" w:color="000000"/>
              <w:bottom w:val="single" w:sz="4" w:space="0" w:color="000000"/>
              <w:right w:val="nil"/>
            </w:tcBorders>
            <w:vAlign w:val="center"/>
            <w:hideMark/>
          </w:tcPr>
          <w:p w14:paraId="27134DC9"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val="en-US" w:eastAsia="zh-CN"/>
              </w:rPr>
              <w:t>7</w:t>
            </w:r>
          </w:p>
        </w:tc>
        <w:tc>
          <w:tcPr>
            <w:tcW w:w="6675" w:type="dxa"/>
            <w:tcBorders>
              <w:top w:val="single" w:sz="4" w:space="0" w:color="000000"/>
              <w:left w:val="single" w:sz="4" w:space="0" w:color="000000"/>
              <w:bottom w:val="single" w:sz="4" w:space="0" w:color="000000"/>
              <w:right w:val="nil"/>
            </w:tcBorders>
            <w:vAlign w:val="center"/>
            <w:hideMark/>
          </w:tcPr>
          <w:p w14:paraId="2A9BDFAF"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sz w:val="22"/>
                <w:szCs w:val="22"/>
                <w:lang w:eastAsia="en-US"/>
              </w:rPr>
              <w:t xml:space="preserve">Счетчик электроэнергии однофазный </w:t>
            </w:r>
            <w:proofErr w:type="spellStart"/>
            <w:r>
              <w:rPr>
                <w:sz w:val="22"/>
                <w:szCs w:val="22"/>
                <w:lang w:eastAsia="en-US"/>
              </w:rPr>
              <w:t>однотарифный</w:t>
            </w:r>
            <w:proofErr w:type="spellEnd"/>
            <w:r>
              <w:rPr>
                <w:sz w:val="22"/>
                <w:szCs w:val="22"/>
                <w:lang w:eastAsia="en-US"/>
              </w:rPr>
              <w:t xml:space="preserve"> Нева 105 40/5 T1 D 220В ЖК</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38E117F3"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iCs/>
                <w:sz w:val="22"/>
                <w:szCs w:val="22"/>
                <w:lang w:eastAsia="en-US"/>
              </w:rPr>
              <w:t>1</w:t>
            </w:r>
          </w:p>
        </w:tc>
      </w:tr>
      <w:tr w:rsidR="00DF15B6" w14:paraId="061610D3" w14:textId="77777777" w:rsidTr="00DF15B6">
        <w:trPr>
          <w:trHeight w:hRule="exact" w:val="338"/>
        </w:trPr>
        <w:tc>
          <w:tcPr>
            <w:tcW w:w="525" w:type="dxa"/>
            <w:tcBorders>
              <w:top w:val="single" w:sz="4" w:space="0" w:color="000000"/>
              <w:left w:val="single" w:sz="4" w:space="0" w:color="000000"/>
              <w:bottom w:val="single" w:sz="4" w:space="0" w:color="000000"/>
              <w:right w:val="nil"/>
            </w:tcBorders>
            <w:vAlign w:val="center"/>
            <w:hideMark/>
          </w:tcPr>
          <w:p w14:paraId="4BD4E2E5"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val="en-US" w:eastAsia="zh-CN"/>
              </w:rPr>
              <w:t>8</w:t>
            </w:r>
          </w:p>
        </w:tc>
        <w:tc>
          <w:tcPr>
            <w:tcW w:w="6675" w:type="dxa"/>
            <w:tcBorders>
              <w:top w:val="single" w:sz="4" w:space="0" w:color="000000"/>
              <w:left w:val="single" w:sz="4" w:space="0" w:color="000000"/>
              <w:bottom w:val="single" w:sz="4" w:space="0" w:color="000000"/>
              <w:right w:val="nil"/>
            </w:tcBorders>
            <w:vAlign w:val="center"/>
            <w:hideMark/>
          </w:tcPr>
          <w:p w14:paraId="411157C3"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iCs/>
                <w:sz w:val="22"/>
                <w:szCs w:val="22"/>
                <w:lang w:eastAsia="en-US"/>
              </w:rPr>
              <w:t xml:space="preserve">Циркуляционный насос </w:t>
            </w:r>
            <w:proofErr w:type="spellStart"/>
            <w:r>
              <w:rPr>
                <w:iCs/>
                <w:sz w:val="22"/>
                <w:szCs w:val="22"/>
                <w:lang w:eastAsia="en-US"/>
              </w:rPr>
              <w:t>Yonos</w:t>
            </w:r>
            <w:proofErr w:type="spellEnd"/>
            <w:r>
              <w:rPr>
                <w:iCs/>
                <w:sz w:val="22"/>
                <w:szCs w:val="22"/>
                <w:lang w:eastAsia="en-US"/>
              </w:rPr>
              <w:t xml:space="preserve"> MAXO 65/0,5-9, </w:t>
            </w:r>
            <w:proofErr w:type="spellStart"/>
            <w:r>
              <w:rPr>
                <w:iCs/>
                <w:sz w:val="22"/>
                <w:szCs w:val="22"/>
                <w:lang w:eastAsia="en-US"/>
              </w:rPr>
              <w:t>Wilo</w:t>
            </w:r>
            <w:proofErr w:type="spellEnd"/>
            <w:r>
              <w:rPr>
                <w:iCs/>
                <w:sz w:val="22"/>
                <w:szCs w:val="22"/>
                <w:lang w:eastAsia="en-US"/>
              </w:rPr>
              <w:t xml:space="preserve"> 2120653</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5160B53F"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1</w:t>
            </w:r>
          </w:p>
        </w:tc>
      </w:tr>
      <w:tr w:rsidR="00DF15B6" w14:paraId="7E04ECA3" w14:textId="77777777" w:rsidTr="00DF15B6">
        <w:trPr>
          <w:trHeight w:hRule="exact" w:val="515"/>
        </w:trPr>
        <w:tc>
          <w:tcPr>
            <w:tcW w:w="525" w:type="dxa"/>
            <w:tcBorders>
              <w:top w:val="single" w:sz="4" w:space="0" w:color="000000"/>
              <w:left w:val="single" w:sz="4" w:space="0" w:color="000000"/>
              <w:bottom w:val="single" w:sz="4" w:space="0" w:color="000000"/>
              <w:right w:val="nil"/>
            </w:tcBorders>
            <w:vAlign w:val="center"/>
            <w:hideMark/>
          </w:tcPr>
          <w:p w14:paraId="17902773"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9</w:t>
            </w:r>
          </w:p>
        </w:tc>
        <w:tc>
          <w:tcPr>
            <w:tcW w:w="6675" w:type="dxa"/>
            <w:tcBorders>
              <w:top w:val="single" w:sz="4" w:space="0" w:color="000000"/>
              <w:left w:val="single" w:sz="4" w:space="0" w:color="000000"/>
              <w:bottom w:val="single" w:sz="4" w:space="0" w:color="000000"/>
              <w:right w:val="nil"/>
            </w:tcBorders>
            <w:vAlign w:val="center"/>
            <w:hideMark/>
          </w:tcPr>
          <w:p w14:paraId="1046347B"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rFonts w:eastAsia="Andale Sans UI"/>
                <w:kern w:val="2"/>
                <w:sz w:val="22"/>
                <w:szCs w:val="22"/>
                <w:lang w:eastAsia="zh-CN"/>
              </w:rPr>
              <w:t xml:space="preserve">Регулирующий двухходовой клапан CV216 GG, DN32, </w:t>
            </w:r>
            <w:proofErr w:type="spellStart"/>
            <w:r>
              <w:rPr>
                <w:rFonts w:eastAsia="Andale Sans UI"/>
                <w:kern w:val="2"/>
                <w:sz w:val="22"/>
                <w:szCs w:val="22"/>
                <w:lang w:eastAsia="zh-CN"/>
              </w:rPr>
              <w:t>Kvs</w:t>
            </w:r>
            <w:proofErr w:type="spellEnd"/>
            <w:r>
              <w:rPr>
                <w:rFonts w:eastAsia="Andale Sans UI"/>
                <w:kern w:val="2"/>
                <w:sz w:val="22"/>
                <w:szCs w:val="22"/>
                <w:lang w:eastAsia="zh-CN"/>
              </w:rPr>
              <w:t xml:space="preserve"> 16, фланец, </w:t>
            </w:r>
            <w:proofErr w:type="spellStart"/>
            <w:r>
              <w:rPr>
                <w:rFonts w:eastAsia="Andale Sans UI"/>
                <w:kern w:val="2"/>
                <w:sz w:val="22"/>
                <w:szCs w:val="22"/>
                <w:lang w:eastAsia="zh-CN"/>
              </w:rPr>
              <w:t>Tmax</w:t>
            </w:r>
            <w:proofErr w:type="spellEnd"/>
            <w:r>
              <w:rPr>
                <w:rFonts w:eastAsia="Andale Sans UI"/>
                <w:kern w:val="2"/>
                <w:sz w:val="22"/>
                <w:szCs w:val="22"/>
                <w:lang w:eastAsia="zh-CN"/>
              </w:rPr>
              <w:t>= 150 гр. С, PN16, чугун</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70581405"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val="en-US" w:eastAsia="zh-CN"/>
              </w:rPr>
              <w:t>1</w:t>
            </w:r>
          </w:p>
        </w:tc>
      </w:tr>
      <w:tr w:rsidR="00DF15B6" w14:paraId="5FB6D8BF" w14:textId="77777777" w:rsidTr="00DF15B6">
        <w:trPr>
          <w:trHeight w:hRule="exact" w:val="338"/>
        </w:trPr>
        <w:tc>
          <w:tcPr>
            <w:tcW w:w="525" w:type="dxa"/>
            <w:tcBorders>
              <w:top w:val="single" w:sz="4" w:space="0" w:color="000000"/>
              <w:left w:val="single" w:sz="4" w:space="0" w:color="000000"/>
              <w:bottom w:val="single" w:sz="4" w:space="0" w:color="000000"/>
              <w:right w:val="nil"/>
            </w:tcBorders>
            <w:vAlign w:val="center"/>
            <w:hideMark/>
          </w:tcPr>
          <w:p w14:paraId="1DF72DEA"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val="en-US" w:eastAsia="zh-CN"/>
              </w:rPr>
              <w:t>10</w:t>
            </w:r>
          </w:p>
        </w:tc>
        <w:tc>
          <w:tcPr>
            <w:tcW w:w="6675" w:type="dxa"/>
            <w:tcBorders>
              <w:top w:val="single" w:sz="4" w:space="0" w:color="000000"/>
              <w:left w:val="single" w:sz="4" w:space="0" w:color="000000"/>
              <w:bottom w:val="single" w:sz="4" w:space="0" w:color="000000"/>
              <w:right w:val="nil"/>
            </w:tcBorders>
            <w:vAlign w:val="center"/>
            <w:hideMark/>
          </w:tcPr>
          <w:p w14:paraId="2EA937DC"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iCs/>
                <w:sz w:val="22"/>
                <w:szCs w:val="22"/>
                <w:lang w:eastAsia="en-US"/>
              </w:rPr>
              <w:t xml:space="preserve">Гибкая вставка ф/ф </w:t>
            </w:r>
            <w:proofErr w:type="spellStart"/>
            <w:r>
              <w:rPr>
                <w:iCs/>
                <w:sz w:val="22"/>
                <w:szCs w:val="22"/>
                <w:lang w:eastAsia="en-US"/>
              </w:rPr>
              <w:t>Ду</w:t>
            </w:r>
            <w:proofErr w:type="spellEnd"/>
            <w:r>
              <w:rPr>
                <w:iCs/>
                <w:sz w:val="22"/>
                <w:szCs w:val="22"/>
                <w:lang w:eastAsia="en-US"/>
              </w:rPr>
              <w:t xml:space="preserve"> 65 </w:t>
            </w:r>
            <w:proofErr w:type="spellStart"/>
            <w:r>
              <w:rPr>
                <w:iCs/>
                <w:sz w:val="22"/>
                <w:szCs w:val="22"/>
                <w:lang w:eastAsia="en-US"/>
              </w:rPr>
              <w:t>Ру</w:t>
            </w:r>
            <w:proofErr w:type="spellEnd"/>
            <w:r>
              <w:rPr>
                <w:iCs/>
                <w:sz w:val="22"/>
                <w:szCs w:val="22"/>
                <w:lang w:eastAsia="en-US"/>
              </w:rPr>
              <w:t xml:space="preserve"> 10 </w:t>
            </w:r>
            <w:proofErr w:type="spellStart"/>
            <w:r>
              <w:rPr>
                <w:iCs/>
                <w:sz w:val="22"/>
                <w:szCs w:val="22"/>
                <w:lang w:eastAsia="en-US"/>
              </w:rPr>
              <w:t>Tmax</w:t>
            </w:r>
            <w:proofErr w:type="spellEnd"/>
            <w:r>
              <w:rPr>
                <w:iCs/>
                <w:sz w:val="22"/>
                <w:szCs w:val="22"/>
                <w:lang w:eastAsia="en-US"/>
              </w:rPr>
              <w:t>=95°С, FC10</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2CD0C233"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eastAsia="zh-CN"/>
              </w:rPr>
              <w:t>2</w:t>
            </w:r>
          </w:p>
        </w:tc>
      </w:tr>
      <w:tr w:rsidR="00DF15B6" w14:paraId="003FDFE1" w14:textId="77777777" w:rsidTr="00DF15B6">
        <w:trPr>
          <w:trHeight w:hRule="exact" w:val="508"/>
        </w:trPr>
        <w:tc>
          <w:tcPr>
            <w:tcW w:w="525" w:type="dxa"/>
            <w:tcBorders>
              <w:top w:val="single" w:sz="4" w:space="0" w:color="000000"/>
              <w:left w:val="single" w:sz="4" w:space="0" w:color="000000"/>
              <w:bottom w:val="single" w:sz="4" w:space="0" w:color="000000"/>
              <w:right w:val="nil"/>
            </w:tcBorders>
            <w:vAlign w:val="center"/>
            <w:hideMark/>
          </w:tcPr>
          <w:p w14:paraId="04A5F666"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11</w:t>
            </w:r>
          </w:p>
        </w:tc>
        <w:tc>
          <w:tcPr>
            <w:tcW w:w="6675" w:type="dxa"/>
            <w:tcBorders>
              <w:top w:val="single" w:sz="4" w:space="0" w:color="000000"/>
              <w:left w:val="single" w:sz="4" w:space="0" w:color="000000"/>
              <w:bottom w:val="single" w:sz="4" w:space="0" w:color="000000"/>
              <w:right w:val="nil"/>
            </w:tcBorders>
            <w:vAlign w:val="center"/>
            <w:hideMark/>
          </w:tcPr>
          <w:p w14:paraId="6DEA66D1"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rFonts w:eastAsia="Andale Sans UI"/>
                <w:kern w:val="2"/>
                <w:sz w:val="22"/>
                <w:szCs w:val="22"/>
                <w:lang w:eastAsia="zh-CN"/>
              </w:rPr>
              <w:t xml:space="preserve">Регулирующий кран ф/ф </w:t>
            </w:r>
            <w:proofErr w:type="spellStart"/>
            <w:r>
              <w:rPr>
                <w:rFonts w:eastAsia="Andale Sans UI"/>
                <w:kern w:val="2"/>
                <w:sz w:val="22"/>
                <w:szCs w:val="22"/>
                <w:lang w:eastAsia="zh-CN"/>
              </w:rPr>
              <w:t>Ду</w:t>
            </w:r>
            <w:proofErr w:type="spellEnd"/>
            <w:r>
              <w:rPr>
                <w:rFonts w:eastAsia="Andale Sans UI"/>
                <w:kern w:val="2"/>
                <w:sz w:val="22"/>
                <w:szCs w:val="22"/>
                <w:lang w:eastAsia="zh-CN"/>
              </w:rPr>
              <w:t xml:space="preserve"> 40 </w:t>
            </w:r>
            <w:proofErr w:type="spellStart"/>
            <w:r>
              <w:rPr>
                <w:rFonts w:eastAsia="Andale Sans UI"/>
                <w:kern w:val="2"/>
                <w:sz w:val="22"/>
                <w:szCs w:val="22"/>
                <w:lang w:eastAsia="zh-CN"/>
              </w:rPr>
              <w:t>Ру</w:t>
            </w:r>
            <w:proofErr w:type="spellEnd"/>
            <w:r>
              <w:rPr>
                <w:rFonts w:eastAsia="Andale Sans UI"/>
                <w:kern w:val="2"/>
                <w:sz w:val="22"/>
                <w:szCs w:val="22"/>
                <w:lang w:eastAsia="zh-CN"/>
              </w:rPr>
              <w:t xml:space="preserve"> 40, с ручкой, </w:t>
            </w:r>
            <w:proofErr w:type="spellStart"/>
            <w:r>
              <w:rPr>
                <w:rFonts w:eastAsia="Andale Sans UI"/>
                <w:kern w:val="2"/>
                <w:sz w:val="22"/>
                <w:szCs w:val="22"/>
                <w:lang w:eastAsia="zh-CN"/>
              </w:rPr>
              <w:t>Kvsmax</w:t>
            </w:r>
            <w:proofErr w:type="spellEnd"/>
            <w:r>
              <w:rPr>
                <w:rFonts w:eastAsia="Andale Sans UI"/>
                <w:kern w:val="2"/>
                <w:sz w:val="22"/>
                <w:szCs w:val="22"/>
                <w:lang w:eastAsia="zh-CN"/>
              </w:rPr>
              <w:t xml:space="preserve">=26,70, LD </w:t>
            </w:r>
            <w:proofErr w:type="spellStart"/>
            <w:r>
              <w:rPr>
                <w:rFonts w:eastAsia="Andale Sans UI"/>
                <w:kern w:val="2"/>
                <w:sz w:val="22"/>
                <w:szCs w:val="22"/>
                <w:lang w:eastAsia="zh-CN"/>
              </w:rPr>
              <w:t>КШ.Ц.Ф.Regula</w:t>
            </w:r>
            <w:proofErr w:type="spellEnd"/>
            <w:r>
              <w:rPr>
                <w:rFonts w:eastAsia="Andale Sans UI"/>
                <w:kern w:val="2"/>
                <w:sz w:val="22"/>
                <w:szCs w:val="22"/>
                <w:lang w:eastAsia="zh-CN"/>
              </w:rPr>
              <w:t xml:space="preserve"> 040.040.н/п.02</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54774FDE"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val="en-US" w:eastAsia="zh-CN"/>
              </w:rPr>
              <w:t>2</w:t>
            </w:r>
          </w:p>
        </w:tc>
      </w:tr>
      <w:tr w:rsidR="00DF15B6" w14:paraId="22A10EC4" w14:textId="77777777" w:rsidTr="00DF15B6">
        <w:trPr>
          <w:trHeight w:hRule="exact" w:val="508"/>
        </w:trPr>
        <w:tc>
          <w:tcPr>
            <w:tcW w:w="525" w:type="dxa"/>
            <w:tcBorders>
              <w:top w:val="single" w:sz="4" w:space="0" w:color="000000"/>
              <w:left w:val="single" w:sz="4" w:space="0" w:color="000000"/>
              <w:bottom w:val="single" w:sz="4" w:space="0" w:color="000000"/>
              <w:right w:val="nil"/>
            </w:tcBorders>
            <w:vAlign w:val="center"/>
            <w:hideMark/>
          </w:tcPr>
          <w:p w14:paraId="2D7C6141"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12</w:t>
            </w:r>
          </w:p>
        </w:tc>
        <w:tc>
          <w:tcPr>
            <w:tcW w:w="6675" w:type="dxa"/>
            <w:tcBorders>
              <w:top w:val="single" w:sz="4" w:space="0" w:color="000000"/>
              <w:left w:val="single" w:sz="4" w:space="0" w:color="000000"/>
              <w:bottom w:val="single" w:sz="4" w:space="0" w:color="000000"/>
              <w:right w:val="nil"/>
            </w:tcBorders>
            <w:vAlign w:val="center"/>
            <w:hideMark/>
          </w:tcPr>
          <w:p w14:paraId="17ABBC08"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rFonts w:eastAsia="Andale Sans UI"/>
                <w:kern w:val="2"/>
                <w:sz w:val="22"/>
                <w:szCs w:val="22"/>
                <w:lang w:eastAsia="zh-CN"/>
              </w:rPr>
              <w:t>Промышленный управляющий ПС с базой данных и программным обеспечением “Инновационный свет - мониторинг”</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3259305C"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val="en-US" w:eastAsia="zh-CN"/>
              </w:rPr>
              <w:t>1</w:t>
            </w:r>
          </w:p>
        </w:tc>
      </w:tr>
      <w:tr w:rsidR="00DF15B6" w14:paraId="78C28341" w14:textId="77777777" w:rsidTr="00DF15B6">
        <w:trPr>
          <w:trHeight w:hRule="exact" w:val="508"/>
        </w:trPr>
        <w:tc>
          <w:tcPr>
            <w:tcW w:w="525" w:type="dxa"/>
            <w:tcBorders>
              <w:top w:val="single" w:sz="4" w:space="0" w:color="000000"/>
              <w:left w:val="single" w:sz="4" w:space="0" w:color="000000"/>
              <w:bottom w:val="single" w:sz="4" w:space="0" w:color="000000"/>
              <w:right w:val="nil"/>
            </w:tcBorders>
            <w:vAlign w:val="center"/>
            <w:hideMark/>
          </w:tcPr>
          <w:p w14:paraId="17C04AC6"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13</w:t>
            </w:r>
          </w:p>
        </w:tc>
        <w:tc>
          <w:tcPr>
            <w:tcW w:w="6675" w:type="dxa"/>
            <w:tcBorders>
              <w:top w:val="single" w:sz="4" w:space="0" w:color="000000"/>
              <w:left w:val="single" w:sz="4" w:space="0" w:color="000000"/>
              <w:bottom w:val="single" w:sz="4" w:space="0" w:color="000000"/>
              <w:right w:val="nil"/>
            </w:tcBorders>
            <w:vAlign w:val="center"/>
            <w:hideMark/>
          </w:tcPr>
          <w:p w14:paraId="4701520A"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rFonts w:eastAsia="Andale Sans UI"/>
                <w:kern w:val="2"/>
                <w:sz w:val="22"/>
                <w:szCs w:val="22"/>
                <w:lang w:eastAsia="zh-CN"/>
              </w:rPr>
              <w:t xml:space="preserve">Лицензия и коннектор на подключение к порталу статистики и управления ИТП – </w:t>
            </w:r>
            <w:r>
              <w:rPr>
                <w:rFonts w:eastAsia="Andale Sans UI"/>
                <w:kern w:val="2"/>
                <w:sz w:val="22"/>
                <w:szCs w:val="22"/>
                <w:lang w:val="en-US" w:eastAsia="zh-CN"/>
              </w:rPr>
              <w:t>district</w:t>
            </w:r>
            <w:r>
              <w:rPr>
                <w:rFonts w:eastAsia="Andale Sans UI"/>
                <w:kern w:val="2"/>
                <w:sz w:val="22"/>
                <w:szCs w:val="22"/>
                <w:lang w:eastAsia="zh-CN"/>
              </w:rPr>
              <w:t>-</w:t>
            </w:r>
            <w:proofErr w:type="spellStart"/>
            <w:r>
              <w:rPr>
                <w:rFonts w:eastAsia="Andale Sans UI"/>
                <w:kern w:val="2"/>
                <w:sz w:val="22"/>
                <w:szCs w:val="22"/>
                <w:lang w:val="en-US" w:eastAsia="zh-CN"/>
              </w:rPr>
              <w:t>spb</w:t>
            </w:r>
            <w:proofErr w:type="spellEnd"/>
            <w:r>
              <w:rPr>
                <w:rFonts w:eastAsia="Andale Sans UI"/>
                <w:kern w:val="2"/>
                <w:sz w:val="22"/>
                <w:szCs w:val="22"/>
                <w:lang w:eastAsia="zh-CN"/>
              </w:rPr>
              <w:t>.</w:t>
            </w:r>
            <w:proofErr w:type="spellStart"/>
            <w:r>
              <w:rPr>
                <w:rFonts w:eastAsia="Andale Sans UI"/>
                <w:kern w:val="2"/>
                <w:sz w:val="22"/>
                <w:szCs w:val="22"/>
                <w:lang w:val="en-US" w:eastAsia="zh-CN"/>
              </w:rPr>
              <w:t>ru</w:t>
            </w:r>
            <w:proofErr w:type="spellEnd"/>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18B527BF"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val="en-US" w:eastAsia="zh-CN"/>
              </w:rPr>
              <w:t>1</w:t>
            </w:r>
          </w:p>
        </w:tc>
      </w:tr>
      <w:tr w:rsidR="00DF15B6" w14:paraId="13AA61A0" w14:textId="77777777" w:rsidTr="00DF15B6">
        <w:trPr>
          <w:trHeight w:hRule="exact" w:val="508"/>
        </w:trPr>
        <w:tc>
          <w:tcPr>
            <w:tcW w:w="525" w:type="dxa"/>
            <w:tcBorders>
              <w:top w:val="single" w:sz="4" w:space="0" w:color="000000"/>
              <w:left w:val="single" w:sz="4" w:space="0" w:color="000000"/>
              <w:bottom w:val="single" w:sz="4" w:space="0" w:color="000000"/>
              <w:right w:val="nil"/>
            </w:tcBorders>
            <w:vAlign w:val="center"/>
            <w:hideMark/>
          </w:tcPr>
          <w:p w14:paraId="59324FA5" w14:textId="77777777" w:rsidR="00DF15B6" w:rsidRDefault="00DF15B6" w:rsidP="00DF15B6">
            <w:pPr>
              <w:widowControl w:val="0"/>
              <w:tabs>
                <w:tab w:val="left" w:pos="284"/>
              </w:tabs>
              <w:suppressAutoHyphens/>
              <w:spacing w:line="256" w:lineRule="auto"/>
              <w:jc w:val="center"/>
              <w:rPr>
                <w:rFonts w:eastAsia="Andale Sans UI"/>
                <w:kern w:val="2"/>
                <w:sz w:val="22"/>
                <w:szCs w:val="22"/>
                <w:lang w:val="en-US" w:eastAsia="zh-CN"/>
              </w:rPr>
            </w:pPr>
            <w:r>
              <w:rPr>
                <w:rFonts w:eastAsia="Andale Sans UI"/>
                <w:kern w:val="2"/>
                <w:sz w:val="22"/>
                <w:szCs w:val="22"/>
                <w:lang w:val="en-US" w:eastAsia="zh-CN"/>
              </w:rPr>
              <w:t>14</w:t>
            </w:r>
          </w:p>
        </w:tc>
        <w:tc>
          <w:tcPr>
            <w:tcW w:w="6675" w:type="dxa"/>
            <w:tcBorders>
              <w:top w:val="single" w:sz="4" w:space="0" w:color="000000"/>
              <w:left w:val="single" w:sz="4" w:space="0" w:color="000000"/>
              <w:bottom w:val="single" w:sz="4" w:space="0" w:color="000000"/>
              <w:right w:val="nil"/>
            </w:tcBorders>
            <w:vAlign w:val="center"/>
            <w:hideMark/>
          </w:tcPr>
          <w:p w14:paraId="7A2650AB" w14:textId="77777777" w:rsidR="00DF15B6" w:rsidRDefault="00DF15B6" w:rsidP="00DF15B6">
            <w:pPr>
              <w:widowControl w:val="0"/>
              <w:tabs>
                <w:tab w:val="left" w:pos="284"/>
              </w:tabs>
              <w:suppressAutoHyphens/>
              <w:spacing w:line="256" w:lineRule="auto"/>
              <w:rPr>
                <w:rFonts w:eastAsia="Andale Sans UI"/>
                <w:kern w:val="2"/>
                <w:sz w:val="22"/>
                <w:szCs w:val="22"/>
                <w:lang w:eastAsia="zh-CN"/>
              </w:rPr>
            </w:pPr>
            <w:r>
              <w:rPr>
                <w:rFonts w:eastAsia="Andale Sans UI"/>
                <w:kern w:val="2"/>
                <w:sz w:val="22"/>
                <w:szCs w:val="22"/>
                <w:lang w:eastAsia="zh-CN"/>
              </w:rPr>
              <w:t>Контроллер воздуха и температуры для детских садов ТТЦ-003</w:t>
            </w:r>
          </w:p>
        </w:tc>
        <w:tc>
          <w:tcPr>
            <w:tcW w:w="2002" w:type="dxa"/>
            <w:tcBorders>
              <w:top w:val="single" w:sz="4" w:space="0" w:color="000000"/>
              <w:left w:val="single" w:sz="4" w:space="0" w:color="000000"/>
              <w:bottom w:val="single" w:sz="4" w:space="0" w:color="000000"/>
              <w:right w:val="single" w:sz="4" w:space="0" w:color="000000"/>
            </w:tcBorders>
            <w:vAlign w:val="center"/>
            <w:hideMark/>
          </w:tcPr>
          <w:p w14:paraId="2AF1A742" w14:textId="77777777" w:rsidR="00DF15B6" w:rsidRDefault="00DF15B6" w:rsidP="00DF15B6">
            <w:pPr>
              <w:widowControl w:val="0"/>
              <w:tabs>
                <w:tab w:val="left" w:pos="284"/>
              </w:tabs>
              <w:suppressAutoHyphens/>
              <w:spacing w:line="256" w:lineRule="auto"/>
              <w:jc w:val="center"/>
              <w:rPr>
                <w:rFonts w:eastAsia="Andale Sans UI"/>
                <w:kern w:val="2"/>
                <w:sz w:val="22"/>
                <w:szCs w:val="22"/>
                <w:lang w:eastAsia="zh-CN"/>
              </w:rPr>
            </w:pPr>
            <w:r>
              <w:rPr>
                <w:rFonts w:eastAsia="Andale Sans UI"/>
                <w:kern w:val="2"/>
                <w:sz w:val="22"/>
                <w:szCs w:val="22"/>
                <w:lang w:eastAsia="zh-CN"/>
              </w:rPr>
              <w:t>15</w:t>
            </w:r>
          </w:p>
        </w:tc>
      </w:tr>
    </w:tbl>
    <w:p w14:paraId="0A6FF804" w14:textId="77777777" w:rsidR="00DF15B6" w:rsidRDefault="00DF15B6" w:rsidP="00DF15B6">
      <w:pPr>
        <w:widowControl w:val="0"/>
        <w:tabs>
          <w:tab w:val="left" w:pos="284"/>
        </w:tabs>
        <w:suppressAutoHyphens/>
        <w:jc w:val="center"/>
        <w:rPr>
          <w:rFonts w:eastAsia="Andale Sans UI"/>
          <w:b/>
          <w:kern w:val="2"/>
          <w:sz w:val="22"/>
          <w:szCs w:val="22"/>
          <w:lang w:eastAsia="zh-CN"/>
        </w:rPr>
      </w:pPr>
    </w:p>
    <w:p w14:paraId="048A7079" w14:textId="68E2B241" w:rsidR="00DF15B6" w:rsidRDefault="00DF15B6" w:rsidP="00DF15B6">
      <w:pPr>
        <w:widowControl w:val="0"/>
        <w:tabs>
          <w:tab w:val="left" w:pos="284"/>
        </w:tabs>
        <w:suppressAutoHyphens/>
        <w:jc w:val="center"/>
        <w:rPr>
          <w:rFonts w:eastAsia="Andale Sans UI"/>
          <w:b/>
          <w:kern w:val="2"/>
          <w:sz w:val="22"/>
          <w:szCs w:val="22"/>
          <w:lang w:eastAsia="zh-CN"/>
        </w:rPr>
      </w:pPr>
      <w:r>
        <w:rPr>
          <w:rFonts w:eastAsia="Andale Sans UI"/>
          <w:b/>
          <w:kern w:val="2"/>
          <w:sz w:val="22"/>
          <w:szCs w:val="22"/>
          <w:lang w:eastAsia="zh-CN"/>
        </w:rPr>
        <w:t>3. Система мониторинга микроклимата помещений</w:t>
      </w:r>
    </w:p>
    <w:p w14:paraId="4E097C37" w14:textId="77777777" w:rsidR="00DF15B6" w:rsidRDefault="00DF15B6" w:rsidP="00DF15B6">
      <w:pPr>
        <w:widowControl w:val="0"/>
        <w:tabs>
          <w:tab w:val="left" w:pos="284"/>
        </w:tabs>
        <w:suppressAutoHyphens/>
        <w:jc w:val="center"/>
        <w:rPr>
          <w:rFonts w:eastAsia="Andale Sans UI"/>
          <w:b/>
          <w:kern w:val="2"/>
          <w:sz w:val="22"/>
          <w:szCs w:val="22"/>
          <w:lang w:eastAsia="zh-CN"/>
        </w:rPr>
      </w:pPr>
    </w:p>
    <w:p w14:paraId="5CEF34E7" w14:textId="77777777" w:rsidR="00DF15B6" w:rsidRDefault="00DF15B6" w:rsidP="00DF15B6">
      <w:pPr>
        <w:ind w:firstLine="708"/>
        <w:rPr>
          <w:sz w:val="22"/>
          <w:szCs w:val="22"/>
        </w:rPr>
      </w:pPr>
      <w:r>
        <w:rPr>
          <w:sz w:val="22"/>
          <w:szCs w:val="22"/>
        </w:rPr>
        <w:t>Контроллеры ТТЦ-003 установлены в помещениях детского сада в количестве 15 (пятнадцать) единиц и обеспечивают контроль микроклимата в групповых, спальных и вспомогательных помещениях. Контроллер ТТЦ-003 содержит интегрированные датчики:</w:t>
      </w:r>
    </w:p>
    <w:p w14:paraId="5FCD6379" w14:textId="77777777" w:rsidR="00DF15B6" w:rsidRDefault="00DF15B6" w:rsidP="00DF15B6">
      <w:pPr>
        <w:ind w:left="708"/>
        <w:rPr>
          <w:sz w:val="22"/>
          <w:szCs w:val="22"/>
        </w:rPr>
      </w:pPr>
      <w:r>
        <w:rPr>
          <w:sz w:val="22"/>
          <w:szCs w:val="22"/>
        </w:rPr>
        <w:t>• температуры воздуха</w:t>
      </w:r>
    </w:p>
    <w:p w14:paraId="656E05D3" w14:textId="77777777" w:rsidR="00DF15B6" w:rsidRDefault="00DF15B6" w:rsidP="00DF15B6">
      <w:pPr>
        <w:ind w:left="708"/>
        <w:rPr>
          <w:sz w:val="22"/>
          <w:szCs w:val="22"/>
        </w:rPr>
      </w:pPr>
      <w:r>
        <w:rPr>
          <w:sz w:val="22"/>
          <w:szCs w:val="22"/>
        </w:rPr>
        <w:t>• относительной влажности</w:t>
      </w:r>
    </w:p>
    <w:p w14:paraId="48E26CEF" w14:textId="77777777" w:rsidR="00DF15B6" w:rsidRDefault="00DF15B6" w:rsidP="00DF15B6">
      <w:pPr>
        <w:ind w:left="708"/>
        <w:rPr>
          <w:sz w:val="22"/>
          <w:szCs w:val="22"/>
        </w:rPr>
      </w:pPr>
      <w:r>
        <w:rPr>
          <w:sz w:val="22"/>
          <w:szCs w:val="22"/>
        </w:rPr>
        <w:t>• атмосферного давления</w:t>
      </w:r>
    </w:p>
    <w:p w14:paraId="3179DB46" w14:textId="77777777" w:rsidR="00DF15B6" w:rsidRDefault="00DF15B6" w:rsidP="00DF15B6">
      <w:pPr>
        <w:ind w:left="708"/>
        <w:rPr>
          <w:sz w:val="22"/>
          <w:szCs w:val="22"/>
        </w:rPr>
      </w:pPr>
      <w:r>
        <w:rPr>
          <w:sz w:val="22"/>
          <w:szCs w:val="22"/>
        </w:rPr>
        <w:t>• концентрации CO2</w:t>
      </w:r>
    </w:p>
    <w:p w14:paraId="2ADDED17" w14:textId="77777777" w:rsidR="00DF15B6" w:rsidRDefault="00DF15B6" w:rsidP="00DF15B6">
      <w:pPr>
        <w:ind w:left="708"/>
        <w:rPr>
          <w:sz w:val="22"/>
          <w:szCs w:val="22"/>
        </w:rPr>
      </w:pPr>
      <w:r>
        <w:rPr>
          <w:sz w:val="22"/>
          <w:szCs w:val="22"/>
        </w:rPr>
        <w:t>• летучих органических соединений (VOC)</w:t>
      </w:r>
    </w:p>
    <w:p w14:paraId="1EDD4AF9" w14:textId="77777777" w:rsidR="00DF15B6" w:rsidRDefault="00DF15B6" w:rsidP="00DF15B6">
      <w:pPr>
        <w:ind w:left="708"/>
        <w:rPr>
          <w:sz w:val="22"/>
          <w:szCs w:val="22"/>
        </w:rPr>
      </w:pPr>
      <w:r>
        <w:rPr>
          <w:sz w:val="22"/>
          <w:szCs w:val="22"/>
        </w:rPr>
        <w:t>• аэрозольных частиц (PM2.5 / PM10)</w:t>
      </w:r>
    </w:p>
    <w:p w14:paraId="2A91EE1A" w14:textId="77777777" w:rsidR="00DF15B6" w:rsidRDefault="00DF15B6" w:rsidP="00DF15B6">
      <w:pPr>
        <w:ind w:left="708"/>
        <w:rPr>
          <w:sz w:val="22"/>
          <w:szCs w:val="22"/>
        </w:rPr>
      </w:pPr>
      <w:r>
        <w:rPr>
          <w:sz w:val="22"/>
          <w:szCs w:val="22"/>
        </w:rPr>
        <w:t>• химических загрязнителей, включая пары спиртов, летучих химических соединений и других потенциально токсичных веществ</w:t>
      </w:r>
    </w:p>
    <w:p w14:paraId="3B682566" w14:textId="77777777" w:rsidR="00DF15B6" w:rsidRDefault="00DF15B6" w:rsidP="00DF15B6">
      <w:pPr>
        <w:spacing w:before="100" w:beforeAutospacing="1" w:after="100" w:afterAutospacing="1"/>
        <w:jc w:val="left"/>
        <w:rPr>
          <w:sz w:val="22"/>
          <w:szCs w:val="22"/>
        </w:rPr>
      </w:pPr>
      <w:r>
        <w:rPr>
          <w:sz w:val="22"/>
          <w:szCs w:val="22"/>
        </w:rPr>
        <w:t>В состав системы мониторинга помещений входят:</w:t>
      </w:r>
    </w:p>
    <w:p w14:paraId="256F9E9C" w14:textId="77777777" w:rsidR="00DF15B6" w:rsidRDefault="00DF15B6" w:rsidP="00DF15B6">
      <w:pPr>
        <w:numPr>
          <w:ilvl w:val="0"/>
          <w:numId w:val="7"/>
        </w:numPr>
        <w:spacing w:before="100" w:beforeAutospacing="1" w:after="100" w:afterAutospacing="1"/>
        <w:jc w:val="left"/>
        <w:rPr>
          <w:sz w:val="22"/>
          <w:szCs w:val="22"/>
        </w:rPr>
      </w:pPr>
      <w:r>
        <w:rPr>
          <w:sz w:val="22"/>
          <w:szCs w:val="22"/>
        </w:rPr>
        <w:t xml:space="preserve">контроллеры воздуха и температуры </w:t>
      </w:r>
      <w:r>
        <w:rPr>
          <w:b/>
          <w:bCs/>
          <w:sz w:val="22"/>
          <w:szCs w:val="22"/>
        </w:rPr>
        <w:t>ТТЦ-003</w:t>
      </w:r>
    </w:p>
    <w:p w14:paraId="4624975F" w14:textId="77777777" w:rsidR="00DF15B6" w:rsidRDefault="00DF15B6" w:rsidP="00DF15B6">
      <w:pPr>
        <w:numPr>
          <w:ilvl w:val="0"/>
          <w:numId w:val="7"/>
        </w:numPr>
        <w:spacing w:before="100" w:beforeAutospacing="1" w:after="100" w:afterAutospacing="1"/>
        <w:jc w:val="left"/>
        <w:rPr>
          <w:sz w:val="22"/>
          <w:szCs w:val="22"/>
        </w:rPr>
      </w:pPr>
      <w:r>
        <w:rPr>
          <w:sz w:val="22"/>
          <w:szCs w:val="22"/>
        </w:rPr>
        <w:t>интегрированные датчики окружающей среды</w:t>
      </w:r>
    </w:p>
    <w:p w14:paraId="04CFE30B" w14:textId="77777777" w:rsidR="00DF15B6" w:rsidRDefault="00DF15B6" w:rsidP="00DF15B6">
      <w:pPr>
        <w:numPr>
          <w:ilvl w:val="0"/>
          <w:numId w:val="7"/>
        </w:numPr>
        <w:spacing w:before="100" w:beforeAutospacing="1" w:after="100" w:afterAutospacing="1"/>
        <w:jc w:val="left"/>
        <w:rPr>
          <w:sz w:val="22"/>
          <w:szCs w:val="22"/>
        </w:rPr>
      </w:pPr>
      <w:r>
        <w:rPr>
          <w:sz w:val="22"/>
          <w:szCs w:val="22"/>
        </w:rPr>
        <w:t>сервер мониторинга</w:t>
      </w:r>
    </w:p>
    <w:p w14:paraId="3645D412" w14:textId="77777777" w:rsidR="00DF15B6" w:rsidRDefault="00DF15B6" w:rsidP="00DF15B6">
      <w:pPr>
        <w:numPr>
          <w:ilvl w:val="0"/>
          <w:numId w:val="7"/>
        </w:numPr>
        <w:spacing w:before="100" w:beforeAutospacing="1" w:after="100" w:afterAutospacing="1"/>
        <w:jc w:val="left"/>
        <w:rPr>
          <w:sz w:val="22"/>
          <w:szCs w:val="22"/>
        </w:rPr>
      </w:pPr>
      <w:r>
        <w:rPr>
          <w:sz w:val="22"/>
          <w:szCs w:val="22"/>
        </w:rPr>
        <w:t>система удаленной диспетчеризации</w:t>
      </w:r>
    </w:p>
    <w:p w14:paraId="2FE57D6C" w14:textId="77777777" w:rsidR="00DF15B6" w:rsidRDefault="00DF15B6" w:rsidP="00DF15B6">
      <w:pPr>
        <w:spacing w:before="100" w:beforeAutospacing="1" w:after="100" w:afterAutospacing="1"/>
        <w:jc w:val="left"/>
        <w:rPr>
          <w:sz w:val="22"/>
          <w:szCs w:val="22"/>
        </w:rPr>
      </w:pPr>
      <w:r>
        <w:rPr>
          <w:sz w:val="22"/>
          <w:szCs w:val="22"/>
        </w:rPr>
        <w:t>Контролируемые параметры:</w:t>
      </w:r>
    </w:p>
    <w:tbl>
      <w:tblPr>
        <w:tblW w:w="9357" w:type="dxa"/>
        <w:tblLook w:val="04A0" w:firstRow="1" w:lastRow="0" w:firstColumn="1" w:lastColumn="0" w:noHBand="0" w:noVBand="1"/>
      </w:tblPr>
      <w:tblGrid>
        <w:gridCol w:w="5249"/>
        <w:gridCol w:w="4108"/>
      </w:tblGrid>
      <w:tr w:rsidR="00DF15B6" w14:paraId="67FC9231" w14:textId="77777777" w:rsidTr="00DF15B6">
        <w:trPr>
          <w:trHeight w:val="279"/>
        </w:trPr>
        <w:tc>
          <w:tcPr>
            <w:tcW w:w="5249" w:type="dxa"/>
            <w:tcBorders>
              <w:top w:val="single" w:sz="4" w:space="0" w:color="auto"/>
              <w:left w:val="single" w:sz="4" w:space="0" w:color="auto"/>
              <w:bottom w:val="single" w:sz="4" w:space="0" w:color="auto"/>
              <w:right w:val="single" w:sz="4" w:space="0" w:color="auto"/>
            </w:tcBorders>
            <w:noWrap/>
            <w:vAlign w:val="center"/>
            <w:hideMark/>
          </w:tcPr>
          <w:p w14:paraId="12096BA2" w14:textId="77777777" w:rsidR="00DF15B6" w:rsidRDefault="00DF15B6" w:rsidP="00DF15B6">
            <w:pPr>
              <w:spacing w:line="256" w:lineRule="auto"/>
              <w:jc w:val="center"/>
              <w:rPr>
                <w:b/>
                <w:bCs/>
                <w:color w:val="000000"/>
                <w:sz w:val="22"/>
                <w:szCs w:val="22"/>
                <w:lang w:eastAsia="en-US"/>
              </w:rPr>
            </w:pPr>
            <w:r>
              <w:rPr>
                <w:b/>
                <w:bCs/>
                <w:color w:val="000000"/>
                <w:sz w:val="22"/>
                <w:szCs w:val="22"/>
                <w:lang w:eastAsia="en-US"/>
              </w:rPr>
              <w:t>Параметр</w:t>
            </w:r>
          </w:p>
        </w:tc>
        <w:tc>
          <w:tcPr>
            <w:tcW w:w="4108" w:type="dxa"/>
            <w:tcBorders>
              <w:top w:val="single" w:sz="4" w:space="0" w:color="auto"/>
              <w:left w:val="nil"/>
              <w:bottom w:val="single" w:sz="4" w:space="0" w:color="auto"/>
              <w:right w:val="single" w:sz="4" w:space="0" w:color="auto"/>
            </w:tcBorders>
            <w:noWrap/>
            <w:vAlign w:val="center"/>
            <w:hideMark/>
          </w:tcPr>
          <w:p w14:paraId="0E72DFB3" w14:textId="77777777" w:rsidR="00DF15B6" w:rsidRDefault="00DF15B6" w:rsidP="00DF15B6">
            <w:pPr>
              <w:spacing w:line="256" w:lineRule="auto"/>
              <w:jc w:val="center"/>
              <w:rPr>
                <w:b/>
                <w:bCs/>
                <w:color w:val="000000"/>
                <w:sz w:val="22"/>
                <w:szCs w:val="22"/>
                <w:lang w:eastAsia="en-US"/>
              </w:rPr>
            </w:pPr>
            <w:r>
              <w:rPr>
                <w:b/>
                <w:bCs/>
                <w:color w:val="000000"/>
                <w:sz w:val="22"/>
                <w:szCs w:val="22"/>
                <w:lang w:eastAsia="en-US"/>
              </w:rPr>
              <w:t>Назначение</w:t>
            </w:r>
          </w:p>
        </w:tc>
      </w:tr>
      <w:tr w:rsidR="00DF15B6" w14:paraId="09700AA5" w14:textId="77777777" w:rsidTr="00DF15B6">
        <w:trPr>
          <w:trHeight w:val="288"/>
        </w:trPr>
        <w:tc>
          <w:tcPr>
            <w:tcW w:w="5249" w:type="dxa"/>
            <w:tcBorders>
              <w:top w:val="nil"/>
              <w:left w:val="single" w:sz="4" w:space="0" w:color="auto"/>
              <w:bottom w:val="single" w:sz="4" w:space="0" w:color="auto"/>
              <w:right w:val="single" w:sz="4" w:space="0" w:color="auto"/>
            </w:tcBorders>
            <w:noWrap/>
            <w:vAlign w:val="center"/>
            <w:hideMark/>
          </w:tcPr>
          <w:p w14:paraId="5F815C88" w14:textId="77777777" w:rsidR="00DF15B6" w:rsidRDefault="00DF15B6" w:rsidP="00DF15B6">
            <w:pPr>
              <w:spacing w:line="256" w:lineRule="auto"/>
              <w:jc w:val="left"/>
              <w:rPr>
                <w:color w:val="000000"/>
                <w:sz w:val="22"/>
                <w:szCs w:val="22"/>
                <w:lang w:eastAsia="en-US"/>
              </w:rPr>
            </w:pPr>
            <w:r>
              <w:rPr>
                <w:color w:val="000000"/>
                <w:sz w:val="22"/>
                <w:szCs w:val="22"/>
                <w:lang w:eastAsia="en-US"/>
              </w:rPr>
              <w:t>температура воздуха</w:t>
            </w:r>
          </w:p>
        </w:tc>
        <w:tc>
          <w:tcPr>
            <w:tcW w:w="4108" w:type="dxa"/>
            <w:tcBorders>
              <w:top w:val="nil"/>
              <w:left w:val="nil"/>
              <w:bottom w:val="single" w:sz="4" w:space="0" w:color="auto"/>
              <w:right w:val="single" w:sz="4" w:space="0" w:color="auto"/>
            </w:tcBorders>
            <w:noWrap/>
            <w:vAlign w:val="center"/>
            <w:hideMark/>
          </w:tcPr>
          <w:p w14:paraId="00C7BB7B" w14:textId="77777777" w:rsidR="00DF15B6" w:rsidRDefault="00DF15B6" w:rsidP="00DF15B6">
            <w:pPr>
              <w:spacing w:line="256" w:lineRule="auto"/>
              <w:jc w:val="left"/>
              <w:rPr>
                <w:color w:val="000000"/>
                <w:sz w:val="22"/>
                <w:szCs w:val="22"/>
                <w:lang w:eastAsia="en-US"/>
              </w:rPr>
            </w:pPr>
            <w:r>
              <w:rPr>
                <w:color w:val="000000"/>
                <w:sz w:val="22"/>
                <w:szCs w:val="22"/>
                <w:lang w:eastAsia="en-US"/>
              </w:rPr>
              <w:t>контроль микроклимата</w:t>
            </w:r>
          </w:p>
        </w:tc>
      </w:tr>
      <w:tr w:rsidR="00DF15B6" w14:paraId="065A93EA" w14:textId="77777777" w:rsidTr="00DF15B6">
        <w:trPr>
          <w:trHeight w:val="288"/>
        </w:trPr>
        <w:tc>
          <w:tcPr>
            <w:tcW w:w="5249" w:type="dxa"/>
            <w:tcBorders>
              <w:top w:val="nil"/>
              <w:left w:val="single" w:sz="4" w:space="0" w:color="auto"/>
              <w:bottom w:val="single" w:sz="4" w:space="0" w:color="auto"/>
              <w:right w:val="single" w:sz="4" w:space="0" w:color="auto"/>
            </w:tcBorders>
            <w:noWrap/>
            <w:vAlign w:val="center"/>
            <w:hideMark/>
          </w:tcPr>
          <w:p w14:paraId="2A550ED2" w14:textId="77777777" w:rsidR="00DF15B6" w:rsidRDefault="00DF15B6" w:rsidP="00DF15B6">
            <w:pPr>
              <w:spacing w:line="256" w:lineRule="auto"/>
              <w:jc w:val="left"/>
              <w:rPr>
                <w:color w:val="000000"/>
                <w:sz w:val="22"/>
                <w:szCs w:val="22"/>
                <w:lang w:eastAsia="en-US"/>
              </w:rPr>
            </w:pPr>
            <w:r>
              <w:rPr>
                <w:color w:val="000000"/>
                <w:sz w:val="22"/>
                <w:szCs w:val="22"/>
                <w:lang w:eastAsia="en-US"/>
              </w:rPr>
              <w:lastRenderedPageBreak/>
              <w:t>относительная влажность</w:t>
            </w:r>
          </w:p>
        </w:tc>
        <w:tc>
          <w:tcPr>
            <w:tcW w:w="4108" w:type="dxa"/>
            <w:tcBorders>
              <w:top w:val="nil"/>
              <w:left w:val="nil"/>
              <w:bottom w:val="single" w:sz="4" w:space="0" w:color="auto"/>
              <w:right w:val="single" w:sz="4" w:space="0" w:color="auto"/>
            </w:tcBorders>
            <w:noWrap/>
            <w:vAlign w:val="center"/>
            <w:hideMark/>
          </w:tcPr>
          <w:p w14:paraId="1C265A15" w14:textId="77777777" w:rsidR="00DF15B6" w:rsidRDefault="00DF15B6" w:rsidP="00DF15B6">
            <w:pPr>
              <w:spacing w:line="256" w:lineRule="auto"/>
              <w:jc w:val="left"/>
              <w:rPr>
                <w:color w:val="000000"/>
                <w:sz w:val="22"/>
                <w:szCs w:val="22"/>
                <w:lang w:eastAsia="en-US"/>
              </w:rPr>
            </w:pPr>
            <w:r>
              <w:rPr>
                <w:color w:val="000000"/>
                <w:sz w:val="22"/>
                <w:szCs w:val="22"/>
                <w:lang w:eastAsia="en-US"/>
              </w:rPr>
              <w:t>контроль комфортности</w:t>
            </w:r>
          </w:p>
        </w:tc>
      </w:tr>
      <w:tr w:rsidR="00DF15B6" w14:paraId="6166DAFD" w14:textId="77777777" w:rsidTr="00DF15B6">
        <w:trPr>
          <w:trHeight w:val="288"/>
        </w:trPr>
        <w:tc>
          <w:tcPr>
            <w:tcW w:w="5249" w:type="dxa"/>
            <w:tcBorders>
              <w:top w:val="nil"/>
              <w:left w:val="single" w:sz="4" w:space="0" w:color="auto"/>
              <w:bottom w:val="single" w:sz="4" w:space="0" w:color="auto"/>
              <w:right w:val="single" w:sz="4" w:space="0" w:color="auto"/>
            </w:tcBorders>
            <w:noWrap/>
            <w:vAlign w:val="center"/>
            <w:hideMark/>
          </w:tcPr>
          <w:p w14:paraId="5BE91D49" w14:textId="77777777" w:rsidR="00DF15B6" w:rsidRDefault="00DF15B6" w:rsidP="00DF15B6">
            <w:pPr>
              <w:spacing w:line="256" w:lineRule="auto"/>
              <w:jc w:val="left"/>
              <w:rPr>
                <w:color w:val="000000"/>
                <w:sz w:val="22"/>
                <w:szCs w:val="22"/>
                <w:lang w:eastAsia="en-US"/>
              </w:rPr>
            </w:pPr>
            <w:r>
              <w:rPr>
                <w:color w:val="000000"/>
                <w:sz w:val="22"/>
                <w:szCs w:val="22"/>
                <w:lang w:eastAsia="en-US"/>
              </w:rPr>
              <w:t>атмосферное давление</w:t>
            </w:r>
          </w:p>
        </w:tc>
        <w:tc>
          <w:tcPr>
            <w:tcW w:w="4108" w:type="dxa"/>
            <w:tcBorders>
              <w:top w:val="nil"/>
              <w:left w:val="nil"/>
              <w:bottom w:val="single" w:sz="4" w:space="0" w:color="auto"/>
              <w:right w:val="single" w:sz="4" w:space="0" w:color="auto"/>
            </w:tcBorders>
            <w:noWrap/>
            <w:vAlign w:val="center"/>
            <w:hideMark/>
          </w:tcPr>
          <w:p w14:paraId="19154E3B" w14:textId="77777777" w:rsidR="00DF15B6" w:rsidRDefault="00DF15B6" w:rsidP="00DF15B6">
            <w:pPr>
              <w:spacing w:line="256" w:lineRule="auto"/>
              <w:jc w:val="left"/>
              <w:rPr>
                <w:color w:val="000000"/>
                <w:sz w:val="22"/>
                <w:szCs w:val="22"/>
                <w:lang w:eastAsia="en-US"/>
              </w:rPr>
            </w:pPr>
            <w:r>
              <w:rPr>
                <w:color w:val="000000"/>
                <w:sz w:val="22"/>
                <w:szCs w:val="22"/>
                <w:lang w:eastAsia="en-US"/>
              </w:rPr>
              <w:t>контроль условий эксплуатации</w:t>
            </w:r>
          </w:p>
        </w:tc>
      </w:tr>
      <w:tr w:rsidR="00DF15B6" w14:paraId="6463E821" w14:textId="77777777" w:rsidTr="00DF15B6">
        <w:trPr>
          <w:trHeight w:val="288"/>
        </w:trPr>
        <w:tc>
          <w:tcPr>
            <w:tcW w:w="5249" w:type="dxa"/>
            <w:tcBorders>
              <w:top w:val="nil"/>
              <w:left w:val="single" w:sz="4" w:space="0" w:color="auto"/>
              <w:bottom w:val="single" w:sz="4" w:space="0" w:color="auto"/>
              <w:right w:val="single" w:sz="4" w:space="0" w:color="auto"/>
            </w:tcBorders>
            <w:noWrap/>
            <w:vAlign w:val="center"/>
            <w:hideMark/>
          </w:tcPr>
          <w:p w14:paraId="41EC0689" w14:textId="77777777" w:rsidR="00DF15B6" w:rsidRDefault="00DF15B6" w:rsidP="00DF15B6">
            <w:pPr>
              <w:spacing w:line="256" w:lineRule="auto"/>
              <w:jc w:val="left"/>
              <w:rPr>
                <w:color w:val="000000"/>
                <w:sz w:val="22"/>
                <w:szCs w:val="22"/>
                <w:lang w:eastAsia="en-US"/>
              </w:rPr>
            </w:pPr>
            <w:r>
              <w:rPr>
                <w:color w:val="000000"/>
                <w:sz w:val="22"/>
                <w:szCs w:val="22"/>
                <w:lang w:eastAsia="en-US"/>
              </w:rPr>
              <w:t>концентрация CO2</w:t>
            </w:r>
          </w:p>
        </w:tc>
        <w:tc>
          <w:tcPr>
            <w:tcW w:w="4108" w:type="dxa"/>
            <w:tcBorders>
              <w:top w:val="nil"/>
              <w:left w:val="nil"/>
              <w:bottom w:val="single" w:sz="4" w:space="0" w:color="auto"/>
              <w:right w:val="single" w:sz="4" w:space="0" w:color="auto"/>
            </w:tcBorders>
            <w:noWrap/>
            <w:vAlign w:val="center"/>
            <w:hideMark/>
          </w:tcPr>
          <w:p w14:paraId="16C37B75" w14:textId="77777777" w:rsidR="00DF15B6" w:rsidRDefault="00DF15B6" w:rsidP="00DF15B6">
            <w:pPr>
              <w:spacing w:line="256" w:lineRule="auto"/>
              <w:jc w:val="left"/>
              <w:rPr>
                <w:color w:val="000000"/>
                <w:sz w:val="22"/>
                <w:szCs w:val="22"/>
                <w:lang w:eastAsia="en-US"/>
              </w:rPr>
            </w:pPr>
            <w:r>
              <w:rPr>
                <w:color w:val="000000"/>
                <w:sz w:val="22"/>
                <w:szCs w:val="22"/>
                <w:lang w:eastAsia="en-US"/>
              </w:rPr>
              <w:t>контроль вентиляции</w:t>
            </w:r>
          </w:p>
        </w:tc>
      </w:tr>
      <w:tr w:rsidR="00DF15B6" w14:paraId="4F4202CC" w14:textId="77777777" w:rsidTr="00DF15B6">
        <w:trPr>
          <w:trHeight w:val="288"/>
        </w:trPr>
        <w:tc>
          <w:tcPr>
            <w:tcW w:w="5249" w:type="dxa"/>
            <w:tcBorders>
              <w:top w:val="nil"/>
              <w:left w:val="single" w:sz="4" w:space="0" w:color="auto"/>
              <w:bottom w:val="single" w:sz="4" w:space="0" w:color="auto"/>
              <w:right w:val="single" w:sz="4" w:space="0" w:color="auto"/>
            </w:tcBorders>
            <w:noWrap/>
            <w:vAlign w:val="center"/>
            <w:hideMark/>
          </w:tcPr>
          <w:p w14:paraId="67CD35C5" w14:textId="77777777" w:rsidR="00DF15B6" w:rsidRDefault="00DF15B6" w:rsidP="00DF15B6">
            <w:pPr>
              <w:spacing w:line="256" w:lineRule="auto"/>
              <w:jc w:val="left"/>
              <w:rPr>
                <w:color w:val="000000"/>
                <w:sz w:val="22"/>
                <w:szCs w:val="22"/>
                <w:lang w:eastAsia="en-US"/>
              </w:rPr>
            </w:pPr>
            <w:r>
              <w:rPr>
                <w:color w:val="000000"/>
                <w:sz w:val="22"/>
                <w:szCs w:val="22"/>
                <w:lang w:eastAsia="en-US"/>
              </w:rPr>
              <w:t>летучие органические соединения (VOC)</w:t>
            </w:r>
          </w:p>
        </w:tc>
        <w:tc>
          <w:tcPr>
            <w:tcW w:w="4108" w:type="dxa"/>
            <w:tcBorders>
              <w:top w:val="nil"/>
              <w:left w:val="nil"/>
              <w:bottom w:val="single" w:sz="4" w:space="0" w:color="auto"/>
              <w:right w:val="single" w:sz="4" w:space="0" w:color="auto"/>
            </w:tcBorders>
            <w:noWrap/>
            <w:vAlign w:val="center"/>
            <w:hideMark/>
          </w:tcPr>
          <w:p w14:paraId="4694A31A" w14:textId="77777777" w:rsidR="00DF15B6" w:rsidRDefault="00DF15B6" w:rsidP="00DF15B6">
            <w:pPr>
              <w:spacing w:line="256" w:lineRule="auto"/>
              <w:jc w:val="left"/>
              <w:rPr>
                <w:color w:val="000000"/>
                <w:sz w:val="22"/>
                <w:szCs w:val="22"/>
                <w:lang w:eastAsia="en-US"/>
              </w:rPr>
            </w:pPr>
            <w:r>
              <w:rPr>
                <w:color w:val="000000"/>
                <w:sz w:val="22"/>
                <w:szCs w:val="22"/>
                <w:lang w:eastAsia="en-US"/>
              </w:rPr>
              <w:t>контроль загрязнения воздуха</w:t>
            </w:r>
          </w:p>
        </w:tc>
      </w:tr>
      <w:tr w:rsidR="00DF15B6" w14:paraId="7BD364E2" w14:textId="77777777" w:rsidTr="00DF15B6">
        <w:trPr>
          <w:trHeight w:val="288"/>
        </w:trPr>
        <w:tc>
          <w:tcPr>
            <w:tcW w:w="5249" w:type="dxa"/>
            <w:tcBorders>
              <w:top w:val="nil"/>
              <w:left w:val="single" w:sz="4" w:space="0" w:color="auto"/>
              <w:bottom w:val="single" w:sz="4" w:space="0" w:color="auto"/>
              <w:right w:val="single" w:sz="4" w:space="0" w:color="auto"/>
            </w:tcBorders>
            <w:noWrap/>
            <w:vAlign w:val="center"/>
            <w:hideMark/>
          </w:tcPr>
          <w:p w14:paraId="32722A98" w14:textId="77777777" w:rsidR="00DF15B6" w:rsidRDefault="00DF15B6" w:rsidP="00DF15B6">
            <w:pPr>
              <w:spacing w:line="256" w:lineRule="auto"/>
              <w:jc w:val="left"/>
              <w:rPr>
                <w:color w:val="000000"/>
                <w:sz w:val="22"/>
                <w:szCs w:val="22"/>
                <w:lang w:eastAsia="en-US"/>
              </w:rPr>
            </w:pPr>
            <w:r>
              <w:rPr>
                <w:color w:val="000000"/>
                <w:sz w:val="22"/>
                <w:szCs w:val="22"/>
                <w:lang w:eastAsia="en-US"/>
              </w:rPr>
              <w:t>аэрозольные частицы (PM2.5 / PM10)</w:t>
            </w:r>
          </w:p>
        </w:tc>
        <w:tc>
          <w:tcPr>
            <w:tcW w:w="4108" w:type="dxa"/>
            <w:tcBorders>
              <w:top w:val="nil"/>
              <w:left w:val="nil"/>
              <w:bottom w:val="single" w:sz="4" w:space="0" w:color="auto"/>
              <w:right w:val="single" w:sz="4" w:space="0" w:color="auto"/>
            </w:tcBorders>
            <w:noWrap/>
            <w:vAlign w:val="center"/>
            <w:hideMark/>
          </w:tcPr>
          <w:p w14:paraId="60D8E4EE" w14:textId="77777777" w:rsidR="00DF15B6" w:rsidRDefault="00DF15B6" w:rsidP="00DF15B6">
            <w:pPr>
              <w:spacing w:line="256" w:lineRule="auto"/>
              <w:jc w:val="left"/>
              <w:rPr>
                <w:color w:val="000000"/>
                <w:sz w:val="22"/>
                <w:szCs w:val="22"/>
                <w:lang w:eastAsia="en-US"/>
              </w:rPr>
            </w:pPr>
            <w:r>
              <w:rPr>
                <w:color w:val="000000"/>
                <w:sz w:val="22"/>
                <w:szCs w:val="22"/>
                <w:lang w:eastAsia="en-US"/>
              </w:rPr>
              <w:t>контроль качества воздуха</w:t>
            </w:r>
          </w:p>
        </w:tc>
      </w:tr>
      <w:tr w:rsidR="00DF15B6" w14:paraId="6BDB7EFC" w14:textId="77777777" w:rsidTr="00DF15B6">
        <w:trPr>
          <w:trHeight w:val="288"/>
        </w:trPr>
        <w:tc>
          <w:tcPr>
            <w:tcW w:w="5249" w:type="dxa"/>
            <w:tcBorders>
              <w:top w:val="nil"/>
              <w:left w:val="single" w:sz="4" w:space="0" w:color="auto"/>
              <w:bottom w:val="single" w:sz="4" w:space="0" w:color="auto"/>
              <w:right w:val="single" w:sz="4" w:space="0" w:color="auto"/>
            </w:tcBorders>
            <w:noWrap/>
            <w:vAlign w:val="center"/>
            <w:hideMark/>
          </w:tcPr>
          <w:p w14:paraId="77D23DEA" w14:textId="77777777" w:rsidR="00DF15B6" w:rsidRDefault="00DF15B6" w:rsidP="00DF15B6">
            <w:pPr>
              <w:spacing w:line="256" w:lineRule="auto"/>
              <w:jc w:val="left"/>
              <w:rPr>
                <w:color w:val="000000"/>
                <w:sz w:val="22"/>
                <w:szCs w:val="22"/>
                <w:lang w:eastAsia="en-US"/>
              </w:rPr>
            </w:pPr>
            <w:r>
              <w:rPr>
                <w:color w:val="000000"/>
                <w:sz w:val="22"/>
                <w:szCs w:val="22"/>
                <w:lang w:eastAsia="en-US"/>
              </w:rPr>
              <w:t>химические загрязнители</w:t>
            </w:r>
          </w:p>
        </w:tc>
        <w:tc>
          <w:tcPr>
            <w:tcW w:w="4108" w:type="dxa"/>
            <w:tcBorders>
              <w:top w:val="nil"/>
              <w:left w:val="nil"/>
              <w:bottom w:val="single" w:sz="4" w:space="0" w:color="auto"/>
              <w:right w:val="single" w:sz="4" w:space="0" w:color="auto"/>
            </w:tcBorders>
            <w:noWrap/>
            <w:vAlign w:val="center"/>
            <w:hideMark/>
          </w:tcPr>
          <w:p w14:paraId="579E381C" w14:textId="77777777" w:rsidR="00DF15B6" w:rsidRDefault="00DF15B6" w:rsidP="00DF15B6">
            <w:pPr>
              <w:spacing w:line="256" w:lineRule="auto"/>
              <w:jc w:val="left"/>
              <w:rPr>
                <w:color w:val="000000"/>
                <w:sz w:val="22"/>
                <w:szCs w:val="22"/>
                <w:lang w:eastAsia="en-US"/>
              </w:rPr>
            </w:pPr>
            <w:r>
              <w:rPr>
                <w:color w:val="000000"/>
                <w:sz w:val="22"/>
                <w:szCs w:val="22"/>
                <w:lang w:eastAsia="en-US"/>
              </w:rPr>
              <w:t>контроль безопасности</w:t>
            </w:r>
          </w:p>
        </w:tc>
      </w:tr>
    </w:tbl>
    <w:p w14:paraId="5EA36A34" w14:textId="5366C254" w:rsidR="00DF15B6" w:rsidRDefault="00DF15B6" w:rsidP="00DF15B6">
      <w:pPr>
        <w:pStyle w:val="ad"/>
        <w:jc w:val="center"/>
        <w:rPr>
          <w:b/>
          <w:bCs/>
          <w:sz w:val="22"/>
          <w:szCs w:val="22"/>
          <w:lang w:val="en-US"/>
        </w:rPr>
      </w:pPr>
      <w:r>
        <w:rPr>
          <w:b/>
          <w:bCs/>
          <w:sz w:val="22"/>
          <w:szCs w:val="22"/>
        </w:rPr>
        <w:t>4</w:t>
      </w:r>
      <w:r>
        <w:rPr>
          <w:b/>
          <w:bCs/>
          <w:sz w:val="22"/>
          <w:szCs w:val="22"/>
          <w:lang w:val="en-US"/>
        </w:rPr>
        <w:t xml:space="preserve">. </w:t>
      </w:r>
      <w:proofErr w:type="spellStart"/>
      <w:r>
        <w:rPr>
          <w:b/>
          <w:bCs/>
          <w:sz w:val="22"/>
          <w:szCs w:val="22"/>
          <w:lang w:val="en-US"/>
        </w:rPr>
        <w:t>Техническое</w:t>
      </w:r>
      <w:proofErr w:type="spellEnd"/>
      <w:r>
        <w:rPr>
          <w:b/>
          <w:bCs/>
          <w:sz w:val="22"/>
          <w:szCs w:val="22"/>
          <w:lang w:val="en-US"/>
        </w:rPr>
        <w:t xml:space="preserve"> </w:t>
      </w:r>
      <w:proofErr w:type="spellStart"/>
      <w:r>
        <w:rPr>
          <w:b/>
          <w:bCs/>
          <w:sz w:val="22"/>
          <w:szCs w:val="22"/>
          <w:lang w:val="en-US"/>
        </w:rPr>
        <w:t>обслуживание</w:t>
      </w:r>
      <w:proofErr w:type="spellEnd"/>
      <w:r>
        <w:rPr>
          <w:b/>
          <w:bCs/>
          <w:sz w:val="22"/>
          <w:szCs w:val="22"/>
          <w:lang w:val="en-US"/>
        </w:rPr>
        <w:t xml:space="preserve"> </w:t>
      </w:r>
      <w:proofErr w:type="spellStart"/>
      <w:r>
        <w:rPr>
          <w:b/>
          <w:bCs/>
          <w:sz w:val="22"/>
          <w:szCs w:val="22"/>
          <w:lang w:val="en-US"/>
        </w:rPr>
        <w:t>системы</w:t>
      </w:r>
      <w:proofErr w:type="spellEnd"/>
      <w:r>
        <w:rPr>
          <w:b/>
          <w:bCs/>
          <w:sz w:val="22"/>
          <w:szCs w:val="22"/>
          <w:lang w:val="en-US"/>
        </w:rPr>
        <w:t xml:space="preserve"> </w:t>
      </w:r>
      <w:proofErr w:type="spellStart"/>
      <w:r>
        <w:rPr>
          <w:b/>
          <w:bCs/>
          <w:sz w:val="22"/>
          <w:szCs w:val="22"/>
          <w:lang w:val="en-US"/>
        </w:rPr>
        <w:t>мониторинга</w:t>
      </w:r>
      <w:proofErr w:type="spellEnd"/>
    </w:p>
    <w:p w14:paraId="3E2E3305" w14:textId="77777777" w:rsidR="00DF15B6" w:rsidRDefault="00DF15B6" w:rsidP="00DF15B6">
      <w:pPr>
        <w:pStyle w:val="ad"/>
        <w:rPr>
          <w:sz w:val="22"/>
          <w:szCs w:val="22"/>
        </w:rPr>
      </w:pPr>
      <w:r>
        <w:rPr>
          <w:sz w:val="22"/>
          <w:szCs w:val="22"/>
        </w:rPr>
        <w:t>Исполнитель обязан выполнять:</w:t>
      </w:r>
    </w:p>
    <w:p w14:paraId="0D681066" w14:textId="77777777" w:rsidR="00DF15B6" w:rsidRDefault="00DF15B6" w:rsidP="00DF15B6">
      <w:pPr>
        <w:pStyle w:val="ad"/>
        <w:numPr>
          <w:ilvl w:val="0"/>
          <w:numId w:val="8"/>
        </w:numPr>
        <w:jc w:val="left"/>
        <w:rPr>
          <w:sz w:val="22"/>
          <w:szCs w:val="22"/>
        </w:rPr>
      </w:pPr>
      <w:r>
        <w:rPr>
          <w:sz w:val="22"/>
          <w:szCs w:val="22"/>
        </w:rPr>
        <w:t>Проверку работоспособности контроллеров ТТЦ-003.</w:t>
      </w:r>
    </w:p>
    <w:p w14:paraId="6C49DAC4" w14:textId="77777777" w:rsidR="00DF15B6" w:rsidRDefault="00DF15B6" w:rsidP="00DF15B6">
      <w:pPr>
        <w:pStyle w:val="ad"/>
        <w:numPr>
          <w:ilvl w:val="0"/>
          <w:numId w:val="8"/>
        </w:numPr>
        <w:jc w:val="left"/>
        <w:rPr>
          <w:sz w:val="22"/>
          <w:szCs w:val="22"/>
        </w:rPr>
      </w:pPr>
      <w:r>
        <w:rPr>
          <w:sz w:val="22"/>
          <w:szCs w:val="22"/>
        </w:rPr>
        <w:t>Проверку связи контроллеров с сервером мониторинга.</w:t>
      </w:r>
    </w:p>
    <w:p w14:paraId="685A7681" w14:textId="77777777" w:rsidR="00DF15B6" w:rsidRDefault="00DF15B6" w:rsidP="00DF15B6">
      <w:pPr>
        <w:pStyle w:val="ad"/>
        <w:numPr>
          <w:ilvl w:val="0"/>
          <w:numId w:val="8"/>
        </w:numPr>
        <w:jc w:val="left"/>
        <w:rPr>
          <w:sz w:val="22"/>
          <w:szCs w:val="22"/>
        </w:rPr>
      </w:pPr>
      <w:r>
        <w:rPr>
          <w:sz w:val="22"/>
          <w:szCs w:val="22"/>
        </w:rPr>
        <w:t>Проверку корректности показаний датчиков.</w:t>
      </w:r>
    </w:p>
    <w:p w14:paraId="718122E1" w14:textId="77777777" w:rsidR="00DF15B6" w:rsidRDefault="00DF15B6" w:rsidP="00DF15B6">
      <w:pPr>
        <w:pStyle w:val="ad"/>
        <w:numPr>
          <w:ilvl w:val="0"/>
          <w:numId w:val="8"/>
        </w:numPr>
        <w:jc w:val="left"/>
        <w:rPr>
          <w:sz w:val="22"/>
          <w:szCs w:val="22"/>
        </w:rPr>
      </w:pPr>
      <w:r>
        <w:rPr>
          <w:sz w:val="22"/>
          <w:szCs w:val="22"/>
        </w:rPr>
        <w:t>Проверку передачи данных на портал мониторинга.</w:t>
      </w:r>
    </w:p>
    <w:p w14:paraId="022400C9" w14:textId="77777777" w:rsidR="00DF15B6" w:rsidRDefault="00DF15B6" w:rsidP="00DF15B6">
      <w:pPr>
        <w:pStyle w:val="ad"/>
        <w:numPr>
          <w:ilvl w:val="0"/>
          <w:numId w:val="8"/>
        </w:numPr>
        <w:jc w:val="left"/>
        <w:rPr>
          <w:sz w:val="22"/>
          <w:szCs w:val="22"/>
        </w:rPr>
      </w:pPr>
      <w:r>
        <w:rPr>
          <w:sz w:val="22"/>
          <w:szCs w:val="22"/>
        </w:rPr>
        <w:t>Очистку датчиков воздуха от загрязнений.</w:t>
      </w:r>
    </w:p>
    <w:p w14:paraId="3A3ED9FD" w14:textId="77777777" w:rsidR="00DF15B6" w:rsidRDefault="00DF15B6" w:rsidP="00DF15B6">
      <w:pPr>
        <w:pStyle w:val="ad"/>
        <w:numPr>
          <w:ilvl w:val="0"/>
          <w:numId w:val="8"/>
        </w:numPr>
        <w:jc w:val="left"/>
        <w:rPr>
          <w:sz w:val="22"/>
          <w:szCs w:val="22"/>
        </w:rPr>
      </w:pPr>
      <w:r>
        <w:rPr>
          <w:sz w:val="22"/>
          <w:szCs w:val="22"/>
        </w:rPr>
        <w:t>Перезапуск и обновление программного обеспечения контроллеров.</w:t>
      </w:r>
    </w:p>
    <w:p w14:paraId="183D96E2" w14:textId="77777777" w:rsidR="00DF15B6" w:rsidRDefault="00DF15B6" w:rsidP="00DF15B6">
      <w:pPr>
        <w:pStyle w:val="ad"/>
        <w:rPr>
          <w:sz w:val="22"/>
          <w:szCs w:val="22"/>
        </w:rPr>
      </w:pPr>
      <w:r>
        <w:rPr>
          <w:sz w:val="22"/>
          <w:szCs w:val="22"/>
        </w:rPr>
        <w:t>Периодичность:</w:t>
      </w:r>
    </w:p>
    <w:tbl>
      <w:tblPr>
        <w:tblW w:w="9178" w:type="dxa"/>
        <w:tblLook w:val="04A0" w:firstRow="1" w:lastRow="0" w:firstColumn="1" w:lastColumn="0" w:noHBand="0" w:noVBand="1"/>
      </w:tblPr>
      <w:tblGrid>
        <w:gridCol w:w="4570"/>
        <w:gridCol w:w="4608"/>
      </w:tblGrid>
      <w:tr w:rsidR="00DF15B6" w14:paraId="40F45EB7" w14:textId="77777777" w:rsidTr="00DF15B6">
        <w:trPr>
          <w:trHeight w:val="290"/>
        </w:trPr>
        <w:tc>
          <w:tcPr>
            <w:tcW w:w="4570" w:type="dxa"/>
            <w:tcBorders>
              <w:top w:val="single" w:sz="4" w:space="0" w:color="auto"/>
              <w:left w:val="single" w:sz="4" w:space="0" w:color="auto"/>
              <w:bottom w:val="single" w:sz="4" w:space="0" w:color="auto"/>
              <w:right w:val="single" w:sz="4" w:space="0" w:color="auto"/>
            </w:tcBorders>
            <w:noWrap/>
            <w:vAlign w:val="center"/>
            <w:hideMark/>
          </w:tcPr>
          <w:p w14:paraId="0DD209A9" w14:textId="77777777" w:rsidR="00DF15B6" w:rsidRDefault="00DF15B6" w:rsidP="00DF15B6">
            <w:pPr>
              <w:spacing w:line="256" w:lineRule="auto"/>
              <w:jc w:val="center"/>
              <w:rPr>
                <w:b/>
                <w:bCs/>
                <w:color w:val="000000"/>
                <w:sz w:val="22"/>
                <w:szCs w:val="22"/>
                <w:lang w:eastAsia="en-US"/>
              </w:rPr>
            </w:pPr>
            <w:r>
              <w:rPr>
                <w:b/>
                <w:bCs/>
                <w:color w:val="000000"/>
                <w:sz w:val="22"/>
                <w:szCs w:val="22"/>
                <w:lang w:eastAsia="en-US"/>
              </w:rPr>
              <w:t>Вид работ</w:t>
            </w:r>
          </w:p>
        </w:tc>
        <w:tc>
          <w:tcPr>
            <w:tcW w:w="4608" w:type="dxa"/>
            <w:tcBorders>
              <w:top w:val="single" w:sz="4" w:space="0" w:color="auto"/>
              <w:left w:val="nil"/>
              <w:bottom w:val="single" w:sz="4" w:space="0" w:color="auto"/>
              <w:right w:val="single" w:sz="4" w:space="0" w:color="auto"/>
            </w:tcBorders>
            <w:noWrap/>
            <w:vAlign w:val="center"/>
            <w:hideMark/>
          </w:tcPr>
          <w:p w14:paraId="4DC95CA7" w14:textId="77777777" w:rsidR="00DF15B6" w:rsidRDefault="00DF15B6" w:rsidP="00DF15B6">
            <w:pPr>
              <w:spacing w:line="256" w:lineRule="auto"/>
              <w:jc w:val="center"/>
              <w:rPr>
                <w:b/>
                <w:bCs/>
                <w:color w:val="000000"/>
                <w:sz w:val="22"/>
                <w:szCs w:val="22"/>
                <w:lang w:eastAsia="en-US"/>
              </w:rPr>
            </w:pPr>
            <w:r>
              <w:rPr>
                <w:b/>
                <w:bCs/>
                <w:color w:val="000000"/>
                <w:sz w:val="22"/>
                <w:szCs w:val="22"/>
                <w:lang w:eastAsia="en-US"/>
              </w:rPr>
              <w:t>Периодичность</w:t>
            </w:r>
          </w:p>
        </w:tc>
      </w:tr>
      <w:tr w:rsidR="00DF15B6" w14:paraId="3F4E6B69" w14:textId="77777777" w:rsidTr="00DF15B6">
        <w:trPr>
          <w:trHeight w:val="290"/>
        </w:trPr>
        <w:tc>
          <w:tcPr>
            <w:tcW w:w="4570" w:type="dxa"/>
            <w:tcBorders>
              <w:top w:val="nil"/>
              <w:left w:val="single" w:sz="4" w:space="0" w:color="auto"/>
              <w:bottom w:val="single" w:sz="4" w:space="0" w:color="auto"/>
              <w:right w:val="single" w:sz="4" w:space="0" w:color="auto"/>
            </w:tcBorders>
            <w:noWrap/>
            <w:vAlign w:val="center"/>
            <w:hideMark/>
          </w:tcPr>
          <w:p w14:paraId="79E26978" w14:textId="77777777" w:rsidR="00DF15B6" w:rsidRDefault="00DF15B6" w:rsidP="00DF15B6">
            <w:pPr>
              <w:spacing w:line="256" w:lineRule="auto"/>
              <w:jc w:val="left"/>
              <w:rPr>
                <w:color w:val="000000"/>
                <w:sz w:val="22"/>
                <w:szCs w:val="22"/>
                <w:lang w:eastAsia="en-US"/>
              </w:rPr>
            </w:pPr>
            <w:r>
              <w:rPr>
                <w:color w:val="000000"/>
                <w:sz w:val="22"/>
                <w:szCs w:val="22"/>
                <w:lang w:eastAsia="en-US"/>
              </w:rPr>
              <w:t>проверка контроллеров</w:t>
            </w:r>
          </w:p>
        </w:tc>
        <w:tc>
          <w:tcPr>
            <w:tcW w:w="4608" w:type="dxa"/>
            <w:tcBorders>
              <w:top w:val="nil"/>
              <w:left w:val="nil"/>
              <w:bottom w:val="single" w:sz="4" w:space="0" w:color="auto"/>
              <w:right w:val="single" w:sz="4" w:space="0" w:color="auto"/>
            </w:tcBorders>
            <w:noWrap/>
            <w:vAlign w:val="center"/>
            <w:hideMark/>
          </w:tcPr>
          <w:p w14:paraId="7DF51C5F" w14:textId="77777777" w:rsidR="00DF15B6" w:rsidRDefault="00DF15B6" w:rsidP="00DF15B6">
            <w:pPr>
              <w:spacing w:line="256" w:lineRule="auto"/>
              <w:jc w:val="left"/>
              <w:rPr>
                <w:color w:val="000000"/>
                <w:sz w:val="22"/>
                <w:szCs w:val="22"/>
                <w:lang w:eastAsia="en-US"/>
              </w:rPr>
            </w:pPr>
            <w:r>
              <w:rPr>
                <w:color w:val="000000"/>
                <w:sz w:val="22"/>
                <w:szCs w:val="22"/>
                <w:lang w:eastAsia="en-US"/>
              </w:rPr>
              <w:t>1 раз в месяц</w:t>
            </w:r>
          </w:p>
        </w:tc>
      </w:tr>
      <w:tr w:rsidR="00DF15B6" w14:paraId="1C5AF05E" w14:textId="77777777" w:rsidTr="00DF15B6">
        <w:trPr>
          <w:trHeight w:val="290"/>
        </w:trPr>
        <w:tc>
          <w:tcPr>
            <w:tcW w:w="4570" w:type="dxa"/>
            <w:tcBorders>
              <w:top w:val="nil"/>
              <w:left w:val="single" w:sz="4" w:space="0" w:color="auto"/>
              <w:bottom w:val="single" w:sz="4" w:space="0" w:color="auto"/>
              <w:right w:val="single" w:sz="4" w:space="0" w:color="auto"/>
            </w:tcBorders>
            <w:noWrap/>
            <w:vAlign w:val="center"/>
            <w:hideMark/>
          </w:tcPr>
          <w:p w14:paraId="3E7B8192" w14:textId="77777777" w:rsidR="00DF15B6" w:rsidRDefault="00DF15B6" w:rsidP="00DF15B6">
            <w:pPr>
              <w:spacing w:line="256" w:lineRule="auto"/>
              <w:jc w:val="left"/>
              <w:rPr>
                <w:color w:val="000000"/>
                <w:sz w:val="22"/>
                <w:szCs w:val="22"/>
                <w:lang w:eastAsia="en-US"/>
              </w:rPr>
            </w:pPr>
            <w:r>
              <w:rPr>
                <w:color w:val="000000"/>
                <w:sz w:val="22"/>
                <w:szCs w:val="22"/>
                <w:lang w:eastAsia="en-US"/>
              </w:rPr>
              <w:t>проверка связи</w:t>
            </w:r>
          </w:p>
        </w:tc>
        <w:tc>
          <w:tcPr>
            <w:tcW w:w="4608" w:type="dxa"/>
            <w:tcBorders>
              <w:top w:val="nil"/>
              <w:left w:val="nil"/>
              <w:bottom w:val="single" w:sz="4" w:space="0" w:color="auto"/>
              <w:right w:val="single" w:sz="4" w:space="0" w:color="auto"/>
            </w:tcBorders>
            <w:noWrap/>
            <w:vAlign w:val="center"/>
            <w:hideMark/>
          </w:tcPr>
          <w:p w14:paraId="2326A37E" w14:textId="77777777" w:rsidR="00DF15B6" w:rsidRDefault="00DF15B6" w:rsidP="00DF15B6">
            <w:pPr>
              <w:spacing w:line="256" w:lineRule="auto"/>
              <w:jc w:val="left"/>
              <w:rPr>
                <w:color w:val="000000"/>
                <w:sz w:val="22"/>
                <w:szCs w:val="22"/>
                <w:lang w:eastAsia="en-US"/>
              </w:rPr>
            </w:pPr>
            <w:r>
              <w:rPr>
                <w:color w:val="000000"/>
                <w:sz w:val="22"/>
                <w:szCs w:val="22"/>
                <w:lang w:eastAsia="en-US"/>
              </w:rPr>
              <w:t>1 раз в месяц</w:t>
            </w:r>
          </w:p>
        </w:tc>
      </w:tr>
      <w:tr w:rsidR="00DF15B6" w14:paraId="61F43A95" w14:textId="77777777" w:rsidTr="00DF15B6">
        <w:trPr>
          <w:trHeight w:val="290"/>
        </w:trPr>
        <w:tc>
          <w:tcPr>
            <w:tcW w:w="4570" w:type="dxa"/>
            <w:tcBorders>
              <w:top w:val="nil"/>
              <w:left w:val="single" w:sz="4" w:space="0" w:color="auto"/>
              <w:bottom w:val="single" w:sz="4" w:space="0" w:color="auto"/>
              <w:right w:val="single" w:sz="4" w:space="0" w:color="auto"/>
            </w:tcBorders>
            <w:noWrap/>
            <w:vAlign w:val="center"/>
            <w:hideMark/>
          </w:tcPr>
          <w:p w14:paraId="67C40696" w14:textId="77777777" w:rsidR="00DF15B6" w:rsidRDefault="00DF15B6" w:rsidP="00DF15B6">
            <w:pPr>
              <w:spacing w:line="256" w:lineRule="auto"/>
              <w:jc w:val="left"/>
              <w:rPr>
                <w:color w:val="000000"/>
                <w:sz w:val="22"/>
                <w:szCs w:val="22"/>
                <w:lang w:eastAsia="en-US"/>
              </w:rPr>
            </w:pPr>
            <w:r>
              <w:rPr>
                <w:color w:val="000000"/>
                <w:sz w:val="22"/>
                <w:szCs w:val="22"/>
                <w:lang w:eastAsia="en-US"/>
              </w:rPr>
              <w:t>проверка датчиков</w:t>
            </w:r>
          </w:p>
        </w:tc>
        <w:tc>
          <w:tcPr>
            <w:tcW w:w="4608" w:type="dxa"/>
            <w:tcBorders>
              <w:top w:val="nil"/>
              <w:left w:val="nil"/>
              <w:bottom w:val="single" w:sz="4" w:space="0" w:color="auto"/>
              <w:right w:val="single" w:sz="4" w:space="0" w:color="auto"/>
            </w:tcBorders>
            <w:noWrap/>
            <w:vAlign w:val="center"/>
            <w:hideMark/>
          </w:tcPr>
          <w:p w14:paraId="663D8A6C" w14:textId="77777777" w:rsidR="00DF15B6" w:rsidRDefault="00DF15B6" w:rsidP="00DF15B6">
            <w:pPr>
              <w:spacing w:line="256" w:lineRule="auto"/>
              <w:jc w:val="left"/>
              <w:rPr>
                <w:color w:val="000000"/>
                <w:sz w:val="22"/>
                <w:szCs w:val="22"/>
                <w:lang w:eastAsia="en-US"/>
              </w:rPr>
            </w:pPr>
            <w:r>
              <w:rPr>
                <w:color w:val="000000"/>
                <w:sz w:val="22"/>
                <w:szCs w:val="22"/>
                <w:lang w:eastAsia="en-US"/>
              </w:rPr>
              <w:t>1 раз в квартал</w:t>
            </w:r>
          </w:p>
        </w:tc>
      </w:tr>
      <w:tr w:rsidR="00DF15B6" w14:paraId="10F6C4F2" w14:textId="77777777" w:rsidTr="00DF15B6">
        <w:trPr>
          <w:trHeight w:val="290"/>
        </w:trPr>
        <w:tc>
          <w:tcPr>
            <w:tcW w:w="4570" w:type="dxa"/>
            <w:tcBorders>
              <w:top w:val="nil"/>
              <w:left w:val="single" w:sz="4" w:space="0" w:color="auto"/>
              <w:bottom w:val="single" w:sz="4" w:space="0" w:color="auto"/>
              <w:right w:val="single" w:sz="4" w:space="0" w:color="auto"/>
            </w:tcBorders>
            <w:noWrap/>
            <w:vAlign w:val="center"/>
            <w:hideMark/>
          </w:tcPr>
          <w:p w14:paraId="71784ECD" w14:textId="77777777" w:rsidR="00DF15B6" w:rsidRDefault="00DF15B6" w:rsidP="00DF15B6">
            <w:pPr>
              <w:spacing w:line="256" w:lineRule="auto"/>
              <w:jc w:val="left"/>
              <w:rPr>
                <w:color w:val="000000"/>
                <w:sz w:val="22"/>
                <w:szCs w:val="22"/>
                <w:lang w:eastAsia="en-US"/>
              </w:rPr>
            </w:pPr>
            <w:r>
              <w:rPr>
                <w:color w:val="000000"/>
                <w:sz w:val="22"/>
                <w:szCs w:val="22"/>
                <w:lang w:eastAsia="en-US"/>
              </w:rPr>
              <w:t>очистка датчиков</w:t>
            </w:r>
          </w:p>
        </w:tc>
        <w:tc>
          <w:tcPr>
            <w:tcW w:w="4608" w:type="dxa"/>
            <w:tcBorders>
              <w:top w:val="nil"/>
              <w:left w:val="nil"/>
              <w:bottom w:val="single" w:sz="4" w:space="0" w:color="auto"/>
              <w:right w:val="single" w:sz="4" w:space="0" w:color="auto"/>
            </w:tcBorders>
            <w:noWrap/>
            <w:vAlign w:val="center"/>
            <w:hideMark/>
          </w:tcPr>
          <w:p w14:paraId="2F740529" w14:textId="77777777" w:rsidR="00DF15B6" w:rsidRDefault="00DF15B6" w:rsidP="00DF15B6">
            <w:pPr>
              <w:spacing w:line="256" w:lineRule="auto"/>
              <w:jc w:val="left"/>
              <w:rPr>
                <w:color w:val="000000"/>
                <w:sz w:val="22"/>
                <w:szCs w:val="22"/>
                <w:lang w:eastAsia="en-US"/>
              </w:rPr>
            </w:pPr>
            <w:r>
              <w:rPr>
                <w:color w:val="000000"/>
                <w:sz w:val="22"/>
                <w:szCs w:val="22"/>
                <w:lang w:eastAsia="en-US"/>
              </w:rPr>
              <w:t>по мере необходимости</w:t>
            </w:r>
          </w:p>
        </w:tc>
      </w:tr>
      <w:tr w:rsidR="00DF15B6" w14:paraId="2A510D13" w14:textId="77777777" w:rsidTr="00DF15B6">
        <w:trPr>
          <w:trHeight w:val="290"/>
        </w:trPr>
        <w:tc>
          <w:tcPr>
            <w:tcW w:w="4570" w:type="dxa"/>
            <w:tcBorders>
              <w:top w:val="nil"/>
              <w:left w:val="single" w:sz="4" w:space="0" w:color="auto"/>
              <w:bottom w:val="single" w:sz="4" w:space="0" w:color="auto"/>
              <w:right w:val="single" w:sz="4" w:space="0" w:color="auto"/>
            </w:tcBorders>
            <w:noWrap/>
            <w:vAlign w:val="center"/>
            <w:hideMark/>
          </w:tcPr>
          <w:p w14:paraId="65EE4397" w14:textId="77777777" w:rsidR="00DF15B6" w:rsidRDefault="00DF15B6" w:rsidP="00DF15B6">
            <w:pPr>
              <w:spacing w:line="256" w:lineRule="auto"/>
              <w:jc w:val="left"/>
              <w:rPr>
                <w:color w:val="000000"/>
                <w:sz w:val="22"/>
                <w:szCs w:val="22"/>
                <w:lang w:eastAsia="en-US"/>
              </w:rPr>
            </w:pPr>
            <w:r>
              <w:rPr>
                <w:color w:val="000000"/>
                <w:sz w:val="22"/>
                <w:szCs w:val="22"/>
                <w:lang w:eastAsia="en-US"/>
              </w:rPr>
              <w:t>обновление ПО</w:t>
            </w:r>
          </w:p>
        </w:tc>
        <w:tc>
          <w:tcPr>
            <w:tcW w:w="4608" w:type="dxa"/>
            <w:tcBorders>
              <w:top w:val="nil"/>
              <w:left w:val="nil"/>
              <w:bottom w:val="single" w:sz="4" w:space="0" w:color="auto"/>
              <w:right w:val="single" w:sz="4" w:space="0" w:color="auto"/>
            </w:tcBorders>
            <w:noWrap/>
            <w:vAlign w:val="center"/>
            <w:hideMark/>
          </w:tcPr>
          <w:p w14:paraId="00A3E33B" w14:textId="77777777" w:rsidR="00DF15B6" w:rsidRDefault="00DF15B6" w:rsidP="00DF15B6">
            <w:pPr>
              <w:spacing w:line="256" w:lineRule="auto"/>
              <w:jc w:val="left"/>
              <w:rPr>
                <w:color w:val="000000"/>
                <w:sz w:val="22"/>
                <w:szCs w:val="22"/>
                <w:lang w:eastAsia="en-US"/>
              </w:rPr>
            </w:pPr>
            <w:r>
              <w:rPr>
                <w:color w:val="000000"/>
                <w:sz w:val="22"/>
                <w:szCs w:val="22"/>
                <w:lang w:eastAsia="en-US"/>
              </w:rPr>
              <w:t>по мере необходимости</w:t>
            </w:r>
          </w:p>
        </w:tc>
      </w:tr>
    </w:tbl>
    <w:p w14:paraId="026F660D" w14:textId="77777777" w:rsidR="00DF15B6" w:rsidRDefault="00DF15B6" w:rsidP="00DF15B6">
      <w:pPr>
        <w:spacing w:before="100" w:beforeAutospacing="1" w:after="100" w:afterAutospacing="1"/>
        <w:jc w:val="left"/>
        <w:rPr>
          <w:sz w:val="22"/>
          <w:szCs w:val="22"/>
        </w:rPr>
      </w:pPr>
      <w:r>
        <w:rPr>
          <w:sz w:val="22"/>
          <w:szCs w:val="22"/>
        </w:rPr>
        <w:t>Система должна обеспечивать:</w:t>
      </w:r>
    </w:p>
    <w:p w14:paraId="06AABF08" w14:textId="77777777" w:rsidR="00DF15B6" w:rsidRDefault="00DF15B6" w:rsidP="00DF15B6">
      <w:pPr>
        <w:numPr>
          <w:ilvl w:val="0"/>
          <w:numId w:val="9"/>
        </w:numPr>
        <w:spacing w:before="100" w:beforeAutospacing="1" w:after="100" w:afterAutospacing="1"/>
        <w:jc w:val="left"/>
        <w:rPr>
          <w:sz w:val="22"/>
          <w:szCs w:val="22"/>
        </w:rPr>
      </w:pPr>
      <w:r>
        <w:rPr>
          <w:sz w:val="22"/>
          <w:szCs w:val="22"/>
        </w:rPr>
        <w:t>непрерывный мониторинг параметров</w:t>
      </w:r>
    </w:p>
    <w:p w14:paraId="5F6F3783" w14:textId="77777777" w:rsidR="00DF15B6" w:rsidRDefault="00DF15B6" w:rsidP="00DF15B6">
      <w:pPr>
        <w:numPr>
          <w:ilvl w:val="0"/>
          <w:numId w:val="9"/>
        </w:numPr>
        <w:spacing w:before="100" w:beforeAutospacing="1" w:after="100" w:afterAutospacing="1"/>
        <w:jc w:val="left"/>
        <w:rPr>
          <w:sz w:val="22"/>
          <w:szCs w:val="22"/>
        </w:rPr>
      </w:pPr>
      <w:r>
        <w:rPr>
          <w:sz w:val="22"/>
          <w:szCs w:val="22"/>
        </w:rPr>
        <w:t>передачу данных на сервер мониторинга</w:t>
      </w:r>
    </w:p>
    <w:p w14:paraId="48B18C1C" w14:textId="77777777" w:rsidR="00DF15B6" w:rsidRDefault="00DF15B6" w:rsidP="00DF15B6">
      <w:pPr>
        <w:numPr>
          <w:ilvl w:val="0"/>
          <w:numId w:val="9"/>
        </w:numPr>
        <w:spacing w:before="100" w:beforeAutospacing="1" w:after="100" w:afterAutospacing="1"/>
        <w:jc w:val="left"/>
        <w:rPr>
          <w:sz w:val="22"/>
          <w:szCs w:val="22"/>
        </w:rPr>
      </w:pPr>
      <w:r>
        <w:rPr>
          <w:sz w:val="22"/>
          <w:szCs w:val="22"/>
        </w:rPr>
        <w:t>хранение архивов измерений</w:t>
      </w:r>
    </w:p>
    <w:p w14:paraId="5E58FA38" w14:textId="77777777" w:rsidR="00DF15B6" w:rsidRDefault="00DF15B6" w:rsidP="00DF15B6">
      <w:pPr>
        <w:numPr>
          <w:ilvl w:val="0"/>
          <w:numId w:val="9"/>
        </w:numPr>
        <w:spacing w:before="100" w:beforeAutospacing="1" w:after="100" w:afterAutospacing="1"/>
        <w:jc w:val="left"/>
        <w:rPr>
          <w:sz w:val="22"/>
          <w:szCs w:val="22"/>
        </w:rPr>
      </w:pPr>
      <w:r>
        <w:rPr>
          <w:sz w:val="22"/>
          <w:szCs w:val="22"/>
        </w:rPr>
        <w:t>формирование тревожных сигналов.</w:t>
      </w:r>
    </w:p>
    <w:p w14:paraId="16840D57" w14:textId="77777777" w:rsidR="00DF15B6" w:rsidRDefault="00DF15B6" w:rsidP="00DF15B6">
      <w:pPr>
        <w:spacing w:before="100" w:beforeAutospacing="1" w:after="100" w:afterAutospacing="1"/>
        <w:rPr>
          <w:sz w:val="22"/>
          <w:szCs w:val="22"/>
        </w:rPr>
      </w:pPr>
      <w:r>
        <w:rPr>
          <w:sz w:val="22"/>
          <w:szCs w:val="22"/>
        </w:rPr>
        <w:t>7.1 Исполнитель осуществляет контроль корректности показаний датчиков на основании программных средств системы мониторинга.</w:t>
      </w:r>
    </w:p>
    <w:p w14:paraId="630071A9" w14:textId="77777777" w:rsidR="00DF15B6" w:rsidRDefault="00DF15B6" w:rsidP="00DF15B6">
      <w:pPr>
        <w:spacing w:before="100" w:beforeAutospacing="1" w:after="100" w:afterAutospacing="1"/>
        <w:rPr>
          <w:sz w:val="22"/>
          <w:szCs w:val="22"/>
        </w:rPr>
      </w:pPr>
      <w:r>
        <w:rPr>
          <w:sz w:val="22"/>
          <w:szCs w:val="22"/>
        </w:rPr>
        <w:t>7.2 Метрологическая поверка и лабораторная калибровка датчиков окружающей среды (при необходимости) в состав услуг настоящего контракта не входит и выполняется по отдельному договору.</w:t>
      </w:r>
    </w:p>
    <w:p w14:paraId="23153CEF" w14:textId="77777777" w:rsidR="00DF15B6" w:rsidRDefault="00DF15B6" w:rsidP="00DF15B6">
      <w:pPr>
        <w:widowControl w:val="0"/>
        <w:tabs>
          <w:tab w:val="left" w:pos="284"/>
        </w:tabs>
        <w:suppressAutoHyphens/>
        <w:jc w:val="center"/>
        <w:rPr>
          <w:rFonts w:eastAsia="Andale Sans UI"/>
          <w:b/>
          <w:kern w:val="2"/>
          <w:sz w:val="22"/>
          <w:szCs w:val="22"/>
          <w:lang w:eastAsia="zh-CN"/>
        </w:rPr>
      </w:pPr>
    </w:p>
    <w:p w14:paraId="00CF5CD1" w14:textId="50A13993" w:rsidR="00DF15B6" w:rsidRDefault="00DF15B6" w:rsidP="00DF15B6">
      <w:pPr>
        <w:pStyle w:val="affff3"/>
        <w:widowControl w:val="0"/>
        <w:tabs>
          <w:tab w:val="left" w:pos="284"/>
        </w:tabs>
        <w:suppressAutoHyphens/>
        <w:jc w:val="center"/>
        <w:rPr>
          <w:rFonts w:eastAsia="Andale Sans UI"/>
          <w:b/>
          <w:kern w:val="2"/>
          <w:lang w:eastAsia="zh-CN"/>
        </w:rPr>
      </w:pPr>
      <w:r>
        <w:rPr>
          <w:rFonts w:eastAsia="Andale Sans UI"/>
          <w:b/>
          <w:kern w:val="2"/>
          <w:lang w:eastAsia="zh-CN"/>
        </w:rPr>
        <w:t>5. Удаленный мониторинг</w:t>
      </w:r>
    </w:p>
    <w:p w14:paraId="2E28760C" w14:textId="77777777" w:rsidR="00DF15B6" w:rsidRDefault="00DF15B6" w:rsidP="00DF15B6">
      <w:pPr>
        <w:pStyle w:val="affff3"/>
        <w:widowControl w:val="0"/>
        <w:tabs>
          <w:tab w:val="left" w:pos="284"/>
        </w:tabs>
        <w:suppressAutoHyphens/>
        <w:jc w:val="center"/>
        <w:rPr>
          <w:rFonts w:eastAsia="Andale Sans UI"/>
          <w:b/>
          <w:kern w:val="2"/>
          <w:lang w:eastAsia="zh-CN"/>
        </w:rPr>
      </w:pPr>
    </w:p>
    <w:p w14:paraId="61458612" w14:textId="77777777" w:rsidR="00DF15B6" w:rsidRDefault="00DF15B6" w:rsidP="00DF15B6">
      <w:pPr>
        <w:pStyle w:val="ad"/>
        <w:rPr>
          <w:sz w:val="22"/>
          <w:szCs w:val="22"/>
        </w:rPr>
      </w:pPr>
      <w:r>
        <w:rPr>
          <w:sz w:val="22"/>
          <w:szCs w:val="22"/>
        </w:rPr>
        <w:t>Исполнитель обязан обеспечивать:</w:t>
      </w:r>
    </w:p>
    <w:p w14:paraId="43355278" w14:textId="77777777" w:rsidR="00DF15B6" w:rsidRDefault="00DF15B6" w:rsidP="00DF15B6">
      <w:pPr>
        <w:pStyle w:val="ad"/>
        <w:numPr>
          <w:ilvl w:val="0"/>
          <w:numId w:val="10"/>
        </w:numPr>
        <w:jc w:val="left"/>
        <w:rPr>
          <w:sz w:val="22"/>
          <w:szCs w:val="22"/>
        </w:rPr>
      </w:pPr>
      <w:r>
        <w:rPr>
          <w:sz w:val="22"/>
          <w:szCs w:val="22"/>
        </w:rPr>
        <w:t>круглосуточный удаленный мониторинг параметров системы</w:t>
      </w:r>
    </w:p>
    <w:p w14:paraId="6FA9935E" w14:textId="77777777" w:rsidR="00DF15B6" w:rsidRDefault="00DF15B6" w:rsidP="00DF15B6">
      <w:pPr>
        <w:pStyle w:val="ad"/>
        <w:numPr>
          <w:ilvl w:val="0"/>
          <w:numId w:val="10"/>
        </w:numPr>
        <w:jc w:val="left"/>
        <w:rPr>
          <w:sz w:val="22"/>
          <w:szCs w:val="22"/>
        </w:rPr>
      </w:pPr>
      <w:r>
        <w:rPr>
          <w:sz w:val="22"/>
          <w:szCs w:val="22"/>
        </w:rPr>
        <w:t>контроль аварийных сообщений</w:t>
      </w:r>
    </w:p>
    <w:p w14:paraId="57876BD1" w14:textId="77777777" w:rsidR="00DF15B6" w:rsidRDefault="00DF15B6" w:rsidP="00DF15B6">
      <w:pPr>
        <w:pStyle w:val="ad"/>
        <w:numPr>
          <w:ilvl w:val="0"/>
          <w:numId w:val="10"/>
        </w:numPr>
        <w:jc w:val="left"/>
        <w:rPr>
          <w:sz w:val="22"/>
          <w:szCs w:val="22"/>
        </w:rPr>
      </w:pPr>
      <w:r>
        <w:rPr>
          <w:sz w:val="22"/>
          <w:szCs w:val="22"/>
        </w:rPr>
        <w:t>анализ архивных данных</w:t>
      </w:r>
    </w:p>
    <w:p w14:paraId="014015B5" w14:textId="77777777" w:rsidR="00DF15B6" w:rsidRDefault="00DF15B6" w:rsidP="00DF15B6">
      <w:pPr>
        <w:pStyle w:val="ad"/>
        <w:numPr>
          <w:ilvl w:val="0"/>
          <w:numId w:val="10"/>
        </w:numPr>
        <w:jc w:val="left"/>
        <w:rPr>
          <w:sz w:val="22"/>
          <w:szCs w:val="22"/>
        </w:rPr>
      </w:pPr>
      <w:r>
        <w:rPr>
          <w:sz w:val="22"/>
          <w:szCs w:val="22"/>
        </w:rPr>
        <w:t>уведомление Заказчика о нештатных ситуациях.</w:t>
      </w:r>
    </w:p>
    <w:p w14:paraId="128D7FFF" w14:textId="77777777" w:rsidR="00DF15B6" w:rsidRDefault="00DF15B6" w:rsidP="00DF15B6">
      <w:pPr>
        <w:pStyle w:val="ad"/>
        <w:rPr>
          <w:sz w:val="22"/>
          <w:szCs w:val="22"/>
        </w:rPr>
      </w:pPr>
      <w:r>
        <w:rPr>
          <w:sz w:val="22"/>
          <w:szCs w:val="22"/>
        </w:rPr>
        <w:t>Аварийными считаются события:</w:t>
      </w:r>
    </w:p>
    <w:p w14:paraId="597418CD" w14:textId="77777777" w:rsidR="00DF15B6" w:rsidRDefault="00DF15B6" w:rsidP="00DF15B6">
      <w:pPr>
        <w:pStyle w:val="ad"/>
        <w:numPr>
          <w:ilvl w:val="0"/>
          <w:numId w:val="11"/>
        </w:numPr>
        <w:jc w:val="left"/>
        <w:rPr>
          <w:sz w:val="22"/>
          <w:szCs w:val="22"/>
        </w:rPr>
      </w:pPr>
      <w:r>
        <w:rPr>
          <w:sz w:val="22"/>
          <w:szCs w:val="22"/>
        </w:rPr>
        <w:lastRenderedPageBreak/>
        <w:t>превышение допустимой температуры помещений</w:t>
      </w:r>
    </w:p>
    <w:p w14:paraId="55E85A88" w14:textId="77777777" w:rsidR="00DF15B6" w:rsidRDefault="00DF15B6" w:rsidP="00DF15B6">
      <w:pPr>
        <w:pStyle w:val="ad"/>
        <w:numPr>
          <w:ilvl w:val="0"/>
          <w:numId w:val="11"/>
        </w:numPr>
        <w:jc w:val="left"/>
        <w:rPr>
          <w:sz w:val="22"/>
          <w:szCs w:val="22"/>
        </w:rPr>
      </w:pPr>
      <w:r>
        <w:rPr>
          <w:sz w:val="22"/>
          <w:szCs w:val="22"/>
        </w:rPr>
        <w:t>превышение уровня CO2</w:t>
      </w:r>
    </w:p>
    <w:p w14:paraId="4DE604B3" w14:textId="77777777" w:rsidR="00DF15B6" w:rsidRDefault="00DF15B6" w:rsidP="00DF15B6">
      <w:pPr>
        <w:pStyle w:val="ad"/>
        <w:numPr>
          <w:ilvl w:val="0"/>
          <w:numId w:val="11"/>
        </w:numPr>
        <w:jc w:val="left"/>
        <w:rPr>
          <w:sz w:val="22"/>
          <w:szCs w:val="22"/>
        </w:rPr>
      </w:pPr>
      <w:r>
        <w:rPr>
          <w:sz w:val="22"/>
          <w:szCs w:val="22"/>
        </w:rPr>
        <w:t>отказ датчика</w:t>
      </w:r>
    </w:p>
    <w:p w14:paraId="0C4F1315" w14:textId="77777777" w:rsidR="00DF15B6" w:rsidRDefault="00DF15B6" w:rsidP="00DF15B6">
      <w:pPr>
        <w:pStyle w:val="ad"/>
        <w:numPr>
          <w:ilvl w:val="0"/>
          <w:numId w:val="11"/>
        </w:numPr>
        <w:jc w:val="left"/>
        <w:rPr>
          <w:sz w:val="22"/>
          <w:szCs w:val="22"/>
        </w:rPr>
      </w:pPr>
      <w:r>
        <w:rPr>
          <w:sz w:val="22"/>
          <w:szCs w:val="22"/>
        </w:rPr>
        <w:t>потеря связи с контроллером</w:t>
      </w:r>
    </w:p>
    <w:p w14:paraId="509BCE1E" w14:textId="77777777" w:rsidR="00DF15B6" w:rsidRDefault="00DF15B6" w:rsidP="00DF15B6">
      <w:pPr>
        <w:pStyle w:val="ad"/>
        <w:numPr>
          <w:ilvl w:val="0"/>
          <w:numId w:val="11"/>
        </w:numPr>
        <w:jc w:val="left"/>
        <w:rPr>
          <w:sz w:val="22"/>
          <w:szCs w:val="22"/>
        </w:rPr>
      </w:pPr>
      <w:r>
        <w:rPr>
          <w:sz w:val="22"/>
          <w:szCs w:val="22"/>
        </w:rPr>
        <w:t>отказ оборудования теплового пункта.</w:t>
      </w:r>
    </w:p>
    <w:p w14:paraId="043F254D" w14:textId="77777777" w:rsidR="00DF15B6" w:rsidRDefault="00DF15B6" w:rsidP="00DF15B6">
      <w:pPr>
        <w:pStyle w:val="affff3"/>
        <w:widowControl w:val="0"/>
        <w:tabs>
          <w:tab w:val="left" w:pos="284"/>
        </w:tabs>
        <w:suppressAutoHyphens/>
        <w:jc w:val="center"/>
        <w:rPr>
          <w:rFonts w:eastAsia="Andale Sans UI"/>
          <w:b/>
          <w:kern w:val="2"/>
          <w:lang w:val="en-US" w:eastAsia="zh-CN"/>
        </w:rPr>
      </w:pPr>
    </w:p>
    <w:p w14:paraId="0586AAA2" w14:textId="77777777" w:rsidR="00DF15B6" w:rsidRDefault="00DF15B6" w:rsidP="00DF15B6">
      <w:pPr>
        <w:widowControl w:val="0"/>
        <w:tabs>
          <w:tab w:val="left" w:pos="284"/>
        </w:tabs>
        <w:suppressAutoHyphens/>
        <w:jc w:val="center"/>
        <w:rPr>
          <w:rFonts w:eastAsia="Andale Sans UI"/>
          <w:b/>
          <w:kern w:val="2"/>
          <w:sz w:val="22"/>
          <w:szCs w:val="22"/>
          <w:lang w:eastAsia="zh-CN"/>
        </w:rPr>
      </w:pPr>
    </w:p>
    <w:p w14:paraId="1A4CAA0C" w14:textId="77777777" w:rsidR="00DF15B6" w:rsidRDefault="00DF15B6" w:rsidP="00DF15B6">
      <w:pPr>
        <w:jc w:val="center"/>
        <w:rPr>
          <w:b/>
          <w:sz w:val="22"/>
          <w:szCs w:val="22"/>
        </w:rPr>
      </w:pPr>
      <w:r>
        <w:rPr>
          <w:b/>
          <w:sz w:val="22"/>
          <w:szCs w:val="22"/>
        </w:rPr>
        <w:t>ПЕРЕЧЕНЬ</w:t>
      </w:r>
    </w:p>
    <w:p w14:paraId="0A2453BF" w14:textId="77777777" w:rsidR="00DF15B6" w:rsidRDefault="00DF15B6" w:rsidP="00DF15B6">
      <w:pPr>
        <w:jc w:val="center"/>
        <w:rPr>
          <w:b/>
          <w:sz w:val="22"/>
          <w:szCs w:val="22"/>
        </w:rPr>
      </w:pPr>
      <w:r>
        <w:rPr>
          <w:b/>
          <w:sz w:val="22"/>
          <w:szCs w:val="22"/>
        </w:rPr>
        <w:t xml:space="preserve">услуг по эксплуатации и техническому обслуживанию  </w:t>
      </w:r>
    </w:p>
    <w:p w14:paraId="2EAD8182" w14:textId="77777777" w:rsidR="00DF15B6" w:rsidRDefault="00DF15B6" w:rsidP="00DF15B6">
      <w:pPr>
        <w:jc w:val="center"/>
        <w:rPr>
          <w:b/>
          <w:sz w:val="22"/>
          <w:szCs w:val="22"/>
        </w:rPr>
      </w:pPr>
      <w:r>
        <w:rPr>
          <w:b/>
          <w:sz w:val="22"/>
          <w:szCs w:val="22"/>
        </w:rPr>
        <w:t>автоматизированных тепловых пунктов</w:t>
      </w:r>
    </w:p>
    <w:p w14:paraId="514E17C4" w14:textId="77777777" w:rsidR="00DF15B6" w:rsidRDefault="00DF15B6" w:rsidP="00DF15B6">
      <w:pPr>
        <w:tabs>
          <w:tab w:val="left" w:pos="0"/>
          <w:tab w:val="left" w:pos="540"/>
        </w:tabs>
        <w:ind w:firstLine="360"/>
        <w:rPr>
          <w:bCs/>
          <w:sz w:val="22"/>
          <w:szCs w:val="22"/>
        </w:rPr>
      </w:pPr>
    </w:p>
    <w:tbl>
      <w:tblPr>
        <w:tblW w:w="9359" w:type="dxa"/>
        <w:tblInd w:w="-5" w:type="dxa"/>
        <w:tblLayout w:type="fixed"/>
        <w:tblLook w:val="04A0" w:firstRow="1" w:lastRow="0" w:firstColumn="1" w:lastColumn="0" w:noHBand="0" w:noVBand="1"/>
      </w:tblPr>
      <w:tblGrid>
        <w:gridCol w:w="490"/>
        <w:gridCol w:w="4430"/>
        <w:gridCol w:w="2346"/>
        <w:gridCol w:w="2093"/>
      </w:tblGrid>
      <w:tr w:rsidR="00DF15B6" w14:paraId="23DD0E96" w14:textId="77777777" w:rsidTr="00DF15B6">
        <w:trPr>
          <w:trHeight w:val="272"/>
        </w:trPr>
        <w:tc>
          <w:tcPr>
            <w:tcW w:w="490" w:type="dxa"/>
            <w:tcBorders>
              <w:top w:val="single" w:sz="4" w:space="0" w:color="000000"/>
              <w:left w:val="single" w:sz="4" w:space="0" w:color="000000"/>
              <w:bottom w:val="single" w:sz="4" w:space="0" w:color="000000"/>
              <w:right w:val="nil"/>
            </w:tcBorders>
            <w:hideMark/>
          </w:tcPr>
          <w:p w14:paraId="3BF2953E" w14:textId="77777777" w:rsidR="00DF15B6" w:rsidRDefault="00DF15B6" w:rsidP="00DF15B6">
            <w:pPr>
              <w:spacing w:line="256" w:lineRule="auto"/>
              <w:jc w:val="center"/>
              <w:rPr>
                <w:sz w:val="22"/>
                <w:szCs w:val="22"/>
                <w:lang w:eastAsia="en-US"/>
              </w:rPr>
            </w:pPr>
            <w:r>
              <w:rPr>
                <w:bCs/>
                <w:sz w:val="22"/>
                <w:szCs w:val="22"/>
                <w:lang w:eastAsia="en-US"/>
              </w:rPr>
              <w:t>№</w:t>
            </w:r>
          </w:p>
        </w:tc>
        <w:tc>
          <w:tcPr>
            <w:tcW w:w="4430" w:type="dxa"/>
            <w:tcBorders>
              <w:top w:val="single" w:sz="4" w:space="0" w:color="000000"/>
              <w:left w:val="single" w:sz="4" w:space="0" w:color="000000"/>
              <w:bottom w:val="single" w:sz="4" w:space="0" w:color="000000"/>
              <w:right w:val="nil"/>
            </w:tcBorders>
            <w:hideMark/>
          </w:tcPr>
          <w:p w14:paraId="64543999" w14:textId="77777777" w:rsidR="00DF15B6" w:rsidRDefault="00DF15B6" w:rsidP="00DF15B6">
            <w:pPr>
              <w:spacing w:line="256" w:lineRule="auto"/>
              <w:jc w:val="center"/>
              <w:rPr>
                <w:sz w:val="22"/>
                <w:szCs w:val="22"/>
                <w:lang w:eastAsia="en-US"/>
              </w:rPr>
            </w:pPr>
            <w:r>
              <w:rPr>
                <w:bCs/>
                <w:sz w:val="22"/>
                <w:szCs w:val="22"/>
                <w:lang w:eastAsia="en-US"/>
              </w:rPr>
              <w:t>Наименование услуг</w:t>
            </w:r>
          </w:p>
        </w:tc>
        <w:tc>
          <w:tcPr>
            <w:tcW w:w="2346" w:type="dxa"/>
            <w:tcBorders>
              <w:top w:val="single" w:sz="4" w:space="0" w:color="000000"/>
              <w:left w:val="single" w:sz="4" w:space="0" w:color="000000"/>
              <w:bottom w:val="single" w:sz="4" w:space="0" w:color="000000"/>
              <w:right w:val="nil"/>
            </w:tcBorders>
            <w:hideMark/>
          </w:tcPr>
          <w:p w14:paraId="0E3286C4" w14:textId="77777777" w:rsidR="00DF15B6" w:rsidRDefault="00DF15B6" w:rsidP="00DF15B6">
            <w:pPr>
              <w:spacing w:line="256" w:lineRule="auto"/>
              <w:jc w:val="center"/>
              <w:rPr>
                <w:sz w:val="22"/>
                <w:szCs w:val="22"/>
                <w:lang w:eastAsia="en-US"/>
              </w:rPr>
            </w:pPr>
            <w:r>
              <w:rPr>
                <w:bCs/>
                <w:sz w:val="22"/>
                <w:szCs w:val="22"/>
                <w:lang w:eastAsia="en-US"/>
              </w:rPr>
              <w:t>Периодичность</w:t>
            </w:r>
          </w:p>
        </w:tc>
        <w:tc>
          <w:tcPr>
            <w:tcW w:w="2093" w:type="dxa"/>
            <w:tcBorders>
              <w:top w:val="single" w:sz="4" w:space="0" w:color="000000"/>
              <w:left w:val="single" w:sz="4" w:space="0" w:color="000000"/>
              <w:bottom w:val="single" w:sz="4" w:space="0" w:color="000000"/>
              <w:right w:val="single" w:sz="4" w:space="0" w:color="000000"/>
            </w:tcBorders>
            <w:hideMark/>
          </w:tcPr>
          <w:p w14:paraId="4368BB0F" w14:textId="77777777" w:rsidR="00DF15B6" w:rsidRDefault="00DF15B6" w:rsidP="00DF15B6">
            <w:pPr>
              <w:spacing w:line="256" w:lineRule="auto"/>
              <w:jc w:val="center"/>
              <w:rPr>
                <w:sz w:val="22"/>
                <w:szCs w:val="22"/>
                <w:lang w:eastAsia="en-US"/>
              </w:rPr>
            </w:pPr>
            <w:r>
              <w:rPr>
                <w:bCs/>
                <w:sz w:val="22"/>
                <w:szCs w:val="22"/>
                <w:lang w:eastAsia="en-US"/>
              </w:rPr>
              <w:t>Примечание</w:t>
            </w:r>
          </w:p>
        </w:tc>
      </w:tr>
      <w:tr w:rsidR="00DF15B6" w14:paraId="204ACC21" w14:textId="77777777" w:rsidTr="00DF15B6">
        <w:trPr>
          <w:trHeight w:val="1362"/>
        </w:trPr>
        <w:tc>
          <w:tcPr>
            <w:tcW w:w="490" w:type="dxa"/>
            <w:tcBorders>
              <w:top w:val="single" w:sz="4" w:space="0" w:color="000000"/>
              <w:left w:val="single" w:sz="4" w:space="0" w:color="000000"/>
              <w:bottom w:val="single" w:sz="4" w:space="0" w:color="000000"/>
              <w:right w:val="nil"/>
            </w:tcBorders>
            <w:hideMark/>
          </w:tcPr>
          <w:p w14:paraId="728545B0" w14:textId="77777777" w:rsidR="00DF15B6" w:rsidRDefault="00DF15B6" w:rsidP="00DF15B6">
            <w:pPr>
              <w:spacing w:line="256" w:lineRule="auto"/>
              <w:jc w:val="center"/>
              <w:rPr>
                <w:sz w:val="22"/>
                <w:szCs w:val="22"/>
                <w:lang w:eastAsia="en-US"/>
              </w:rPr>
            </w:pPr>
            <w:r>
              <w:rPr>
                <w:sz w:val="22"/>
                <w:szCs w:val="22"/>
                <w:lang w:eastAsia="en-US"/>
              </w:rPr>
              <w:t>1</w:t>
            </w:r>
          </w:p>
        </w:tc>
        <w:tc>
          <w:tcPr>
            <w:tcW w:w="4430" w:type="dxa"/>
            <w:tcBorders>
              <w:top w:val="single" w:sz="4" w:space="0" w:color="000000"/>
              <w:left w:val="single" w:sz="4" w:space="0" w:color="000000"/>
              <w:bottom w:val="single" w:sz="4" w:space="0" w:color="000000"/>
              <w:right w:val="nil"/>
            </w:tcBorders>
          </w:tcPr>
          <w:p w14:paraId="7DCF6FCA" w14:textId="77777777" w:rsidR="00DF15B6" w:rsidRDefault="00DF15B6" w:rsidP="00DF15B6">
            <w:pPr>
              <w:spacing w:line="256" w:lineRule="auto"/>
              <w:rPr>
                <w:sz w:val="22"/>
                <w:szCs w:val="22"/>
                <w:lang w:eastAsia="en-US"/>
              </w:rPr>
            </w:pPr>
            <w:r>
              <w:rPr>
                <w:sz w:val="22"/>
                <w:szCs w:val="22"/>
                <w:lang w:eastAsia="en-US"/>
              </w:rPr>
              <w:t xml:space="preserve">Осмотр оборудования АИТП </w:t>
            </w:r>
            <w:r>
              <w:rPr>
                <w:bCs/>
                <w:sz w:val="22"/>
                <w:szCs w:val="22"/>
                <w:lang w:eastAsia="en-US"/>
              </w:rPr>
              <w:t>(проверяется на отсутствие течей, подтеков, а также мокрых пятен на наружной поверхности тепловой изоляции)</w:t>
            </w:r>
          </w:p>
          <w:p w14:paraId="1A008628" w14:textId="77777777" w:rsidR="00DF15B6" w:rsidRDefault="00DF15B6" w:rsidP="00DF15B6">
            <w:pPr>
              <w:spacing w:line="256" w:lineRule="auto"/>
              <w:rPr>
                <w:sz w:val="22"/>
                <w:szCs w:val="22"/>
                <w:lang w:eastAsia="en-US"/>
              </w:rPr>
            </w:pPr>
          </w:p>
        </w:tc>
        <w:tc>
          <w:tcPr>
            <w:tcW w:w="2346" w:type="dxa"/>
            <w:tcBorders>
              <w:top w:val="single" w:sz="4" w:space="0" w:color="000000"/>
              <w:left w:val="single" w:sz="4" w:space="0" w:color="000000"/>
              <w:bottom w:val="single" w:sz="4" w:space="0" w:color="000000"/>
              <w:right w:val="nil"/>
            </w:tcBorders>
          </w:tcPr>
          <w:p w14:paraId="2127640E" w14:textId="77777777" w:rsidR="00DF15B6" w:rsidRDefault="00DF15B6" w:rsidP="00DF15B6">
            <w:pPr>
              <w:spacing w:line="256" w:lineRule="auto"/>
              <w:rPr>
                <w:sz w:val="22"/>
                <w:szCs w:val="22"/>
                <w:lang w:eastAsia="en-US"/>
              </w:rPr>
            </w:pPr>
            <w:r>
              <w:rPr>
                <w:sz w:val="22"/>
                <w:szCs w:val="22"/>
                <w:lang w:eastAsia="en-US"/>
              </w:rPr>
              <w:t>При посещении</w:t>
            </w:r>
          </w:p>
          <w:p w14:paraId="7F363769" w14:textId="77777777" w:rsidR="00DF15B6" w:rsidRDefault="00DF15B6" w:rsidP="00DF15B6">
            <w:pPr>
              <w:spacing w:line="256" w:lineRule="auto"/>
              <w:rPr>
                <w:sz w:val="22"/>
                <w:szCs w:val="22"/>
                <w:lang w:eastAsia="en-US"/>
              </w:rPr>
            </w:pPr>
          </w:p>
        </w:tc>
        <w:tc>
          <w:tcPr>
            <w:tcW w:w="2093" w:type="dxa"/>
            <w:tcBorders>
              <w:top w:val="single" w:sz="4" w:space="0" w:color="000000"/>
              <w:left w:val="single" w:sz="4" w:space="0" w:color="000000"/>
              <w:bottom w:val="single" w:sz="4" w:space="0" w:color="000000"/>
              <w:right w:val="single" w:sz="4" w:space="0" w:color="000000"/>
            </w:tcBorders>
            <w:hideMark/>
          </w:tcPr>
          <w:p w14:paraId="5DF8BE8A" w14:textId="77777777" w:rsidR="00DF15B6" w:rsidRDefault="00DF15B6" w:rsidP="00DF15B6">
            <w:pPr>
              <w:spacing w:line="256" w:lineRule="auto"/>
              <w:rPr>
                <w:sz w:val="22"/>
                <w:szCs w:val="22"/>
                <w:lang w:eastAsia="en-US"/>
              </w:rPr>
            </w:pPr>
            <w:r>
              <w:rPr>
                <w:sz w:val="22"/>
                <w:szCs w:val="22"/>
                <w:lang w:eastAsia="en-US"/>
              </w:rPr>
              <w:t>Отопительный период</w:t>
            </w:r>
          </w:p>
          <w:p w14:paraId="2AB296AA" w14:textId="77777777" w:rsidR="00DF15B6" w:rsidRDefault="00DF15B6" w:rsidP="00DF15B6">
            <w:pPr>
              <w:spacing w:line="256" w:lineRule="auto"/>
              <w:rPr>
                <w:sz w:val="22"/>
                <w:szCs w:val="22"/>
                <w:lang w:eastAsia="en-US"/>
              </w:rPr>
            </w:pPr>
            <w:proofErr w:type="spellStart"/>
            <w:r>
              <w:rPr>
                <w:sz w:val="22"/>
                <w:szCs w:val="22"/>
                <w:lang w:eastAsia="en-US"/>
              </w:rPr>
              <w:t>Межотопительный</w:t>
            </w:r>
            <w:proofErr w:type="spellEnd"/>
            <w:r>
              <w:rPr>
                <w:sz w:val="22"/>
                <w:szCs w:val="22"/>
                <w:lang w:eastAsia="en-US"/>
              </w:rPr>
              <w:t xml:space="preserve"> период</w:t>
            </w:r>
          </w:p>
        </w:tc>
      </w:tr>
      <w:tr w:rsidR="00DF15B6" w14:paraId="1E804D16" w14:textId="77777777" w:rsidTr="00DF15B6">
        <w:trPr>
          <w:trHeight w:val="1628"/>
        </w:trPr>
        <w:tc>
          <w:tcPr>
            <w:tcW w:w="490" w:type="dxa"/>
            <w:tcBorders>
              <w:top w:val="single" w:sz="4" w:space="0" w:color="000000"/>
              <w:left w:val="single" w:sz="4" w:space="0" w:color="000000"/>
              <w:bottom w:val="single" w:sz="4" w:space="0" w:color="000000"/>
              <w:right w:val="nil"/>
            </w:tcBorders>
            <w:hideMark/>
          </w:tcPr>
          <w:p w14:paraId="7085D5B1" w14:textId="77777777" w:rsidR="00DF15B6" w:rsidRDefault="00DF15B6" w:rsidP="00DF15B6">
            <w:pPr>
              <w:spacing w:line="256" w:lineRule="auto"/>
              <w:jc w:val="center"/>
              <w:rPr>
                <w:sz w:val="22"/>
                <w:szCs w:val="22"/>
                <w:lang w:eastAsia="en-US"/>
              </w:rPr>
            </w:pPr>
            <w:r>
              <w:rPr>
                <w:sz w:val="22"/>
                <w:szCs w:val="22"/>
                <w:lang w:val="en-US" w:eastAsia="en-US"/>
              </w:rPr>
              <w:t>2</w:t>
            </w:r>
          </w:p>
        </w:tc>
        <w:tc>
          <w:tcPr>
            <w:tcW w:w="4430" w:type="dxa"/>
            <w:tcBorders>
              <w:top w:val="single" w:sz="4" w:space="0" w:color="000000"/>
              <w:left w:val="single" w:sz="4" w:space="0" w:color="000000"/>
              <w:bottom w:val="single" w:sz="4" w:space="0" w:color="000000"/>
              <w:right w:val="nil"/>
            </w:tcBorders>
            <w:hideMark/>
          </w:tcPr>
          <w:p w14:paraId="5963E0FC" w14:textId="77777777" w:rsidR="00DF15B6" w:rsidRDefault="00DF15B6" w:rsidP="00DF15B6">
            <w:pPr>
              <w:spacing w:line="256" w:lineRule="auto"/>
              <w:rPr>
                <w:sz w:val="22"/>
                <w:szCs w:val="22"/>
                <w:lang w:eastAsia="en-US"/>
              </w:rPr>
            </w:pPr>
            <w:r>
              <w:rPr>
                <w:sz w:val="22"/>
                <w:szCs w:val="22"/>
                <w:lang w:eastAsia="en-US"/>
              </w:rPr>
              <w:t>Осмотр наиболее ответственных элементов системы отопления:</w:t>
            </w:r>
          </w:p>
          <w:p w14:paraId="67BAFCC9" w14:textId="77777777" w:rsidR="00DF15B6" w:rsidRDefault="00DF15B6" w:rsidP="00DF15B6">
            <w:pPr>
              <w:spacing w:line="256" w:lineRule="auto"/>
              <w:rPr>
                <w:sz w:val="22"/>
                <w:szCs w:val="22"/>
                <w:lang w:eastAsia="en-US"/>
              </w:rPr>
            </w:pPr>
            <w:r>
              <w:rPr>
                <w:sz w:val="22"/>
                <w:szCs w:val="22"/>
                <w:lang w:eastAsia="en-US"/>
              </w:rPr>
              <w:t>- регулирующих клапанов</w:t>
            </w:r>
          </w:p>
          <w:p w14:paraId="0B8091AD" w14:textId="77777777" w:rsidR="00DF15B6" w:rsidRDefault="00DF15B6" w:rsidP="00DF15B6">
            <w:pPr>
              <w:spacing w:line="256" w:lineRule="auto"/>
              <w:rPr>
                <w:sz w:val="22"/>
                <w:szCs w:val="22"/>
                <w:lang w:eastAsia="en-US"/>
              </w:rPr>
            </w:pPr>
            <w:r>
              <w:rPr>
                <w:sz w:val="22"/>
                <w:szCs w:val="22"/>
                <w:lang w:eastAsia="en-US"/>
              </w:rPr>
              <w:t>- контрольно- измерительных приборов</w:t>
            </w:r>
          </w:p>
          <w:p w14:paraId="5E61477A" w14:textId="77777777" w:rsidR="00DF15B6" w:rsidRDefault="00DF15B6" w:rsidP="00DF15B6">
            <w:pPr>
              <w:spacing w:line="256" w:lineRule="auto"/>
              <w:rPr>
                <w:sz w:val="22"/>
                <w:szCs w:val="22"/>
                <w:lang w:eastAsia="en-US"/>
              </w:rPr>
            </w:pPr>
            <w:r>
              <w:rPr>
                <w:sz w:val="22"/>
                <w:szCs w:val="22"/>
                <w:lang w:eastAsia="en-US"/>
              </w:rPr>
              <w:t xml:space="preserve">- автоматических устройств </w:t>
            </w:r>
          </w:p>
          <w:p w14:paraId="550004E9" w14:textId="77777777" w:rsidR="00DF15B6" w:rsidRDefault="00DF15B6" w:rsidP="00DF15B6">
            <w:pPr>
              <w:spacing w:line="256" w:lineRule="auto"/>
              <w:rPr>
                <w:sz w:val="22"/>
                <w:szCs w:val="22"/>
                <w:lang w:eastAsia="en-US"/>
              </w:rPr>
            </w:pPr>
            <w:r>
              <w:rPr>
                <w:sz w:val="22"/>
                <w:szCs w:val="22"/>
                <w:lang w:eastAsia="en-US"/>
              </w:rPr>
              <w:t>- насосов</w:t>
            </w:r>
          </w:p>
        </w:tc>
        <w:tc>
          <w:tcPr>
            <w:tcW w:w="2346" w:type="dxa"/>
            <w:tcBorders>
              <w:top w:val="single" w:sz="4" w:space="0" w:color="000000"/>
              <w:left w:val="single" w:sz="4" w:space="0" w:color="000000"/>
              <w:bottom w:val="single" w:sz="4" w:space="0" w:color="000000"/>
              <w:right w:val="nil"/>
            </w:tcBorders>
          </w:tcPr>
          <w:p w14:paraId="7CC94691" w14:textId="77777777" w:rsidR="00DF15B6" w:rsidRDefault="00DF15B6" w:rsidP="00DF15B6">
            <w:pPr>
              <w:spacing w:line="256" w:lineRule="auto"/>
              <w:rPr>
                <w:sz w:val="22"/>
                <w:szCs w:val="22"/>
                <w:lang w:eastAsia="en-US"/>
              </w:rPr>
            </w:pPr>
            <w:r>
              <w:rPr>
                <w:sz w:val="22"/>
                <w:szCs w:val="22"/>
                <w:lang w:eastAsia="en-US"/>
              </w:rPr>
              <w:t>При посещении</w:t>
            </w:r>
          </w:p>
          <w:p w14:paraId="50A52668" w14:textId="77777777" w:rsidR="00DF15B6" w:rsidRDefault="00DF15B6" w:rsidP="00DF15B6">
            <w:pPr>
              <w:spacing w:line="256" w:lineRule="auto"/>
              <w:rPr>
                <w:sz w:val="22"/>
                <w:szCs w:val="22"/>
                <w:lang w:eastAsia="en-US"/>
              </w:rPr>
            </w:pPr>
          </w:p>
        </w:tc>
        <w:tc>
          <w:tcPr>
            <w:tcW w:w="2093" w:type="dxa"/>
            <w:tcBorders>
              <w:top w:val="single" w:sz="4" w:space="0" w:color="000000"/>
              <w:left w:val="single" w:sz="4" w:space="0" w:color="000000"/>
              <w:bottom w:val="single" w:sz="4" w:space="0" w:color="000000"/>
              <w:right w:val="single" w:sz="4" w:space="0" w:color="000000"/>
            </w:tcBorders>
            <w:hideMark/>
          </w:tcPr>
          <w:p w14:paraId="6ABF35D3" w14:textId="77777777" w:rsidR="00DF15B6" w:rsidRDefault="00DF15B6" w:rsidP="00DF15B6">
            <w:pPr>
              <w:spacing w:line="256" w:lineRule="auto"/>
              <w:rPr>
                <w:sz w:val="22"/>
                <w:szCs w:val="22"/>
                <w:lang w:eastAsia="en-US"/>
              </w:rPr>
            </w:pPr>
            <w:r>
              <w:rPr>
                <w:sz w:val="22"/>
                <w:szCs w:val="22"/>
                <w:lang w:eastAsia="en-US"/>
              </w:rPr>
              <w:t>Отопительный период</w:t>
            </w:r>
          </w:p>
          <w:p w14:paraId="4480DBE2" w14:textId="77777777" w:rsidR="00DF15B6" w:rsidRDefault="00DF15B6" w:rsidP="00DF15B6">
            <w:pPr>
              <w:spacing w:line="256" w:lineRule="auto"/>
              <w:rPr>
                <w:sz w:val="22"/>
                <w:szCs w:val="22"/>
                <w:lang w:eastAsia="en-US"/>
              </w:rPr>
            </w:pPr>
            <w:proofErr w:type="spellStart"/>
            <w:r>
              <w:rPr>
                <w:sz w:val="22"/>
                <w:szCs w:val="22"/>
                <w:lang w:eastAsia="en-US"/>
              </w:rPr>
              <w:t>Межотопительный</w:t>
            </w:r>
            <w:proofErr w:type="spellEnd"/>
            <w:r>
              <w:rPr>
                <w:sz w:val="22"/>
                <w:szCs w:val="22"/>
                <w:lang w:eastAsia="en-US"/>
              </w:rPr>
              <w:t xml:space="preserve"> период </w:t>
            </w:r>
          </w:p>
        </w:tc>
      </w:tr>
      <w:tr w:rsidR="00DF15B6" w14:paraId="01BECC2C" w14:textId="77777777" w:rsidTr="00DF15B6">
        <w:trPr>
          <w:trHeight w:val="1908"/>
        </w:trPr>
        <w:tc>
          <w:tcPr>
            <w:tcW w:w="490" w:type="dxa"/>
            <w:tcBorders>
              <w:top w:val="single" w:sz="4" w:space="0" w:color="000000"/>
              <w:left w:val="single" w:sz="4" w:space="0" w:color="000000"/>
              <w:bottom w:val="single" w:sz="4" w:space="0" w:color="000000"/>
              <w:right w:val="nil"/>
            </w:tcBorders>
            <w:hideMark/>
          </w:tcPr>
          <w:p w14:paraId="3B1A129E" w14:textId="77777777" w:rsidR="00DF15B6" w:rsidRDefault="00DF15B6" w:rsidP="00DF15B6">
            <w:pPr>
              <w:spacing w:line="256" w:lineRule="auto"/>
              <w:jc w:val="center"/>
              <w:rPr>
                <w:sz w:val="22"/>
                <w:szCs w:val="22"/>
                <w:lang w:eastAsia="en-US"/>
              </w:rPr>
            </w:pPr>
            <w:r>
              <w:rPr>
                <w:sz w:val="22"/>
                <w:szCs w:val="22"/>
                <w:lang w:eastAsia="en-US"/>
              </w:rPr>
              <w:t>3</w:t>
            </w:r>
          </w:p>
        </w:tc>
        <w:tc>
          <w:tcPr>
            <w:tcW w:w="4430" w:type="dxa"/>
            <w:tcBorders>
              <w:top w:val="single" w:sz="4" w:space="0" w:color="000000"/>
              <w:left w:val="single" w:sz="4" w:space="0" w:color="000000"/>
              <w:bottom w:val="single" w:sz="4" w:space="0" w:color="000000"/>
              <w:right w:val="nil"/>
            </w:tcBorders>
          </w:tcPr>
          <w:p w14:paraId="72491821" w14:textId="77777777" w:rsidR="00DF15B6" w:rsidRDefault="00DF15B6" w:rsidP="00DF15B6">
            <w:pPr>
              <w:spacing w:line="256" w:lineRule="auto"/>
              <w:rPr>
                <w:sz w:val="22"/>
                <w:szCs w:val="22"/>
                <w:lang w:eastAsia="en-US"/>
              </w:rPr>
            </w:pPr>
            <w:r>
              <w:rPr>
                <w:sz w:val="22"/>
                <w:szCs w:val="22"/>
                <w:lang w:eastAsia="en-US"/>
              </w:rPr>
              <w:t>Оценка технического состояния и некоторые технологические операции восстановительного характера: регулирование и наладка, очистка, смазка, замена вышедших из строя деталей без значительной разборки, устранение мелких дефектов.</w:t>
            </w:r>
          </w:p>
          <w:p w14:paraId="792F96EE" w14:textId="77777777" w:rsidR="00DF15B6" w:rsidRDefault="00DF15B6" w:rsidP="00DF15B6">
            <w:pPr>
              <w:spacing w:line="256" w:lineRule="auto"/>
              <w:rPr>
                <w:sz w:val="22"/>
                <w:szCs w:val="22"/>
                <w:lang w:eastAsia="en-US"/>
              </w:rPr>
            </w:pPr>
          </w:p>
        </w:tc>
        <w:tc>
          <w:tcPr>
            <w:tcW w:w="2346" w:type="dxa"/>
            <w:tcBorders>
              <w:top w:val="single" w:sz="4" w:space="0" w:color="000000"/>
              <w:left w:val="single" w:sz="4" w:space="0" w:color="000000"/>
              <w:bottom w:val="single" w:sz="4" w:space="0" w:color="000000"/>
              <w:right w:val="nil"/>
            </w:tcBorders>
            <w:hideMark/>
          </w:tcPr>
          <w:p w14:paraId="31BE2CDC" w14:textId="77777777" w:rsidR="00DF15B6" w:rsidRDefault="00DF15B6" w:rsidP="00DF15B6">
            <w:pPr>
              <w:spacing w:line="256" w:lineRule="auto"/>
              <w:rPr>
                <w:sz w:val="22"/>
                <w:szCs w:val="22"/>
                <w:lang w:eastAsia="en-US"/>
              </w:rPr>
            </w:pPr>
            <w:r>
              <w:rPr>
                <w:sz w:val="22"/>
                <w:szCs w:val="22"/>
                <w:lang w:eastAsia="en-US"/>
              </w:rPr>
              <w:t>По мере необходимости</w:t>
            </w:r>
          </w:p>
        </w:tc>
        <w:tc>
          <w:tcPr>
            <w:tcW w:w="2093" w:type="dxa"/>
            <w:tcBorders>
              <w:top w:val="single" w:sz="4" w:space="0" w:color="000000"/>
              <w:left w:val="single" w:sz="4" w:space="0" w:color="000000"/>
              <w:bottom w:val="single" w:sz="4" w:space="0" w:color="000000"/>
              <w:right w:val="single" w:sz="4" w:space="0" w:color="000000"/>
            </w:tcBorders>
            <w:hideMark/>
          </w:tcPr>
          <w:p w14:paraId="67CBCC43" w14:textId="77777777" w:rsidR="00DF15B6" w:rsidRDefault="00DF15B6" w:rsidP="00DF15B6">
            <w:pPr>
              <w:spacing w:line="256" w:lineRule="auto"/>
              <w:rPr>
                <w:sz w:val="22"/>
                <w:szCs w:val="22"/>
                <w:lang w:eastAsia="en-US"/>
              </w:rPr>
            </w:pPr>
            <w:r>
              <w:rPr>
                <w:sz w:val="22"/>
                <w:szCs w:val="22"/>
                <w:lang w:eastAsia="en-US"/>
              </w:rPr>
              <w:t>Отопительный период</w:t>
            </w:r>
          </w:p>
          <w:p w14:paraId="1068061A" w14:textId="77777777" w:rsidR="00DF15B6" w:rsidRDefault="00DF15B6" w:rsidP="00DF15B6">
            <w:pPr>
              <w:spacing w:line="256" w:lineRule="auto"/>
              <w:rPr>
                <w:sz w:val="22"/>
                <w:szCs w:val="22"/>
                <w:lang w:eastAsia="en-US"/>
              </w:rPr>
            </w:pPr>
            <w:proofErr w:type="spellStart"/>
            <w:r>
              <w:rPr>
                <w:sz w:val="22"/>
                <w:szCs w:val="22"/>
                <w:lang w:eastAsia="en-US"/>
              </w:rPr>
              <w:t>Межотопительный</w:t>
            </w:r>
            <w:proofErr w:type="spellEnd"/>
            <w:r>
              <w:rPr>
                <w:sz w:val="22"/>
                <w:szCs w:val="22"/>
                <w:lang w:eastAsia="en-US"/>
              </w:rPr>
              <w:t xml:space="preserve"> период </w:t>
            </w:r>
          </w:p>
        </w:tc>
      </w:tr>
      <w:tr w:rsidR="00DF15B6" w14:paraId="5DE0EE5A" w14:textId="77777777" w:rsidTr="00DF15B6">
        <w:trPr>
          <w:trHeight w:val="1090"/>
        </w:trPr>
        <w:tc>
          <w:tcPr>
            <w:tcW w:w="490" w:type="dxa"/>
            <w:tcBorders>
              <w:top w:val="single" w:sz="4" w:space="0" w:color="000000"/>
              <w:left w:val="single" w:sz="4" w:space="0" w:color="000000"/>
              <w:bottom w:val="single" w:sz="4" w:space="0" w:color="000000"/>
              <w:right w:val="nil"/>
            </w:tcBorders>
            <w:hideMark/>
          </w:tcPr>
          <w:p w14:paraId="0FAB545B" w14:textId="77777777" w:rsidR="00DF15B6" w:rsidRDefault="00DF15B6" w:rsidP="00DF15B6">
            <w:pPr>
              <w:spacing w:line="256" w:lineRule="auto"/>
              <w:jc w:val="center"/>
              <w:rPr>
                <w:sz w:val="22"/>
                <w:szCs w:val="22"/>
                <w:lang w:eastAsia="en-US"/>
              </w:rPr>
            </w:pPr>
            <w:r>
              <w:rPr>
                <w:sz w:val="22"/>
                <w:szCs w:val="22"/>
                <w:lang w:eastAsia="en-US"/>
              </w:rPr>
              <w:t>4</w:t>
            </w:r>
          </w:p>
        </w:tc>
        <w:tc>
          <w:tcPr>
            <w:tcW w:w="4430" w:type="dxa"/>
            <w:tcBorders>
              <w:top w:val="single" w:sz="4" w:space="0" w:color="000000"/>
              <w:left w:val="single" w:sz="4" w:space="0" w:color="000000"/>
              <w:bottom w:val="single" w:sz="4" w:space="0" w:color="000000"/>
              <w:right w:val="nil"/>
            </w:tcBorders>
            <w:hideMark/>
          </w:tcPr>
          <w:p w14:paraId="3ACFEC85" w14:textId="77777777" w:rsidR="00DF15B6" w:rsidRDefault="00DF15B6" w:rsidP="00DF15B6">
            <w:pPr>
              <w:spacing w:line="256" w:lineRule="auto"/>
              <w:rPr>
                <w:sz w:val="22"/>
                <w:szCs w:val="22"/>
                <w:lang w:eastAsia="en-US"/>
              </w:rPr>
            </w:pPr>
            <w:r>
              <w:rPr>
                <w:sz w:val="22"/>
                <w:szCs w:val="22"/>
                <w:lang w:eastAsia="en-US"/>
              </w:rPr>
              <w:t>Замена уплотняющих прокладок фланцевых соединений в составе системы АИТП</w:t>
            </w:r>
          </w:p>
        </w:tc>
        <w:tc>
          <w:tcPr>
            <w:tcW w:w="2346" w:type="dxa"/>
            <w:tcBorders>
              <w:top w:val="single" w:sz="4" w:space="0" w:color="000000"/>
              <w:left w:val="single" w:sz="4" w:space="0" w:color="000000"/>
              <w:bottom w:val="single" w:sz="4" w:space="0" w:color="000000"/>
              <w:right w:val="nil"/>
            </w:tcBorders>
            <w:hideMark/>
          </w:tcPr>
          <w:p w14:paraId="55B18368" w14:textId="77777777" w:rsidR="00DF15B6" w:rsidRDefault="00DF15B6" w:rsidP="00DF15B6">
            <w:pPr>
              <w:spacing w:line="256" w:lineRule="auto"/>
              <w:rPr>
                <w:sz w:val="22"/>
                <w:szCs w:val="22"/>
                <w:lang w:eastAsia="en-US"/>
              </w:rPr>
            </w:pPr>
            <w:r>
              <w:rPr>
                <w:sz w:val="22"/>
                <w:szCs w:val="22"/>
                <w:lang w:eastAsia="en-US"/>
              </w:rPr>
              <w:t>По мере необходимости</w:t>
            </w:r>
          </w:p>
        </w:tc>
        <w:tc>
          <w:tcPr>
            <w:tcW w:w="2093" w:type="dxa"/>
            <w:tcBorders>
              <w:top w:val="single" w:sz="4" w:space="0" w:color="000000"/>
              <w:left w:val="single" w:sz="4" w:space="0" w:color="000000"/>
              <w:bottom w:val="single" w:sz="4" w:space="0" w:color="000000"/>
              <w:right w:val="single" w:sz="4" w:space="0" w:color="000000"/>
            </w:tcBorders>
            <w:hideMark/>
          </w:tcPr>
          <w:p w14:paraId="160B0580" w14:textId="77777777" w:rsidR="00DF15B6" w:rsidRDefault="00DF15B6" w:rsidP="00DF15B6">
            <w:pPr>
              <w:spacing w:line="256" w:lineRule="auto"/>
              <w:rPr>
                <w:sz w:val="22"/>
                <w:szCs w:val="22"/>
                <w:lang w:eastAsia="en-US"/>
              </w:rPr>
            </w:pPr>
            <w:r>
              <w:rPr>
                <w:sz w:val="22"/>
                <w:szCs w:val="22"/>
                <w:lang w:eastAsia="en-US"/>
              </w:rPr>
              <w:t>Отопительный период</w:t>
            </w:r>
          </w:p>
          <w:p w14:paraId="3FDEB560" w14:textId="77777777" w:rsidR="00DF15B6" w:rsidRDefault="00DF15B6" w:rsidP="00DF15B6">
            <w:pPr>
              <w:spacing w:line="256" w:lineRule="auto"/>
              <w:rPr>
                <w:sz w:val="22"/>
                <w:szCs w:val="22"/>
                <w:lang w:eastAsia="en-US"/>
              </w:rPr>
            </w:pPr>
            <w:proofErr w:type="spellStart"/>
            <w:r>
              <w:rPr>
                <w:sz w:val="22"/>
                <w:szCs w:val="22"/>
                <w:lang w:eastAsia="en-US"/>
              </w:rPr>
              <w:t>Межотопительный</w:t>
            </w:r>
            <w:proofErr w:type="spellEnd"/>
            <w:r>
              <w:rPr>
                <w:sz w:val="22"/>
                <w:szCs w:val="22"/>
                <w:lang w:eastAsia="en-US"/>
              </w:rPr>
              <w:t xml:space="preserve"> период </w:t>
            </w:r>
          </w:p>
        </w:tc>
      </w:tr>
      <w:tr w:rsidR="00DF15B6" w14:paraId="672FD11C" w14:textId="77777777" w:rsidTr="00DF15B6">
        <w:trPr>
          <w:trHeight w:val="1082"/>
        </w:trPr>
        <w:tc>
          <w:tcPr>
            <w:tcW w:w="490" w:type="dxa"/>
            <w:tcBorders>
              <w:top w:val="single" w:sz="4" w:space="0" w:color="000000"/>
              <w:left w:val="single" w:sz="4" w:space="0" w:color="000000"/>
              <w:bottom w:val="single" w:sz="4" w:space="0" w:color="000000"/>
              <w:right w:val="nil"/>
            </w:tcBorders>
            <w:hideMark/>
          </w:tcPr>
          <w:p w14:paraId="1924E1AB" w14:textId="77777777" w:rsidR="00DF15B6" w:rsidRDefault="00DF15B6" w:rsidP="00DF15B6">
            <w:pPr>
              <w:spacing w:line="256" w:lineRule="auto"/>
              <w:jc w:val="center"/>
              <w:rPr>
                <w:sz w:val="22"/>
                <w:szCs w:val="22"/>
                <w:lang w:eastAsia="en-US"/>
              </w:rPr>
            </w:pPr>
            <w:r>
              <w:rPr>
                <w:sz w:val="22"/>
                <w:szCs w:val="22"/>
                <w:lang w:eastAsia="en-US"/>
              </w:rPr>
              <w:t>5</w:t>
            </w:r>
          </w:p>
        </w:tc>
        <w:tc>
          <w:tcPr>
            <w:tcW w:w="4430" w:type="dxa"/>
            <w:tcBorders>
              <w:top w:val="single" w:sz="4" w:space="0" w:color="000000"/>
              <w:left w:val="single" w:sz="4" w:space="0" w:color="000000"/>
              <w:bottom w:val="single" w:sz="4" w:space="0" w:color="000000"/>
              <w:right w:val="nil"/>
            </w:tcBorders>
          </w:tcPr>
          <w:p w14:paraId="36F210F9" w14:textId="77777777" w:rsidR="00DF15B6" w:rsidRDefault="00DF15B6" w:rsidP="00DF15B6">
            <w:pPr>
              <w:spacing w:line="256" w:lineRule="auto"/>
              <w:rPr>
                <w:sz w:val="22"/>
                <w:szCs w:val="22"/>
                <w:lang w:eastAsia="en-US"/>
              </w:rPr>
            </w:pPr>
            <w:r>
              <w:rPr>
                <w:sz w:val="22"/>
                <w:szCs w:val="22"/>
                <w:lang w:eastAsia="en-US"/>
              </w:rPr>
              <w:t>Очистка и профилактический ремонт насосов и исполнительных устройств автоматических регуляторов</w:t>
            </w:r>
          </w:p>
          <w:p w14:paraId="7F81EE9B" w14:textId="77777777" w:rsidR="00DF15B6" w:rsidRDefault="00DF15B6" w:rsidP="00DF15B6">
            <w:pPr>
              <w:spacing w:line="256" w:lineRule="auto"/>
              <w:rPr>
                <w:sz w:val="22"/>
                <w:szCs w:val="22"/>
                <w:lang w:eastAsia="en-US"/>
              </w:rPr>
            </w:pPr>
          </w:p>
        </w:tc>
        <w:tc>
          <w:tcPr>
            <w:tcW w:w="2346" w:type="dxa"/>
            <w:tcBorders>
              <w:top w:val="single" w:sz="4" w:space="0" w:color="000000"/>
              <w:left w:val="single" w:sz="4" w:space="0" w:color="000000"/>
              <w:bottom w:val="single" w:sz="4" w:space="0" w:color="000000"/>
              <w:right w:val="nil"/>
            </w:tcBorders>
            <w:hideMark/>
          </w:tcPr>
          <w:p w14:paraId="36AB9B75" w14:textId="77777777" w:rsidR="00DF15B6" w:rsidRDefault="00DF15B6" w:rsidP="00DF15B6">
            <w:pPr>
              <w:spacing w:line="256" w:lineRule="auto"/>
              <w:rPr>
                <w:sz w:val="22"/>
                <w:szCs w:val="22"/>
                <w:lang w:eastAsia="en-US"/>
              </w:rPr>
            </w:pPr>
            <w:r>
              <w:rPr>
                <w:sz w:val="22"/>
                <w:szCs w:val="22"/>
                <w:lang w:eastAsia="en-US"/>
              </w:rPr>
              <w:t>По мере необходимости</w:t>
            </w:r>
          </w:p>
        </w:tc>
        <w:tc>
          <w:tcPr>
            <w:tcW w:w="2093" w:type="dxa"/>
            <w:tcBorders>
              <w:top w:val="single" w:sz="4" w:space="0" w:color="000000"/>
              <w:left w:val="single" w:sz="4" w:space="0" w:color="000000"/>
              <w:bottom w:val="single" w:sz="4" w:space="0" w:color="000000"/>
              <w:right w:val="single" w:sz="4" w:space="0" w:color="000000"/>
            </w:tcBorders>
            <w:hideMark/>
          </w:tcPr>
          <w:p w14:paraId="7077A7C0" w14:textId="77777777" w:rsidR="00DF15B6" w:rsidRDefault="00DF15B6" w:rsidP="00DF15B6">
            <w:pPr>
              <w:spacing w:line="256" w:lineRule="auto"/>
              <w:rPr>
                <w:sz w:val="22"/>
                <w:szCs w:val="22"/>
                <w:lang w:eastAsia="en-US"/>
              </w:rPr>
            </w:pPr>
            <w:r>
              <w:rPr>
                <w:sz w:val="22"/>
                <w:szCs w:val="22"/>
                <w:lang w:eastAsia="en-US"/>
              </w:rPr>
              <w:t>Отопительный период</w:t>
            </w:r>
          </w:p>
          <w:p w14:paraId="396B5F32" w14:textId="77777777" w:rsidR="00DF15B6" w:rsidRDefault="00DF15B6" w:rsidP="00DF15B6">
            <w:pPr>
              <w:spacing w:line="256" w:lineRule="auto"/>
              <w:rPr>
                <w:sz w:val="22"/>
                <w:szCs w:val="22"/>
                <w:lang w:eastAsia="en-US"/>
              </w:rPr>
            </w:pPr>
            <w:proofErr w:type="spellStart"/>
            <w:r>
              <w:rPr>
                <w:sz w:val="22"/>
                <w:szCs w:val="22"/>
                <w:lang w:eastAsia="en-US"/>
              </w:rPr>
              <w:t>Межотопительный</w:t>
            </w:r>
            <w:proofErr w:type="spellEnd"/>
            <w:r>
              <w:rPr>
                <w:sz w:val="22"/>
                <w:szCs w:val="22"/>
                <w:lang w:eastAsia="en-US"/>
              </w:rPr>
              <w:t xml:space="preserve"> период </w:t>
            </w:r>
          </w:p>
        </w:tc>
      </w:tr>
      <w:tr w:rsidR="00DF15B6" w14:paraId="3E4226F5" w14:textId="77777777" w:rsidTr="00DF15B6">
        <w:trPr>
          <w:trHeight w:val="1635"/>
        </w:trPr>
        <w:tc>
          <w:tcPr>
            <w:tcW w:w="490" w:type="dxa"/>
            <w:tcBorders>
              <w:top w:val="single" w:sz="4" w:space="0" w:color="000000"/>
              <w:left w:val="single" w:sz="4" w:space="0" w:color="000000"/>
              <w:bottom w:val="single" w:sz="4" w:space="0" w:color="000000"/>
              <w:right w:val="nil"/>
            </w:tcBorders>
            <w:hideMark/>
          </w:tcPr>
          <w:p w14:paraId="3076181B" w14:textId="77777777" w:rsidR="00DF15B6" w:rsidRDefault="00DF15B6" w:rsidP="00DF15B6">
            <w:pPr>
              <w:spacing w:line="256" w:lineRule="auto"/>
              <w:jc w:val="center"/>
              <w:rPr>
                <w:sz w:val="22"/>
                <w:szCs w:val="22"/>
                <w:lang w:eastAsia="en-US"/>
              </w:rPr>
            </w:pPr>
            <w:r>
              <w:rPr>
                <w:sz w:val="22"/>
                <w:szCs w:val="22"/>
                <w:lang w:eastAsia="en-US"/>
              </w:rPr>
              <w:t>6</w:t>
            </w:r>
          </w:p>
        </w:tc>
        <w:tc>
          <w:tcPr>
            <w:tcW w:w="4430" w:type="dxa"/>
            <w:tcBorders>
              <w:top w:val="single" w:sz="4" w:space="0" w:color="000000"/>
              <w:left w:val="single" w:sz="4" w:space="0" w:color="000000"/>
              <w:bottom w:val="single" w:sz="4" w:space="0" w:color="000000"/>
              <w:right w:val="nil"/>
            </w:tcBorders>
            <w:hideMark/>
          </w:tcPr>
          <w:p w14:paraId="3D87A418" w14:textId="77777777" w:rsidR="00DF15B6" w:rsidRDefault="00DF15B6" w:rsidP="00DF15B6">
            <w:pPr>
              <w:spacing w:line="256" w:lineRule="auto"/>
              <w:rPr>
                <w:sz w:val="22"/>
                <w:szCs w:val="22"/>
                <w:lang w:eastAsia="en-US"/>
              </w:rPr>
            </w:pPr>
            <w:r>
              <w:rPr>
                <w:bCs/>
                <w:sz w:val="22"/>
                <w:szCs w:val="22"/>
                <w:lang w:eastAsia="en-US"/>
              </w:rPr>
              <w:t>Круглосуточный контроль параметров (температура, расход) теплоносителя, поступающего из тепловой сети и возвращаемого в теплосеть, а также параметров теплоносителя, поступающего и возвращаемого из каждой из систем теплопотребления.</w:t>
            </w:r>
          </w:p>
        </w:tc>
        <w:tc>
          <w:tcPr>
            <w:tcW w:w="2346" w:type="dxa"/>
            <w:tcBorders>
              <w:top w:val="single" w:sz="4" w:space="0" w:color="000000"/>
              <w:left w:val="single" w:sz="4" w:space="0" w:color="000000"/>
              <w:bottom w:val="single" w:sz="4" w:space="0" w:color="000000"/>
              <w:right w:val="nil"/>
            </w:tcBorders>
            <w:hideMark/>
          </w:tcPr>
          <w:p w14:paraId="17AEEFDB" w14:textId="77777777" w:rsidR="00DF15B6" w:rsidRDefault="00DF15B6" w:rsidP="00DF15B6">
            <w:pPr>
              <w:spacing w:line="256" w:lineRule="auto"/>
              <w:rPr>
                <w:sz w:val="22"/>
                <w:szCs w:val="22"/>
                <w:lang w:eastAsia="en-US"/>
              </w:rPr>
            </w:pPr>
            <w:r>
              <w:rPr>
                <w:bCs/>
                <w:sz w:val="22"/>
                <w:szCs w:val="22"/>
                <w:lang w:eastAsia="en-US"/>
              </w:rPr>
              <w:t>Ежедневно</w:t>
            </w:r>
          </w:p>
        </w:tc>
        <w:tc>
          <w:tcPr>
            <w:tcW w:w="2093" w:type="dxa"/>
            <w:tcBorders>
              <w:top w:val="single" w:sz="4" w:space="0" w:color="000000"/>
              <w:left w:val="single" w:sz="4" w:space="0" w:color="000000"/>
              <w:bottom w:val="single" w:sz="4" w:space="0" w:color="000000"/>
              <w:right w:val="single" w:sz="4" w:space="0" w:color="000000"/>
            </w:tcBorders>
            <w:hideMark/>
          </w:tcPr>
          <w:p w14:paraId="2D3474CF" w14:textId="77777777" w:rsidR="00DF15B6" w:rsidRDefault="00DF15B6" w:rsidP="00DF15B6">
            <w:pPr>
              <w:tabs>
                <w:tab w:val="left" w:pos="0"/>
                <w:tab w:val="left" w:pos="540"/>
              </w:tabs>
              <w:spacing w:line="256" w:lineRule="auto"/>
              <w:rPr>
                <w:bCs/>
                <w:sz w:val="22"/>
                <w:szCs w:val="22"/>
                <w:lang w:eastAsia="en-US"/>
              </w:rPr>
            </w:pPr>
            <w:r>
              <w:rPr>
                <w:bCs/>
                <w:sz w:val="22"/>
                <w:szCs w:val="22"/>
                <w:lang w:eastAsia="en-US"/>
              </w:rPr>
              <w:t>Отопительный период</w:t>
            </w:r>
          </w:p>
          <w:p w14:paraId="5071F148"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p>
        </w:tc>
      </w:tr>
      <w:tr w:rsidR="00DF15B6" w14:paraId="6EC85FA0" w14:textId="77777777" w:rsidTr="00DF15B6">
        <w:trPr>
          <w:trHeight w:val="1090"/>
        </w:trPr>
        <w:tc>
          <w:tcPr>
            <w:tcW w:w="490" w:type="dxa"/>
            <w:tcBorders>
              <w:top w:val="single" w:sz="4" w:space="0" w:color="000000"/>
              <w:left w:val="single" w:sz="4" w:space="0" w:color="000000"/>
              <w:bottom w:val="single" w:sz="4" w:space="0" w:color="000000"/>
              <w:right w:val="nil"/>
            </w:tcBorders>
            <w:hideMark/>
          </w:tcPr>
          <w:p w14:paraId="0ADD49A4" w14:textId="77777777" w:rsidR="00DF15B6" w:rsidRDefault="00DF15B6" w:rsidP="00DF15B6">
            <w:pPr>
              <w:spacing w:line="256" w:lineRule="auto"/>
              <w:jc w:val="center"/>
              <w:rPr>
                <w:sz w:val="22"/>
                <w:szCs w:val="22"/>
                <w:lang w:eastAsia="en-US"/>
              </w:rPr>
            </w:pPr>
            <w:r>
              <w:rPr>
                <w:sz w:val="22"/>
                <w:szCs w:val="22"/>
                <w:lang w:eastAsia="en-US"/>
              </w:rPr>
              <w:t>7</w:t>
            </w:r>
          </w:p>
        </w:tc>
        <w:tc>
          <w:tcPr>
            <w:tcW w:w="4430" w:type="dxa"/>
            <w:tcBorders>
              <w:top w:val="single" w:sz="4" w:space="0" w:color="000000"/>
              <w:left w:val="single" w:sz="4" w:space="0" w:color="000000"/>
              <w:bottom w:val="single" w:sz="4" w:space="0" w:color="000000"/>
              <w:right w:val="nil"/>
            </w:tcBorders>
          </w:tcPr>
          <w:p w14:paraId="665EDABD" w14:textId="77777777" w:rsidR="00DF15B6" w:rsidRDefault="00DF15B6" w:rsidP="00DF15B6">
            <w:pPr>
              <w:spacing w:line="256" w:lineRule="auto"/>
              <w:rPr>
                <w:sz w:val="22"/>
                <w:szCs w:val="22"/>
                <w:lang w:eastAsia="en-US"/>
              </w:rPr>
            </w:pPr>
            <w:r>
              <w:rPr>
                <w:sz w:val="22"/>
                <w:szCs w:val="22"/>
                <w:lang w:eastAsia="en-US"/>
              </w:rPr>
              <w:t>Настройка системы автоматического регулирования в соответствии с потребностями объекта</w:t>
            </w:r>
          </w:p>
          <w:p w14:paraId="5FFA6D69" w14:textId="77777777" w:rsidR="00DF15B6" w:rsidRDefault="00DF15B6" w:rsidP="00DF15B6">
            <w:pPr>
              <w:spacing w:line="256" w:lineRule="auto"/>
              <w:rPr>
                <w:sz w:val="22"/>
                <w:szCs w:val="22"/>
                <w:lang w:eastAsia="en-US"/>
              </w:rPr>
            </w:pPr>
          </w:p>
        </w:tc>
        <w:tc>
          <w:tcPr>
            <w:tcW w:w="2346" w:type="dxa"/>
            <w:tcBorders>
              <w:top w:val="single" w:sz="4" w:space="0" w:color="000000"/>
              <w:left w:val="single" w:sz="4" w:space="0" w:color="000000"/>
              <w:bottom w:val="single" w:sz="4" w:space="0" w:color="000000"/>
              <w:right w:val="nil"/>
            </w:tcBorders>
            <w:hideMark/>
          </w:tcPr>
          <w:p w14:paraId="25442C70" w14:textId="77777777" w:rsidR="00DF15B6" w:rsidRDefault="00DF15B6" w:rsidP="00DF15B6">
            <w:pPr>
              <w:spacing w:line="256" w:lineRule="auto"/>
              <w:rPr>
                <w:sz w:val="22"/>
                <w:szCs w:val="22"/>
                <w:lang w:eastAsia="en-US"/>
              </w:rPr>
            </w:pPr>
            <w:r>
              <w:rPr>
                <w:sz w:val="22"/>
                <w:szCs w:val="22"/>
                <w:lang w:eastAsia="en-US"/>
              </w:rPr>
              <w:t>По мере необходимости</w:t>
            </w:r>
          </w:p>
        </w:tc>
        <w:tc>
          <w:tcPr>
            <w:tcW w:w="2093" w:type="dxa"/>
            <w:tcBorders>
              <w:top w:val="single" w:sz="4" w:space="0" w:color="000000"/>
              <w:left w:val="single" w:sz="4" w:space="0" w:color="000000"/>
              <w:bottom w:val="single" w:sz="4" w:space="0" w:color="000000"/>
              <w:right w:val="single" w:sz="4" w:space="0" w:color="000000"/>
            </w:tcBorders>
            <w:hideMark/>
          </w:tcPr>
          <w:p w14:paraId="43698F9E" w14:textId="77777777" w:rsidR="00DF15B6" w:rsidRDefault="00DF15B6" w:rsidP="00DF15B6">
            <w:pPr>
              <w:spacing w:line="256" w:lineRule="auto"/>
              <w:rPr>
                <w:bCs/>
                <w:sz w:val="22"/>
                <w:szCs w:val="22"/>
                <w:lang w:eastAsia="en-US"/>
              </w:rPr>
            </w:pPr>
            <w:r>
              <w:rPr>
                <w:bCs/>
                <w:sz w:val="22"/>
                <w:szCs w:val="22"/>
                <w:lang w:eastAsia="en-US"/>
              </w:rPr>
              <w:t>Отопительный период</w:t>
            </w:r>
          </w:p>
          <w:p w14:paraId="43B76C73"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r>
              <w:rPr>
                <w:sz w:val="22"/>
                <w:szCs w:val="22"/>
                <w:lang w:eastAsia="en-US"/>
              </w:rPr>
              <w:t xml:space="preserve"> </w:t>
            </w:r>
          </w:p>
        </w:tc>
      </w:tr>
      <w:tr w:rsidR="00DF15B6" w14:paraId="7D9294ED" w14:textId="77777777" w:rsidTr="00DF15B6">
        <w:trPr>
          <w:trHeight w:val="1090"/>
        </w:trPr>
        <w:tc>
          <w:tcPr>
            <w:tcW w:w="490" w:type="dxa"/>
            <w:tcBorders>
              <w:top w:val="single" w:sz="4" w:space="0" w:color="000000"/>
              <w:left w:val="single" w:sz="4" w:space="0" w:color="000000"/>
              <w:bottom w:val="single" w:sz="4" w:space="0" w:color="000000"/>
              <w:right w:val="nil"/>
            </w:tcBorders>
            <w:hideMark/>
          </w:tcPr>
          <w:p w14:paraId="180973E4" w14:textId="77777777" w:rsidR="00DF15B6" w:rsidRDefault="00DF15B6" w:rsidP="00DF15B6">
            <w:pPr>
              <w:spacing w:line="256" w:lineRule="auto"/>
              <w:jc w:val="center"/>
              <w:rPr>
                <w:sz w:val="22"/>
                <w:szCs w:val="22"/>
                <w:lang w:eastAsia="en-US"/>
              </w:rPr>
            </w:pPr>
            <w:r>
              <w:rPr>
                <w:sz w:val="22"/>
                <w:szCs w:val="22"/>
                <w:lang w:eastAsia="en-US"/>
              </w:rPr>
              <w:lastRenderedPageBreak/>
              <w:t>8</w:t>
            </w:r>
          </w:p>
        </w:tc>
        <w:tc>
          <w:tcPr>
            <w:tcW w:w="4430" w:type="dxa"/>
            <w:tcBorders>
              <w:top w:val="single" w:sz="4" w:space="0" w:color="000000"/>
              <w:left w:val="single" w:sz="4" w:space="0" w:color="000000"/>
              <w:bottom w:val="single" w:sz="4" w:space="0" w:color="000000"/>
              <w:right w:val="nil"/>
            </w:tcBorders>
            <w:hideMark/>
          </w:tcPr>
          <w:p w14:paraId="3DAFA18F" w14:textId="77777777" w:rsidR="00DF15B6" w:rsidRDefault="00DF15B6" w:rsidP="00DF15B6">
            <w:pPr>
              <w:spacing w:line="256" w:lineRule="auto"/>
              <w:rPr>
                <w:sz w:val="22"/>
                <w:szCs w:val="22"/>
                <w:lang w:eastAsia="en-US"/>
              </w:rPr>
            </w:pPr>
            <w:r>
              <w:rPr>
                <w:sz w:val="22"/>
                <w:szCs w:val="22"/>
                <w:lang w:eastAsia="en-US"/>
              </w:rPr>
              <w:t>Снятие архивных данных из прибора для последующего анализа</w:t>
            </w:r>
          </w:p>
        </w:tc>
        <w:tc>
          <w:tcPr>
            <w:tcW w:w="2346" w:type="dxa"/>
            <w:tcBorders>
              <w:top w:val="single" w:sz="4" w:space="0" w:color="000000"/>
              <w:left w:val="single" w:sz="4" w:space="0" w:color="000000"/>
              <w:bottom w:val="single" w:sz="4" w:space="0" w:color="000000"/>
              <w:right w:val="nil"/>
            </w:tcBorders>
            <w:hideMark/>
          </w:tcPr>
          <w:p w14:paraId="15D5B97A" w14:textId="77777777" w:rsidR="00DF15B6" w:rsidRDefault="00DF15B6" w:rsidP="00DF15B6">
            <w:pPr>
              <w:spacing w:line="256" w:lineRule="auto"/>
              <w:rPr>
                <w:sz w:val="22"/>
                <w:szCs w:val="22"/>
                <w:lang w:eastAsia="en-US"/>
              </w:rPr>
            </w:pPr>
            <w:r>
              <w:rPr>
                <w:sz w:val="22"/>
                <w:szCs w:val="22"/>
                <w:lang w:eastAsia="en-US"/>
              </w:rPr>
              <w:t>Непрерывно</w:t>
            </w:r>
          </w:p>
        </w:tc>
        <w:tc>
          <w:tcPr>
            <w:tcW w:w="2093" w:type="dxa"/>
            <w:tcBorders>
              <w:top w:val="single" w:sz="4" w:space="0" w:color="000000"/>
              <w:left w:val="single" w:sz="4" w:space="0" w:color="000000"/>
              <w:bottom w:val="single" w:sz="4" w:space="0" w:color="000000"/>
              <w:right w:val="single" w:sz="4" w:space="0" w:color="000000"/>
            </w:tcBorders>
            <w:hideMark/>
          </w:tcPr>
          <w:p w14:paraId="43393E95" w14:textId="77777777" w:rsidR="00DF15B6" w:rsidRDefault="00DF15B6" w:rsidP="00DF15B6">
            <w:pPr>
              <w:spacing w:line="256" w:lineRule="auto"/>
              <w:rPr>
                <w:bCs/>
                <w:sz w:val="22"/>
                <w:szCs w:val="22"/>
                <w:lang w:eastAsia="en-US"/>
              </w:rPr>
            </w:pPr>
            <w:r>
              <w:rPr>
                <w:bCs/>
                <w:sz w:val="22"/>
                <w:szCs w:val="22"/>
                <w:lang w:eastAsia="en-US"/>
              </w:rPr>
              <w:t>Отопительный период</w:t>
            </w:r>
          </w:p>
          <w:p w14:paraId="0622BBFD"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r>
              <w:rPr>
                <w:sz w:val="22"/>
                <w:szCs w:val="22"/>
                <w:lang w:eastAsia="en-US"/>
              </w:rPr>
              <w:t xml:space="preserve"> </w:t>
            </w:r>
          </w:p>
        </w:tc>
      </w:tr>
      <w:tr w:rsidR="00DF15B6" w14:paraId="7AD82E8B" w14:textId="77777777" w:rsidTr="00DF15B6">
        <w:trPr>
          <w:trHeight w:val="1901"/>
        </w:trPr>
        <w:tc>
          <w:tcPr>
            <w:tcW w:w="490" w:type="dxa"/>
            <w:tcBorders>
              <w:top w:val="single" w:sz="4" w:space="0" w:color="000000"/>
              <w:left w:val="single" w:sz="4" w:space="0" w:color="000000"/>
              <w:bottom w:val="single" w:sz="4" w:space="0" w:color="000000"/>
              <w:right w:val="nil"/>
            </w:tcBorders>
            <w:hideMark/>
          </w:tcPr>
          <w:p w14:paraId="7B6834E4" w14:textId="77777777" w:rsidR="00DF15B6" w:rsidRDefault="00DF15B6" w:rsidP="00DF15B6">
            <w:pPr>
              <w:spacing w:line="256" w:lineRule="auto"/>
              <w:jc w:val="center"/>
              <w:rPr>
                <w:sz w:val="22"/>
                <w:szCs w:val="22"/>
                <w:lang w:eastAsia="en-US"/>
              </w:rPr>
            </w:pPr>
            <w:r>
              <w:rPr>
                <w:sz w:val="22"/>
                <w:szCs w:val="22"/>
                <w:lang w:eastAsia="en-US"/>
              </w:rPr>
              <w:t>9</w:t>
            </w:r>
          </w:p>
        </w:tc>
        <w:tc>
          <w:tcPr>
            <w:tcW w:w="4430" w:type="dxa"/>
            <w:tcBorders>
              <w:top w:val="single" w:sz="4" w:space="0" w:color="000000"/>
              <w:left w:val="single" w:sz="4" w:space="0" w:color="000000"/>
              <w:bottom w:val="single" w:sz="4" w:space="0" w:color="000000"/>
              <w:right w:val="nil"/>
            </w:tcBorders>
          </w:tcPr>
          <w:p w14:paraId="67C20523" w14:textId="77777777" w:rsidR="00DF15B6" w:rsidRDefault="00DF15B6" w:rsidP="00DF15B6">
            <w:pPr>
              <w:spacing w:line="256" w:lineRule="auto"/>
              <w:rPr>
                <w:sz w:val="22"/>
                <w:szCs w:val="22"/>
                <w:lang w:eastAsia="en-US"/>
              </w:rPr>
            </w:pPr>
            <w:r>
              <w:rPr>
                <w:sz w:val="22"/>
                <w:szCs w:val="22"/>
                <w:lang w:eastAsia="en-US"/>
              </w:rPr>
              <w:t>Устранение нештатных ситуаций в работе аппаратуры, неполадок, дефектов, возникающих в процессе эксплуатации АИТП / Признак неисправности системы – устойчивое наличие соответствующей сигнализации на контрольной панели или наличие физической неисправности</w:t>
            </w:r>
          </w:p>
          <w:p w14:paraId="194C08BA" w14:textId="77777777" w:rsidR="00DF15B6" w:rsidRDefault="00DF15B6" w:rsidP="00DF15B6">
            <w:pPr>
              <w:spacing w:line="256" w:lineRule="auto"/>
              <w:rPr>
                <w:sz w:val="22"/>
                <w:szCs w:val="22"/>
                <w:lang w:eastAsia="en-US"/>
              </w:rPr>
            </w:pPr>
          </w:p>
        </w:tc>
        <w:tc>
          <w:tcPr>
            <w:tcW w:w="2346" w:type="dxa"/>
            <w:tcBorders>
              <w:top w:val="single" w:sz="4" w:space="0" w:color="000000"/>
              <w:left w:val="single" w:sz="4" w:space="0" w:color="000000"/>
              <w:bottom w:val="single" w:sz="4" w:space="0" w:color="000000"/>
              <w:right w:val="nil"/>
            </w:tcBorders>
            <w:hideMark/>
          </w:tcPr>
          <w:p w14:paraId="14F78876" w14:textId="77777777" w:rsidR="00DF15B6" w:rsidRDefault="00DF15B6" w:rsidP="00DF15B6">
            <w:pPr>
              <w:spacing w:line="256" w:lineRule="auto"/>
              <w:rPr>
                <w:sz w:val="22"/>
                <w:szCs w:val="22"/>
                <w:lang w:eastAsia="en-US"/>
              </w:rPr>
            </w:pPr>
            <w:r>
              <w:rPr>
                <w:sz w:val="22"/>
                <w:szCs w:val="22"/>
                <w:lang w:eastAsia="en-US"/>
              </w:rPr>
              <w:t>в течение 8 рабочих часов с момента получения сведений об их возникновении</w:t>
            </w:r>
          </w:p>
        </w:tc>
        <w:tc>
          <w:tcPr>
            <w:tcW w:w="2093" w:type="dxa"/>
            <w:tcBorders>
              <w:top w:val="single" w:sz="4" w:space="0" w:color="000000"/>
              <w:left w:val="single" w:sz="4" w:space="0" w:color="000000"/>
              <w:bottom w:val="single" w:sz="4" w:space="0" w:color="000000"/>
              <w:right w:val="single" w:sz="4" w:space="0" w:color="000000"/>
            </w:tcBorders>
          </w:tcPr>
          <w:p w14:paraId="773AD5E1" w14:textId="77777777" w:rsidR="00DF15B6" w:rsidRDefault="00DF15B6" w:rsidP="00DF15B6">
            <w:pPr>
              <w:spacing w:line="256" w:lineRule="auto"/>
              <w:rPr>
                <w:bCs/>
                <w:sz w:val="22"/>
                <w:szCs w:val="22"/>
                <w:lang w:eastAsia="en-US"/>
              </w:rPr>
            </w:pPr>
            <w:r>
              <w:rPr>
                <w:bCs/>
                <w:sz w:val="22"/>
                <w:szCs w:val="22"/>
                <w:lang w:eastAsia="en-US"/>
              </w:rPr>
              <w:t>Отопительный период</w:t>
            </w:r>
          </w:p>
          <w:p w14:paraId="272C0FBA"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r>
              <w:rPr>
                <w:sz w:val="22"/>
                <w:szCs w:val="22"/>
                <w:lang w:eastAsia="en-US"/>
              </w:rPr>
              <w:t xml:space="preserve"> </w:t>
            </w:r>
          </w:p>
          <w:p w14:paraId="60641721" w14:textId="77777777" w:rsidR="00DF15B6" w:rsidRDefault="00DF15B6" w:rsidP="00DF15B6">
            <w:pPr>
              <w:spacing w:line="256" w:lineRule="auto"/>
              <w:rPr>
                <w:sz w:val="22"/>
                <w:szCs w:val="22"/>
                <w:lang w:eastAsia="en-US"/>
              </w:rPr>
            </w:pPr>
          </w:p>
        </w:tc>
      </w:tr>
      <w:tr w:rsidR="00DF15B6" w14:paraId="7B5B9EC7" w14:textId="77777777" w:rsidTr="00DF15B6">
        <w:trPr>
          <w:trHeight w:val="1362"/>
        </w:trPr>
        <w:tc>
          <w:tcPr>
            <w:tcW w:w="490" w:type="dxa"/>
            <w:tcBorders>
              <w:top w:val="single" w:sz="4" w:space="0" w:color="000000"/>
              <w:left w:val="single" w:sz="4" w:space="0" w:color="000000"/>
              <w:bottom w:val="single" w:sz="4" w:space="0" w:color="000000"/>
              <w:right w:val="nil"/>
            </w:tcBorders>
            <w:hideMark/>
          </w:tcPr>
          <w:p w14:paraId="527E775E" w14:textId="77777777" w:rsidR="00DF15B6" w:rsidRDefault="00DF15B6" w:rsidP="00DF15B6">
            <w:pPr>
              <w:spacing w:line="256" w:lineRule="auto"/>
              <w:jc w:val="center"/>
              <w:rPr>
                <w:sz w:val="22"/>
                <w:szCs w:val="22"/>
                <w:lang w:eastAsia="en-US"/>
              </w:rPr>
            </w:pPr>
            <w:r>
              <w:rPr>
                <w:sz w:val="22"/>
                <w:szCs w:val="22"/>
                <w:lang w:eastAsia="en-US"/>
              </w:rPr>
              <w:t>10</w:t>
            </w:r>
          </w:p>
        </w:tc>
        <w:tc>
          <w:tcPr>
            <w:tcW w:w="4430" w:type="dxa"/>
            <w:tcBorders>
              <w:top w:val="single" w:sz="4" w:space="0" w:color="000000"/>
              <w:left w:val="single" w:sz="4" w:space="0" w:color="000000"/>
              <w:bottom w:val="single" w:sz="4" w:space="0" w:color="000000"/>
              <w:right w:val="nil"/>
            </w:tcBorders>
            <w:hideMark/>
          </w:tcPr>
          <w:p w14:paraId="58B62824" w14:textId="77777777" w:rsidR="00DF15B6" w:rsidRDefault="00DF15B6" w:rsidP="00DF15B6">
            <w:pPr>
              <w:spacing w:line="256" w:lineRule="auto"/>
              <w:rPr>
                <w:sz w:val="22"/>
                <w:szCs w:val="22"/>
                <w:lang w:eastAsia="en-US"/>
              </w:rPr>
            </w:pPr>
            <w:r>
              <w:rPr>
                <w:sz w:val="22"/>
                <w:szCs w:val="22"/>
                <w:lang w:eastAsia="en-US"/>
              </w:rPr>
              <w:t>В случае невозможности восстановления работоспособности системы и необходимости ремонта перевод работы оборудования в безопасный режим и извещение об этом Заказчика</w:t>
            </w:r>
          </w:p>
        </w:tc>
        <w:tc>
          <w:tcPr>
            <w:tcW w:w="2346" w:type="dxa"/>
            <w:tcBorders>
              <w:top w:val="single" w:sz="4" w:space="0" w:color="000000"/>
              <w:left w:val="single" w:sz="4" w:space="0" w:color="000000"/>
              <w:bottom w:val="single" w:sz="4" w:space="0" w:color="000000"/>
              <w:right w:val="nil"/>
            </w:tcBorders>
            <w:hideMark/>
          </w:tcPr>
          <w:p w14:paraId="5F2EC27F" w14:textId="77777777" w:rsidR="00DF15B6" w:rsidRDefault="00DF15B6" w:rsidP="00DF15B6">
            <w:pPr>
              <w:spacing w:line="256" w:lineRule="auto"/>
              <w:rPr>
                <w:sz w:val="22"/>
                <w:szCs w:val="22"/>
                <w:lang w:eastAsia="en-US"/>
              </w:rPr>
            </w:pPr>
            <w:r>
              <w:rPr>
                <w:sz w:val="22"/>
                <w:szCs w:val="22"/>
                <w:lang w:eastAsia="en-US"/>
              </w:rPr>
              <w:t>Незамедлительно</w:t>
            </w:r>
          </w:p>
        </w:tc>
        <w:tc>
          <w:tcPr>
            <w:tcW w:w="2093" w:type="dxa"/>
            <w:tcBorders>
              <w:top w:val="single" w:sz="4" w:space="0" w:color="000000"/>
              <w:left w:val="single" w:sz="4" w:space="0" w:color="000000"/>
              <w:bottom w:val="single" w:sz="4" w:space="0" w:color="000000"/>
              <w:right w:val="single" w:sz="4" w:space="0" w:color="000000"/>
            </w:tcBorders>
          </w:tcPr>
          <w:p w14:paraId="1FE85EAD" w14:textId="77777777" w:rsidR="00DF15B6" w:rsidRDefault="00DF15B6" w:rsidP="00DF15B6">
            <w:pPr>
              <w:spacing w:line="256" w:lineRule="auto"/>
              <w:rPr>
                <w:bCs/>
                <w:sz w:val="22"/>
                <w:szCs w:val="22"/>
                <w:lang w:eastAsia="en-US"/>
              </w:rPr>
            </w:pPr>
            <w:r>
              <w:rPr>
                <w:bCs/>
                <w:sz w:val="22"/>
                <w:szCs w:val="22"/>
                <w:lang w:eastAsia="en-US"/>
              </w:rPr>
              <w:t>Отопительный период</w:t>
            </w:r>
          </w:p>
          <w:p w14:paraId="3084D2D6"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r>
              <w:rPr>
                <w:sz w:val="22"/>
                <w:szCs w:val="22"/>
                <w:lang w:eastAsia="en-US"/>
              </w:rPr>
              <w:t xml:space="preserve"> </w:t>
            </w:r>
          </w:p>
          <w:p w14:paraId="72993A39" w14:textId="77777777" w:rsidR="00DF15B6" w:rsidRDefault="00DF15B6" w:rsidP="00DF15B6">
            <w:pPr>
              <w:spacing w:line="256" w:lineRule="auto"/>
              <w:rPr>
                <w:sz w:val="22"/>
                <w:szCs w:val="22"/>
                <w:lang w:eastAsia="en-US"/>
              </w:rPr>
            </w:pPr>
          </w:p>
        </w:tc>
      </w:tr>
      <w:tr w:rsidR="00DF15B6" w14:paraId="63F7463A" w14:textId="77777777" w:rsidTr="00DF15B6">
        <w:trPr>
          <w:trHeight w:val="1090"/>
        </w:trPr>
        <w:tc>
          <w:tcPr>
            <w:tcW w:w="490" w:type="dxa"/>
            <w:tcBorders>
              <w:top w:val="single" w:sz="4" w:space="0" w:color="000000"/>
              <w:left w:val="single" w:sz="4" w:space="0" w:color="000000"/>
              <w:bottom w:val="single" w:sz="4" w:space="0" w:color="000000"/>
              <w:right w:val="nil"/>
            </w:tcBorders>
            <w:hideMark/>
          </w:tcPr>
          <w:p w14:paraId="04E74516" w14:textId="77777777" w:rsidR="00DF15B6" w:rsidRDefault="00DF15B6" w:rsidP="00DF15B6">
            <w:pPr>
              <w:spacing w:line="256" w:lineRule="auto"/>
              <w:jc w:val="center"/>
              <w:rPr>
                <w:sz w:val="22"/>
                <w:szCs w:val="22"/>
                <w:lang w:eastAsia="en-US"/>
              </w:rPr>
            </w:pPr>
            <w:r>
              <w:rPr>
                <w:sz w:val="22"/>
                <w:szCs w:val="22"/>
                <w:lang w:eastAsia="en-US"/>
              </w:rPr>
              <w:t>11</w:t>
            </w:r>
          </w:p>
        </w:tc>
        <w:tc>
          <w:tcPr>
            <w:tcW w:w="4430" w:type="dxa"/>
            <w:tcBorders>
              <w:top w:val="single" w:sz="4" w:space="0" w:color="000000"/>
              <w:left w:val="single" w:sz="4" w:space="0" w:color="000000"/>
              <w:bottom w:val="single" w:sz="4" w:space="0" w:color="000000"/>
              <w:right w:val="nil"/>
            </w:tcBorders>
            <w:hideMark/>
          </w:tcPr>
          <w:p w14:paraId="37521C28" w14:textId="77777777" w:rsidR="00DF15B6" w:rsidRDefault="00DF15B6" w:rsidP="00DF15B6">
            <w:pPr>
              <w:spacing w:line="256" w:lineRule="auto"/>
              <w:rPr>
                <w:sz w:val="22"/>
                <w:szCs w:val="22"/>
                <w:lang w:eastAsia="en-US"/>
              </w:rPr>
            </w:pPr>
            <w:r>
              <w:rPr>
                <w:bCs/>
                <w:sz w:val="22"/>
                <w:szCs w:val="22"/>
                <w:lang w:eastAsia="en-US"/>
              </w:rPr>
              <w:t>Проверка работы автоматических регуляторов прямого действия, корректировка их настроек</w:t>
            </w:r>
          </w:p>
        </w:tc>
        <w:tc>
          <w:tcPr>
            <w:tcW w:w="2346" w:type="dxa"/>
            <w:tcBorders>
              <w:top w:val="single" w:sz="4" w:space="0" w:color="000000"/>
              <w:left w:val="single" w:sz="4" w:space="0" w:color="000000"/>
              <w:bottom w:val="single" w:sz="4" w:space="0" w:color="000000"/>
              <w:right w:val="nil"/>
            </w:tcBorders>
            <w:hideMark/>
          </w:tcPr>
          <w:p w14:paraId="640F0917" w14:textId="77777777" w:rsidR="00DF15B6" w:rsidRDefault="00DF15B6" w:rsidP="00DF15B6">
            <w:pPr>
              <w:spacing w:line="256" w:lineRule="auto"/>
              <w:rPr>
                <w:sz w:val="22"/>
                <w:szCs w:val="22"/>
                <w:lang w:eastAsia="en-US"/>
              </w:rPr>
            </w:pPr>
            <w:r>
              <w:rPr>
                <w:bCs/>
                <w:sz w:val="22"/>
                <w:szCs w:val="22"/>
                <w:lang w:eastAsia="en-US"/>
              </w:rPr>
              <w:t>Один раз в месяц</w:t>
            </w:r>
          </w:p>
        </w:tc>
        <w:tc>
          <w:tcPr>
            <w:tcW w:w="2093" w:type="dxa"/>
            <w:tcBorders>
              <w:top w:val="single" w:sz="4" w:space="0" w:color="000000"/>
              <w:left w:val="single" w:sz="4" w:space="0" w:color="000000"/>
              <w:bottom w:val="single" w:sz="4" w:space="0" w:color="000000"/>
              <w:right w:val="single" w:sz="4" w:space="0" w:color="000000"/>
            </w:tcBorders>
            <w:hideMark/>
          </w:tcPr>
          <w:p w14:paraId="2FDC9A0A" w14:textId="77777777" w:rsidR="00DF15B6" w:rsidRDefault="00DF15B6" w:rsidP="00DF15B6">
            <w:pPr>
              <w:tabs>
                <w:tab w:val="left" w:pos="0"/>
                <w:tab w:val="left" w:pos="540"/>
              </w:tabs>
              <w:spacing w:line="256" w:lineRule="auto"/>
              <w:rPr>
                <w:bCs/>
                <w:sz w:val="22"/>
                <w:szCs w:val="22"/>
                <w:lang w:eastAsia="en-US"/>
              </w:rPr>
            </w:pPr>
            <w:r>
              <w:rPr>
                <w:bCs/>
                <w:sz w:val="22"/>
                <w:szCs w:val="22"/>
                <w:lang w:eastAsia="en-US"/>
              </w:rPr>
              <w:t>Отопительный период</w:t>
            </w:r>
          </w:p>
          <w:p w14:paraId="3D0E2D93"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p>
        </w:tc>
      </w:tr>
      <w:tr w:rsidR="00DF15B6" w14:paraId="4EFD2A30" w14:textId="77777777" w:rsidTr="00DF15B6">
        <w:trPr>
          <w:trHeight w:val="1090"/>
        </w:trPr>
        <w:tc>
          <w:tcPr>
            <w:tcW w:w="490" w:type="dxa"/>
            <w:tcBorders>
              <w:top w:val="single" w:sz="4" w:space="0" w:color="000000"/>
              <w:left w:val="single" w:sz="4" w:space="0" w:color="000000"/>
              <w:bottom w:val="single" w:sz="4" w:space="0" w:color="000000"/>
              <w:right w:val="nil"/>
            </w:tcBorders>
            <w:hideMark/>
          </w:tcPr>
          <w:p w14:paraId="204E1981" w14:textId="77777777" w:rsidR="00DF15B6" w:rsidRDefault="00DF15B6" w:rsidP="00DF15B6">
            <w:pPr>
              <w:spacing w:line="256" w:lineRule="auto"/>
              <w:jc w:val="center"/>
              <w:rPr>
                <w:sz w:val="22"/>
                <w:szCs w:val="22"/>
                <w:lang w:eastAsia="en-US"/>
              </w:rPr>
            </w:pPr>
            <w:r>
              <w:rPr>
                <w:sz w:val="22"/>
                <w:szCs w:val="22"/>
                <w:lang w:val="en-US" w:eastAsia="en-US"/>
              </w:rPr>
              <w:t>1</w:t>
            </w:r>
            <w:r>
              <w:rPr>
                <w:sz w:val="22"/>
                <w:szCs w:val="22"/>
                <w:lang w:eastAsia="en-US"/>
              </w:rPr>
              <w:t>2</w:t>
            </w:r>
          </w:p>
        </w:tc>
        <w:tc>
          <w:tcPr>
            <w:tcW w:w="4430" w:type="dxa"/>
            <w:tcBorders>
              <w:top w:val="single" w:sz="4" w:space="0" w:color="000000"/>
              <w:left w:val="single" w:sz="4" w:space="0" w:color="000000"/>
              <w:bottom w:val="single" w:sz="4" w:space="0" w:color="000000"/>
              <w:right w:val="nil"/>
            </w:tcBorders>
          </w:tcPr>
          <w:p w14:paraId="6F353C0F" w14:textId="77777777" w:rsidR="00DF15B6" w:rsidRDefault="00DF15B6" w:rsidP="00DF15B6">
            <w:pPr>
              <w:spacing w:line="256" w:lineRule="auto"/>
              <w:rPr>
                <w:sz w:val="22"/>
                <w:szCs w:val="22"/>
                <w:lang w:eastAsia="en-US"/>
              </w:rPr>
            </w:pPr>
            <w:r>
              <w:rPr>
                <w:sz w:val="22"/>
                <w:szCs w:val="22"/>
                <w:lang w:eastAsia="en-US"/>
              </w:rPr>
              <w:t>Обучение Заказчика управлению аппаратурой в пределах меню, предназначенного для пользователя системы.</w:t>
            </w:r>
          </w:p>
          <w:p w14:paraId="684DEF40" w14:textId="77777777" w:rsidR="00DF15B6" w:rsidRDefault="00DF15B6" w:rsidP="00DF15B6">
            <w:pPr>
              <w:spacing w:line="256" w:lineRule="auto"/>
              <w:rPr>
                <w:sz w:val="22"/>
                <w:szCs w:val="22"/>
                <w:lang w:eastAsia="en-US"/>
              </w:rPr>
            </w:pPr>
          </w:p>
        </w:tc>
        <w:tc>
          <w:tcPr>
            <w:tcW w:w="2346" w:type="dxa"/>
            <w:tcBorders>
              <w:top w:val="single" w:sz="4" w:space="0" w:color="000000"/>
              <w:left w:val="single" w:sz="4" w:space="0" w:color="000000"/>
              <w:bottom w:val="single" w:sz="4" w:space="0" w:color="000000"/>
              <w:right w:val="nil"/>
            </w:tcBorders>
            <w:hideMark/>
          </w:tcPr>
          <w:p w14:paraId="10E0685C" w14:textId="77777777" w:rsidR="00DF15B6" w:rsidRDefault="00DF15B6" w:rsidP="00DF15B6">
            <w:pPr>
              <w:spacing w:line="256" w:lineRule="auto"/>
              <w:rPr>
                <w:sz w:val="22"/>
                <w:szCs w:val="22"/>
                <w:lang w:eastAsia="en-US"/>
              </w:rPr>
            </w:pPr>
            <w:r>
              <w:rPr>
                <w:sz w:val="22"/>
                <w:szCs w:val="22"/>
                <w:lang w:eastAsia="en-US"/>
              </w:rPr>
              <w:t>По мере необходимости</w:t>
            </w:r>
          </w:p>
        </w:tc>
        <w:tc>
          <w:tcPr>
            <w:tcW w:w="2093" w:type="dxa"/>
            <w:tcBorders>
              <w:top w:val="single" w:sz="4" w:space="0" w:color="000000"/>
              <w:left w:val="single" w:sz="4" w:space="0" w:color="000000"/>
              <w:bottom w:val="single" w:sz="4" w:space="0" w:color="000000"/>
              <w:right w:val="single" w:sz="4" w:space="0" w:color="000000"/>
            </w:tcBorders>
            <w:hideMark/>
          </w:tcPr>
          <w:p w14:paraId="0C103970" w14:textId="77777777" w:rsidR="00DF15B6" w:rsidRDefault="00DF15B6" w:rsidP="00DF15B6">
            <w:pPr>
              <w:spacing w:line="256" w:lineRule="auto"/>
              <w:rPr>
                <w:bCs/>
                <w:sz w:val="22"/>
                <w:szCs w:val="22"/>
                <w:lang w:eastAsia="en-US"/>
              </w:rPr>
            </w:pPr>
            <w:r>
              <w:rPr>
                <w:bCs/>
                <w:sz w:val="22"/>
                <w:szCs w:val="22"/>
                <w:lang w:eastAsia="en-US"/>
              </w:rPr>
              <w:t>Отопительный период</w:t>
            </w:r>
          </w:p>
          <w:p w14:paraId="65783103"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r>
              <w:rPr>
                <w:sz w:val="22"/>
                <w:szCs w:val="22"/>
                <w:lang w:eastAsia="en-US"/>
              </w:rPr>
              <w:t xml:space="preserve"> </w:t>
            </w:r>
          </w:p>
        </w:tc>
      </w:tr>
      <w:tr w:rsidR="00DF15B6" w14:paraId="24FD543F" w14:textId="77777777" w:rsidTr="00DF15B6">
        <w:trPr>
          <w:trHeight w:val="1082"/>
        </w:trPr>
        <w:tc>
          <w:tcPr>
            <w:tcW w:w="490" w:type="dxa"/>
            <w:tcBorders>
              <w:top w:val="single" w:sz="4" w:space="0" w:color="000000"/>
              <w:left w:val="single" w:sz="4" w:space="0" w:color="000000"/>
              <w:bottom w:val="single" w:sz="4" w:space="0" w:color="000000"/>
              <w:right w:val="nil"/>
            </w:tcBorders>
            <w:hideMark/>
          </w:tcPr>
          <w:p w14:paraId="61485511" w14:textId="77777777" w:rsidR="00DF15B6" w:rsidRDefault="00DF15B6" w:rsidP="00DF15B6">
            <w:pPr>
              <w:spacing w:line="256" w:lineRule="auto"/>
              <w:jc w:val="center"/>
              <w:rPr>
                <w:sz w:val="22"/>
                <w:szCs w:val="22"/>
                <w:lang w:eastAsia="en-US"/>
              </w:rPr>
            </w:pPr>
            <w:r>
              <w:rPr>
                <w:sz w:val="22"/>
                <w:szCs w:val="22"/>
                <w:lang w:val="en-US" w:eastAsia="en-US"/>
              </w:rPr>
              <w:t>1</w:t>
            </w:r>
            <w:r>
              <w:rPr>
                <w:sz w:val="22"/>
                <w:szCs w:val="22"/>
                <w:lang w:eastAsia="en-US"/>
              </w:rPr>
              <w:t>3</w:t>
            </w:r>
          </w:p>
        </w:tc>
        <w:tc>
          <w:tcPr>
            <w:tcW w:w="4430" w:type="dxa"/>
            <w:tcBorders>
              <w:top w:val="single" w:sz="4" w:space="0" w:color="000000"/>
              <w:left w:val="single" w:sz="4" w:space="0" w:color="000000"/>
              <w:bottom w:val="single" w:sz="4" w:space="0" w:color="000000"/>
              <w:right w:val="nil"/>
            </w:tcBorders>
          </w:tcPr>
          <w:p w14:paraId="2EF46104" w14:textId="77777777" w:rsidR="00DF15B6" w:rsidRDefault="00DF15B6" w:rsidP="00DF15B6">
            <w:pPr>
              <w:spacing w:line="256" w:lineRule="auto"/>
              <w:rPr>
                <w:sz w:val="22"/>
                <w:szCs w:val="22"/>
                <w:lang w:eastAsia="en-US"/>
              </w:rPr>
            </w:pPr>
            <w:r>
              <w:rPr>
                <w:sz w:val="22"/>
                <w:szCs w:val="22"/>
                <w:lang w:eastAsia="en-US"/>
              </w:rPr>
              <w:t>Технические консультации Заказчика по видам выполняемой работы и режимам эксплуатации систем теплопотребления и ГВС.</w:t>
            </w:r>
          </w:p>
          <w:p w14:paraId="703AA93F" w14:textId="77777777" w:rsidR="00DF15B6" w:rsidRDefault="00DF15B6" w:rsidP="00DF15B6">
            <w:pPr>
              <w:spacing w:line="256" w:lineRule="auto"/>
              <w:rPr>
                <w:sz w:val="22"/>
                <w:szCs w:val="22"/>
                <w:lang w:eastAsia="en-US"/>
              </w:rPr>
            </w:pPr>
          </w:p>
        </w:tc>
        <w:tc>
          <w:tcPr>
            <w:tcW w:w="2346" w:type="dxa"/>
            <w:tcBorders>
              <w:top w:val="single" w:sz="4" w:space="0" w:color="000000"/>
              <w:left w:val="single" w:sz="4" w:space="0" w:color="000000"/>
              <w:bottom w:val="single" w:sz="4" w:space="0" w:color="000000"/>
              <w:right w:val="nil"/>
            </w:tcBorders>
            <w:hideMark/>
          </w:tcPr>
          <w:p w14:paraId="157BCB14" w14:textId="77777777" w:rsidR="00DF15B6" w:rsidRDefault="00DF15B6" w:rsidP="00DF15B6">
            <w:pPr>
              <w:spacing w:line="256" w:lineRule="auto"/>
              <w:rPr>
                <w:sz w:val="22"/>
                <w:szCs w:val="22"/>
                <w:lang w:eastAsia="en-US"/>
              </w:rPr>
            </w:pPr>
            <w:r>
              <w:rPr>
                <w:sz w:val="22"/>
                <w:szCs w:val="22"/>
                <w:lang w:eastAsia="en-US"/>
              </w:rPr>
              <w:t>По мере необходимости</w:t>
            </w:r>
          </w:p>
        </w:tc>
        <w:tc>
          <w:tcPr>
            <w:tcW w:w="2093" w:type="dxa"/>
            <w:tcBorders>
              <w:top w:val="single" w:sz="4" w:space="0" w:color="000000"/>
              <w:left w:val="single" w:sz="4" w:space="0" w:color="000000"/>
              <w:bottom w:val="single" w:sz="4" w:space="0" w:color="000000"/>
              <w:right w:val="single" w:sz="4" w:space="0" w:color="000000"/>
            </w:tcBorders>
            <w:hideMark/>
          </w:tcPr>
          <w:p w14:paraId="492A750A" w14:textId="77777777" w:rsidR="00DF15B6" w:rsidRDefault="00DF15B6" w:rsidP="00DF15B6">
            <w:pPr>
              <w:spacing w:line="256" w:lineRule="auto"/>
              <w:rPr>
                <w:bCs/>
                <w:sz w:val="22"/>
                <w:szCs w:val="22"/>
                <w:lang w:eastAsia="en-US"/>
              </w:rPr>
            </w:pPr>
            <w:r>
              <w:rPr>
                <w:bCs/>
                <w:sz w:val="22"/>
                <w:szCs w:val="22"/>
                <w:lang w:eastAsia="en-US"/>
              </w:rPr>
              <w:t>Отопительный период</w:t>
            </w:r>
          </w:p>
          <w:p w14:paraId="7CD8D200"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r>
              <w:rPr>
                <w:sz w:val="22"/>
                <w:szCs w:val="22"/>
                <w:lang w:eastAsia="en-US"/>
              </w:rPr>
              <w:t xml:space="preserve"> </w:t>
            </w:r>
          </w:p>
        </w:tc>
      </w:tr>
      <w:tr w:rsidR="00DF15B6" w14:paraId="3566C8F8" w14:textId="77777777" w:rsidTr="00DF15B6">
        <w:trPr>
          <w:trHeight w:val="1098"/>
        </w:trPr>
        <w:tc>
          <w:tcPr>
            <w:tcW w:w="490" w:type="dxa"/>
            <w:tcBorders>
              <w:top w:val="single" w:sz="4" w:space="0" w:color="000000"/>
              <w:left w:val="single" w:sz="4" w:space="0" w:color="000000"/>
              <w:bottom w:val="single" w:sz="4" w:space="0" w:color="000000"/>
              <w:right w:val="nil"/>
            </w:tcBorders>
            <w:hideMark/>
          </w:tcPr>
          <w:p w14:paraId="2595AD4F" w14:textId="77777777" w:rsidR="00DF15B6" w:rsidRDefault="00DF15B6" w:rsidP="00DF15B6">
            <w:pPr>
              <w:spacing w:line="256" w:lineRule="auto"/>
              <w:jc w:val="center"/>
              <w:rPr>
                <w:sz w:val="22"/>
                <w:szCs w:val="22"/>
                <w:lang w:eastAsia="en-US"/>
              </w:rPr>
            </w:pPr>
            <w:r>
              <w:rPr>
                <w:sz w:val="22"/>
                <w:szCs w:val="22"/>
                <w:lang w:val="en-US" w:eastAsia="en-US"/>
              </w:rPr>
              <w:t>1</w:t>
            </w:r>
            <w:r>
              <w:rPr>
                <w:sz w:val="22"/>
                <w:szCs w:val="22"/>
                <w:lang w:eastAsia="en-US"/>
              </w:rPr>
              <w:t>4</w:t>
            </w:r>
          </w:p>
        </w:tc>
        <w:tc>
          <w:tcPr>
            <w:tcW w:w="4430" w:type="dxa"/>
            <w:tcBorders>
              <w:top w:val="single" w:sz="4" w:space="0" w:color="000000"/>
              <w:left w:val="single" w:sz="4" w:space="0" w:color="000000"/>
              <w:bottom w:val="single" w:sz="4" w:space="0" w:color="000000"/>
              <w:right w:val="nil"/>
            </w:tcBorders>
            <w:hideMark/>
          </w:tcPr>
          <w:p w14:paraId="7A2680EB" w14:textId="77777777" w:rsidR="00DF15B6" w:rsidRDefault="00DF15B6" w:rsidP="00DF15B6">
            <w:pPr>
              <w:spacing w:line="256" w:lineRule="auto"/>
              <w:rPr>
                <w:sz w:val="22"/>
                <w:szCs w:val="22"/>
                <w:lang w:eastAsia="en-US"/>
              </w:rPr>
            </w:pPr>
            <w:r>
              <w:rPr>
                <w:sz w:val="22"/>
                <w:szCs w:val="22"/>
                <w:lang w:eastAsia="en-US"/>
              </w:rPr>
              <w:t xml:space="preserve">Изменение режима функционирования АИТП в соответствии с пожеланиями Заказчика </w:t>
            </w:r>
            <w:r>
              <w:rPr>
                <w:b/>
                <w:sz w:val="22"/>
                <w:szCs w:val="22"/>
                <w:lang w:eastAsia="en-US"/>
              </w:rPr>
              <w:t>с фиксированием их в письменном виде.</w:t>
            </w:r>
            <w:r>
              <w:rPr>
                <w:b/>
                <w:sz w:val="22"/>
                <w:szCs w:val="22"/>
                <w:lang w:eastAsia="en-US"/>
              </w:rPr>
              <w:br/>
            </w:r>
          </w:p>
        </w:tc>
        <w:tc>
          <w:tcPr>
            <w:tcW w:w="2346" w:type="dxa"/>
            <w:tcBorders>
              <w:top w:val="single" w:sz="4" w:space="0" w:color="000000"/>
              <w:left w:val="single" w:sz="4" w:space="0" w:color="000000"/>
              <w:bottom w:val="single" w:sz="4" w:space="0" w:color="000000"/>
              <w:right w:val="nil"/>
            </w:tcBorders>
            <w:hideMark/>
          </w:tcPr>
          <w:p w14:paraId="322CB3AE" w14:textId="77777777" w:rsidR="00DF15B6" w:rsidRDefault="00DF15B6" w:rsidP="00DF15B6">
            <w:pPr>
              <w:spacing w:line="256" w:lineRule="auto"/>
              <w:rPr>
                <w:sz w:val="22"/>
                <w:szCs w:val="22"/>
                <w:lang w:eastAsia="en-US"/>
              </w:rPr>
            </w:pPr>
            <w:r>
              <w:rPr>
                <w:sz w:val="22"/>
                <w:szCs w:val="22"/>
                <w:lang w:eastAsia="en-US"/>
              </w:rPr>
              <w:t>По мере необходимости</w:t>
            </w:r>
          </w:p>
        </w:tc>
        <w:tc>
          <w:tcPr>
            <w:tcW w:w="2093" w:type="dxa"/>
            <w:tcBorders>
              <w:top w:val="single" w:sz="4" w:space="0" w:color="000000"/>
              <w:left w:val="single" w:sz="4" w:space="0" w:color="000000"/>
              <w:bottom w:val="single" w:sz="4" w:space="0" w:color="000000"/>
              <w:right w:val="single" w:sz="4" w:space="0" w:color="000000"/>
            </w:tcBorders>
            <w:hideMark/>
          </w:tcPr>
          <w:p w14:paraId="77F5DADF" w14:textId="77777777" w:rsidR="00DF15B6" w:rsidRDefault="00DF15B6" w:rsidP="00DF15B6">
            <w:pPr>
              <w:spacing w:line="256" w:lineRule="auto"/>
              <w:rPr>
                <w:bCs/>
                <w:sz w:val="22"/>
                <w:szCs w:val="22"/>
                <w:lang w:eastAsia="en-US"/>
              </w:rPr>
            </w:pPr>
            <w:r>
              <w:rPr>
                <w:bCs/>
                <w:sz w:val="22"/>
                <w:szCs w:val="22"/>
                <w:lang w:eastAsia="en-US"/>
              </w:rPr>
              <w:t>Отопительный период</w:t>
            </w:r>
          </w:p>
          <w:p w14:paraId="2DDA93D9" w14:textId="77777777" w:rsidR="00DF15B6" w:rsidRDefault="00DF15B6" w:rsidP="00DF15B6">
            <w:pPr>
              <w:spacing w:line="256" w:lineRule="auto"/>
              <w:rPr>
                <w:sz w:val="22"/>
                <w:szCs w:val="22"/>
                <w:lang w:eastAsia="en-US"/>
              </w:rPr>
            </w:pPr>
            <w:proofErr w:type="spellStart"/>
            <w:r>
              <w:rPr>
                <w:bCs/>
                <w:sz w:val="22"/>
                <w:szCs w:val="22"/>
                <w:lang w:eastAsia="en-US"/>
              </w:rPr>
              <w:t>Межотопительный</w:t>
            </w:r>
            <w:proofErr w:type="spellEnd"/>
            <w:r>
              <w:rPr>
                <w:bCs/>
                <w:sz w:val="22"/>
                <w:szCs w:val="22"/>
                <w:lang w:eastAsia="en-US"/>
              </w:rPr>
              <w:t xml:space="preserve"> период</w:t>
            </w:r>
            <w:r>
              <w:rPr>
                <w:sz w:val="22"/>
                <w:szCs w:val="22"/>
                <w:lang w:eastAsia="en-US"/>
              </w:rPr>
              <w:t xml:space="preserve"> </w:t>
            </w:r>
          </w:p>
        </w:tc>
      </w:tr>
    </w:tbl>
    <w:p w14:paraId="4338A377" w14:textId="77777777" w:rsidR="00DF15B6" w:rsidRDefault="00DF15B6" w:rsidP="00DF15B6">
      <w:pPr>
        <w:shd w:val="clear" w:color="auto" w:fill="FFFFFF"/>
        <w:tabs>
          <w:tab w:val="left" w:pos="773"/>
        </w:tabs>
        <w:jc w:val="center"/>
        <w:rPr>
          <w:rFonts w:eastAsia="Calibri"/>
          <w:b/>
          <w:bCs/>
          <w:i/>
          <w:color w:val="7030A0"/>
          <w:sz w:val="22"/>
          <w:szCs w:val="22"/>
          <w:lang w:eastAsia="en-US"/>
        </w:rPr>
      </w:pPr>
    </w:p>
    <w:p w14:paraId="3DFC0F2B" w14:textId="77777777" w:rsidR="00DF15B6" w:rsidRPr="00A43307" w:rsidRDefault="00DF15B6" w:rsidP="0017123A">
      <w:pPr>
        <w:widowControl w:val="0"/>
        <w:rPr>
          <w:sz w:val="20"/>
          <w:szCs w:val="20"/>
        </w:rPr>
      </w:pPr>
    </w:p>
    <w:sectPr w:rsidR="00DF15B6"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3B555" w14:textId="77777777" w:rsidR="00DF15B6" w:rsidRDefault="00DF15B6">
      <w:r>
        <w:separator/>
      </w:r>
    </w:p>
  </w:endnote>
  <w:endnote w:type="continuationSeparator" w:id="0">
    <w:p w14:paraId="6A41D401" w14:textId="77777777" w:rsidR="00DF15B6" w:rsidRDefault="00DF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DF15B6" w:rsidRDefault="00DF15B6" w:rsidP="00963482">
    <w:pPr>
      <w:pStyle w:val="af1"/>
      <w:jc w:val="right"/>
    </w:pPr>
    <w:r>
      <w:fldChar w:fldCharType="begin"/>
    </w:r>
    <w:r>
      <w:instrText>PAGE   \* MERGEFORMAT</w:instrText>
    </w:r>
    <w:r>
      <w:fldChar w:fldCharType="separate"/>
    </w:r>
    <w:r w:rsidR="00B034D0">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CAD74" w14:textId="77777777" w:rsidR="00DF15B6" w:rsidRDefault="00DF15B6">
      <w:r>
        <w:separator/>
      </w:r>
    </w:p>
  </w:footnote>
  <w:footnote w:type="continuationSeparator" w:id="0">
    <w:p w14:paraId="665ACFFE" w14:textId="77777777" w:rsidR="00DF15B6" w:rsidRDefault="00DF15B6">
      <w:r>
        <w:continuationSeparator/>
      </w:r>
    </w:p>
  </w:footnote>
  <w:footnote w:id="1">
    <w:p w14:paraId="495AEEFA" w14:textId="5EC6BDAF" w:rsidR="00DF15B6" w:rsidRDefault="00DF15B6"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DF15B6" w:rsidRPr="000D2D62" w:rsidRDefault="00DF15B6"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DF15B6" w:rsidRPr="00AB5B22" w:rsidRDefault="00DF15B6"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DF15B6" w:rsidRPr="005764C6" w:rsidRDefault="00DF15B6"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DF15B6" w:rsidRPr="000A02CC" w:rsidRDefault="00DF15B6"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DF15B6" w:rsidRPr="00EF2924" w:rsidRDefault="00DF15B6"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DF15B6" w:rsidRDefault="00DF15B6"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DF15B6" w:rsidRPr="00EF2924" w:rsidRDefault="00DF15B6"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DF15B6" w:rsidRDefault="00DF15B6"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DF15B6" w:rsidRPr="00F47722" w:rsidRDefault="00DF15B6"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DF15B6" w:rsidRPr="00F47722" w:rsidRDefault="00DF15B6"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DF15B6" w:rsidRPr="00F47722" w:rsidRDefault="00DF15B6"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DF15B6" w:rsidRPr="00F47722" w:rsidRDefault="00DF15B6"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DF15B6" w:rsidRPr="00F35DF9" w:rsidRDefault="00DF15B6"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DF15B6" w:rsidRPr="00C17D54" w:rsidRDefault="00DF15B6"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DF15B6" w:rsidRPr="00C17D54" w:rsidRDefault="00DF15B6"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DF15B6" w:rsidRPr="00C17D54" w:rsidRDefault="00DF15B6"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DF15B6" w:rsidRPr="00AC4FFC" w:rsidRDefault="00DF15B6"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DF15B6" w:rsidRPr="009D23A5" w:rsidRDefault="00DF15B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DF15B6" w:rsidRPr="00297683" w:rsidRDefault="00DF15B6"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DF15B6" w:rsidRPr="00861FA0" w:rsidRDefault="00DF15B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6895E9E"/>
    <w:multiLevelType w:val="multilevel"/>
    <w:tmpl w:val="1A34C1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3567982"/>
    <w:multiLevelType w:val="multilevel"/>
    <w:tmpl w:val="927C1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7795689"/>
    <w:multiLevelType w:val="multilevel"/>
    <w:tmpl w:val="21FAC5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0C2891"/>
    <w:multiLevelType w:val="multilevel"/>
    <w:tmpl w:val="D84EC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74746792"/>
    <w:multiLevelType w:val="multilevel"/>
    <w:tmpl w:val="1592E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756F52"/>
    <w:multiLevelType w:val="hybridMultilevel"/>
    <w:tmpl w:val="8F4CE41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5"/>
  </w:num>
  <w:num w:numId="3">
    <w:abstractNumId w:val="4"/>
  </w:num>
  <w:num w:numId="4">
    <w:abstractNumId w:val="6"/>
  </w:num>
  <w:num w:numId="5">
    <w:abstractNumId w:val="3"/>
  </w:num>
  <w:num w:numId="6">
    <w:abstractNumId w:val="11"/>
  </w:num>
  <w:num w:numId="7">
    <w:abstractNumId w:val="8"/>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0"/>
  </w:num>
  <w:num w:numId="1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2D7"/>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2D30"/>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4D0"/>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5B6"/>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F15B6"/>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1663245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FC810-E40C-4C46-84D0-693205D97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5615</Words>
  <Characters>40353</Characters>
  <Application>Microsoft Office Word</Application>
  <DocSecurity>0</DocSecurity>
  <Lines>336</Lines>
  <Paragraphs>91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45877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3</cp:revision>
  <cp:lastPrinted>2024-06-06T09:32:00Z</cp:lastPrinted>
  <dcterms:created xsi:type="dcterms:W3CDTF">2026-03-10T14:17:00Z</dcterms:created>
  <dcterms:modified xsi:type="dcterms:W3CDTF">2026-03-10T14:55:00Z</dcterms:modified>
  <cp:category>Оказание услуг</cp:category>
</cp:coreProperties>
</file>