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30" w:type="dxa"/>
          <w:right w:w="0" w:type="dxa"/>
        </w:tblCellMar>
        <w:tblLook w:val="04A0" w:firstRow="1" w:lastRow="0" w:firstColumn="1" w:lastColumn="0" w:noHBand="0" w:noVBand="1"/>
      </w:tblPr>
      <w:tblGrid>
        <w:gridCol w:w="231"/>
        <w:gridCol w:w="2129"/>
        <w:gridCol w:w="496"/>
        <w:gridCol w:w="315"/>
        <w:gridCol w:w="11369"/>
      </w:tblGrid>
      <w:tr w:rsidR="00D65938" w:rsidRPr="00D65938" w:rsidTr="00656732">
        <w:tc>
          <w:tcPr>
            <w:tcW w:w="0" w:type="auto"/>
            <w:tcBorders>
              <w:top w:val="single" w:sz="12" w:space="0" w:color="000000"/>
              <w:left w:val="single" w:sz="12" w:space="0" w:color="000000"/>
              <w:bottom w:val="single" w:sz="6" w:space="0" w:color="000000"/>
              <w:right w:val="single" w:sz="6" w:space="0" w:color="000000"/>
            </w:tcBorders>
            <w:vAlign w:val="center"/>
            <w:hideMark/>
          </w:tcPr>
          <w:p w:rsidR="00656732" w:rsidRPr="00D65938" w:rsidRDefault="00656732" w:rsidP="00656732">
            <w:pPr>
              <w:spacing w:after="0" w:line="240" w:lineRule="auto"/>
              <w:jc w:val="center"/>
              <w:rPr>
                <w:rFonts w:ascii="Arial" w:eastAsia="Times New Roman" w:hAnsi="Arial" w:cs="Arial"/>
                <w:b/>
                <w:bCs/>
                <w:sz w:val="18"/>
                <w:szCs w:val="18"/>
                <w:lang w:eastAsia="ru-RU"/>
              </w:rPr>
            </w:pPr>
            <w:r w:rsidRPr="00D65938">
              <w:rPr>
                <w:rFonts w:ascii="Arial" w:eastAsia="Times New Roman" w:hAnsi="Arial" w:cs="Arial"/>
                <w:b/>
                <w:bCs/>
                <w:sz w:val="18"/>
                <w:szCs w:val="18"/>
                <w:lang w:eastAsia="ru-RU"/>
              </w:rPr>
              <w:t>№</w:t>
            </w:r>
          </w:p>
        </w:tc>
        <w:tc>
          <w:tcPr>
            <w:tcW w:w="0" w:type="auto"/>
            <w:tcBorders>
              <w:top w:val="single" w:sz="12" w:space="0" w:color="000000"/>
              <w:left w:val="single" w:sz="6" w:space="0" w:color="000000"/>
              <w:bottom w:val="single" w:sz="6" w:space="0" w:color="000000"/>
              <w:right w:val="single" w:sz="6" w:space="0" w:color="000000"/>
            </w:tcBorders>
            <w:vAlign w:val="center"/>
            <w:hideMark/>
          </w:tcPr>
          <w:p w:rsidR="00656732" w:rsidRPr="00D65938" w:rsidRDefault="00656732" w:rsidP="00656732">
            <w:pPr>
              <w:spacing w:after="0" w:line="240" w:lineRule="auto"/>
              <w:jc w:val="center"/>
              <w:rPr>
                <w:rFonts w:ascii="Arial" w:eastAsia="Times New Roman" w:hAnsi="Arial" w:cs="Arial"/>
                <w:b/>
                <w:bCs/>
                <w:sz w:val="18"/>
                <w:szCs w:val="18"/>
                <w:lang w:eastAsia="ru-RU"/>
              </w:rPr>
            </w:pPr>
            <w:r w:rsidRPr="00D65938">
              <w:rPr>
                <w:rFonts w:ascii="Arial" w:eastAsia="Times New Roman" w:hAnsi="Arial" w:cs="Arial"/>
                <w:b/>
                <w:bCs/>
                <w:sz w:val="18"/>
                <w:szCs w:val="18"/>
                <w:lang w:eastAsia="ru-RU"/>
              </w:rPr>
              <w:t>Наименование</w:t>
            </w:r>
          </w:p>
        </w:tc>
        <w:tc>
          <w:tcPr>
            <w:tcW w:w="0" w:type="auto"/>
            <w:tcBorders>
              <w:top w:val="single" w:sz="12" w:space="0" w:color="000000"/>
              <w:left w:val="single" w:sz="6" w:space="0" w:color="000000"/>
              <w:bottom w:val="single" w:sz="6" w:space="0" w:color="000000"/>
              <w:right w:val="single" w:sz="6" w:space="0" w:color="000000"/>
            </w:tcBorders>
            <w:vAlign w:val="center"/>
            <w:hideMark/>
          </w:tcPr>
          <w:p w:rsidR="00656732" w:rsidRPr="00D65938" w:rsidRDefault="00656732" w:rsidP="00656732">
            <w:pPr>
              <w:spacing w:after="0" w:line="240" w:lineRule="auto"/>
              <w:jc w:val="center"/>
              <w:rPr>
                <w:rFonts w:ascii="Arial" w:eastAsia="Times New Roman" w:hAnsi="Arial" w:cs="Arial"/>
                <w:b/>
                <w:bCs/>
                <w:sz w:val="18"/>
                <w:szCs w:val="18"/>
                <w:lang w:eastAsia="ru-RU"/>
              </w:rPr>
            </w:pPr>
            <w:r w:rsidRPr="00D65938">
              <w:rPr>
                <w:rFonts w:ascii="Arial" w:eastAsia="Times New Roman" w:hAnsi="Arial" w:cs="Arial"/>
                <w:b/>
                <w:bCs/>
                <w:sz w:val="18"/>
                <w:szCs w:val="18"/>
                <w:lang w:eastAsia="ru-RU"/>
              </w:rPr>
              <w:t>Кол-во</w:t>
            </w:r>
          </w:p>
        </w:tc>
        <w:tc>
          <w:tcPr>
            <w:tcW w:w="0" w:type="auto"/>
            <w:tcBorders>
              <w:top w:val="single" w:sz="12" w:space="0" w:color="000000"/>
              <w:left w:val="single" w:sz="6" w:space="0" w:color="000000"/>
              <w:bottom w:val="single" w:sz="6" w:space="0" w:color="000000"/>
              <w:right w:val="single" w:sz="6" w:space="0" w:color="000000"/>
            </w:tcBorders>
            <w:vAlign w:val="center"/>
            <w:hideMark/>
          </w:tcPr>
          <w:p w:rsidR="00656732" w:rsidRPr="00D65938" w:rsidRDefault="00656732" w:rsidP="00656732">
            <w:pPr>
              <w:spacing w:after="0" w:line="240" w:lineRule="auto"/>
              <w:jc w:val="center"/>
              <w:rPr>
                <w:rFonts w:ascii="Arial" w:eastAsia="Times New Roman" w:hAnsi="Arial" w:cs="Arial"/>
                <w:b/>
                <w:bCs/>
                <w:sz w:val="18"/>
                <w:szCs w:val="18"/>
                <w:lang w:eastAsia="ru-RU"/>
              </w:rPr>
            </w:pPr>
            <w:r w:rsidRPr="00D65938">
              <w:rPr>
                <w:rFonts w:ascii="Arial" w:eastAsia="Times New Roman" w:hAnsi="Arial" w:cs="Arial"/>
                <w:b/>
                <w:bCs/>
                <w:sz w:val="18"/>
                <w:szCs w:val="18"/>
                <w:lang w:eastAsia="ru-RU"/>
              </w:rPr>
              <w:t>Ед.</w:t>
            </w:r>
          </w:p>
        </w:tc>
        <w:tc>
          <w:tcPr>
            <w:tcW w:w="0" w:type="auto"/>
            <w:tcBorders>
              <w:top w:val="single" w:sz="12" w:space="0" w:color="000000"/>
              <w:left w:val="single" w:sz="6" w:space="0" w:color="000000"/>
              <w:bottom w:val="single" w:sz="6" w:space="0" w:color="000000"/>
              <w:right w:val="single" w:sz="12" w:space="0" w:color="000000"/>
            </w:tcBorders>
            <w:vAlign w:val="center"/>
            <w:hideMark/>
          </w:tcPr>
          <w:p w:rsidR="00656732" w:rsidRPr="00D65938" w:rsidRDefault="00656732" w:rsidP="00656732">
            <w:pPr>
              <w:spacing w:after="0" w:line="240" w:lineRule="auto"/>
              <w:jc w:val="center"/>
              <w:rPr>
                <w:rFonts w:ascii="Arial" w:eastAsia="Times New Roman" w:hAnsi="Arial" w:cs="Arial"/>
                <w:b/>
                <w:sz w:val="16"/>
                <w:szCs w:val="16"/>
                <w:lang w:eastAsia="ru-RU"/>
              </w:rPr>
            </w:pPr>
            <w:r w:rsidRPr="00D65938">
              <w:rPr>
                <w:rFonts w:ascii="Arial" w:eastAsia="Times New Roman" w:hAnsi="Arial" w:cs="Arial"/>
                <w:b/>
                <w:sz w:val="16"/>
                <w:szCs w:val="16"/>
                <w:lang w:eastAsia="ru-RU"/>
              </w:rPr>
              <w:t>Техническое задание</w:t>
            </w:r>
          </w:p>
        </w:tc>
      </w:tr>
      <w:tr w:rsidR="00D65938" w:rsidRPr="00D65938" w:rsidTr="00656732">
        <w:tc>
          <w:tcPr>
            <w:tcW w:w="0" w:type="auto"/>
            <w:tcBorders>
              <w:top w:val="single" w:sz="6" w:space="0" w:color="000000"/>
              <w:left w:val="single" w:sz="12" w:space="0" w:color="000000"/>
              <w:bottom w:val="single" w:sz="6" w:space="0" w:color="000000"/>
              <w:right w:val="single" w:sz="6" w:space="0" w:color="000000"/>
            </w:tcBorders>
            <w:hideMark/>
          </w:tcPr>
          <w:p w:rsidR="00656732" w:rsidRPr="00D65938" w:rsidRDefault="00D31F7A" w:rsidP="00656732">
            <w:pPr>
              <w:spacing w:after="0" w:line="240" w:lineRule="auto"/>
              <w:jc w:val="center"/>
              <w:rPr>
                <w:rFonts w:ascii="Arial" w:eastAsia="Times New Roman" w:hAnsi="Arial" w:cs="Arial"/>
                <w:sz w:val="16"/>
                <w:szCs w:val="16"/>
                <w:lang w:eastAsia="ru-RU"/>
              </w:rPr>
            </w:pPr>
            <w:bookmarkStart w:id="0" w:name="_GoBack"/>
            <w:bookmarkEnd w:id="0"/>
            <w:r>
              <w:rPr>
                <w:rFonts w:ascii="Arial" w:eastAsia="Times New Roman" w:hAnsi="Arial" w:cs="Arial"/>
                <w:sz w:val="16"/>
                <w:szCs w:val="16"/>
                <w:lang w:eastAsia="ru-RU"/>
              </w:rPr>
              <w:t>1</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Доска для сушки химической посуды</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r w:rsidRPr="00D65938">
              <w:rPr>
                <w:rFonts w:ascii="Arial" w:eastAsia="Times New Roman" w:hAnsi="Arial" w:cs="Arial"/>
                <w:sz w:val="16"/>
                <w:szCs w:val="16"/>
                <w:lang w:eastAsia="ru-RU"/>
              </w:rPr>
              <w:t>1</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proofErr w:type="spellStart"/>
            <w:r w:rsidRPr="00D65938">
              <w:rPr>
                <w:rFonts w:ascii="Arial" w:eastAsia="Times New Roman" w:hAnsi="Arial" w:cs="Arial"/>
                <w:sz w:val="16"/>
                <w:szCs w:val="16"/>
                <w:lang w:eastAsia="ru-RU"/>
              </w:rPr>
              <w:t>шт</w:t>
            </w:r>
            <w:proofErr w:type="spellEnd"/>
          </w:p>
        </w:tc>
        <w:tc>
          <w:tcPr>
            <w:tcW w:w="0" w:type="auto"/>
            <w:tcBorders>
              <w:top w:val="single" w:sz="6" w:space="0" w:color="000000"/>
              <w:left w:val="single" w:sz="6" w:space="0" w:color="000000"/>
              <w:bottom w:val="single" w:sz="6" w:space="0" w:color="000000"/>
              <w:right w:val="single" w:sz="12"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Доска предназначена для сушки лабораторной посуды. Должна представлять собой легкую металлическую конструкцию, окрашенную порошковым напылением белого цвета. Доска должна иметь 32 металлических стержня, для удобного расположения на них стеклянной посуды. Доска должна иметь крепления для навешивания на стену, также возможны варианты установки доски на столе и на крыле раковины. Должна быть снабжена пластиковым лотком для улавливания стекающей воды. Габаритные размеры лотка должны быть не менее 330х135х20 мм.</w:t>
            </w:r>
          </w:p>
        </w:tc>
      </w:tr>
      <w:tr w:rsidR="00D65938" w:rsidRPr="00D65938" w:rsidTr="00656732">
        <w:tc>
          <w:tcPr>
            <w:tcW w:w="0" w:type="auto"/>
            <w:tcBorders>
              <w:top w:val="single" w:sz="6" w:space="0" w:color="000000"/>
              <w:left w:val="single" w:sz="12" w:space="0" w:color="000000"/>
              <w:bottom w:val="single" w:sz="6" w:space="0" w:color="000000"/>
              <w:right w:val="single" w:sz="6" w:space="0" w:color="000000"/>
            </w:tcBorders>
            <w:hideMark/>
          </w:tcPr>
          <w:p w:rsidR="00656732" w:rsidRPr="00D65938" w:rsidRDefault="00D31F7A" w:rsidP="00656732">
            <w:pPr>
              <w:spacing w:after="0" w:line="240" w:lineRule="auto"/>
              <w:jc w:val="center"/>
              <w:rPr>
                <w:rFonts w:ascii="Arial" w:eastAsia="Times New Roman" w:hAnsi="Arial" w:cs="Arial"/>
                <w:sz w:val="16"/>
                <w:szCs w:val="16"/>
                <w:lang w:eastAsia="ru-RU"/>
              </w:rPr>
            </w:pPr>
            <w:r>
              <w:rPr>
                <w:rFonts w:ascii="Arial" w:eastAsia="Times New Roman" w:hAnsi="Arial" w:cs="Arial"/>
                <w:sz w:val="16"/>
                <w:szCs w:val="16"/>
                <w:lang w:eastAsia="ru-RU"/>
              </w:rPr>
              <w:t>2</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Телескоп со штативом и крепежным винтом</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r w:rsidRPr="00D65938">
              <w:rPr>
                <w:rFonts w:ascii="Arial" w:eastAsia="Times New Roman" w:hAnsi="Arial" w:cs="Arial"/>
                <w:sz w:val="16"/>
                <w:szCs w:val="16"/>
                <w:lang w:eastAsia="ru-RU"/>
              </w:rPr>
              <w:t>1</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proofErr w:type="spellStart"/>
            <w:r w:rsidRPr="00D65938">
              <w:rPr>
                <w:rFonts w:ascii="Arial" w:eastAsia="Times New Roman" w:hAnsi="Arial" w:cs="Arial"/>
                <w:sz w:val="16"/>
                <w:szCs w:val="16"/>
                <w:lang w:eastAsia="ru-RU"/>
              </w:rPr>
              <w:t>шт</w:t>
            </w:r>
            <w:proofErr w:type="spellEnd"/>
          </w:p>
        </w:tc>
        <w:tc>
          <w:tcPr>
            <w:tcW w:w="0" w:type="auto"/>
            <w:tcBorders>
              <w:top w:val="single" w:sz="6" w:space="0" w:color="000000"/>
              <w:left w:val="single" w:sz="6" w:space="0" w:color="000000"/>
              <w:bottom w:val="single" w:sz="6" w:space="0" w:color="000000"/>
              <w:right w:val="single" w:sz="12"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Телескоп должен иметь следующую комплектацию: телескоп, окуляры - не менее 2 шт., угловая (поворотная) призма, окулярная трубка, штатив.</w:t>
            </w:r>
            <w:r w:rsidRPr="00D65938">
              <w:rPr>
                <w:rFonts w:ascii="Arial" w:eastAsia="Times New Roman" w:hAnsi="Arial" w:cs="Arial"/>
                <w:sz w:val="16"/>
                <w:szCs w:val="16"/>
                <w:lang w:eastAsia="ru-RU"/>
              </w:rPr>
              <w:br/>
              <w:t>Телескоп должен иметь следующие характеристики:</w:t>
            </w:r>
            <w:r w:rsidRPr="00D65938">
              <w:rPr>
                <w:rFonts w:ascii="Arial" w:eastAsia="Times New Roman" w:hAnsi="Arial" w:cs="Arial"/>
                <w:sz w:val="16"/>
                <w:szCs w:val="16"/>
                <w:lang w:eastAsia="ru-RU"/>
              </w:rPr>
              <w:br/>
              <w:t>Тип телескопа: должен быть рефрактор</w:t>
            </w:r>
            <w:r w:rsidRPr="00D65938">
              <w:rPr>
                <w:rFonts w:ascii="Arial" w:eastAsia="Times New Roman" w:hAnsi="Arial" w:cs="Arial"/>
                <w:sz w:val="16"/>
                <w:szCs w:val="16"/>
                <w:lang w:eastAsia="ru-RU"/>
              </w:rPr>
              <w:br/>
              <w:t>Тип управления телескопом: ручной</w:t>
            </w:r>
            <w:r w:rsidRPr="00D65938">
              <w:rPr>
                <w:rFonts w:ascii="Arial" w:eastAsia="Times New Roman" w:hAnsi="Arial" w:cs="Arial"/>
                <w:sz w:val="16"/>
                <w:szCs w:val="16"/>
                <w:lang w:eastAsia="ru-RU"/>
              </w:rPr>
              <w:br/>
              <w:t>Диаметр объектива, мм: не менее 50</w:t>
            </w:r>
            <w:r w:rsidRPr="00D65938">
              <w:rPr>
                <w:rFonts w:ascii="Arial" w:eastAsia="Times New Roman" w:hAnsi="Arial" w:cs="Arial"/>
                <w:sz w:val="16"/>
                <w:szCs w:val="16"/>
                <w:lang w:eastAsia="ru-RU"/>
              </w:rPr>
              <w:br/>
              <w:t>Фокусное расстояние, мм: не менее 360</w:t>
            </w:r>
            <w:r w:rsidRPr="00D65938">
              <w:rPr>
                <w:rFonts w:ascii="Arial" w:eastAsia="Times New Roman" w:hAnsi="Arial" w:cs="Arial"/>
                <w:sz w:val="16"/>
                <w:szCs w:val="16"/>
                <w:lang w:eastAsia="ru-RU"/>
              </w:rPr>
              <w:br/>
              <w:t>Окуляры в комплекте: 20 мм (18х), 6 мм (60х)</w:t>
            </w:r>
            <w:r w:rsidRPr="00D65938">
              <w:rPr>
                <w:rFonts w:ascii="Arial" w:eastAsia="Times New Roman" w:hAnsi="Arial" w:cs="Arial"/>
                <w:sz w:val="16"/>
                <w:szCs w:val="16"/>
                <w:lang w:eastAsia="ru-RU"/>
              </w:rPr>
              <w:br/>
              <w:t xml:space="preserve">Тип монтировки: должна быть азимутальная </w:t>
            </w:r>
          </w:p>
        </w:tc>
      </w:tr>
      <w:tr w:rsidR="00D65938" w:rsidRPr="00D65938" w:rsidTr="00656732">
        <w:tc>
          <w:tcPr>
            <w:tcW w:w="0" w:type="auto"/>
            <w:tcBorders>
              <w:top w:val="single" w:sz="6" w:space="0" w:color="000000"/>
              <w:left w:val="single" w:sz="12" w:space="0" w:color="000000"/>
              <w:bottom w:val="single" w:sz="6" w:space="0" w:color="000000"/>
              <w:right w:val="single" w:sz="6" w:space="0" w:color="000000"/>
            </w:tcBorders>
            <w:hideMark/>
          </w:tcPr>
          <w:p w:rsidR="00656732" w:rsidRPr="00D65938" w:rsidRDefault="00D31F7A" w:rsidP="00656732">
            <w:pPr>
              <w:spacing w:after="0" w:line="240" w:lineRule="auto"/>
              <w:jc w:val="center"/>
              <w:rPr>
                <w:rFonts w:ascii="Arial" w:eastAsia="Times New Roman" w:hAnsi="Arial" w:cs="Arial"/>
                <w:sz w:val="16"/>
                <w:szCs w:val="16"/>
                <w:lang w:eastAsia="ru-RU"/>
              </w:rPr>
            </w:pPr>
            <w:r>
              <w:rPr>
                <w:rFonts w:ascii="Arial" w:eastAsia="Times New Roman" w:hAnsi="Arial" w:cs="Arial"/>
                <w:sz w:val="16"/>
                <w:szCs w:val="16"/>
                <w:lang w:eastAsia="ru-RU"/>
              </w:rPr>
              <w:t>3</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Установка для изучения фотоэффекта</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r w:rsidRPr="00D65938">
              <w:rPr>
                <w:rFonts w:ascii="Arial" w:eastAsia="Times New Roman" w:hAnsi="Arial" w:cs="Arial"/>
                <w:sz w:val="16"/>
                <w:szCs w:val="16"/>
                <w:lang w:eastAsia="ru-RU"/>
              </w:rPr>
              <w:t>1</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proofErr w:type="spellStart"/>
            <w:r w:rsidRPr="00D65938">
              <w:rPr>
                <w:rFonts w:ascii="Arial" w:eastAsia="Times New Roman" w:hAnsi="Arial" w:cs="Arial"/>
                <w:sz w:val="16"/>
                <w:szCs w:val="16"/>
                <w:lang w:eastAsia="ru-RU"/>
              </w:rPr>
              <w:t>шт</w:t>
            </w:r>
            <w:proofErr w:type="spellEnd"/>
          </w:p>
        </w:tc>
        <w:tc>
          <w:tcPr>
            <w:tcW w:w="0" w:type="auto"/>
            <w:tcBorders>
              <w:top w:val="single" w:sz="6" w:space="0" w:color="000000"/>
              <w:left w:val="single" w:sz="6" w:space="0" w:color="000000"/>
              <w:bottom w:val="single" w:sz="6" w:space="0" w:color="000000"/>
              <w:right w:val="single" w:sz="12"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Установка для изучения фотоэффекта и определения постоянной Планка должна включать в себя источник света с плавной регулировкой яркости, вакуумный фотоэлемент, источник питания цепи фотоэлемента с плавной регулировкой выходного напряжения и переключением полярности, усилитель постоянного тока с переключением диапазонов, цифровой индикатор с переключением режима вывода данных (ток, напряжение) и не менее 5 светофильтров, которые могут быть поочередно установлены перед фотоэлементом. Источник света и фотоэлемент должны быть установлены на оптической скамье, расстояние между ними должно изменяться и определяться при помощи шкалы, расположенной на скамье. В установке должна использоваться лампа 12 В, 35 Вт. Установка должна работать от сети с напряжением 220 В, иметь габаритные размеры не менее 250х150х500 мм.</w:t>
            </w:r>
          </w:p>
        </w:tc>
      </w:tr>
      <w:tr w:rsidR="00D65938" w:rsidRPr="00D65938" w:rsidTr="00656732">
        <w:tc>
          <w:tcPr>
            <w:tcW w:w="0" w:type="auto"/>
            <w:tcBorders>
              <w:top w:val="single" w:sz="6" w:space="0" w:color="000000"/>
              <w:left w:val="single" w:sz="12" w:space="0" w:color="000000"/>
              <w:bottom w:val="single" w:sz="6" w:space="0" w:color="000000"/>
              <w:right w:val="single" w:sz="6" w:space="0" w:color="000000"/>
            </w:tcBorders>
            <w:hideMark/>
          </w:tcPr>
          <w:p w:rsidR="00656732" w:rsidRPr="00D65938" w:rsidRDefault="00D31F7A" w:rsidP="00656732">
            <w:pPr>
              <w:spacing w:after="0" w:line="240" w:lineRule="auto"/>
              <w:jc w:val="center"/>
              <w:rPr>
                <w:rFonts w:ascii="Arial" w:eastAsia="Times New Roman" w:hAnsi="Arial" w:cs="Arial"/>
                <w:sz w:val="16"/>
                <w:szCs w:val="16"/>
                <w:lang w:eastAsia="ru-RU"/>
              </w:rPr>
            </w:pPr>
            <w:r>
              <w:rPr>
                <w:rFonts w:ascii="Arial" w:eastAsia="Times New Roman" w:hAnsi="Arial" w:cs="Arial"/>
                <w:sz w:val="16"/>
                <w:szCs w:val="16"/>
                <w:lang w:eastAsia="ru-RU"/>
              </w:rPr>
              <w:t>4</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Пленка для изготовления солнечного фильтра</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r w:rsidRPr="00D65938">
              <w:rPr>
                <w:rFonts w:ascii="Arial" w:eastAsia="Times New Roman" w:hAnsi="Arial" w:cs="Arial"/>
                <w:sz w:val="16"/>
                <w:szCs w:val="16"/>
                <w:lang w:eastAsia="ru-RU"/>
              </w:rPr>
              <w:t>1</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proofErr w:type="spellStart"/>
            <w:r w:rsidRPr="00D65938">
              <w:rPr>
                <w:rFonts w:ascii="Arial" w:eastAsia="Times New Roman" w:hAnsi="Arial" w:cs="Arial"/>
                <w:sz w:val="16"/>
                <w:szCs w:val="16"/>
                <w:lang w:eastAsia="ru-RU"/>
              </w:rPr>
              <w:t>шт</w:t>
            </w:r>
            <w:proofErr w:type="spellEnd"/>
          </w:p>
        </w:tc>
        <w:tc>
          <w:tcPr>
            <w:tcW w:w="0" w:type="auto"/>
            <w:tcBorders>
              <w:top w:val="single" w:sz="6" w:space="0" w:color="000000"/>
              <w:left w:val="single" w:sz="6" w:space="0" w:color="000000"/>
              <w:bottom w:val="single" w:sz="6" w:space="0" w:color="000000"/>
              <w:right w:val="single" w:sz="12"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 xml:space="preserve">Пленка должна быть предназначена для изготовления </w:t>
            </w:r>
            <w:proofErr w:type="spellStart"/>
            <w:r w:rsidRPr="00D65938">
              <w:rPr>
                <w:rFonts w:ascii="Arial" w:eastAsia="Times New Roman" w:hAnsi="Arial" w:cs="Arial"/>
                <w:sz w:val="16"/>
                <w:szCs w:val="16"/>
                <w:lang w:eastAsia="ru-RU"/>
              </w:rPr>
              <w:t>полноапертурных</w:t>
            </w:r>
            <w:proofErr w:type="spellEnd"/>
            <w:r w:rsidRPr="00D65938">
              <w:rPr>
                <w:rFonts w:ascii="Arial" w:eastAsia="Times New Roman" w:hAnsi="Arial" w:cs="Arial"/>
                <w:sz w:val="16"/>
                <w:szCs w:val="16"/>
                <w:lang w:eastAsia="ru-RU"/>
              </w:rPr>
              <w:t xml:space="preserve"> солнечных светофильтров. Она должна пропускать всего 1/100,000 часть видимого света (0,001%), блокируя 99,999% нежелательных лучей. Пленка должна абсорбировать ультрафиолетовые лучи и отражать инфракрасные, уменьшая уровень излучения в этих диапазонах до безопасного уровня. </w:t>
            </w:r>
            <w:r w:rsidRPr="00D65938">
              <w:rPr>
                <w:rFonts w:ascii="Arial" w:eastAsia="Times New Roman" w:hAnsi="Arial" w:cs="Arial"/>
                <w:sz w:val="16"/>
                <w:szCs w:val="16"/>
                <w:lang w:eastAsia="ru-RU"/>
              </w:rPr>
              <w:br/>
              <w:t xml:space="preserve">Высокая прозрачность и оптическая однородность пленки должна позволять достичь точности изображения, даваемой высококачественной плоскопараллельной пластиной, а двухстороннее напыление </w:t>
            </w:r>
            <w:proofErr w:type="spellStart"/>
            <w:r w:rsidRPr="00D65938">
              <w:rPr>
                <w:rFonts w:ascii="Arial" w:eastAsia="Times New Roman" w:hAnsi="Arial" w:cs="Arial"/>
                <w:sz w:val="16"/>
                <w:szCs w:val="16"/>
                <w:lang w:eastAsia="ru-RU"/>
              </w:rPr>
              <w:t>обеспечивть</w:t>
            </w:r>
            <w:proofErr w:type="spellEnd"/>
            <w:r w:rsidRPr="00D65938">
              <w:rPr>
                <w:rFonts w:ascii="Arial" w:eastAsia="Times New Roman" w:hAnsi="Arial" w:cs="Arial"/>
                <w:sz w:val="16"/>
                <w:szCs w:val="16"/>
                <w:lang w:eastAsia="ru-RU"/>
              </w:rPr>
              <w:t xml:space="preserve"> безопасную защиту от солнечных лучей, равномерную яркость изображения по всему полю зрения и правильный цветовой баланс (Солнце имеет нейтрально белый цвет). Пленка является абсолютно безопасной и долговечной (не разобьется при падении, как стеклянный фильтр).</w:t>
            </w:r>
          </w:p>
        </w:tc>
      </w:tr>
      <w:tr w:rsidR="00D65938" w:rsidRPr="00D65938" w:rsidTr="00656732">
        <w:tc>
          <w:tcPr>
            <w:tcW w:w="0" w:type="auto"/>
            <w:tcBorders>
              <w:top w:val="single" w:sz="6" w:space="0" w:color="000000"/>
              <w:left w:val="single" w:sz="12" w:space="0" w:color="000000"/>
              <w:bottom w:val="single" w:sz="6" w:space="0" w:color="000000"/>
              <w:right w:val="single" w:sz="6" w:space="0" w:color="000000"/>
            </w:tcBorders>
            <w:hideMark/>
          </w:tcPr>
          <w:p w:rsidR="00656732" w:rsidRPr="00D65938" w:rsidRDefault="00D31F7A" w:rsidP="00656732">
            <w:pPr>
              <w:spacing w:after="0" w:line="240" w:lineRule="auto"/>
              <w:jc w:val="center"/>
              <w:rPr>
                <w:rFonts w:ascii="Arial" w:eastAsia="Times New Roman" w:hAnsi="Arial" w:cs="Arial"/>
                <w:sz w:val="16"/>
                <w:szCs w:val="16"/>
                <w:lang w:eastAsia="ru-RU"/>
              </w:rPr>
            </w:pPr>
            <w:r>
              <w:rPr>
                <w:rFonts w:ascii="Arial" w:eastAsia="Times New Roman" w:hAnsi="Arial" w:cs="Arial"/>
                <w:sz w:val="16"/>
                <w:szCs w:val="16"/>
                <w:lang w:eastAsia="ru-RU"/>
              </w:rPr>
              <w:t>5</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Штативы изолирующие (пара)</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r w:rsidRPr="00D65938">
              <w:rPr>
                <w:rFonts w:ascii="Arial" w:eastAsia="Times New Roman" w:hAnsi="Arial" w:cs="Arial"/>
                <w:sz w:val="16"/>
                <w:szCs w:val="16"/>
                <w:lang w:eastAsia="ru-RU"/>
              </w:rPr>
              <w:t>1</w:t>
            </w:r>
            <w:r w:rsidR="00D31F7A">
              <w:rPr>
                <w:rFonts w:ascii="Arial" w:eastAsia="Times New Roman" w:hAnsi="Arial" w:cs="Arial"/>
                <w:sz w:val="16"/>
                <w:szCs w:val="16"/>
                <w:lang w:eastAsia="ru-RU"/>
              </w:rPr>
              <w:t>5</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proofErr w:type="spellStart"/>
            <w:r w:rsidRPr="00D65938">
              <w:rPr>
                <w:rFonts w:ascii="Arial" w:eastAsia="Times New Roman" w:hAnsi="Arial" w:cs="Arial"/>
                <w:sz w:val="16"/>
                <w:szCs w:val="16"/>
                <w:lang w:eastAsia="ru-RU"/>
              </w:rPr>
              <w:t>шт</w:t>
            </w:r>
            <w:proofErr w:type="spellEnd"/>
          </w:p>
        </w:tc>
        <w:tc>
          <w:tcPr>
            <w:tcW w:w="0" w:type="auto"/>
            <w:tcBorders>
              <w:top w:val="single" w:sz="6" w:space="0" w:color="000000"/>
              <w:left w:val="single" w:sz="6" w:space="0" w:color="000000"/>
              <w:bottom w:val="single" w:sz="6" w:space="0" w:color="000000"/>
              <w:right w:val="single" w:sz="12"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Штативы изолирующие (пара) предназначены для электрической изоляции приборов от утечки электрических зарядов при проведении демонстрационных опытов по электростатике. Они могут быть использованы в различных опытных установках при проведении демонстрационных опытов по электродинамике. Комплект должен состоять из двух одинаковых изолирующих штативов. Изолирующий штатив должен представлять собой стойку, установленную на металлическую треногу. Стойка должна быть выполнена из электроизолирующего материала. В верхней части стойки должны быть установлены укрепленные зажимы, позволяющие зажимать попарно несколько комплектов проводников. Длина ноги треноги должна быть не менее 80 мм. Вес одного штатива изолирующего должен быть не менее 0,9 кг.</w:t>
            </w:r>
          </w:p>
        </w:tc>
      </w:tr>
      <w:tr w:rsidR="00D65938" w:rsidRPr="00D65938" w:rsidTr="00656732">
        <w:tc>
          <w:tcPr>
            <w:tcW w:w="0" w:type="auto"/>
            <w:tcBorders>
              <w:top w:val="single" w:sz="6" w:space="0" w:color="000000"/>
              <w:left w:val="single" w:sz="12" w:space="0" w:color="000000"/>
              <w:bottom w:val="single" w:sz="6" w:space="0" w:color="000000"/>
              <w:right w:val="single" w:sz="6" w:space="0" w:color="000000"/>
            </w:tcBorders>
            <w:hideMark/>
          </w:tcPr>
          <w:p w:rsidR="00656732" w:rsidRPr="00D65938" w:rsidRDefault="00D31F7A" w:rsidP="00656732">
            <w:pPr>
              <w:spacing w:after="0" w:line="240" w:lineRule="auto"/>
              <w:jc w:val="center"/>
              <w:rPr>
                <w:rFonts w:ascii="Arial" w:eastAsia="Times New Roman" w:hAnsi="Arial" w:cs="Arial"/>
                <w:sz w:val="16"/>
                <w:szCs w:val="16"/>
                <w:lang w:eastAsia="ru-RU"/>
              </w:rPr>
            </w:pPr>
            <w:r>
              <w:rPr>
                <w:rFonts w:ascii="Arial" w:eastAsia="Times New Roman" w:hAnsi="Arial" w:cs="Arial"/>
                <w:sz w:val="16"/>
                <w:szCs w:val="16"/>
                <w:lang w:eastAsia="ru-RU"/>
              </w:rPr>
              <w:t>6</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Электромагнит разборный (подковообразный)</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r w:rsidRPr="00D65938">
              <w:rPr>
                <w:rFonts w:ascii="Arial" w:eastAsia="Times New Roman" w:hAnsi="Arial" w:cs="Arial"/>
                <w:sz w:val="16"/>
                <w:szCs w:val="16"/>
                <w:lang w:eastAsia="ru-RU"/>
              </w:rPr>
              <w:t>1</w:t>
            </w:r>
            <w:r w:rsidR="00D31F7A">
              <w:rPr>
                <w:rFonts w:ascii="Arial" w:eastAsia="Times New Roman" w:hAnsi="Arial" w:cs="Arial"/>
                <w:sz w:val="16"/>
                <w:szCs w:val="16"/>
                <w:lang w:eastAsia="ru-RU"/>
              </w:rPr>
              <w:t>5</w:t>
            </w:r>
          </w:p>
        </w:tc>
        <w:tc>
          <w:tcPr>
            <w:tcW w:w="0" w:type="auto"/>
            <w:tcBorders>
              <w:top w:val="single" w:sz="6" w:space="0" w:color="000000"/>
              <w:left w:val="single" w:sz="6" w:space="0" w:color="000000"/>
              <w:bottom w:val="single" w:sz="6" w:space="0" w:color="000000"/>
              <w:right w:val="single" w:sz="6" w:space="0" w:color="000000"/>
            </w:tcBorders>
            <w:hideMark/>
          </w:tcPr>
          <w:p w:rsidR="00656732" w:rsidRPr="00D65938" w:rsidRDefault="00656732" w:rsidP="00656732">
            <w:pPr>
              <w:spacing w:after="0" w:line="240" w:lineRule="auto"/>
              <w:jc w:val="center"/>
              <w:rPr>
                <w:rFonts w:ascii="Arial" w:eastAsia="Times New Roman" w:hAnsi="Arial" w:cs="Arial"/>
                <w:sz w:val="16"/>
                <w:szCs w:val="16"/>
                <w:lang w:eastAsia="ru-RU"/>
              </w:rPr>
            </w:pPr>
            <w:proofErr w:type="spellStart"/>
            <w:r w:rsidRPr="00D65938">
              <w:rPr>
                <w:rFonts w:ascii="Arial" w:eastAsia="Times New Roman" w:hAnsi="Arial" w:cs="Arial"/>
                <w:sz w:val="16"/>
                <w:szCs w:val="16"/>
                <w:lang w:eastAsia="ru-RU"/>
              </w:rPr>
              <w:t>шт</w:t>
            </w:r>
            <w:proofErr w:type="spellEnd"/>
          </w:p>
        </w:tc>
        <w:tc>
          <w:tcPr>
            <w:tcW w:w="0" w:type="auto"/>
            <w:tcBorders>
              <w:top w:val="single" w:sz="6" w:space="0" w:color="000000"/>
              <w:left w:val="single" w:sz="6" w:space="0" w:color="000000"/>
              <w:bottom w:val="single" w:sz="6" w:space="0" w:color="000000"/>
              <w:right w:val="single" w:sz="12" w:space="0" w:color="000000"/>
            </w:tcBorders>
            <w:hideMark/>
          </w:tcPr>
          <w:p w:rsidR="00656732" w:rsidRPr="00D65938" w:rsidRDefault="00656732" w:rsidP="00656732">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Электромагнит разборный служит для демонстрации подъемной силы электромагнита и его устройства. Сердечник электромагнита подковообразной формы должен быть изготовлен из мягкой стали. Для закрепления на штативе в сердечник должен быть ввернут крючок. На сердечник должны быть надеты две одинаковые катушки, намотанных на пластмассовые каркасы, на которых установлены зажимы для подсоединения источника питания.</w:t>
            </w:r>
          </w:p>
        </w:tc>
      </w:tr>
      <w:tr w:rsidR="00D31F7A" w:rsidRPr="00D65938" w:rsidTr="00D31F7A">
        <w:trPr>
          <w:trHeight w:val="1033"/>
        </w:trPr>
        <w:tc>
          <w:tcPr>
            <w:tcW w:w="0" w:type="auto"/>
            <w:tcBorders>
              <w:top w:val="single" w:sz="6" w:space="0" w:color="000000"/>
              <w:left w:val="single" w:sz="12" w:space="0" w:color="000000"/>
              <w:bottom w:val="single" w:sz="6" w:space="0" w:color="000000"/>
              <w:right w:val="single" w:sz="6" w:space="0" w:color="000000"/>
            </w:tcBorders>
          </w:tcPr>
          <w:p w:rsidR="00D31F7A" w:rsidRDefault="00D31F7A" w:rsidP="00D31F7A">
            <w:pPr>
              <w:spacing w:after="0" w:line="240" w:lineRule="auto"/>
              <w:jc w:val="center"/>
              <w:rPr>
                <w:rFonts w:ascii="Arial" w:eastAsia="Times New Roman" w:hAnsi="Arial" w:cs="Arial"/>
                <w:sz w:val="16"/>
                <w:szCs w:val="16"/>
                <w:lang w:eastAsia="ru-RU"/>
              </w:rPr>
            </w:pPr>
            <w:r>
              <w:rPr>
                <w:rFonts w:ascii="Arial" w:eastAsia="Times New Roman" w:hAnsi="Arial" w:cs="Arial"/>
                <w:sz w:val="16"/>
                <w:szCs w:val="16"/>
                <w:lang w:eastAsia="ru-RU"/>
              </w:rPr>
              <w:t>7</w:t>
            </w:r>
          </w:p>
        </w:tc>
        <w:tc>
          <w:tcPr>
            <w:tcW w:w="0" w:type="auto"/>
            <w:tcBorders>
              <w:top w:val="single" w:sz="6" w:space="0" w:color="000000"/>
              <w:left w:val="single" w:sz="6" w:space="0" w:color="000000"/>
              <w:bottom w:val="single" w:sz="6" w:space="0" w:color="000000"/>
              <w:right w:val="single" w:sz="6" w:space="0" w:color="000000"/>
            </w:tcBorders>
          </w:tcPr>
          <w:p w:rsidR="00D31F7A" w:rsidRPr="00D65938" w:rsidRDefault="00D31F7A" w:rsidP="00D31F7A">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Стул лабораторный</w:t>
            </w:r>
          </w:p>
        </w:tc>
        <w:tc>
          <w:tcPr>
            <w:tcW w:w="0" w:type="auto"/>
            <w:tcBorders>
              <w:top w:val="single" w:sz="6" w:space="0" w:color="000000"/>
              <w:left w:val="single" w:sz="6" w:space="0" w:color="000000"/>
              <w:bottom w:val="single" w:sz="6" w:space="0" w:color="000000"/>
              <w:right w:val="single" w:sz="6" w:space="0" w:color="000000"/>
            </w:tcBorders>
          </w:tcPr>
          <w:p w:rsidR="00D31F7A" w:rsidRPr="00D65938" w:rsidRDefault="00D31F7A" w:rsidP="00D31F7A">
            <w:pPr>
              <w:spacing w:after="0" w:line="240" w:lineRule="auto"/>
              <w:jc w:val="center"/>
              <w:rPr>
                <w:rFonts w:ascii="Arial" w:eastAsia="Times New Roman" w:hAnsi="Arial" w:cs="Arial"/>
                <w:sz w:val="16"/>
                <w:szCs w:val="16"/>
                <w:lang w:eastAsia="ru-RU"/>
              </w:rPr>
            </w:pPr>
            <w:r>
              <w:rPr>
                <w:rFonts w:ascii="Arial" w:eastAsia="Times New Roman" w:hAnsi="Arial" w:cs="Arial"/>
                <w:sz w:val="16"/>
                <w:szCs w:val="16"/>
                <w:lang w:eastAsia="ru-RU"/>
              </w:rPr>
              <w:t>15</w:t>
            </w:r>
          </w:p>
        </w:tc>
        <w:tc>
          <w:tcPr>
            <w:tcW w:w="0" w:type="auto"/>
            <w:tcBorders>
              <w:top w:val="single" w:sz="6" w:space="0" w:color="000000"/>
              <w:left w:val="single" w:sz="6" w:space="0" w:color="000000"/>
              <w:bottom w:val="single" w:sz="6" w:space="0" w:color="000000"/>
              <w:right w:val="single" w:sz="6" w:space="0" w:color="000000"/>
            </w:tcBorders>
          </w:tcPr>
          <w:p w:rsidR="00D31F7A" w:rsidRPr="00D65938" w:rsidRDefault="00D31F7A" w:rsidP="00D31F7A">
            <w:pPr>
              <w:spacing w:after="0" w:line="240" w:lineRule="auto"/>
              <w:jc w:val="center"/>
              <w:rPr>
                <w:rFonts w:ascii="Arial" w:eastAsia="Times New Roman" w:hAnsi="Arial" w:cs="Arial"/>
                <w:sz w:val="16"/>
                <w:szCs w:val="16"/>
                <w:lang w:eastAsia="ru-RU"/>
              </w:rPr>
            </w:pPr>
            <w:proofErr w:type="spellStart"/>
            <w:r w:rsidRPr="00D65938">
              <w:rPr>
                <w:rFonts w:ascii="Arial" w:eastAsia="Times New Roman" w:hAnsi="Arial" w:cs="Arial"/>
                <w:sz w:val="16"/>
                <w:szCs w:val="16"/>
                <w:lang w:eastAsia="ru-RU"/>
              </w:rPr>
              <w:t>шт</w:t>
            </w:r>
            <w:proofErr w:type="spellEnd"/>
          </w:p>
        </w:tc>
        <w:tc>
          <w:tcPr>
            <w:tcW w:w="0" w:type="auto"/>
            <w:tcBorders>
              <w:top w:val="single" w:sz="6" w:space="0" w:color="000000"/>
              <w:left w:val="single" w:sz="6" w:space="0" w:color="000000"/>
              <w:bottom w:val="single" w:sz="6" w:space="0" w:color="000000"/>
              <w:right w:val="single" w:sz="12" w:space="0" w:color="000000"/>
            </w:tcBorders>
          </w:tcPr>
          <w:p w:rsidR="00D31F7A" w:rsidRPr="00D65938" w:rsidRDefault="00D31F7A" w:rsidP="00D31F7A">
            <w:pPr>
              <w:spacing w:after="0" w:line="240" w:lineRule="auto"/>
              <w:rPr>
                <w:rFonts w:ascii="Arial" w:eastAsia="Times New Roman" w:hAnsi="Arial" w:cs="Arial"/>
                <w:sz w:val="16"/>
                <w:szCs w:val="16"/>
                <w:lang w:eastAsia="ru-RU"/>
              </w:rPr>
            </w:pPr>
            <w:r w:rsidRPr="00D65938">
              <w:rPr>
                <w:rFonts w:ascii="Arial" w:eastAsia="Times New Roman" w:hAnsi="Arial" w:cs="Arial"/>
                <w:sz w:val="16"/>
                <w:szCs w:val="16"/>
                <w:lang w:eastAsia="ru-RU"/>
              </w:rPr>
              <w:t>Сиденье и спинка имеют эргономичную форму и выполнены из гнутоклееной фанеры с многослойным покрытием бесцветным лаком. Все углы закруглены. Высота спинки - не менее 150 мм. Каркас представляет собой цельносварную конструкцию, выполненную из стальной трубы квадратного сечения, имеет полимерное покрытие, стойкое к химическим и механическим воздействиям. Крепление сидения и спинки выполнено односторонними заклёпками, что предотвращает разборку конструкции без специального инструмента.</w:t>
            </w:r>
            <w:r w:rsidRPr="00D65938">
              <w:rPr>
                <w:rFonts w:ascii="Arial" w:eastAsia="Times New Roman" w:hAnsi="Arial" w:cs="Arial"/>
                <w:sz w:val="16"/>
                <w:szCs w:val="16"/>
                <w:lang w:eastAsia="ru-RU"/>
              </w:rPr>
              <w:br/>
              <w:t>Стул ученический регулируемый по высоте, позволяет установить нужные параметры индивидуально, в зависимости от роста детей.</w:t>
            </w:r>
          </w:p>
        </w:tc>
      </w:tr>
    </w:tbl>
    <w:p w:rsidR="00940814" w:rsidRPr="00D65938" w:rsidRDefault="00940814"/>
    <w:sectPr w:rsidR="00940814" w:rsidRPr="00D65938" w:rsidSect="00656732">
      <w:pgSz w:w="16838" w:h="11906" w:orient="landscape"/>
      <w:pgMar w:top="426"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5"/>
  <w:removePersonalInformation/>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1B1"/>
    <w:rsid w:val="005C0FBC"/>
    <w:rsid w:val="00656732"/>
    <w:rsid w:val="00940814"/>
    <w:rsid w:val="00B3430F"/>
    <w:rsid w:val="00CB21B1"/>
    <w:rsid w:val="00CB4B9F"/>
    <w:rsid w:val="00D31F7A"/>
    <w:rsid w:val="00D659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11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59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Hrenodot</Template>
  <TotalTime>0</TotalTime>
  <Pages>1</Pages>
  <Words>695</Words>
  <Characters>3965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2026-03-11T10:34:00Z</dcterms:created>
  <dcterms:modified xsi:type="dcterms:W3CDTF">2026-03-11T10:34:00Z</dcterms:modified>
</cp:coreProperties>
</file>