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1A7" w:rsidRDefault="00BC5E9C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36"/>
          <w:szCs w:val="36"/>
        </w:rPr>
        <w:t>Договор №</w:t>
      </w:r>
      <w:r w:rsidR="00D51479">
        <w:rPr>
          <w:rFonts w:ascii="Arial" w:hAnsi="Arial" w:cs="Arial"/>
          <w:sz w:val="36"/>
          <w:szCs w:val="36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D171A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BC5E9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__.__.202</w:t>
            </w:r>
            <w:r w:rsidR="00D51479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D171A7" w:rsidRDefault="00D1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ГБОУ школа № 643 Московского района Санкт-Петербурга</w:t>
      </w:r>
      <w:r>
        <w:rPr>
          <w:rFonts w:ascii="Times New Roman" w:hAnsi="Times New Roman" w:cs="Times New Roman"/>
          <w:sz w:val="24"/>
          <w:szCs w:val="24"/>
        </w:rPr>
        <w:t xml:space="preserve"> в лице директора Андреевой Н. Д., действующего на основании Устава, именуемое в дальнейшем "Заказчик", с одной стороны, и</w:t>
      </w:r>
      <w:r w:rsidR="00BC5E9C">
        <w:rPr>
          <w:rFonts w:ascii="Times New Roman" w:hAnsi="Times New Roman" w:cs="Times New Roman"/>
          <w:b/>
          <w:bCs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, именуемое в дальнейшем "Исполнитель", с другой стороны, вместе именуемые "Стороны", заключили настоящий договор о нижеследующем:</w:t>
      </w:r>
    </w:p>
    <w:p w:rsidR="00D171A7" w:rsidRDefault="00D171A7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1. Предмет договора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1.1. Исполнитель обязуется оказать Заказчику услуги по разработке природоохранной документации, а Заказчик обязуется принять и обеспечить оплату.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Услуги, подлежащие оказанию по договору, определяются в приложении № 1 к договору.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Основанием для заключения данного договора является статья п.4 ч.1 ст. 93 Федерального Закона от 05.04.2013 г. № 44-ФЗ </w:t>
      </w:r>
      <w:proofErr w:type="gramStart"/>
      <w:r>
        <w:rPr>
          <w:rFonts w:ascii="Times New Roman" w:hAnsi="Times New Roman" w:cs="Times New Roman"/>
          <w:sz w:val="24"/>
          <w:szCs w:val="24"/>
        </w:rPr>
        <w:t>« 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2. Цена договора и порядок расчетов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2.1. Цена договора составляет </w:t>
      </w:r>
      <w:r w:rsidR="00BC5E9C">
        <w:rPr>
          <w:rFonts w:ascii="Times New Roman" w:hAnsi="Times New Roman" w:cs="Times New Roman"/>
          <w:b/>
          <w:bCs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на основании ст. 26.2. НК РФ (применяется упрощенная система налогообложения). Цена определяется в приложении № 1 к договору. Цена договора является фиксированной на весь срок действия договора и изменению не подлежит, за исключением случаев, предусмотренным действующим законодательством.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Работа делится на 7 этапов. Объем работ по каждому этапу приведен в приложении № 1.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по каждому этапу производится путем перечисления денежных средств на расчетный счет Исполнителя по факту оказания услуг после подписания акта об оказанных услугах. Оплата производится на основании счетов и актов приемки оказанных услуг, подписанных Сторонами, в течение 10 календарных дней.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Авансирование по Договору не предусмотрено.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3. Срок оказания услуг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3.1. Сроки оказания услуг указаны в приложении № 1 к договору.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4. Обязанности сторон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>4.1. Обязанности Исполнителя: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4.1.1. При оказании услуг соблюдать требования закона и иных правовых актов об охране окружающей среды.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4.2. Обязанности Заказчика: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4.2.1. Своевременно предоставить Исполнителю необходимые исходные данные.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4.2.2. Оплатить оказанные Исполнителем услуги на условиях договора.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5. Порядок сдачи и приемки услуг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5.1. Приёмка Заказчиком работ по настоящему Договору осуществляется по актам оказанных услуг, составленным Исполнителем по мере готовности отдельных этапов работ.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Заказчик в течение 5 (пяти) рабочих дней со дня получения акта оказанных услуг обязан направить Исполнителю подписанный акт или мотивированный отказ от приёмки работ.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5.3. В случае мотивированного отказа от приёмки работ сторонами составляется двусторонний акт с перечнем необходимых доработок и сроков их исправления. В случае неполучения мотивированного отказа в установленный срок результаты работ считаются принятыми Заказчиком.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Если в ходе проводимых работ по настоящему Договору выявляется необходимость корректировки объемов, стоимости и/или сроков выполнения работ, то Сторонами составляется Дополнительное соглашение к Договору. Дополнительное соглашение, подписанное обеими Сторонами, является неотъемлемой частью настоящего Договора.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6. Ответственность сторон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6.1. Ответственность сторон за невыполнение или ненадлежащее выполнение обязательств по договору определяется в соответствии с гражданским законодательством.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7. Дополнительные условия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7.1. Научные, технические, экономические и другие требования к производимым Исполнителем работам определяются руководящей и нормативной документацией, действующей на территории РФ, Санкт–Петербурга на момент подписания настоящего договора.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8. Заключительные положения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8.1. Настоящий договор составлен в двух экземплярах.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28" w:right="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Договор может быть изменен или расторгнут по соглашению сторон.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9. Адреса и банковские реквизиты сторон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567"/>
        <w:gridCol w:w="4820"/>
      </w:tblGrid>
      <w:tr w:rsidR="00D171A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ГБОУ школа № 643 Московского района Санкт-Петербурга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Адрес: 196191, г. Санкт-Петербург, ул. Варшавская, д. 63, лит.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ИНН: 7810143480, КПП: 781001001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Р/счет 40601810200003000000, Северо-западное ГУ Банка России по г. Санкт-Петербургу, БИК 044030001 Лицевой счет 0591012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Тел.: (812) 375-00-00;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email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lena572@bk.ru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 w:rsidP="00BC5E9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______________________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М.П.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71A7" w:rsidRDefault="00D1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171A7">
          <w:pgSz w:w="11907" w:h="16443"/>
          <w:pgMar w:top="851" w:right="851" w:bottom="851" w:left="851" w:header="720" w:footer="720" w:gutter="0"/>
          <w:cols w:space="720"/>
          <w:noEndnote/>
        </w:sectPr>
      </w:pP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  <w:r>
        <w:rPr>
          <w:rFonts w:ascii="Times New Roman" w:hAnsi="Times New Roman" w:cs="Times New Roman"/>
          <w:sz w:val="24"/>
          <w:szCs w:val="24"/>
        </w:rPr>
        <w:br/>
        <w:t>к договору № 3952 от __.__.2025 г.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t>Перечень услуг и расчет стоимости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"/>
        <w:gridCol w:w="1588"/>
        <w:gridCol w:w="4139"/>
        <w:gridCol w:w="851"/>
        <w:gridCol w:w="964"/>
        <w:gridCol w:w="964"/>
        <w:gridCol w:w="964"/>
      </w:tblGrid>
      <w:tr w:rsidR="00D171A7">
        <w:tc>
          <w:tcPr>
            <w:tcW w:w="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Этап</w:t>
            </w:r>
          </w:p>
        </w:tc>
        <w:tc>
          <w:tcPr>
            <w:tcW w:w="158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услуги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Цена за ед.,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Сумма, руб.</w:t>
            </w: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Заполнение журнала учета отходов (годовая форма), 2025 г.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по форме 2-ТП (отходы), 2025 г. (196191, г. Санкт-Петербург, ул. Варшавская, д. 63, лит. А)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Декларация по плате за НВОС, 2025 г.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в региональный кадастр отходов Санкт-Петербурга, 2025 г. (196191, г. Санкт-Петербург, ул. Варшавская, д. 63, лит. А)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 по программе экологического контроля (ПЭК), 2025 г. (196191, г. Санкт-Петербург, ул. Варшавская, д. 63, лит. А)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Заполнение журнала учета отходов, 1 кв. 2026 г.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Заполнение журнала учета отходов, 2 кв. 2026 г.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Заполнение журнала учета отходов, 3 кв. 2026 г.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9185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9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71A7" w:rsidRDefault="00D1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(*) Сроки верны при условии своевременного предоставления Заказчиком необходимых исходных данных. </w:t>
      </w:r>
    </w:p>
    <w:p w:rsidR="00D171A7" w:rsidRDefault="00D51479">
      <w:pPr>
        <w:widowControl w:val="0"/>
        <w:autoSpaceDE w:val="0"/>
        <w:autoSpaceDN w:val="0"/>
        <w:adjustRightInd w:val="0"/>
        <w:spacing w:before="20" w:after="0" w:line="240" w:lineRule="auto"/>
        <w:ind w:left="57" w:right="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0"/>
        <w:gridCol w:w="567"/>
        <w:gridCol w:w="4820"/>
      </w:tblGrid>
      <w:tr w:rsidR="00D171A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</w:p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ГБОУ школа № 643 Московского района Санкт-Петербурга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D171A7" w:rsidRDefault="00D171A7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1A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 w:rsidP="00BC5E9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Ди</w:t>
            </w:r>
            <w:r w:rsidR="00BC5E9C">
              <w:rPr>
                <w:rFonts w:ascii="Times New Roman" w:hAnsi="Times New Roman" w:cs="Times New Roman"/>
                <w:sz w:val="20"/>
                <w:szCs w:val="20"/>
              </w:rPr>
              <w:t>ректор</w:t>
            </w:r>
            <w:r w:rsidR="00BC5E9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BC5E9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______________________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М.П.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171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D171A7" w:rsidRDefault="00D51479" w:rsidP="00BC5E9C">
            <w:pPr>
              <w:widowControl w:val="0"/>
              <w:autoSpaceDE w:val="0"/>
              <w:autoSpaceDN w:val="0"/>
              <w:adjustRightInd w:val="0"/>
              <w:spacing w:before="20" w:after="0" w:line="240" w:lineRule="auto"/>
              <w:ind w:left="57" w:righ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______________________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М.П.</w:t>
            </w:r>
          </w:p>
        </w:tc>
      </w:tr>
    </w:tbl>
    <w:p w:rsidR="00D171A7" w:rsidRDefault="00D171A7"/>
    <w:sectPr w:rsidR="00D171A7">
      <w:pgSz w:w="11907" w:h="16443"/>
      <w:pgMar w:top="851" w:right="851" w:bottom="851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defaultTabStop w:val="129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479"/>
    <w:rsid w:val="00BC5E9C"/>
    <w:rsid w:val="00D171A7"/>
    <w:rsid w:val="00D51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818F5D"/>
  <w14:defaultImageDpi w14:val="0"/>
  <w15:docId w15:val="{D1F42EEB-1F3B-4D03-9FE5-DFEF200E0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2026-03-18T13:29:00Z</dcterms:created>
  <dcterms:modified xsi:type="dcterms:W3CDTF">2026-03-18T13:29:00Z</dcterms:modified>
</cp:coreProperties>
</file>