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CE2D42" w:rsidP="00926717">
      <w:pPr>
        <w:autoSpaceDE w:val="0"/>
        <w:autoSpaceDN w:val="0"/>
        <w:adjustRightInd w:val="0"/>
        <w:spacing w:line="276" w:lineRule="auto"/>
        <w:jc w:val="center"/>
        <w:rPr>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4"/>
        <w:gridCol w:w="2022"/>
        <w:gridCol w:w="1433"/>
        <w:gridCol w:w="2983"/>
        <w:gridCol w:w="1636"/>
        <w:gridCol w:w="1542"/>
        <w:gridCol w:w="4128"/>
        <w:gridCol w:w="610"/>
        <w:gridCol w:w="667"/>
      </w:tblGrid>
      <w:tr w:rsidR="0019686B" w:rsidRPr="0019686B" w:rsidTr="00A16EC0">
        <w:trPr>
          <w:trHeight w:val="483"/>
          <w:jc w:val="center"/>
        </w:trPr>
        <w:tc>
          <w:tcPr>
            <w:tcW w:w="5000" w:type="pct"/>
            <w:gridSpan w:val="9"/>
            <w:tcBorders>
              <w:left w:val="single" w:sz="4" w:space="0" w:color="auto"/>
              <w:right w:val="single" w:sz="4" w:space="0" w:color="auto"/>
            </w:tcBorders>
          </w:tcPr>
          <w:p w:rsidR="00A16EC0" w:rsidRPr="0019686B" w:rsidRDefault="00A16EC0" w:rsidP="00F446BE">
            <w:pPr>
              <w:jc w:val="center"/>
              <w:rPr>
                <w:sz w:val="18"/>
                <w:szCs w:val="18"/>
              </w:rPr>
            </w:pPr>
            <w:r w:rsidRPr="0019686B">
              <w:rPr>
                <w:b/>
                <w:sz w:val="18"/>
                <w:szCs w:val="18"/>
              </w:rPr>
              <w:t>Описание объекта закупки</w:t>
            </w:r>
          </w:p>
        </w:tc>
      </w:tr>
      <w:tr w:rsidR="0019686B" w:rsidRPr="0019686B" w:rsidTr="00A16EC0">
        <w:trPr>
          <w:trHeight w:val="483"/>
          <w:jc w:val="center"/>
        </w:trPr>
        <w:tc>
          <w:tcPr>
            <w:tcW w:w="133" w:type="pct"/>
            <w:tcBorders>
              <w:left w:val="single" w:sz="4" w:space="0" w:color="auto"/>
              <w:right w:val="single" w:sz="4" w:space="0" w:color="auto"/>
            </w:tcBorders>
          </w:tcPr>
          <w:p w:rsidR="00A16EC0" w:rsidRPr="0019686B" w:rsidRDefault="00A16EC0" w:rsidP="00F446BE">
            <w:pPr>
              <w:pStyle w:val="afff9"/>
              <w:ind w:left="0"/>
              <w:rPr>
                <w:sz w:val="18"/>
                <w:szCs w:val="18"/>
              </w:rPr>
            </w:pPr>
            <w:r w:rsidRPr="0019686B">
              <w:rPr>
                <w:b/>
                <w:sz w:val="18"/>
                <w:szCs w:val="18"/>
              </w:rPr>
              <w:t>№ п/п</w:t>
            </w:r>
          </w:p>
        </w:tc>
        <w:tc>
          <w:tcPr>
            <w:tcW w:w="398" w:type="pct"/>
            <w:tcBorders>
              <w:left w:val="single" w:sz="4" w:space="0" w:color="auto"/>
              <w:right w:val="single" w:sz="4" w:space="0" w:color="auto"/>
            </w:tcBorders>
            <w:shd w:val="clear" w:color="auto" w:fill="auto"/>
            <w:noWrap/>
          </w:tcPr>
          <w:p w:rsidR="00A16EC0" w:rsidRPr="0019686B" w:rsidRDefault="00A16EC0" w:rsidP="00F446BE">
            <w:pPr>
              <w:shd w:val="clear" w:color="auto" w:fill="FFFFFF"/>
              <w:contextualSpacing/>
              <w:outlineLvl w:val="0"/>
              <w:rPr>
                <w:sz w:val="18"/>
                <w:szCs w:val="18"/>
                <w:shd w:val="clear" w:color="auto" w:fill="FFFFFF"/>
              </w:rPr>
            </w:pPr>
            <w:r w:rsidRPr="0019686B">
              <w:rPr>
                <w:b/>
                <w:sz w:val="18"/>
                <w:szCs w:val="18"/>
              </w:rPr>
              <w:t>Наименование товара</w:t>
            </w:r>
          </w:p>
        </w:tc>
        <w:tc>
          <w:tcPr>
            <w:tcW w:w="498" w:type="pct"/>
            <w:tcBorders>
              <w:left w:val="single" w:sz="4" w:space="0" w:color="auto"/>
              <w:right w:val="single" w:sz="4" w:space="0" w:color="auto"/>
            </w:tcBorders>
          </w:tcPr>
          <w:p w:rsidR="00A16EC0" w:rsidRPr="0019686B" w:rsidRDefault="00A16EC0" w:rsidP="00F446BE">
            <w:pPr>
              <w:pStyle w:val="10"/>
              <w:spacing w:before="0" w:after="0"/>
              <w:textAlignment w:val="bottom"/>
              <w:rPr>
                <w:rFonts w:ascii="Times New Roman" w:hAnsi="Times New Roman" w:cs="Times New Roman"/>
                <w:b w:val="0"/>
                <w:bCs w:val="0"/>
                <w:sz w:val="18"/>
                <w:szCs w:val="18"/>
              </w:rPr>
            </w:pPr>
            <w:r w:rsidRPr="0019686B">
              <w:rPr>
                <w:rFonts w:ascii="Times New Roman" w:hAnsi="Times New Roman" w:cs="Times New Roman"/>
                <w:sz w:val="18"/>
                <w:szCs w:val="18"/>
              </w:rPr>
              <w:t>ОКПД2/ КТРУ</w:t>
            </w:r>
            <w:r w:rsidRPr="0019686B">
              <w:rPr>
                <w:rFonts w:ascii="Times New Roman" w:hAnsi="Times New Roman" w:cs="Times New Roman"/>
                <w:sz w:val="18"/>
                <w:szCs w:val="18"/>
                <w:lang w:val="en-US"/>
              </w:rPr>
              <w:t xml:space="preserve">/ </w:t>
            </w:r>
            <w:r w:rsidRPr="0019686B">
              <w:rPr>
                <w:rFonts w:ascii="Times New Roman" w:hAnsi="Times New Roman" w:cs="Times New Roman"/>
                <w:sz w:val="18"/>
                <w:szCs w:val="18"/>
              </w:rPr>
              <w:t>ККН</w:t>
            </w:r>
          </w:p>
        </w:tc>
        <w:tc>
          <w:tcPr>
            <w:tcW w:w="1027"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shd w:val="clear" w:color="auto" w:fill="FFFFFF"/>
              <w:tabs>
                <w:tab w:val="left" w:pos="773"/>
              </w:tabs>
              <w:rPr>
                <w:sz w:val="18"/>
                <w:szCs w:val="18"/>
              </w:rPr>
            </w:pPr>
            <w:r w:rsidRPr="0019686B">
              <w:rPr>
                <w:b/>
                <w:sz w:val="18"/>
                <w:szCs w:val="18"/>
              </w:rPr>
              <w:t>Наименование характеристики</w:t>
            </w:r>
          </w:p>
        </w:tc>
        <w:tc>
          <w:tcPr>
            <w:tcW w:w="578"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shd w:val="clear" w:color="auto" w:fill="FFFFFF"/>
              <w:tabs>
                <w:tab w:val="left" w:pos="773"/>
              </w:tabs>
              <w:spacing w:line="240" w:lineRule="exact"/>
              <w:jc w:val="center"/>
              <w:rPr>
                <w:sz w:val="18"/>
                <w:szCs w:val="18"/>
              </w:rPr>
            </w:pPr>
            <w:r w:rsidRPr="0019686B">
              <w:rPr>
                <w:b/>
                <w:sz w:val="18"/>
                <w:szCs w:val="18"/>
              </w:rPr>
              <w:t>Значение характеристики</w:t>
            </w:r>
          </w:p>
        </w:tc>
        <w:tc>
          <w:tcPr>
            <w:tcW w:w="47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jc w:val="center"/>
              <w:rPr>
                <w:sz w:val="18"/>
                <w:szCs w:val="18"/>
                <w:lang w:val="en-US"/>
              </w:rPr>
            </w:pPr>
            <w:r w:rsidRPr="0019686B">
              <w:rPr>
                <w:b/>
                <w:sz w:val="18"/>
                <w:szCs w:val="18"/>
              </w:rPr>
              <w:t>Ед. изм. характеристики</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sz w:val="18"/>
                <w:szCs w:val="18"/>
              </w:rPr>
            </w:pPr>
            <w:r w:rsidRPr="0019686B">
              <w:rPr>
                <w:b/>
                <w:sz w:val="18"/>
                <w:szCs w:val="18"/>
              </w:rPr>
              <w:t>Инструкция по заполнению</w:t>
            </w:r>
          </w:p>
        </w:tc>
        <w:tc>
          <w:tcPr>
            <w:tcW w:w="247" w:type="pct"/>
            <w:tcBorders>
              <w:top w:val="single" w:sz="4" w:space="0" w:color="auto"/>
              <w:left w:val="single" w:sz="4" w:space="0" w:color="auto"/>
              <w:right w:val="single" w:sz="4" w:space="0" w:color="auto"/>
            </w:tcBorders>
          </w:tcPr>
          <w:p w:rsidR="00A16EC0" w:rsidRPr="0019686B" w:rsidRDefault="00A16EC0" w:rsidP="00F446BE">
            <w:pPr>
              <w:jc w:val="center"/>
              <w:rPr>
                <w:sz w:val="18"/>
                <w:szCs w:val="18"/>
              </w:rPr>
            </w:pPr>
            <w:r w:rsidRPr="0019686B">
              <w:rPr>
                <w:b/>
                <w:sz w:val="18"/>
                <w:szCs w:val="18"/>
              </w:rPr>
              <w:t>Ед. изм.</w:t>
            </w:r>
          </w:p>
        </w:tc>
        <w:tc>
          <w:tcPr>
            <w:tcW w:w="265" w:type="pct"/>
            <w:tcBorders>
              <w:top w:val="single" w:sz="4" w:space="0" w:color="auto"/>
              <w:left w:val="single" w:sz="4" w:space="0" w:color="auto"/>
              <w:right w:val="single" w:sz="4" w:space="0" w:color="auto"/>
            </w:tcBorders>
          </w:tcPr>
          <w:p w:rsidR="00A16EC0" w:rsidRPr="0019686B" w:rsidRDefault="00A16EC0" w:rsidP="00F446BE">
            <w:pPr>
              <w:jc w:val="center"/>
              <w:rPr>
                <w:sz w:val="18"/>
                <w:szCs w:val="18"/>
              </w:rPr>
            </w:pPr>
            <w:r w:rsidRPr="0019686B">
              <w:rPr>
                <w:b/>
                <w:sz w:val="18"/>
                <w:szCs w:val="18"/>
              </w:rPr>
              <w:t>Кол-во</w:t>
            </w:r>
          </w:p>
        </w:tc>
      </w:tr>
      <w:tr w:rsidR="0019686B" w:rsidRPr="0019686B" w:rsidTr="00A16EC0">
        <w:trPr>
          <w:trHeight w:val="483"/>
          <w:jc w:val="center"/>
        </w:trPr>
        <w:tc>
          <w:tcPr>
            <w:tcW w:w="133" w:type="pct"/>
            <w:vMerge w:val="restart"/>
            <w:tcBorders>
              <w:left w:val="single" w:sz="4" w:space="0" w:color="auto"/>
              <w:right w:val="single" w:sz="4" w:space="0" w:color="auto"/>
            </w:tcBorders>
          </w:tcPr>
          <w:p w:rsidR="00A16EC0" w:rsidRPr="0019686B" w:rsidRDefault="00A16EC0" w:rsidP="00F446BE">
            <w:pPr>
              <w:pStyle w:val="afff9"/>
              <w:ind w:left="0"/>
              <w:rPr>
                <w:sz w:val="18"/>
                <w:szCs w:val="18"/>
              </w:rPr>
            </w:pPr>
            <w:r w:rsidRPr="0019686B">
              <w:rPr>
                <w:sz w:val="18"/>
                <w:szCs w:val="18"/>
              </w:rPr>
              <w:t>1</w:t>
            </w:r>
          </w:p>
        </w:tc>
        <w:tc>
          <w:tcPr>
            <w:tcW w:w="398" w:type="pct"/>
            <w:vMerge w:val="restart"/>
            <w:tcBorders>
              <w:left w:val="single" w:sz="4" w:space="0" w:color="auto"/>
              <w:right w:val="single" w:sz="4" w:space="0" w:color="auto"/>
            </w:tcBorders>
            <w:shd w:val="clear" w:color="auto" w:fill="auto"/>
            <w:noWrap/>
            <w:vAlign w:val="center"/>
          </w:tcPr>
          <w:p w:rsidR="00A16EC0" w:rsidRPr="0019686B" w:rsidRDefault="00A16EC0" w:rsidP="00F446BE">
            <w:pPr>
              <w:shd w:val="clear" w:color="auto" w:fill="FFFFFF"/>
              <w:contextualSpacing/>
              <w:outlineLvl w:val="0"/>
              <w:rPr>
                <w:sz w:val="18"/>
                <w:szCs w:val="18"/>
                <w:shd w:val="clear" w:color="auto" w:fill="FFFFFF"/>
              </w:rPr>
            </w:pPr>
            <w:r w:rsidRPr="0019686B">
              <w:rPr>
                <w:sz w:val="18"/>
                <w:szCs w:val="18"/>
                <w:shd w:val="clear" w:color="auto" w:fill="FFFFFF"/>
              </w:rPr>
              <w:t>Монооксид азота</w:t>
            </w:r>
          </w:p>
          <w:p w:rsidR="00A16EC0" w:rsidRPr="0019686B" w:rsidRDefault="00A16EC0" w:rsidP="00F446BE">
            <w:pPr>
              <w:rPr>
                <w:sz w:val="18"/>
                <w:szCs w:val="18"/>
              </w:rPr>
            </w:pPr>
          </w:p>
        </w:tc>
        <w:tc>
          <w:tcPr>
            <w:tcW w:w="498" w:type="pct"/>
            <w:vMerge w:val="restart"/>
            <w:tcBorders>
              <w:left w:val="single" w:sz="4" w:space="0" w:color="auto"/>
              <w:right w:val="single" w:sz="4" w:space="0" w:color="auto"/>
            </w:tcBorders>
          </w:tcPr>
          <w:p w:rsidR="00A16EC0" w:rsidRPr="0019686B" w:rsidRDefault="00A16EC0" w:rsidP="00F446BE">
            <w:pPr>
              <w:pStyle w:val="10"/>
              <w:spacing w:before="0" w:after="0"/>
              <w:textAlignment w:val="bottom"/>
              <w:rPr>
                <w:rFonts w:ascii="Times New Roman" w:hAnsi="Times New Roman" w:cs="Times New Roman"/>
                <w:b w:val="0"/>
                <w:bCs w:val="0"/>
                <w:sz w:val="18"/>
                <w:szCs w:val="18"/>
              </w:rPr>
            </w:pPr>
            <w:r w:rsidRPr="0019686B">
              <w:rPr>
                <w:rFonts w:ascii="Times New Roman" w:hAnsi="Times New Roman" w:cs="Times New Roman"/>
                <w:b w:val="0"/>
                <w:bCs w:val="0"/>
                <w:sz w:val="18"/>
                <w:szCs w:val="18"/>
              </w:rPr>
              <w:t xml:space="preserve">Код позиции ОКПД2: </w:t>
            </w:r>
            <w:hyperlink r:id="rId8" w:tgtFrame="_blank" w:history="1">
              <w:r w:rsidRPr="0019686B">
                <w:rPr>
                  <w:rStyle w:val="ab"/>
                  <w:rFonts w:ascii="Times New Roman" w:hAnsi="Times New Roman" w:cs="Times New Roman"/>
                  <w:b w:val="0"/>
                  <w:bCs w:val="0"/>
                  <w:color w:val="auto"/>
                  <w:sz w:val="18"/>
                  <w:szCs w:val="18"/>
                </w:rPr>
                <w:t xml:space="preserve"> 20.11.12.190-</w:t>
              </w:r>
            </w:hyperlink>
            <w:r w:rsidRPr="0019686B">
              <w:rPr>
                <w:rFonts w:ascii="Times New Roman" w:hAnsi="Times New Roman" w:cs="Times New Roman"/>
                <w:b w:val="0"/>
                <w:bCs w:val="0"/>
                <w:sz w:val="18"/>
                <w:szCs w:val="18"/>
              </w:rPr>
              <w:t xml:space="preserve">  Соединения неметаллов кислородные неорганические прочие</w:t>
            </w:r>
          </w:p>
          <w:p w:rsidR="00A16EC0" w:rsidRPr="0019686B" w:rsidRDefault="00A16EC0" w:rsidP="00F446BE">
            <w:pPr>
              <w:shd w:val="clear" w:color="auto" w:fill="FFFFFF"/>
              <w:contextualSpacing/>
              <w:jc w:val="center"/>
              <w:outlineLvl w:val="0"/>
              <w:rPr>
                <w:sz w:val="18"/>
                <w:szCs w:val="18"/>
              </w:rPr>
            </w:pPr>
          </w:p>
          <w:p w:rsidR="00A16EC0" w:rsidRPr="0019686B" w:rsidRDefault="00A16EC0" w:rsidP="00F446BE">
            <w:pPr>
              <w:jc w:val="center"/>
              <w:rPr>
                <w:sz w:val="18"/>
                <w:szCs w:val="18"/>
              </w:rPr>
            </w:pPr>
          </w:p>
        </w:tc>
        <w:tc>
          <w:tcPr>
            <w:tcW w:w="1027"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rPr>
                <w:sz w:val="18"/>
                <w:szCs w:val="18"/>
              </w:rPr>
            </w:pPr>
            <w:r w:rsidRPr="0019686B">
              <w:rPr>
                <w:sz w:val="18"/>
                <w:szCs w:val="18"/>
              </w:rPr>
              <w:t>Содержание монооксида азота</w:t>
            </w:r>
          </w:p>
        </w:tc>
        <w:tc>
          <w:tcPr>
            <w:tcW w:w="578"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spacing w:line="240" w:lineRule="exact"/>
              <w:jc w:val="center"/>
              <w:rPr>
                <w:sz w:val="18"/>
                <w:szCs w:val="18"/>
              </w:rPr>
            </w:pPr>
            <w:r w:rsidRPr="0019686B">
              <w:rPr>
                <w:sz w:val="18"/>
                <w:szCs w:val="18"/>
              </w:rPr>
              <w:t>≥ 1000</w:t>
            </w:r>
          </w:p>
        </w:tc>
        <w:tc>
          <w:tcPr>
            <w:tcW w:w="472"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jc w:val="center"/>
              <w:rPr>
                <w:sz w:val="18"/>
                <w:szCs w:val="18"/>
              </w:rPr>
            </w:pPr>
            <w:r w:rsidRPr="0019686B">
              <w:rPr>
                <w:sz w:val="18"/>
                <w:szCs w:val="18"/>
                <w:lang w:val="en-US"/>
              </w:rPr>
              <w:t>ppm</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sz w:val="18"/>
                <w:szCs w:val="18"/>
              </w:rPr>
            </w:pPr>
            <w:r w:rsidRPr="0019686B">
              <w:rPr>
                <w:sz w:val="18"/>
                <w:szCs w:val="18"/>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tcPr>
          <w:p w:rsidR="00A16EC0" w:rsidRPr="0019686B" w:rsidRDefault="00A16EC0" w:rsidP="00F446BE">
            <w:pPr>
              <w:jc w:val="center"/>
              <w:rPr>
                <w:sz w:val="18"/>
                <w:szCs w:val="18"/>
                <w:lang w:val="en-US"/>
              </w:rPr>
            </w:pPr>
            <w:proofErr w:type="spellStart"/>
            <w:r w:rsidRPr="0019686B">
              <w:rPr>
                <w:sz w:val="18"/>
                <w:szCs w:val="18"/>
              </w:rPr>
              <w:t>шт</w:t>
            </w:r>
            <w:proofErr w:type="spellEnd"/>
          </w:p>
        </w:tc>
        <w:tc>
          <w:tcPr>
            <w:tcW w:w="265" w:type="pct"/>
            <w:vMerge w:val="restart"/>
            <w:tcBorders>
              <w:top w:val="single" w:sz="4" w:space="0" w:color="auto"/>
              <w:left w:val="single" w:sz="4" w:space="0" w:color="auto"/>
              <w:right w:val="single" w:sz="4" w:space="0" w:color="auto"/>
            </w:tcBorders>
          </w:tcPr>
          <w:p w:rsidR="00A16EC0" w:rsidRPr="0019686B" w:rsidRDefault="00A16EC0" w:rsidP="00F446BE">
            <w:pPr>
              <w:jc w:val="center"/>
              <w:rPr>
                <w:sz w:val="18"/>
                <w:szCs w:val="18"/>
              </w:rPr>
            </w:pPr>
            <w:r w:rsidRPr="0019686B">
              <w:rPr>
                <w:sz w:val="18"/>
                <w:szCs w:val="18"/>
              </w:rPr>
              <w:t>8</w:t>
            </w:r>
          </w:p>
        </w:tc>
      </w:tr>
      <w:tr w:rsidR="0019686B" w:rsidRPr="0019686B" w:rsidTr="00A16EC0">
        <w:trPr>
          <w:trHeight w:val="483"/>
          <w:jc w:val="center"/>
        </w:trPr>
        <w:tc>
          <w:tcPr>
            <w:tcW w:w="133" w:type="pct"/>
            <w:vMerge/>
            <w:tcBorders>
              <w:left w:val="single" w:sz="4" w:space="0" w:color="auto"/>
              <w:right w:val="single" w:sz="4" w:space="0" w:color="auto"/>
            </w:tcBorders>
          </w:tcPr>
          <w:p w:rsidR="00A16EC0" w:rsidRPr="0019686B" w:rsidRDefault="00A16EC0" w:rsidP="00F446BE">
            <w:pPr>
              <w:pStyle w:val="afff9"/>
              <w:ind w:left="0"/>
              <w:rPr>
                <w:sz w:val="18"/>
                <w:szCs w:val="18"/>
              </w:rPr>
            </w:pPr>
          </w:p>
        </w:tc>
        <w:tc>
          <w:tcPr>
            <w:tcW w:w="398" w:type="pct"/>
            <w:vMerge/>
            <w:tcBorders>
              <w:left w:val="single" w:sz="4" w:space="0" w:color="auto"/>
              <w:right w:val="single" w:sz="4" w:space="0" w:color="auto"/>
            </w:tcBorders>
            <w:shd w:val="clear" w:color="auto" w:fill="auto"/>
            <w:noWrap/>
          </w:tcPr>
          <w:p w:rsidR="00A16EC0" w:rsidRPr="0019686B" w:rsidRDefault="00A16EC0" w:rsidP="00F446BE">
            <w:pPr>
              <w:rPr>
                <w:sz w:val="18"/>
                <w:szCs w:val="18"/>
              </w:rPr>
            </w:pPr>
          </w:p>
        </w:tc>
        <w:tc>
          <w:tcPr>
            <w:tcW w:w="498" w:type="pct"/>
            <w:vMerge/>
            <w:tcBorders>
              <w:left w:val="single" w:sz="4" w:space="0" w:color="auto"/>
              <w:right w:val="single" w:sz="4" w:space="0" w:color="auto"/>
            </w:tcBorders>
          </w:tcPr>
          <w:p w:rsidR="00A16EC0" w:rsidRPr="0019686B" w:rsidRDefault="00A16EC0" w:rsidP="00F446BE">
            <w:pPr>
              <w:jc w:val="both"/>
              <w:rPr>
                <w:b/>
                <w:sz w:val="18"/>
                <w:szCs w:val="18"/>
              </w:rPr>
            </w:pPr>
          </w:p>
        </w:tc>
        <w:tc>
          <w:tcPr>
            <w:tcW w:w="1027"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rPr>
                <w:sz w:val="18"/>
                <w:szCs w:val="18"/>
              </w:rPr>
            </w:pPr>
            <w:r w:rsidRPr="0019686B">
              <w:rPr>
                <w:sz w:val="18"/>
                <w:szCs w:val="18"/>
              </w:rPr>
              <w:t>Предел допустимого отклонения</w:t>
            </w:r>
          </w:p>
        </w:tc>
        <w:tc>
          <w:tcPr>
            <w:tcW w:w="578"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spacing w:line="240" w:lineRule="exact"/>
              <w:jc w:val="center"/>
              <w:rPr>
                <w:sz w:val="18"/>
                <w:szCs w:val="18"/>
              </w:rPr>
            </w:pPr>
            <w:r w:rsidRPr="0019686B">
              <w:rPr>
                <w:sz w:val="18"/>
                <w:szCs w:val="18"/>
              </w:rPr>
              <w:t>≤ 0,08</w:t>
            </w:r>
          </w:p>
        </w:tc>
        <w:tc>
          <w:tcPr>
            <w:tcW w:w="472"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jc w:val="center"/>
              <w:rPr>
                <w:sz w:val="18"/>
                <w:szCs w:val="18"/>
              </w:rPr>
            </w:pPr>
            <w:r w:rsidRPr="0019686B">
              <w:rPr>
                <w:sz w:val="18"/>
                <w:szCs w:val="18"/>
                <w:lang w:val="en-US"/>
              </w:rPr>
              <w:t>ppm</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sz w:val="18"/>
                <w:szCs w:val="18"/>
              </w:rPr>
            </w:pPr>
            <w:r w:rsidRPr="0019686B">
              <w:rPr>
                <w:sz w:val="18"/>
                <w:szCs w:val="18"/>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tcPr>
          <w:p w:rsidR="00A16EC0" w:rsidRPr="0019686B" w:rsidRDefault="00A16EC0" w:rsidP="00F446BE">
            <w:pPr>
              <w:rPr>
                <w:sz w:val="18"/>
                <w:szCs w:val="18"/>
              </w:rPr>
            </w:pPr>
          </w:p>
        </w:tc>
        <w:tc>
          <w:tcPr>
            <w:tcW w:w="265" w:type="pct"/>
            <w:vMerge/>
            <w:tcBorders>
              <w:left w:val="single" w:sz="4" w:space="0" w:color="auto"/>
              <w:right w:val="single" w:sz="4" w:space="0" w:color="auto"/>
            </w:tcBorders>
          </w:tcPr>
          <w:p w:rsidR="00A16EC0" w:rsidRPr="0019686B" w:rsidRDefault="00A16EC0" w:rsidP="00F446BE">
            <w:pPr>
              <w:rPr>
                <w:sz w:val="18"/>
                <w:szCs w:val="18"/>
              </w:rPr>
            </w:pPr>
          </w:p>
        </w:tc>
      </w:tr>
      <w:tr w:rsidR="0019686B" w:rsidRPr="0019686B" w:rsidTr="00A16EC0">
        <w:trPr>
          <w:trHeight w:val="483"/>
          <w:jc w:val="center"/>
        </w:trPr>
        <w:tc>
          <w:tcPr>
            <w:tcW w:w="133" w:type="pct"/>
            <w:vMerge/>
            <w:tcBorders>
              <w:left w:val="single" w:sz="4" w:space="0" w:color="auto"/>
              <w:right w:val="single" w:sz="4" w:space="0" w:color="auto"/>
            </w:tcBorders>
          </w:tcPr>
          <w:p w:rsidR="00A16EC0" w:rsidRPr="0019686B" w:rsidRDefault="00A16EC0" w:rsidP="00F446BE">
            <w:pPr>
              <w:pStyle w:val="afff9"/>
              <w:ind w:left="0"/>
              <w:rPr>
                <w:sz w:val="18"/>
                <w:szCs w:val="18"/>
              </w:rPr>
            </w:pPr>
          </w:p>
        </w:tc>
        <w:tc>
          <w:tcPr>
            <w:tcW w:w="398" w:type="pct"/>
            <w:vMerge/>
            <w:tcBorders>
              <w:left w:val="single" w:sz="4" w:space="0" w:color="auto"/>
              <w:right w:val="single" w:sz="4" w:space="0" w:color="auto"/>
            </w:tcBorders>
            <w:shd w:val="clear" w:color="auto" w:fill="auto"/>
            <w:noWrap/>
          </w:tcPr>
          <w:p w:rsidR="00A16EC0" w:rsidRPr="0019686B" w:rsidRDefault="00A16EC0" w:rsidP="00F446BE">
            <w:pPr>
              <w:rPr>
                <w:sz w:val="18"/>
                <w:szCs w:val="18"/>
              </w:rPr>
            </w:pPr>
          </w:p>
        </w:tc>
        <w:tc>
          <w:tcPr>
            <w:tcW w:w="498" w:type="pct"/>
            <w:vMerge/>
            <w:tcBorders>
              <w:left w:val="single" w:sz="4" w:space="0" w:color="auto"/>
              <w:right w:val="single" w:sz="4" w:space="0" w:color="auto"/>
            </w:tcBorders>
          </w:tcPr>
          <w:p w:rsidR="00A16EC0" w:rsidRPr="0019686B" w:rsidRDefault="00A16EC0" w:rsidP="00F446BE">
            <w:pPr>
              <w:jc w:val="both"/>
              <w:rPr>
                <w:b/>
                <w:sz w:val="18"/>
                <w:szCs w:val="18"/>
              </w:rPr>
            </w:pPr>
          </w:p>
        </w:tc>
        <w:tc>
          <w:tcPr>
            <w:tcW w:w="1027"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autoSpaceDE w:val="0"/>
              <w:adjustRightInd w:val="0"/>
              <w:rPr>
                <w:sz w:val="18"/>
                <w:szCs w:val="18"/>
              </w:rPr>
            </w:pPr>
            <w:r w:rsidRPr="0019686B">
              <w:rPr>
                <w:sz w:val="18"/>
                <w:szCs w:val="18"/>
              </w:rPr>
              <w:t>Предел допустимой погрешности</w:t>
            </w:r>
          </w:p>
        </w:tc>
        <w:tc>
          <w:tcPr>
            <w:tcW w:w="578"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spacing w:line="240" w:lineRule="exact"/>
              <w:jc w:val="center"/>
              <w:rPr>
                <w:sz w:val="18"/>
                <w:szCs w:val="18"/>
              </w:rPr>
            </w:pPr>
            <w:r w:rsidRPr="0019686B">
              <w:rPr>
                <w:sz w:val="18"/>
                <w:szCs w:val="18"/>
              </w:rPr>
              <w:t>≤ 4</w:t>
            </w:r>
          </w:p>
        </w:tc>
        <w:tc>
          <w:tcPr>
            <w:tcW w:w="472"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jc w:val="center"/>
              <w:rPr>
                <w:sz w:val="18"/>
                <w:szCs w:val="18"/>
              </w:rPr>
            </w:pPr>
            <w:r w:rsidRPr="0019686B">
              <w:rPr>
                <w:sz w:val="18"/>
                <w:szCs w:val="18"/>
              </w:rPr>
              <w:t>%</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i/>
                <w:sz w:val="18"/>
                <w:szCs w:val="18"/>
              </w:rPr>
            </w:pPr>
            <w:r w:rsidRPr="0019686B">
              <w:rPr>
                <w:sz w:val="18"/>
                <w:szCs w:val="18"/>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tcPr>
          <w:p w:rsidR="00A16EC0" w:rsidRPr="0019686B" w:rsidRDefault="00A16EC0" w:rsidP="00F446BE">
            <w:pPr>
              <w:rPr>
                <w:sz w:val="18"/>
                <w:szCs w:val="18"/>
              </w:rPr>
            </w:pPr>
          </w:p>
        </w:tc>
        <w:tc>
          <w:tcPr>
            <w:tcW w:w="265" w:type="pct"/>
            <w:vMerge/>
            <w:tcBorders>
              <w:left w:val="single" w:sz="4" w:space="0" w:color="auto"/>
              <w:right w:val="single" w:sz="4" w:space="0" w:color="auto"/>
            </w:tcBorders>
          </w:tcPr>
          <w:p w:rsidR="00A16EC0" w:rsidRPr="0019686B" w:rsidRDefault="00A16EC0" w:rsidP="00F446BE">
            <w:pPr>
              <w:rPr>
                <w:sz w:val="18"/>
                <w:szCs w:val="18"/>
              </w:rPr>
            </w:pPr>
          </w:p>
        </w:tc>
      </w:tr>
      <w:tr w:rsidR="0019686B" w:rsidRPr="0019686B" w:rsidTr="00A16EC0">
        <w:trPr>
          <w:trHeight w:val="483"/>
          <w:jc w:val="center"/>
        </w:trPr>
        <w:tc>
          <w:tcPr>
            <w:tcW w:w="133" w:type="pct"/>
            <w:vMerge/>
            <w:tcBorders>
              <w:left w:val="single" w:sz="4" w:space="0" w:color="auto"/>
              <w:right w:val="single" w:sz="4" w:space="0" w:color="auto"/>
            </w:tcBorders>
          </w:tcPr>
          <w:p w:rsidR="00A16EC0" w:rsidRPr="0019686B" w:rsidRDefault="00A16EC0" w:rsidP="00F446BE">
            <w:pPr>
              <w:pStyle w:val="afff9"/>
              <w:ind w:left="0"/>
              <w:rPr>
                <w:sz w:val="18"/>
                <w:szCs w:val="18"/>
              </w:rPr>
            </w:pPr>
          </w:p>
        </w:tc>
        <w:tc>
          <w:tcPr>
            <w:tcW w:w="398" w:type="pct"/>
            <w:vMerge/>
            <w:tcBorders>
              <w:left w:val="single" w:sz="4" w:space="0" w:color="auto"/>
              <w:right w:val="single" w:sz="4" w:space="0" w:color="auto"/>
            </w:tcBorders>
            <w:shd w:val="clear" w:color="auto" w:fill="auto"/>
            <w:noWrap/>
          </w:tcPr>
          <w:p w:rsidR="00A16EC0" w:rsidRPr="0019686B" w:rsidRDefault="00A16EC0" w:rsidP="00F446BE">
            <w:pPr>
              <w:rPr>
                <w:sz w:val="18"/>
                <w:szCs w:val="18"/>
              </w:rPr>
            </w:pPr>
          </w:p>
        </w:tc>
        <w:tc>
          <w:tcPr>
            <w:tcW w:w="498" w:type="pct"/>
            <w:vMerge/>
            <w:tcBorders>
              <w:left w:val="single" w:sz="4" w:space="0" w:color="auto"/>
              <w:right w:val="single" w:sz="4" w:space="0" w:color="auto"/>
            </w:tcBorders>
          </w:tcPr>
          <w:p w:rsidR="00A16EC0" w:rsidRPr="0019686B" w:rsidRDefault="00A16EC0" w:rsidP="00F446BE">
            <w:pPr>
              <w:jc w:val="both"/>
              <w:rPr>
                <w:b/>
                <w:sz w:val="18"/>
                <w:szCs w:val="18"/>
              </w:rPr>
            </w:pPr>
          </w:p>
        </w:tc>
        <w:tc>
          <w:tcPr>
            <w:tcW w:w="1027"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autoSpaceDE w:val="0"/>
              <w:adjustRightInd w:val="0"/>
              <w:rPr>
                <w:sz w:val="18"/>
                <w:szCs w:val="18"/>
              </w:rPr>
            </w:pPr>
            <w:r w:rsidRPr="0019686B">
              <w:rPr>
                <w:sz w:val="18"/>
                <w:szCs w:val="18"/>
              </w:rPr>
              <w:t xml:space="preserve">Давление смеси в баллоне </w:t>
            </w:r>
          </w:p>
        </w:tc>
        <w:tc>
          <w:tcPr>
            <w:tcW w:w="578"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spacing w:line="240" w:lineRule="exact"/>
              <w:jc w:val="center"/>
              <w:rPr>
                <w:sz w:val="18"/>
                <w:szCs w:val="18"/>
              </w:rPr>
            </w:pPr>
            <w:r w:rsidRPr="0019686B">
              <w:rPr>
                <w:sz w:val="18"/>
                <w:szCs w:val="18"/>
              </w:rPr>
              <w:t>≥ 8,8</w:t>
            </w:r>
          </w:p>
        </w:tc>
        <w:tc>
          <w:tcPr>
            <w:tcW w:w="472"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jc w:val="center"/>
              <w:rPr>
                <w:sz w:val="18"/>
                <w:szCs w:val="18"/>
              </w:rPr>
            </w:pPr>
            <w:r w:rsidRPr="0019686B">
              <w:rPr>
                <w:sz w:val="18"/>
                <w:szCs w:val="18"/>
              </w:rPr>
              <w:t>МПа</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sz w:val="18"/>
                <w:szCs w:val="18"/>
              </w:rPr>
            </w:pPr>
            <w:r w:rsidRPr="0019686B">
              <w:rPr>
                <w:sz w:val="18"/>
                <w:szCs w:val="18"/>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tcPr>
          <w:p w:rsidR="00A16EC0" w:rsidRPr="0019686B" w:rsidRDefault="00A16EC0" w:rsidP="00F446BE">
            <w:pPr>
              <w:rPr>
                <w:sz w:val="18"/>
                <w:szCs w:val="18"/>
              </w:rPr>
            </w:pPr>
          </w:p>
        </w:tc>
        <w:tc>
          <w:tcPr>
            <w:tcW w:w="265" w:type="pct"/>
            <w:vMerge/>
            <w:tcBorders>
              <w:left w:val="single" w:sz="4" w:space="0" w:color="auto"/>
              <w:right w:val="single" w:sz="4" w:space="0" w:color="auto"/>
            </w:tcBorders>
          </w:tcPr>
          <w:p w:rsidR="00A16EC0" w:rsidRPr="0019686B" w:rsidRDefault="00A16EC0" w:rsidP="00F446BE">
            <w:pPr>
              <w:rPr>
                <w:sz w:val="18"/>
                <w:szCs w:val="18"/>
              </w:rPr>
            </w:pPr>
          </w:p>
        </w:tc>
      </w:tr>
      <w:tr w:rsidR="0019686B" w:rsidRPr="0019686B" w:rsidTr="00A16EC0">
        <w:trPr>
          <w:trHeight w:val="483"/>
          <w:jc w:val="center"/>
        </w:trPr>
        <w:tc>
          <w:tcPr>
            <w:tcW w:w="133" w:type="pct"/>
            <w:vMerge/>
            <w:tcBorders>
              <w:left w:val="single" w:sz="4" w:space="0" w:color="auto"/>
              <w:right w:val="single" w:sz="4" w:space="0" w:color="auto"/>
            </w:tcBorders>
          </w:tcPr>
          <w:p w:rsidR="00A16EC0" w:rsidRPr="0019686B" w:rsidRDefault="00A16EC0" w:rsidP="00F446BE">
            <w:pPr>
              <w:pStyle w:val="afff9"/>
              <w:ind w:left="0"/>
              <w:rPr>
                <w:sz w:val="18"/>
                <w:szCs w:val="18"/>
              </w:rPr>
            </w:pPr>
          </w:p>
        </w:tc>
        <w:tc>
          <w:tcPr>
            <w:tcW w:w="398" w:type="pct"/>
            <w:vMerge/>
            <w:tcBorders>
              <w:left w:val="single" w:sz="4" w:space="0" w:color="auto"/>
              <w:right w:val="single" w:sz="4" w:space="0" w:color="auto"/>
            </w:tcBorders>
            <w:shd w:val="clear" w:color="auto" w:fill="auto"/>
            <w:noWrap/>
          </w:tcPr>
          <w:p w:rsidR="00A16EC0" w:rsidRPr="0019686B" w:rsidRDefault="00A16EC0" w:rsidP="00F446BE">
            <w:pPr>
              <w:rPr>
                <w:sz w:val="18"/>
                <w:szCs w:val="18"/>
              </w:rPr>
            </w:pPr>
          </w:p>
        </w:tc>
        <w:tc>
          <w:tcPr>
            <w:tcW w:w="498" w:type="pct"/>
            <w:vMerge/>
            <w:tcBorders>
              <w:left w:val="single" w:sz="4" w:space="0" w:color="auto"/>
              <w:right w:val="single" w:sz="4" w:space="0" w:color="auto"/>
            </w:tcBorders>
          </w:tcPr>
          <w:p w:rsidR="00A16EC0" w:rsidRPr="0019686B" w:rsidRDefault="00A16EC0" w:rsidP="00F446BE">
            <w:pPr>
              <w:jc w:val="both"/>
              <w:rPr>
                <w:b/>
                <w:sz w:val="18"/>
                <w:szCs w:val="18"/>
              </w:rPr>
            </w:pPr>
          </w:p>
        </w:tc>
        <w:tc>
          <w:tcPr>
            <w:tcW w:w="1027"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autoSpaceDE w:val="0"/>
              <w:adjustRightInd w:val="0"/>
              <w:rPr>
                <w:sz w:val="18"/>
                <w:szCs w:val="18"/>
              </w:rPr>
            </w:pPr>
            <w:r w:rsidRPr="0019686B">
              <w:rPr>
                <w:sz w:val="18"/>
                <w:szCs w:val="18"/>
              </w:rPr>
              <w:t xml:space="preserve">Поставка должна осуществляться в баллонах с внутренним гидравлическим объемом </w:t>
            </w:r>
          </w:p>
        </w:tc>
        <w:tc>
          <w:tcPr>
            <w:tcW w:w="578"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spacing w:line="240" w:lineRule="exact"/>
              <w:jc w:val="center"/>
              <w:rPr>
                <w:sz w:val="18"/>
                <w:szCs w:val="18"/>
              </w:rPr>
            </w:pPr>
            <w:r w:rsidRPr="0019686B">
              <w:rPr>
                <w:sz w:val="18"/>
                <w:szCs w:val="18"/>
              </w:rPr>
              <w:t>50</w:t>
            </w:r>
          </w:p>
        </w:tc>
        <w:tc>
          <w:tcPr>
            <w:tcW w:w="472"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jc w:val="center"/>
              <w:rPr>
                <w:sz w:val="18"/>
                <w:szCs w:val="18"/>
              </w:rPr>
            </w:pPr>
            <w:r w:rsidRPr="0019686B">
              <w:rPr>
                <w:sz w:val="18"/>
                <w:szCs w:val="18"/>
              </w:rPr>
              <w:t>л</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i/>
                <w:sz w:val="18"/>
                <w:szCs w:val="18"/>
              </w:rPr>
            </w:pPr>
            <w:r w:rsidRPr="0019686B">
              <w:rPr>
                <w:sz w:val="18"/>
                <w:szCs w:val="18"/>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tcPr>
          <w:p w:rsidR="00A16EC0" w:rsidRPr="0019686B" w:rsidRDefault="00A16EC0" w:rsidP="00F446BE">
            <w:pPr>
              <w:rPr>
                <w:sz w:val="18"/>
                <w:szCs w:val="18"/>
              </w:rPr>
            </w:pPr>
          </w:p>
        </w:tc>
        <w:tc>
          <w:tcPr>
            <w:tcW w:w="265" w:type="pct"/>
            <w:vMerge/>
            <w:tcBorders>
              <w:left w:val="single" w:sz="4" w:space="0" w:color="auto"/>
              <w:right w:val="single" w:sz="4" w:space="0" w:color="auto"/>
            </w:tcBorders>
          </w:tcPr>
          <w:p w:rsidR="00A16EC0" w:rsidRPr="0019686B" w:rsidRDefault="00A16EC0" w:rsidP="00F446BE">
            <w:pPr>
              <w:rPr>
                <w:sz w:val="18"/>
                <w:szCs w:val="18"/>
              </w:rPr>
            </w:pPr>
          </w:p>
        </w:tc>
      </w:tr>
      <w:tr w:rsidR="0019686B" w:rsidRPr="0019686B" w:rsidTr="00A16EC0">
        <w:trPr>
          <w:trHeight w:val="483"/>
          <w:jc w:val="center"/>
        </w:trPr>
        <w:tc>
          <w:tcPr>
            <w:tcW w:w="133" w:type="pct"/>
            <w:vMerge/>
            <w:tcBorders>
              <w:left w:val="single" w:sz="4" w:space="0" w:color="auto"/>
              <w:right w:val="single" w:sz="4" w:space="0" w:color="auto"/>
            </w:tcBorders>
          </w:tcPr>
          <w:p w:rsidR="00A16EC0" w:rsidRPr="0019686B" w:rsidRDefault="00A16EC0" w:rsidP="00F446BE">
            <w:pPr>
              <w:pStyle w:val="afff9"/>
              <w:ind w:left="0"/>
              <w:rPr>
                <w:sz w:val="18"/>
                <w:szCs w:val="18"/>
              </w:rPr>
            </w:pPr>
          </w:p>
        </w:tc>
        <w:tc>
          <w:tcPr>
            <w:tcW w:w="398" w:type="pct"/>
            <w:vMerge/>
            <w:tcBorders>
              <w:left w:val="single" w:sz="4" w:space="0" w:color="auto"/>
              <w:right w:val="single" w:sz="4" w:space="0" w:color="auto"/>
            </w:tcBorders>
            <w:shd w:val="clear" w:color="auto" w:fill="auto"/>
            <w:noWrap/>
          </w:tcPr>
          <w:p w:rsidR="00A16EC0" w:rsidRPr="0019686B" w:rsidRDefault="00A16EC0" w:rsidP="00F446BE">
            <w:pPr>
              <w:rPr>
                <w:sz w:val="18"/>
                <w:szCs w:val="18"/>
              </w:rPr>
            </w:pPr>
          </w:p>
        </w:tc>
        <w:tc>
          <w:tcPr>
            <w:tcW w:w="498" w:type="pct"/>
            <w:vMerge/>
            <w:tcBorders>
              <w:left w:val="single" w:sz="4" w:space="0" w:color="auto"/>
              <w:right w:val="single" w:sz="4" w:space="0" w:color="auto"/>
            </w:tcBorders>
          </w:tcPr>
          <w:p w:rsidR="00A16EC0" w:rsidRPr="0019686B" w:rsidRDefault="00A16EC0" w:rsidP="00F446BE">
            <w:pPr>
              <w:jc w:val="both"/>
              <w:rPr>
                <w:b/>
                <w:sz w:val="18"/>
                <w:szCs w:val="18"/>
              </w:rPr>
            </w:pPr>
          </w:p>
        </w:tc>
        <w:tc>
          <w:tcPr>
            <w:tcW w:w="1027"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autoSpaceDE w:val="0"/>
              <w:adjustRightInd w:val="0"/>
              <w:rPr>
                <w:sz w:val="18"/>
                <w:szCs w:val="18"/>
              </w:rPr>
            </w:pPr>
            <w:r w:rsidRPr="0019686B">
              <w:rPr>
                <w:sz w:val="18"/>
                <w:szCs w:val="18"/>
              </w:rPr>
              <w:t xml:space="preserve">Баллоны должны быть окрашены в серый цвет с желтой полосой и иметь маркировку «ПГС» </w:t>
            </w:r>
          </w:p>
        </w:tc>
        <w:tc>
          <w:tcPr>
            <w:tcW w:w="578"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spacing w:line="240" w:lineRule="exact"/>
              <w:jc w:val="center"/>
              <w:rPr>
                <w:sz w:val="18"/>
                <w:szCs w:val="18"/>
              </w:rPr>
            </w:pPr>
            <w:r w:rsidRPr="0019686B">
              <w:rPr>
                <w:sz w:val="18"/>
                <w:szCs w:val="18"/>
              </w:rPr>
              <w:t>Соответствие</w:t>
            </w:r>
          </w:p>
        </w:tc>
        <w:tc>
          <w:tcPr>
            <w:tcW w:w="472"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jc w:val="center"/>
              <w:rPr>
                <w:sz w:val="18"/>
                <w:szCs w:val="18"/>
              </w:rPr>
            </w:pPr>
            <w:r w:rsidRPr="0019686B">
              <w:rPr>
                <w:sz w:val="18"/>
                <w:szCs w:val="18"/>
              </w:rPr>
              <w:t>Х</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sz w:val="18"/>
                <w:szCs w:val="18"/>
              </w:rPr>
            </w:pPr>
            <w:r w:rsidRPr="0019686B">
              <w:rPr>
                <w:sz w:val="18"/>
                <w:szCs w:val="18"/>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tcPr>
          <w:p w:rsidR="00A16EC0" w:rsidRPr="0019686B" w:rsidRDefault="00A16EC0" w:rsidP="00F446BE">
            <w:pPr>
              <w:rPr>
                <w:sz w:val="18"/>
                <w:szCs w:val="18"/>
              </w:rPr>
            </w:pPr>
          </w:p>
        </w:tc>
        <w:tc>
          <w:tcPr>
            <w:tcW w:w="265" w:type="pct"/>
            <w:vMerge/>
            <w:tcBorders>
              <w:left w:val="single" w:sz="4" w:space="0" w:color="auto"/>
              <w:right w:val="single" w:sz="4" w:space="0" w:color="auto"/>
            </w:tcBorders>
          </w:tcPr>
          <w:p w:rsidR="00A16EC0" w:rsidRPr="0019686B" w:rsidRDefault="00A16EC0" w:rsidP="00F446BE">
            <w:pPr>
              <w:rPr>
                <w:sz w:val="18"/>
                <w:szCs w:val="18"/>
              </w:rPr>
            </w:pPr>
          </w:p>
        </w:tc>
      </w:tr>
      <w:tr w:rsidR="0019686B" w:rsidRPr="0019686B" w:rsidTr="00A16EC0">
        <w:trPr>
          <w:trHeight w:val="483"/>
          <w:jc w:val="center"/>
        </w:trPr>
        <w:tc>
          <w:tcPr>
            <w:tcW w:w="133" w:type="pct"/>
            <w:vMerge/>
            <w:tcBorders>
              <w:left w:val="single" w:sz="4" w:space="0" w:color="auto"/>
              <w:right w:val="single" w:sz="4" w:space="0" w:color="auto"/>
            </w:tcBorders>
          </w:tcPr>
          <w:p w:rsidR="00A16EC0" w:rsidRPr="0019686B" w:rsidRDefault="00A16EC0" w:rsidP="00F446BE">
            <w:pPr>
              <w:pStyle w:val="afff9"/>
              <w:ind w:left="0"/>
              <w:rPr>
                <w:sz w:val="18"/>
                <w:szCs w:val="18"/>
              </w:rPr>
            </w:pPr>
          </w:p>
        </w:tc>
        <w:tc>
          <w:tcPr>
            <w:tcW w:w="398" w:type="pct"/>
            <w:vMerge/>
            <w:tcBorders>
              <w:left w:val="single" w:sz="4" w:space="0" w:color="auto"/>
              <w:right w:val="single" w:sz="4" w:space="0" w:color="auto"/>
            </w:tcBorders>
            <w:shd w:val="clear" w:color="auto" w:fill="auto"/>
            <w:noWrap/>
          </w:tcPr>
          <w:p w:rsidR="00A16EC0" w:rsidRPr="0019686B" w:rsidRDefault="00A16EC0" w:rsidP="00F446BE">
            <w:pPr>
              <w:rPr>
                <w:sz w:val="18"/>
                <w:szCs w:val="18"/>
              </w:rPr>
            </w:pPr>
          </w:p>
        </w:tc>
        <w:tc>
          <w:tcPr>
            <w:tcW w:w="498" w:type="pct"/>
            <w:vMerge/>
            <w:tcBorders>
              <w:left w:val="single" w:sz="4" w:space="0" w:color="auto"/>
              <w:right w:val="single" w:sz="4" w:space="0" w:color="auto"/>
            </w:tcBorders>
          </w:tcPr>
          <w:p w:rsidR="00A16EC0" w:rsidRPr="0019686B" w:rsidRDefault="00A16EC0" w:rsidP="00F446BE">
            <w:pPr>
              <w:jc w:val="both"/>
              <w:rPr>
                <w:b/>
                <w:sz w:val="18"/>
                <w:szCs w:val="18"/>
              </w:rPr>
            </w:pPr>
          </w:p>
        </w:tc>
        <w:tc>
          <w:tcPr>
            <w:tcW w:w="1027"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autoSpaceDE w:val="0"/>
              <w:adjustRightInd w:val="0"/>
              <w:rPr>
                <w:sz w:val="18"/>
                <w:szCs w:val="18"/>
              </w:rPr>
            </w:pPr>
            <w:r w:rsidRPr="0019686B">
              <w:rPr>
                <w:sz w:val="18"/>
                <w:szCs w:val="18"/>
              </w:rPr>
              <w:t xml:space="preserve">Запорный клапан (вентиль) </w:t>
            </w:r>
          </w:p>
        </w:tc>
        <w:tc>
          <w:tcPr>
            <w:tcW w:w="578"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spacing w:line="240" w:lineRule="exact"/>
              <w:jc w:val="center"/>
              <w:rPr>
                <w:sz w:val="18"/>
                <w:szCs w:val="18"/>
              </w:rPr>
            </w:pPr>
            <w:r w:rsidRPr="0019686B">
              <w:rPr>
                <w:sz w:val="18"/>
                <w:szCs w:val="18"/>
              </w:rPr>
              <w:t>Наличие</w:t>
            </w:r>
          </w:p>
        </w:tc>
        <w:tc>
          <w:tcPr>
            <w:tcW w:w="472"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jc w:val="center"/>
              <w:rPr>
                <w:sz w:val="18"/>
                <w:szCs w:val="18"/>
              </w:rPr>
            </w:pPr>
            <w:r w:rsidRPr="0019686B">
              <w:rPr>
                <w:sz w:val="18"/>
                <w:szCs w:val="18"/>
              </w:rPr>
              <w:t>Х</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i/>
                <w:sz w:val="18"/>
                <w:szCs w:val="18"/>
              </w:rPr>
            </w:pPr>
            <w:r w:rsidRPr="0019686B">
              <w:rPr>
                <w:sz w:val="18"/>
                <w:szCs w:val="18"/>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tcPr>
          <w:p w:rsidR="00A16EC0" w:rsidRPr="0019686B" w:rsidRDefault="00A16EC0" w:rsidP="00F446BE">
            <w:pPr>
              <w:rPr>
                <w:sz w:val="18"/>
                <w:szCs w:val="18"/>
              </w:rPr>
            </w:pPr>
          </w:p>
        </w:tc>
        <w:tc>
          <w:tcPr>
            <w:tcW w:w="265" w:type="pct"/>
            <w:vMerge/>
            <w:tcBorders>
              <w:left w:val="single" w:sz="4" w:space="0" w:color="auto"/>
              <w:right w:val="single" w:sz="4" w:space="0" w:color="auto"/>
            </w:tcBorders>
          </w:tcPr>
          <w:p w:rsidR="00A16EC0" w:rsidRPr="0019686B" w:rsidRDefault="00A16EC0" w:rsidP="00F446BE">
            <w:pPr>
              <w:rPr>
                <w:sz w:val="18"/>
                <w:szCs w:val="18"/>
              </w:rPr>
            </w:pPr>
          </w:p>
        </w:tc>
      </w:tr>
      <w:tr w:rsidR="0019686B" w:rsidRPr="0019686B" w:rsidTr="00A16EC0">
        <w:trPr>
          <w:trHeight w:val="483"/>
          <w:jc w:val="center"/>
        </w:trPr>
        <w:tc>
          <w:tcPr>
            <w:tcW w:w="133" w:type="pct"/>
            <w:vMerge/>
            <w:tcBorders>
              <w:left w:val="single" w:sz="4" w:space="0" w:color="auto"/>
              <w:right w:val="single" w:sz="4" w:space="0" w:color="auto"/>
            </w:tcBorders>
          </w:tcPr>
          <w:p w:rsidR="00A16EC0" w:rsidRPr="0019686B" w:rsidRDefault="00A16EC0" w:rsidP="00F446BE">
            <w:pPr>
              <w:pStyle w:val="afff9"/>
              <w:ind w:left="0"/>
              <w:rPr>
                <w:sz w:val="18"/>
                <w:szCs w:val="18"/>
              </w:rPr>
            </w:pPr>
          </w:p>
        </w:tc>
        <w:tc>
          <w:tcPr>
            <w:tcW w:w="398" w:type="pct"/>
            <w:vMerge/>
            <w:tcBorders>
              <w:left w:val="single" w:sz="4" w:space="0" w:color="auto"/>
              <w:right w:val="single" w:sz="4" w:space="0" w:color="auto"/>
            </w:tcBorders>
            <w:shd w:val="clear" w:color="auto" w:fill="auto"/>
            <w:noWrap/>
          </w:tcPr>
          <w:p w:rsidR="00A16EC0" w:rsidRPr="0019686B" w:rsidRDefault="00A16EC0" w:rsidP="00F446BE">
            <w:pPr>
              <w:rPr>
                <w:sz w:val="18"/>
                <w:szCs w:val="18"/>
              </w:rPr>
            </w:pPr>
          </w:p>
        </w:tc>
        <w:tc>
          <w:tcPr>
            <w:tcW w:w="498" w:type="pct"/>
            <w:vMerge/>
            <w:tcBorders>
              <w:left w:val="single" w:sz="4" w:space="0" w:color="auto"/>
              <w:right w:val="single" w:sz="4" w:space="0" w:color="auto"/>
            </w:tcBorders>
          </w:tcPr>
          <w:p w:rsidR="00A16EC0" w:rsidRPr="0019686B" w:rsidRDefault="00A16EC0" w:rsidP="00F446BE">
            <w:pPr>
              <w:jc w:val="both"/>
              <w:rPr>
                <w:b/>
                <w:sz w:val="18"/>
                <w:szCs w:val="18"/>
              </w:rPr>
            </w:pPr>
          </w:p>
        </w:tc>
        <w:tc>
          <w:tcPr>
            <w:tcW w:w="1027"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rPr>
                <w:sz w:val="18"/>
                <w:szCs w:val="18"/>
              </w:rPr>
            </w:pPr>
            <w:r w:rsidRPr="0019686B">
              <w:rPr>
                <w:sz w:val="18"/>
                <w:szCs w:val="18"/>
              </w:rPr>
              <w:t>Выходное соединение</w:t>
            </w:r>
          </w:p>
        </w:tc>
        <w:tc>
          <w:tcPr>
            <w:tcW w:w="578"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shd w:val="clear" w:color="auto" w:fill="FFFFFF"/>
              <w:tabs>
                <w:tab w:val="left" w:pos="773"/>
              </w:tabs>
              <w:spacing w:line="240" w:lineRule="exact"/>
              <w:jc w:val="center"/>
              <w:rPr>
                <w:sz w:val="18"/>
                <w:szCs w:val="18"/>
              </w:rPr>
            </w:pPr>
            <w:r w:rsidRPr="0019686B">
              <w:rPr>
                <w:sz w:val="18"/>
                <w:szCs w:val="18"/>
                <w:lang w:val="en-US"/>
              </w:rPr>
              <w:t>W21.8*1/14</w:t>
            </w:r>
          </w:p>
        </w:tc>
        <w:tc>
          <w:tcPr>
            <w:tcW w:w="472" w:type="pct"/>
            <w:tcBorders>
              <w:top w:val="single" w:sz="4" w:space="0" w:color="auto"/>
              <w:left w:val="single" w:sz="4" w:space="0" w:color="auto"/>
              <w:bottom w:val="single" w:sz="4" w:space="0" w:color="auto"/>
              <w:right w:val="single" w:sz="4" w:space="0" w:color="auto"/>
            </w:tcBorders>
            <w:vAlign w:val="center"/>
          </w:tcPr>
          <w:p w:rsidR="00A16EC0" w:rsidRPr="0019686B" w:rsidRDefault="00A16EC0" w:rsidP="00F446BE">
            <w:pPr>
              <w:jc w:val="center"/>
              <w:rPr>
                <w:sz w:val="18"/>
                <w:szCs w:val="18"/>
              </w:rPr>
            </w:pPr>
            <w:r w:rsidRPr="0019686B">
              <w:rPr>
                <w:sz w:val="18"/>
                <w:szCs w:val="18"/>
              </w:rPr>
              <w:t>Х</w:t>
            </w:r>
          </w:p>
        </w:tc>
        <w:tc>
          <w:tcPr>
            <w:tcW w:w="1382" w:type="pct"/>
            <w:tcBorders>
              <w:top w:val="single" w:sz="4" w:space="0" w:color="auto"/>
              <w:left w:val="single" w:sz="4" w:space="0" w:color="auto"/>
              <w:bottom w:val="single" w:sz="4" w:space="0" w:color="auto"/>
              <w:right w:val="single" w:sz="4" w:space="0" w:color="auto"/>
            </w:tcBorders>
          </w:tcPr>
          <w:p w:rsidR="00A16EC0" w:rsidRPr="0019686B" w:rsidRDefault="00A16EC0" w:rsidP="00F446BE">
            <w:pPr>
              <w:rPr>
                <w:sz w:val="18"/>
                <w:szCs w:val="18"/>
              </w:rPr>
            </w:pPr>
            <w:r w:rsidRPr="0019686B">
              <w:rPr>
                <w:sz w:val="18"/>
                <w:szCs w:val="18"/>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tcPr>
          <w:p w:rsidR="00A16EC0" w:rsidRPr="0019686B" w:rsidRDefault="00A16EC0" w:rsidP="00F446BE">
            <w:pPr>
              <w:rPr>
                <w:sz w:val="18"/>
                <w:szCs w:val="18"/>
              </w:rPr>
            </w:pPr>
          </w:p>
        </w:tc>
        <w:tc>
          <w:tcPr>
            <w:tcW w:w="265" w:type="pct"/>
            <w:vMerge/>
            <w:tcBorders>
              <w:left w:val="single" w:sz="4" w:space="0" w:color="auto"/>
              <w:right w:val="single" w:sz="4" w:space="0" w:color="auto"/>
            </w:tcBorders>
          </w:tcPr>
          <w:p w:rsidR="00A16EC0" w:rsidRPr="0019686B" w:rsidRDefault="00A16EC0" w:rsidP="00F446BE">
            <w:pPr>
              <w:rPr>
                <w:sz w:val="18"/>
                <w:szCs w:val="18"/>
              </w:rPr>
            </w:pPr>
          </w:p>
        </w:tc>
      </w:tr>
    </w:tbl>
    <w:p w:rsidR="00313578" w:rsidRPr="0019686B" w:rsidRDefault="00313578" w:rsidP="00313578">
      <w:pPr>
        <w:shd w:val="clear" w:color="auto" w:fill="FFFFFF"/>
        <w:tabs>
          <w:tab w:val="left" w:pos="773"/>
        </w:tabs>
        <w:rPr>
          <w:b/>
          <w:bCs/>
          <w:sz w:val="18"/>
          <w:szCs w:val="18"/>
        </w:rPr>
      </w:pPr>
      <w:r w:rsidRPr="0019686B">
        <w:rPr>
          <w:b/>
          <w:sz w:val="18"/>
          <w:szCs w:val="18"/>
        </w:rPr>
        <w:t>*</w:t>
      </w:r>
      <w:r w:rsidRPr="0019686B">
        <w:rPr>
          <w:b/>
          <w:bCs/>
          <w:sz w:val="18"/>
          <w:szCs w:val="18"/>
        </w:rPr>
        <w:t xml:space="preserve"> Требования к </w:t>
      </w:r>
      <w:r w:rsidRPr="0019686B">
        <w:rPr>
          <w:b/>
          <w:sz w:val="18"/>
          <w:szCs w:val="18"/>
        </w:rPr>
        <w:t>отгрузке и доставке Товара</w:t>
      </w:r>
    </w:p>
    <w:p w:rsidR="00313578" w:rsidRPr="0019686B" w:rsidRDefault="00313578" w:rsidP="00313578">
      <w:pPr>
        <w:pStyle w:val="afff9"/>
        <w:tabs>
          <w:tab w:val="left" w:pos="284"/>
          <w:tab w:val="left" w:pos="709"/>
        </w:tabs>
        <w:suppressAutoHyphens/>
        <w:snapToGrid w:val="0"/>
        <w:ind w:left="360"/>
        <w:rPr>
          <w:sz w:val="18"/>
          <w:szCs w:val="18"/>
          <w:lang w:eastAsia="zh-CN"/>
        </w:rPr>
      </w:pPr>
      <w:r w:rsidRPr="0019686B">
        <w:rPr>
          <w:sz w:val="18"/>
          <w:szCs w:val="18"/>
          <w:lang w:eastAsia="zh-CN"/>
        </w:rPr>
        <w:t>-Должна быть лицензия на осуществление деятельности по эксплуатации взрывопожароопасных производственных объектов.</w:t>
      </w:r>
    </w:p>
    <w:p w:rsidR="00313578" w:rsidRPr="00313578" w:rsidRDefault="00313578" w:rsidP="00313578">
      <w:pPr>
        <w:pStyle w:val="afff9"/>
        <w:tabs>
          <w:tab w:val="left" w:pos="284"/>
          <w:tab w:val="left" w:pos="709"/>
        </w:tabs>
        <w:suppressAutoHyphens/>
        <w:snapToGrid w:val="0"/>
        <w:ind w:left="360"/>
        <w:rPr>
          <w:sz w:val="18"/>
          <w:szCs w:val="18"/>
          <w:lang w:eastAsia="zh-CN"/>
        </w:rPr>
      </w:pPr>
      <w:r>
        <w:rPr>
          <w:sz w:val="18"/>
          <w:szCs w:val="18"/>
          <w:lang w:eastAsia="zh-CN"/>
        </w:rPr>
        <w:t>-</w:t>
      </w:r>
      <w:r w:rsidRPr="00313578">
        <w:rPr>
          <w:sz w:val="18"/>
          <w:szCs w:val="18"/>
          <w:lang w:eastAsia="zh-CN"/>
        </w:rPr>
        <w:t>Вся поставляемая продукция должна  иметь паспорт качества.</w:t>
      </w:r>
    </w:p>
    <w:p w:rsidR="00313578" w:rsidRDefault="00313578" w:rsidP="00313578">
      <w:pPr>
        <w:pStyle w:val="afff9"/>
        <w:tabs>
          <w:tab w:val="left" w:pos="284"/>
          <w:tab w:val="left" w:pos="709"/>
        </w:tabs>
        <w:suppressAutoHyphens/>
        <w:snapToGrid w:val="0"/>
        <w:ind w:left="360"/>
        <w:rPr>
          <w:sz w:val="18"/>
          <w:szCs w:val="18"/>
          <w:lang w:eastAsia="zh-CN"/>
        </w:rPr>
      </w:pPr>
      <w:r>
        <w:rPr>
          <w:sz w:val="18"/>
          <w:szCs w:val="18"/>
          <w:lang w:eastAsia="zh-CN"/>
        </w:rPr>
        <w:t>-</w:t>
      </w:r>
      <w:r w:rsidRPr="00313578">
        <w:rPr>
          <w:sz w:val="18"/>
          <w:szCs w:val="18"/>
          <w:lang w:eastAsia="zh-CN"/>
        </w:rPr>
        <w:t>Поставка должна осуществляться специализированным транспортом Поставщика в специальных контейнерах.</w:t>
      </w:r>
    </w:p>
    <w:p w:rsidR="00C37D63" w:rsidRDefault="00C37D63" w:rsidP="00313578">
      <w:pPr>
        <w:pStyle w:val="afff9"/>
        <w:tabs>
          <w:tab w:val="left" w:pos="284"/>
          <w:tab w:val="left" w:pos="709"/>
        </w:tabs>
        <w:suppressAutoHyphens/>
        <w:snapToGrid w:val="0"/>
        <w:ind w:left="360"/>
        <w:rPr>
          <w:sz w:val="18"/>
          <w:szCs w:val="18"/>
          <w:lang w:eastAsia="zh-CN"/>
        </w:rPr>
      </w:pPr>
    </w:p>
    <w:p w:rsidR="00C37D63" w:rsidRDefault="00C37D63" w:rsidP="00C37D63">
      <w:pPr>
        <w:spacing w:line="276" w:lineRule="auto"/>
        <w:jc w:val="both"/>
        <w:rPr>
          <w:rFonts w:eastAsia="MS Mincho"/>
        </w:rPr>
      </w:pPr>
    </w:p>
    <w:p w:rsidR="00C37D63" w:rsidRPr="00A16EC0" w:rsidRDefault="00C37D63" w:rsidP="00C37D63">
      <w:pPr>
        <w:pStyle w:val="afff9"/>
        <w:tabs>
          <w:tab w:val="left" w:pos="284"/>
          <w:tab w:val="left" w:pos="709"/>
        </w:tabs>
        <w:suppressAutoHyphens/>
        <w:snapToGrid w:val="0"/>
        <w:ind w:left="360"/>
        <w:rPr>
          <w:sz w:val="18"/>
          <w:szCs w:val="18"/>
          <w:lang w:eastAsia="zh-CN"/>
        </w:rPr>
      </w:pPr>
      <w:r w:rsidRPr="00A16EC0">
        <w:rPr>
          <w:rFonts w:eastAsia="MS Mincho"/>
        </w:rPr>
        <w:t xml:space="preserve">Заказчик декларирует факт отсутствия на территории Российской Федерации производства </w:t>
      </w:r>
      <w:r w:rsidR="00A16EC0" w:rsidRPr="00A16EC0">
        <w:rPr>
          <w:rFonts w:eastAsia="MS Mincho"/>
        </w:rPr>
        <w:t xml:space="preserve">газовой смеси-МОНООКСИД АЗОТА-2 </w:t>
      </w:r>
      <w:r w:rsidRPr="00A16EC0">
        <w:rPr>
          <w:rFonts w:eastAsia="MS Mincho"/>
        </w:rPr>
        <w:t xml:space="preserve">с характеристиками, соответствующими потребности заказчика, с характеристиками указанными </w:t>
      </w:r>
      <w:r w:rsidR="00A16EC0" w:rsidRPr="00A16EC0">
        <w:rPr>
          <w:rFonts w:eastAsia="MS Mincho"/>
        </w:rPr>
        <w:t>в</w:t>
      </w:r>
      <w:r w:rsidRPr="00A16EC0">
        <w:rPr>
          <w:rFonts w:eastAsia="MS Mincho"/>
        </w:rPr>
        <w:t xml:space="preserve"> Описани</w:t>
      </w:r>
      <w:r w:rsidR="00A16EC0" w:rsidRPr="00A16EC0">
        <w:rPr>
          <w:rFonts w:eastAsia="MS Mincho"/>
        </w:rPr>
        <w:t>и</w:t>
      </w:r>
      <w:r w:rsidRPr="00A16EC0">
        <w:rPr>
          <w:rFonts w:eastAsia="MS Mincho"/>
        </w:rPr>
        <w:t xml:space="preserve"> объекта закупки, потребность в котором имеется у заказчика и производство которого на территории Российской Федерации отсутствует</w:t>
      </w:r>
    </w:p>
    <w:p w:rsidR="00700746" w:rsidRPr="00313578" w:rsidRDefault="00700746" w:rsidP="00926717">
      <w:pPr>
        <w:autoSpaceDE w:val="0"/>
        <w:autoSpaceDN w:val="0"/>
        <w:adjustRightInd w:val="0"/>
        <w:spacing w:line="276" w:lineRule="auto"/>
        <w:jc w:val="center"/>
        <w:rPr>
          <w:b/>
          <w:sz w:val="18"/>
          <w:szCs w:val="18"/>
        </w:rPr>
      </w:pPr>
    </w:p>
    <w:p w:rsidR="001F7B94" w:rsidRDefault="001F7B94" w:rsidP="00904464">
      <w:pPr>
        <w:rPr>
          <w:sz w:val="18"/>
          <w:szCs w:val="18"/>
        </w:rPr>
      </w:pPr>
    </w:p>
    <w:p w:rsidR="00C36B39" w:rsidRPr="00C174D3" w:rsidRDefault="00C174D3" w:rsidP="00692B6F">
      <w:pPr>
        <w:autoSpaceDE w:val="0"/>
        <w:autoSpaceDN w:val="0"/>
        <w:adjustRightInd w:val="0"/>
        <w:spacing w:line="276" w:lineRule="auto"/>
      </w:pPr>
      <w:proofErr w:type="spellStart"/>
      <w:r>
        <w:t>Исполнитель____________________К.А.Зуйкова</w:t>
      </w:r>
      <w:proofErr w:type="spellEnd"/>
    </w:p>
    <w:sectPr w:rsidR="00C36B39" w:rsidRPr="00C174D3" w:rsidSect="00C174D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17E5" w:rsidRDefault="009817E5">
      <w:r>
        <w:separator/>
      </w:r>
    </w:p>
  </w:endnote>
  <w:endnote w:type="continuationSeparator" w:id="1">
    <w:p w:rsidR="009817E5" w:rsidRDefault="00981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charset w:val="CC"/>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A25956"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A25956">
        <w:pPr>
          <w:pStyle w:val="af7"/>
          <w:jc w:val="center"/>
        </w:pPr>
        <w:r>
          <w:fldChar w:fldCharType="begin"/>
        </w:r>
        <w:r w:rsidR="006262E6">
          <w:instrText>PAGE   \* MERGEFORMAT</w:instrText>
        </w:r>
        <w:r>
          <w:fldChar w:fldCharType="separate"/>
        </w:r>
        <w:r w:rsidR="00610887">
          <w:rPr>
            <w:noProof/>
          </w:rPr>
          <w:t>51</w:t>
        </w:r>
        <w:r>
          <w:rPr>
            <w:noProof/>
          </w:rPr>
          <w:fldChar w:fldCharType="end"/>
        </w:r>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17E5" w:rsidRDefault="009817E5">
      <w:r>
        <w:separator/>
      </w:r>
    </w:p>
  </w:footnote>
  <w:footnote w:type="continuationSeparator" w:id="1">
    <w:p w:rsidR="009817E5" w:rsidRDefault="00981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A25956"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6E14"/>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0BA"/>
    <w:rsid w:val="0009718D"/>
    <w:rsid w:val="00097464"/>
    <w:rsid w:val="00097643"/>
    <w:rsid w:val="00097EB9"/>
    <w:rsid w:val="000A0431"/>
    <w:rsid w:val="000A04DC"/>
    <w:rsid w:val="000A0559"/>
    <w:rsid w:val="000A096A"/>
    <w:rsid w:val="000A09D4"/>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A2D"/>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27C55"/>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2BE"/>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8DD"/>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86B"/>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EF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464"/>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B94"/>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454"/>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6CB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8CF"/>
    <w:rsid w:val="002E4F14"/>
    <w:rsid w:val="002E61ED"/>
    <w:rsid w:val="002E6B8F"/>
    <w:rsid w:val="002E6C1C"/>
    <w:rsid w:val="002E7B29"/>
    <w:rsid w:val="002E7E87"/>
    <w:rsid w:val="002F0439"/>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BA3"/>
    <w:rsid w:val="00312F71"/>
    <w:rsid w:val="00312F8C"/>
    <w:rsid w:val="003132CB"/>
    <w:rsid w:val="0031332E"/>
    <w:rsid w:val="00313578"/>
    <w:rsid w:val="003138A7"/>
    <w:rsid w:val="00313A93"/>
    <w:rsid w:val="003140FB"/>
    <w:rsid w:val="00314114"/>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068"/>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A56"/>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AC3"/>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4A9"/>
    <w:rsid w:val="00455756"/>
    <w:rsid w:val="0045579F"/>
    <w:rsid w:val="00455C07"/>
    <w:rsid w:val="00456263"/>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047"/>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3D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599"/>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11"/>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F6B"/>
    <w:rsid w:val="0051314F"/>
    <w:rsid w:val="00513D0C"/>
    <w:rsid w:val="00513E19"/>
    <w:rsid w:val="00513F6A"/>
    <w:rsid w:val="00514077"/>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9B1"/>
    <w:rsid w:val="00521E02"/>
    <w:rsid w:val="00522398"/>
    <w:rsid w:val="00522440"/>
    <w:rsid w:val="00522474"/>
    <w:rsid w:val="00523475"/>
    <w:rsid w:val="005240E7"/>
    <w:rsid w:val="00524472"/>
    <w:rsid w:val="00524921"/>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07"/>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968"/>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C6"/>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779"/>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2E6"/>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361"/>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9EB"/>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28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1D9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0CE"/>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624"/>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AA0"/>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E16"/>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7E5"/>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EFE"/>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C0"/>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956"/>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C0E"/>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0B"/>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07FA7"/>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A94"/>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C7E45"/>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4D3"/>
    <w:rsid w:val="00C17949"/>
    <w:rsid w:val="00C17965"/>
    <w:rsid w:val="00C17C46"/>
    <w:rsid w:val="00C20525"/>
    <w:rsid w:val="00C209F3"/>
    <w:rsid w:val="00C20AF2"/>
    <w:rsid w:val="00C20D10"/>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293"/>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D63"/>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6A0"/>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12"/>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45"/>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7EF"/>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171"/>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6A52"/>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DF78EF"/>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17FCA"/>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1E"/>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BDB"/>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008"/>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306"/>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4C7"/>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7CE"/>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1D16"/>
    <w:rsid w:val="00FA201A"/>
    <w:rsid w:val="00FA22CD"/>
    <w:rsid w:val="00FA2A5A"/>
    <w:rsid w:val="00FA2CEA"/>
    <w:rsid w:val="00FA31A0"/>
    <w:rsid w:val="00FA3410"/>
    <w:rsid w:val="00FA352E"/>
    <w:rsid w:val="00FA3581"/>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8DC"/>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5082980">
      <w:bodyDiv w:val="1"/>
      <w:marLeft w:val="0"/>
      <w:marRight w:val="0"/>
      <w:marTop w:val="0"/>
      <w:marBottom w:val="0"/>
      <w:divBdr>
        <w:top w:val="none" w:sz="0" w:space="0" w:color="auto"/>
        <w:left w:val="none" w:sz="0" w:space="0" w:color="auto"/>
        <w:bottom w:val="none" w:sz="0" w:space="0" w:color="auto"/>
        <w:right w:val="none" w:sz="0" w:space="0" w:color="auto"/>
      </w:divBdr>
      <w:divsChild>
        <w:div w:id="284851044">
          <w:marLeft w:val="0"/>
          <w:marRight w:val="0"/>
          <w:marTop w:val="0"/>
          <w:marBottom w:val="0"/>
          <w:divBdr>
            <w:top w:val="none" w:sz="0" w:space="0" w:color="auto"/>
            <w:left w:val="none" w:sz="0" w:space="0" w:color="auto"/>
            <w:bottom w:val="none" w:sz="0" w:space="0" w:color="auto"/>
            <w:right w:val="none" w:sz="0" w:space="0" w:color="auto"/>
          </w:divBdr>
          <w:divsChild>
            <w:div w:id="1587958850">
              <w:marLeft w:val="0"/>
              <w:marRight w:val="0"/>
              <w:marTop w:val="0"/>
              <w:marBottom w:val="0"/>
              <w:divBdr>
                <w:top w:val="none" w:sz="0" w:space="0" w:color="auto"/>
                <w:left w:val="none" w:sz="0" w:space="0" w:color="auto"/>
                <w:bottom w:val="none" w:sz="0" w:space="0" w:color="auto"/>
                <w:right w:val="none" w:sz="0" w:space="0" w:color="auto"/>
              </w:divBdr>
              <w:divsChild>
                <w:div w:id="196707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2105505">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commonInfo.html?itemId=7616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4242F-4BC6-4154-8C9E-B03AF825A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1876</Characters>
  <Application>Microsoft Office Word</Application>
  <DocSecurity>4</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bojchenko.tatyana</cp:lastModifiedBy>
  <cp:revision>2</cp:revision>
  <cp:lastPrinted>2025-05-06T13:10:00Z</cp:lastPrinted>
  <dcterms:created xsi:type="dcterms:W3CDTF">2026-04-09T12:53:00Z</dcterms:created>
  <dcterms:modified xsi:type="dcterms:W3CDTF">2026-04-09T12:53:00Z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2025-02-14T07:27:23Z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ed56bac1-85e5-4e6e-bc30-529934f1d918</vt:lpwstr>
  </property>
  <property fmtid="{D5CDD505-2E9C-101B-9397-08002B2CF9AE}" pid="8" name="MSIP_Label_a8de25a8-ef47-40a7-b7ec-c38f3edc2acf_ContentBits">
    <vt:lpwstr>0</vt:lpwstr>
  </property>
</Properties>
</file>