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F4A" w:rsidRPr="00D12F4A" w:rsidRDefault="00D12F4A" w:rsidP="00D12F4A">
      <w:pPr>
        <w:jc w:val="center"/>
        <w:rPr>
          <w:bCs/>
        </w:rPr>
      </w:pPr>
      <w:r w:rsidRPr="00D12F4A">
        <w:rPr>
          <w:bCs/>
        </w:rPr>
        <w:t xml:space="preserve">ОБОСНОВАНИЕ НАЧАЛЬНОЙ (МАКСИМАЛЬНОЙ) ЦЕНЫ КОНТРАКТА </w:t>
      </w:r>
    </w:p>
    <w:p w:rsidR="006E14EC" w:rsidRPr="007338E1" w:rsidRDefault="006E14EC" w:rsidP="006E14EC">
      <w:pPr>
        <w:ind w:firstLine="540"/>
        <w:jc w:val="both"/>
        <w:rPr>
          <w:bCs/>
        </w:rPr>
      </w:pPr>
    </w:p>
    <w:p w:rsidR="006E14EC" w:rsidRDefault="006E14EC" w:rsidP="006E14EC">
      <w:pPr>
        <w:ind w:firstLine="540"/>
        <w:jc w:val="both"/>
        <w:rPr>
          <w:bCs/>
        </w:rPr>
      </w:pPr>
      <w:proofErr w:type="gramStart"/>
      <w:r w:rsidRPr="007338E1">
        <w:rPr>
          <w:bCs/>
        </w:rPr>
        <w:t xml:space="preserve">Начальная (максимальная) цена контракта сформирована  заказчиком методом сопоставимых рыночных цен (анализа рынка) </w:t>
      </w:r>
      <w:r w:rsidRPr="007338E1">
        <w:rPr>
          <w:bCs/>
        </w:rPr>
        <w:br/>
        <w:t xml:space="preserve">в соответствии с требованиями </w:t>
      </w:r>
      <w:r w:rsidRPr="007338E1">
        <w:rPr>
          <w:iCs/>
        </w:rPr>
        <w:t xml:space="preserve">статьи 22 </w:t>
      </w:r>
      <w:r w:rsidRPr="007338E1">
        <w:rPr>
          <w:bCs/>
        </w:rPr>
        <w:t>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</w:t>
      </w:r>
      <w:proofErr w:type="gramEnd"/>
      <w:r w:rsidRPr="007338E1">
        <w:rPr>
          <w:bCs/>
        </w:rPr>
        <w:t xml:space="preserve"> </w:t>
      </w:r>
      <w:proofErr w:type="gramStart"/>
      <w:r w:rsidRPr="007338E1">
        <w:rPr>
          <w:bCs/>
        </w:rPr>
        <w:t xml:space="preserve">утверждении методических рекомендаций по 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платежей, </w:t>
      </w:r>
      <w:r w:rsidRPr="007338E1">
        <w:rPr>
          <w:bCs/>
        </w:rPr>
        <w:br/>
        <w:t>в том числе НДС.</w:t>
      </w:r>
      <w:proofErr w:type="gramEnd"/>
    </w:p>
    <w:p w:rsidR="005A3D51" w:rsidRPr="00573604" w:rsidRDefault="005A3D51" w:rsidP="005A3D51">
      <w:pPr>
        <w:ind w:firstLine="540"/>
        <w:jc w:val="both"/>
        <w:rPr>
          <w:bCs/>
        </w:rPr>
      </w:pPr>
      <w:r w:rsidRPr="00573604">
        <w:rPr>
          <w:bCs/>
        </w:rPr>
        <w:t xml:space="preserve">Определения НМЦК осуществлено </w:t>
      </w:r>
      <w:proofErr w:type="spellStart"/>
      <w:r w:rsidRPr="00573604">
        <w:rPr>
          <w:bCs/>
        </w:rPr>
        <w:t>Госзаказчиком</w:t>
      </w:r>
      <w:proofErr w:type="spellEnd"/>
      <w:r w:rsidRPr="00573604">
        <w:rPr>
          <w:bCs/>
        </w:rPr>
        <w:t xml:space="preserve"> путем применения метода сопоставимых рыночных цен в порядке, установленном Приказом № 567, без применения особенностей, предусмотренные подпунктом «в» пункта 7 Постановления.</w:t>
      </w:r>
    </w:p>
    <w:p w:rsidR="00592275" w:rsidRDefault="00592275" w:rsidP="006E14EC">
      <w:pPr>
        <w:ind w:firstLine="540"/>
        <w:jc w:val="both"/>
        <w:rPr>
          <w:bCs/>
          <w:vertAlign w:val="superscript"/>
        </w:rPr>
      </w:pPr>
    </w:p>
    <w:p w:rsidR="006E14EC" w:rsidRDefault="006E14EC" w:rsidP="006E14EC">
      <w:pPr>
        <w:ind w:firstLine="540"/>
        <w:jc w:val="both"/>
        <w:rPr>
          <w:bCs/>
        </w:rPr>
      </w:pPr>
      <w:bookmarkStart w:id="0" w:name="_GoBack"/>
      <w:bookmarkEnd w:id="0"/>
      <w:r w:rsidRPr="007338E1">
        <w:rPr>
          <w:bCs/>
        </w:rPr>
        <w:t xml:space="preserve">Для определения цены контракта проведён мониторинг на основании ценовых предложений поставщиков. Получены </w:t>
      </w:r>
      <w:r w:rsidRPr="007338E1">
        <w:rPr>
          <w:bCs/>
        </w:rPr>
        <w:br/>
        <w:t>от поставщиков сведения о ценах:</w:t>
      </w:r>
    </w:p>
    <w:p w:rsidR="009A56A4" w:rsidRDefault="006E14EC" w:rsidP="003C20AF">
      <w:pPr>
        <w:ind w:firstLine="540"/>
        <w:rPr>
          <w:bCs/>
        </w:rPr>
      </w:pPr>
      <w:r w:rsidRPr="007338E1">
        <w:rPr>
          <w:bCs/>
        </w:rPr>
        <w:t>Поставщик № 1:</w:t>
      </w:r>
      <w:r w:rsidR="004E4A50">
        <w:rPr>
          <w:bCs/>
        </w:rPr>
        <w:t xml:space="preserve"> </w:t>
      </w:r>
      <w:r w:rsidR="003C20AF" w:rsidRPr="00D13333">
        <w:rPr>
          <w:bCs/>
        </w:rPr>
        <w:t>Общедоступная ценовая информация</w:t>
      </w:r>
      <w:r w:rsidR="003C20AF">
        <w:rPr>
          <w:bCs/>
        </w:rPr>
        <w:t xml:space="preserve"> </w:t>
      </w:r>
      <w:hyperlink r:id="rId8" w:history="1">
        <w:r w:rsidR="000B020B" w:rsidRPr="00BD1A13">
          <w:rPr>
            <w:rStyle w:val="a9"/>
            <w:bCs/>
          </w:rPr>
          <w:t>https://inter-safety.ru/catalog/appomed/spaseniya-i-evakuatsii/nosilki-tkanevye-beskarkasnye-takticheskie-appomed--siniy</w:t>
        </w:r>
      </w:hyperlink>
      <w:r w:rsidR="000B020B">
        <w:rPr>
          <w:bCs/>
        </w:rPr>
        <w:t xml:space="preserve"> </w:t>
      </w:r>
    </w:p>
    <w:p w:rsidR="000E4303" w:rsidRDefault="006E14EC" w:rsidP="003C20AF">
      <w:pPr>
        <w:ind w:firstLine="540"/>
      </w:pPr>
      <w:r w:rsidRPr="007338E1">
        <w:rPr>
          <w:bCs/>
        </w:rPr>
        <w:t xml:space="preserve">Поставщик № 2: </w:t>
      </w:r>
      <w:r w:rsidR="00283DFD" w:rsidRPr="00D13333">
        <w:rPr>
          <w:bCs/>
        </w:rPr>
        <w:t xml:space="preserve">Общедоступная ценовая информация </w:t>
      </w:r>
      <w:hyperlink r:id="rId9" w:history="1">
        <w:r w:rsidR="000B020B" w:rsidRPr="00BD1A13">
          <w:rPr>
            <w:rStyle w:val="a9"/>
            <w:bCs/>
          </w:rPr>
          <w:t>https://taktikx.ru/index.php?route=product/product&amp;product_id=525</w:t>
        </w:r>
      </w:hyperlink>
      <w:r w:rsidR="000B020B">
        <w:rPr>
          <w:bCs/>
        </w:rPr>
        <w:t xml:space="preserve"> </w:t>
      </w:r>
    </w:p>
    <w:p w:rsidR="003C20AF" w:rsidRDefault="00964A41" w:rsidP="000E4303">
      <w:pPr>
        <w:ind w:firstLine="540"/>
        <w:rPr>
          <w:bCs/>
        </w:rPr>
      </w:pPr>
      <w:r w:rsidRPr="007338E1">
        <w:rPr>
          <w:bCs/>
        </w:rPr>
        <w:t xml:space="preserve">Поставщик </w:t>
      </w:r>
      <w:r>
        <w:rPr>
          <w:bCs/>
        </w:rPr>
        <w:t xml:space="preserve">№ 3: </w:t>
      </w:r>
      <w:r w:rsidR="003C20AF" w:rsidRPr="00D13333">
        <w:rPr>
          <w:bCs/>
        </w:rPr>
        <w:t>Общедоступная ценовая информация</w:t>
      </w:r>
      <w:r w:rsidR="003C20AF">
        <w:rPr>
          <w:bCs/>
        </w:rPr>
        <w:t xml:space="preserve"> </w:t>
      </w:r>
      <w:hyperlink r:id="rId10" w:history="1">
        <w:r w:rsidR="000B020B" w:rsidRPr="00BD1A13">
          <w:rPr>
            <w:rStyle w:val="a9"/>
            <w:bCs/>
          </w:rPr>
          <w:t>https://r98.biz/catalog/sredstva-individualnoy-zashchity/aptechki/nosilki_beskarkasnye_fest_takticheskie/</w:t>
        </w:r>
      </w:hyperlink>
      <w:r w:rsidR="000B020B">
        <w:rPr>
          <w:bCs/>
        </w:rPr>
        <w:t xml:space="preserve"> </w:t>
      </w:r>
    </w:p>
    <w:p w:rsidR="00494120" w:rsidRDefault="00494120" w:rsidP="000E4303">
      <w:pPr>
        <w:ind w:firstLine="540"/>
        <w:rPr>
          <w:bCs/>
        </w:rPr>
      </w:pPr>
    </w:p>
    <w:tbl>
      <w:tblPr>
        <w:tblW w:w="14489" w:type="dxa"/>
        <w:tblInd w:w="108" w:type="dxa"/>
        <w:tblLayout w:type="fixed"/>
        <w:tblLook w:val="04A0"/>
      </w:tblPr>
      <w:tblGrid>
        <w:gridCol w:w="466"/>
        <w:gridCol w:w="1661"/>
        <w:gridCol w:w="1302"/>
        <w:gridCol w:w="1332"/>
        <w:gridCol w:w="1276"/>
        <w:gridCol w:w="1276"/>
        <w:gridCol w:w="1559"/>
        <w:gridCol w:w="1276"/>
        <w:gridCol w:w="1497"/>
        <w:gridCol w:w="658"/>
        <w:gridCol w:w="1105"/>
        <w:gridCol w:w="1081"/>
      </w:tblGrid>
      <w:tr w:rsidR="009A56A4" w:rsidRPr="00E96617" w:rsidTr="00132304">
        <w:trPr>
          <w:trHeight w:val="73"/>
        </w:trPr>
        <w:tc>
          <w:tcPr>
            <w:tcW w:w="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6A4" w:rsidRPr="00E96617" w:rsidRDefault="009A56A4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E96617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E96617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1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6A4" w:rsidRPr="00E96617" w:rsidRDefault="009A56A4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 xml:space="preserve">Наименование </w:t>
            </w:r>
          </w:p>
          <w:p w:rsidR="009A56A4" w:rsidRPr="00E96617" w:rsidRDefault="009A56A4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товара</w:t>
            </w:r>
          </w:p>
        </w:tc>
        <w:tc>
          <w:tcPr>
            <w:tcW w:w="13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56A4" w:rsidRPr="00E96617" w:rsidRDefault="009A56A4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Код Товара по ОКПД</w:t>
            </w:r>
            <w:proofErr w:type="gramStart"/>
            <w:r w:rsidRPr="00E96617">
              <w:rPr>
                <w:b/>
                <w:bCs/>
                <w:sz w:val="20"/>
                <w:szCs w:val="20"/>
              </w:rPr>
              <w:t>2</w:t>
            </w:r>
            <w:proofErr w:type="gramEnd"/>
          </w:p>
        </w:tc>
        <w:tc>
          <w:tcPr>
            <w:tcW w:w="38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6A4" w:rsidRPr="00E96617" w:rsidRDefault="009A56A4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Стоимость за единицу с учётом НДС - 20%, (руб.)</w:t>
            </w:r>
          </w:p>
        </w:tc>
        <w:tc>
          <w:tcPr>
            <w:tcW w:w="4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6A4" w:rsidRPr="00E96617" w:rsidRDefault="009A56A4" w:rsidP="0038125A">
            <w:pPr>
              <w:ind w:left="-108" w:right="-107"/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 xml:space="preserve">Однородность совокупности значений выявленных цен, используемых в расчете </w:t>
            </w:r>
            <w:proofErr w:type="gramStart"/>
            <w:r w:rsidRPr="00E96617">
              <w:rPr>
                <w:b/>
                <w:bCs/>
                <w:sz w:val="20"/>
                <w:szCs w:val="20"/>
              </w:rPr>
              <w:t>Н(</w:t>
            </w:r>
            <w:proofErr w:type="gramEnd"/>
            <w:r w:rsidRPr="00E96617">
              <w:rPr>
                <w:b/>
                <w:bCs/>
                <w:sz w:val="20"/>
                <w:szCs w:val="20"/>
              </w:rPr>
              <w:t>М)ЦК</w:t>
            </w:r>
          </w:p>
        </w:tc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6A4" w:rsidRPr="00E96617" w:rsidRDefault="009A56A4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6A4" w:rsidRPr="00E96617" w:rsidRDefault="009A56A4" w:rsidP="0038125A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Единица измерения</w:t>
            </w:r>
          </w:p>
        </w:tc>
        <w:tc>
          <w:tcPr>
            <w:tcW w:w="1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6A4" w:rsidRPr="00E96617" w:rsidRDefault="009A56A4" w:rsidP="0038125A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 w:rsidRPr="00E96617">
              <w:rPr>
                <w:b/>
                <w:bCs/>
                <w:sz w:val="20"/>
                <w:szCs w:val="20"/>
              </w:rPr>
              <w:t>Н(</w:t>
            </w:r>
            <w:proofErr w:type="gramEnd"/>
            <w:r w:rsidRPr="00E96617">
              <w:rPr>
                <w:b/>
                <w:bCs/>
                <w:sz w:val="20"/>
                <w:szCs w:val="20"/>
              </w:rPr>
              <w:t>М)ЦК (руб.)</w:t>
            </w:r>
          </w:p>
        </w:tc>
      </w:tr>
      <w:tr w:rsidR="009A56A4" w:rsidRPr="00E96617" w:rsidTr="00132304">
        <w:trPr>
          <w:trHeight w:val="73"/>
        </w:trPr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56A4" w:rsidRPr="00E96617" w:rsidRDefault="009A56A4" w:rsidP="0038125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56A4" w:rsidRPr="00E96617" w:rsidRDefault="009A56A4" w:rsidP="0038125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6A4" w:rsidRPr="00E96617" w:rsidRDefault="009A56A4" w:rsidP="0038125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6A4" w:rsidRPr="00E96617" w:rsidRDefault="009A56A4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Поставщик 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6A4" w:rsidRPr="00E96617" w:rsidRDefault="009A56A4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Поставщик 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6A4" w:rsidRPr="00E96617" w:rsidRDefault="009A56A4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Поставщик 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6A4" w:rsidRPr="00E96617" w:rsidRDefault="009A56A4" w:rsidP="0038125A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Средняя арифметическая цена за единицу &lt;ц&gt;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6A4" w:rsidRPr="00E96617" w:rsidRDefault="009A56A4" w:rsidP="0038125A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6A4" w:rsidRPr="00E96617" w:rsidRDefault="009A56A4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Коэффициент вариации цен V</w:t>
            </w:r>
            <w:proofErr w:type="gramStart"/>
            <w:r w:rsidRPr="00E96617">
              <w:rPr>
                <w:b/>
                <w:bCs/>
                <w:sz w:val="20"/>
                <w:szCs w:val="20"/>
              </w:rPr>
              <w:t xml:space="preserve">( </w:t>
            </w:r>
            <w:proofErr w:type="gramEnd"/>
            <w:r w:rsidRPr="00E96617">
              <w:rPr>
                <w:b/>
                <w:bCs/>
                <w:sz w:val="20"/>
                <w:szCs w:val="20"/>
              </w:rPr>
              <w:t>%)</w:t>
            </w: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56A4" w:rsidRPr="00E96617" w:rsidRDefault="009A56A4" w:rsidP="0038125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56A4" w:rsidRPr="00E96617" w:rsidRDefault="009A56A4" w:rsidP="0038125A">
            <w:pPr>
              <w:ind w:left="-108" w:right="-108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56A4" w:rsidRPr="00E96617" w:rsidRDefault="009A56A4" w:rsidP="0038125A">
            <w:pPr>
              <w:ind w:left="-108" w:right="-108"/>
              <w:rPr>
                <w:b/>
                <w:bCs/>
                <w:sz w:val="20"/>
                <w:szCs w:val="20"/>
              </w:rPr>
            </w:pPr>
          </w:p>
        </w:tc>
      </w:tr>
      <w:tr w:rsidR="000B020B" w:rsidRPr="003045C9" w:rsidTr="00132304">
        <w:trPr>
          <w:trHeight w:val="73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20B" w:rsidRPr="001A58FF" w:rsidRDefault="000B020B" w:rsidP="00C652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20B" w:rsidRPr="0098072F" w:rsidRDefault="000B020B" w:rsidP="000B020B">
            <w:pPr>
              <w:rPr>
                <w:color w:val="000000"/>
                <w:sz w:val="20"/>
                <w:szCs w:val="20"/>
              </w:rPr>
            </w:pPr>
            <w:r w:rsidRPr="000B020B">
              <w:rPr>
                <w:sz w:val="20"/>
                <w:szCs w:val="20"/>
              </w:rPr>
              <w:t>Носилки тканевые бескаркасные "тактические"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20B" w:rsidRPr="001A58FF" w:rsidRDefault="00472167" w:rsidP="00C652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30.99.10.110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20B" w:rsidRPr="000B020B" w:rsidRDefault="000B020B">
            <w:pPr>
              <w:jc w:val="center"/>
              <w:rPr>
                <w:color w:val="000000"/>
                <w:sz w:val="20"/>
                <w:szCs w:val="20"/>
              </w:rPr>
            </w:pPr>
            <w:r w:rsidRPr="000B020B">
              <w:rPr>
                <w:color w:val="000000"/>
                <w:sz w:val="20"/>
                <w:szCs w:val="20"/>
              </w:rPr>
              <w:t>1458,00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20B" w:rsidRPr="000B020B" w:rsidRDefault="000B020B">
            <w:pPr>
              <w:jc w:val="center"/>
              <w:rPr>
                <w:color w:val="000000"/>
                <w:sz w:val="20"/>
                <w:szCs w:val="20"/>
              </w:rPr>
            </w:pPr>
            <w:r w:rsidRPr="000B020B">
              <w:rPr>
                <w:color w:val="000000"/>
                <w:sz w:val="20"/>
                <w:szCs w:val="20"/>
              </w:rPr>
              <w:t>2450,00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20B" w:rsidRPr="000B020B" w:rsidRDefault="000B020B">
            <w:pPr>
              <w:jc w:val="center"/>
              <w:rPr>
                <w:color w:val="000000"/>
                <w:sz w:val="20"/>
                <w:szCs w:val="20"/>
              </w:rPr>
            </w:pPr>
            <w:r w:rsidRPr="000B020B">
              <w:rPr>
                <w:color w:val="000000"/>
                <w:sz w:val="20"/>
                <w:szCs w:val="20"/>
              </w:rPr>
              <w:t>2289,00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20B" w:rsidRPr="000B020B" w:rsidRDefault="000B020B">
            <w:pPr>
              <w:jc w:val="center"/>
              <w:rPr>
                <w:color w:val="000000"/>
                <w:sz w:val="20"/>
                <w:szCs w:val="20"/>
              </w:rPr>
            </w:pPr>
            <w:r w:rsidRPr="000B020B">
              <w:rPr>
                <w:color w:val="000000"/>
                <w:sz w:val="20"/>
                <w:szCs w:val="20"/>
              </w:rPr>
              <w:t>2065,67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20B" w:rsidRPr="000B020B" w:rsidRDefault="000B020B">
            <w:pPr>
              <w:jc w:val="center"/>
              <w:rPr>
                <w:color w:val="000000"/>
                <w:sz w:val="20"/>
                <w:szCs w:val="20"/>
              </w:rPr>
            </w:pPr>
            <w:r w:rsidRPr="000B020B">
              <w:rPr>
                <w:color w:val="000000"/>
                <w:sz w:val="20"/>
                <w:szCs w:val="20"/>
              </w:rPr>
              <w:t>532,38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20B" w:rsidRPr="000B020B" w:rsidRDefault="000B020B">
            <w:pPr>
              <w:jc w:val="center"/>
              <w:rPr>
                <w:color w:val="000000"/>
                <w:sz w:val="20"/>
                <w:szCs w:val="20"/>
              </w:rPr>
            </w:pPr>
            <w:r w:rsidRPr="000B020B">
              <w:rPr>
                <w:color w:val="000000"/>
                <w:sz w:val="20"/>
                <w:szCs w:val="20"/>
              </w:rPr>
              <w:t>25,77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20B" w:rsidRPr="00CE4C41" w:rsidRDefault="000B02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20B" w:rsidRPr="00E57D54" w:rsidRDefault="000B020B" w:rsidP="00C652E0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20B" w:rsidRPr="00AE104B" w:rsidRDefault="000B020B" w:rsidP="00C652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10 328,35</w:t>
            </w:r>
          </w:p>
        </w:tc>
      </w:tr>
      <w:tr w:rsidR="00132304" w:rsidRPr="00AE104B" w:rsidTr="00132304">
        <w:trPr>
          <w:trHeight w:val="480"/>
        </w:trPr>
        <w:tc>
          <w:tcPr>
            <w:tcW w:w="134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304" w:rsidRPr="002F0C7E" w:rsidRDefault="00132304" w:rsidP="00B675F1">
            <w:pPr>
              <w:jc w:val="center"/>
              <w:rPr>
                <w:color w:val="000000"/>
                <w:sz w:val="20"/>
                <w:szCs w:val="20"/>
              </w:rPr>
            </w:pPr>
            <w:r w:rsidRPr="002F0C7E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304" w:rsidRPr="00CB123A" w:rsidRDefault="000B020B" w:rsidP="00CB123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10 328,35</w:t>
            </w:r>
          </w:p>
        </w:tc>
      </w:tr>
    </w:tbl>
    <w:p w:rsidR="006E14EC" w:rsidRPr="007338E1" w:rsidRDefault="006E14EC" w:rsidP="006E14EC">
      <w:pPr>
        <w:widowControl w:val="0"/>
        <w:adjustRightInd w:val="0"/>
        <w:ind w:right="-1" w:firstLine="567"/>
        <w:jc w:val="both"/>
      </w:pPr>
    </w:p>
    <w:p w:rsidR="006E14EC" w:rsidRPr="007338E1" w:rsidRDefault="006E14EC" w:rsidP="006E14EC">
      <w:pPr>
        <w:widowControl w:val="0"/>
        <w:adjustRightInd w:val="0"/>
        <w:ind w:right="-1" w:firstLine="567"/>
        <w:jc w:val="both"/>
      </w:pPr>
      <w:r w:rsidRPr="007338E1">
        <w:lastRenderedPageBreak/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6E14EC" w:rsidRPr="007338E1" w:rsidRDefault="006E14EC" w:rsidP="006E14EC">
      <w:pPr>
        <w:widowControl w:val="0"/>
        <w:adjustRightInd w:val="0"/>
        <w:ind w:right="-1" w:firstLine="567"/>
        <w:jc w:val="both"/>
      </w:pPr>
      <w:r w:rsidRPr="007338E1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4053205</wp:posOffset>
            </wp:positionH>
            <wp:positionV relativeFrom="paragraph">
              <wp:posOffset>22860</wp:posOffset>
            </wp:positionV>
            <wp:extent cx="1143000" cy="333375"/>
            <wp:effectExtent l="0" t="0" r="0" b="9525"/>
            <wp:wrapThrough wrapText="bothSides">
              <wp:wrapPolygon edited="0">
                <wp:start x="8640" y="0"/>
                <wp:lineTo x="0" y="4937"/>
                <wp:lineTo x="0" y="14811"/>
                <wp:lineTo x="8640" y="20983"/>
                <wp:lineTo x="11160" y="20983"/>
                <wp:lineTo x="21240" y="13577"/>
                <wp:lineTo x="21240" y="4937"/>
                <wp:lineTo x="11520" y="0"/>
                <wp:lineTo x="864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где:</w:t>
      </w:r>
      <w:r w:rsidRPr="007338E1">
        <w:rPr>
          <w:noProof/>
          <w:position w:val="-28"/>
        </w:rPr>
        <w:t xml:space="preserve"> 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V – коэффициент вариации;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rPr>
          <w:noProof/>
          <w:position w:val="-26"/>
        </w:rPr>
        <w:drawing>
          <wp:inline distT="0" distB="0" distL="0" distR="0">
            <wp:extent cx="1482725" cy="5226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среднее квадратичное отклонение;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rPr>
          <w:noProof/>
          <w:position w:val="-12"/>
        </w:rPr>
        <w:drawing>
          <wp:inline distT="0" distB="0" distL="0" distR="0">
            <wp:extent cx="123190" cy="222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цена единицы товара, работы, услуги, указанная в источнике с номером i;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&lt;ц&gt; – средняя арифметическая величина цены единицы товара, работы, услуги;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n – количество значений, используемых в расчете.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center"/>
      </w:pPr>
      <w:r w:rsidRPr="007338E1">
        <w:rPr>
          <w:noProof/>
          <w:position w:val="-24"/>
        </w:rPr>
        <w:drawing>
          <wp:inline distT="0" distB="0" distL="0" distR="0">
            <wp:extent cx="1590675" cy="3225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>,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 xml:space="preserve">где: </w:t>
      </w:r>
      <w:r w:rsidRPr="007338E1">
        <w:rPr>
          <w:noProof/>
          <w:position w:val="-10"/>
        </w:rPr>
        <w:drawing>
          <wp:inline distT="0" distB="0" distL="0" distR="0">
            <wp:extent cx="661035" cy="2228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НМЦК, </w:t>
      </w:r>
      <w:proofErr w:type="gramStart"/>
      <w:r w:rsidRPr="007338E1">
        <w:t>определяемая</w:t>
      </w:r>
      <w:proofErr w:type="gramEnd"/>
      <w:r w:rsidRPr="007338E1">
        <w:t xml:space="preserve"> методом сопоставимых рыночных цен (анализа рынка);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v – количество (объем) закупаемого товара (работы, услуги);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n – количество значений, используемых в расчете;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i – номер источника ценовой информации;</w:t>
      </w:r>
    </w:p>
    <w:p w:rsidR="006E14EC" w:rsidRPr="007338E1" w:rsidRDefault="006E14EC" w:rsidP="006E14EC">
      <w:pPr>
        <w:ind w:right="-1" w:firstLine="425"/>
        <w:jc w:val="both"/>
      </w:pPr>
      <w:r w:rsidRPr="007338E1">
        <w:rPr>
          <w:noProof/>
          <w:position w:val="-12"/>
        </w:rPr>
        <w:drawing>
          <wp:inline distT="0" distB="0" distL="0" distR="0">
            <wp:extent cx="123190" cy="2228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</w:t>
      </w:r>
      <w:r w:rsidRPr="007338E1">
        <w:br/>
        <w:t xml:space="preserve"> и (или) финансовых условий поставок товаров, выполнения работ, оказания услуг.</w:t>
      </w:r>
    </w:p>
    <w:p w:rsidR="006E14EC" w:rsidRPr="007338E1" w:rsidRDefault="006E14EC" w:rsidP="006E14EC">
      <w:pPr>
        <w:ind w:left="567"/>
        <w:rPr>
          <w:b/>
          <w:noProof/>
        </w:rPr>
      </w:pPr>
    </w:p>
    <w:p w:rsidR="006E14EC" w:rsidRPr="007338E1" w:rsidRDefault="006E14EC" w:rsidP="006E14EC">
      <w:pPr>
        <w:ind w:left="567"/>
        <w:rPr>
          <w:b/>
          <w:noProof/>
        </w:rPr>
      </w:pPr>
    </w:p>
    <w:p w:rsidR="006E14EC" w:rsidRPr="007338E1" w:rsidRDefault="006E14EC" w:rsidP="006E14EC">
      <w:pPr>
        <w:ind w:left="567"/>
        <w:rPr>
          <w:b/>
        </w:rPr>
      </w:pPr>
      <w:r w:rsidRPr="007338E1">
        <w:rPr>
          <w:b/>
          <w:noProof/>
        </w:rPr>
        <w:t xml:space="preserve">ИТОГО начальная (максимальная) цена контракта = </w:t>
      </w:r>
      <w:r w:rsidR="000B020B">
        <w:rPr>
          <w:b/>
          <w:noProof/>
        </w:rPr>
        <w:t>10 328,35</w:t>
      </w:r>
      <w:r w:rsidR="00090B3D">
        <w:rPr>
          <w:b/>
          <w:noProof/>
        </w:rPr>
        <w:t xml:space="preserve"> рублей.</w:t>
      </w:r>
    </w:p>
    <w:p w:rsidR="00FA07F7" w:rsidRDefault="00FA07F7"/>
    <w:sectPr w:rsidR="00FA07F7" w:rsidSect="006E14E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4276" w:rsidRDefault="00274276" w:rsidP="006621A2">
      <w:r>
        <w:separator/>
      </w:r>
    </w:p>
  </w:endnote>
  <w:endnote w:type="continuationSeparator" w:id="0">
    <w:p w:rsidR="00274276" w:rsidRDefault="00274276" w:rsidP="006621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4276" w:rsidRDefault="00274276" w:rsidP="006621A2">
      <w:r>
        <w:separator/>
      </w:r>
    </w:p>
  </w:footnote>
  <w:footnote w:type="continuationSeparator" w:id="0">
    <w:p w:rsidR="00274276" w:rsidRDefault="00274276" w:rsidP="006621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9677E8"/>
    <w:multiLevelType w:val="hybridMultilevel"/>
    <w:tmpl w:val="A168BDF8"/>
    <w:lvl w:ilvl="0" w:tplc="54EE920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4EC"/>
    <w:rsid w:val="00021621"/>
    <w:rsid w:val="00090B3D"/>
    <w:rsid w:val="00093E3E"/>
    <w:rsid w:val="000B020B"/>
    <w:rsid w:val="000B665D"/>
    <w:rsid w:val="000E4303"/>
    <w:rsid w:val="00121C90"/>
    <w:rsid w:val="00132304"/>
    <w:rsid w:val="00145AFE"/>
    <w:rsid w:val="001576D7"/>
    <w:rsid w:val="001A58FF"/>
    <w:rsid w:val="001B2F1F"/>
    <w:rsid w:val="001C11AE"/>
    <w:rsid w:val="001C6C1B"/>
    <w:rsid w:val="001F4806"/>
    <w:rsid w:val="001F55EC"/>
    <w:rsid w:val="00274276"/>
    <w:rsid w:val="00283DFD"/>
    <w:rsid w:val="00290917"/>
    <w:rsid w:val="002F0C7E"/>
    <w:rsid w:val="003045C9"/>
    <w:rsid w:val="003064F6"/>
    <w:rsid w:val="0032706C"/>
    <w:rsid w:val="00346122"/>
    <w:rsid w:val="00354EFD"/>
    <w:rsid w:val="00374EA2"/>
    <w:rsid w:val="003872B6"/>
    <w:rsid w:val="003930C9"/>
    <w:rsid w:val="003A15BA"/>
    <w:rsid w:val="003B30AA"/>
    <w:rsid w:val="003C1CAD"/>
    <w:rsid w:val="003C20AF"/>
    <w:rsid w:val="00423BCE"/>
    <w:rsid w:val="004405C2"/>
    <w:rsid w:val="004476E0"/>
    <w:rsid w:val="0046057E"/>
    <w:rsid w:val="00472167"/>
    <w:rsid w:val="00475CBD"/>
    <w:rsid w:val="00494120"/>
    <w:rsid w:val="004A0D9F"/>
    <w:rsid w:val="004E4A50"/>
    <w:rsid w:val="0053305B"/>
    <w:rsid w:val="00533910"/>
    <w:rsid w:val="00573604"/>
    <w:rsid w:val="00592275"/>
    <w:rsid w:val="00594F7E"/>
    <w:rsid w:val="005A251F"/>
    <w:rsid w:val="005A3D51"/>
    <w:rsid w:val="005B7913"/>
    <w:rsid w:val="005C1003"/>
    <w:rsid w:val="005C403B"/>
    <w:rsid w:val="005F2663"/>
    <w:rsid w:val="005F5179"/>
    <w:rsid w:val="005F754C"/>
    <w:rsid w:val="005F7D15"/>
    <w:rsid w:val="00613DBF"/>
    <w:rsid w:val="0062553A"/>
    <w:rsid w:val="0065106A"/>
    <w:rsid w:val="00652CCA"/>
    <w:rsid w:val="006621A2"/>
    <w:rsid w:val="006C51E5"/>
    <w:rsid w:val="006D2FB0"/>
    <w:rsid w:val="006E14EC"/>
    <w:rsid w:val="006F5232"/>
    <w:rsid w:val="007044AA"/>
    <w:rsid w:val="00706556"/>
    <w:rsid w:val="00717A81"/>
    <w:rsid w:val="00720E48"/>
    <w:rsid w:val="00747462"/>
    <w:rsid w:val="00764024"/>
    <w:rsid w:val="00765F4C"/>
    <w:rsid w:val="007A5A28"/>
    <w:rsid w:val="007B67D8"/>
    <w:rsid w:val="007C1173"/>
    <w:rsid w:val="007E5B14"/>
    <w:rsid w:val="0084468A"/>
    <w:rsid w:val="00844C60"/>
    <w:rsid w:val="008C7838"/>
    <w:rsid w:val="008D12AE"/>
    <w:rsid w:val="008E635F"/>
    <w:rsid w:val="00904653"/>
    <w:rsid w:val="00914571"/>
    <w:rsid w:val="00961C7B"/>
    <w:rsid w:val="00964A41"/>
    <w:rsid w:val="009715A1"/>
    <w:rsid w:val="00972020"/>
    <w:rsid w:val="0098072F"/>
    <w:rsid w:val="009A140C"/>
    <w:rsid w:val="009A56A4"/>
    <w:rsid w:val="009A67C4"/>
    <w:rsid w:val="00A245B1"/>
    <w:rsid w:val="00A26E71"/>
    <w:rsid w:val="00A36869"/>
    <w:rsid w:val="00A43186"/>
    <w:rsid w:val="00A56DA4"/>
    <w:rsid w:val="00A66677"/>
    <w:rsid w:val="00A9036B"/>
    <w:rsid w:val="00A96B4C"/>
    <w:rsid w:val="00A97B38"/>
    <w:rsid w:val="00AE104B"/>
    <w:rsid w:val="00B675F1"/>
    <w:rsid w:val="00B95C29"/>
    <w:rsid w:val="00BC1D70"/>
    <w:rsid w:val="00BC4040"/>
    <w:rsid w:val="00C2062F"/>
    <w:rsid w:val="00C26980"/>
    <w:rsid w:val="00C822CA"/>
    <w:rsid w:val="00CB123A"/>
    <w:rsid w:val="00CE4C41"/>
    <w:rsid w:val="00CF77BD"/>
    <w:rsid w:val="00D12F4A"/>
    <w:rsid w:val="00D63613"/>
    <w:rsid w:val="00DA3669"/>
    <w:rsid w:val="00DB625F"/>
    <w:rsid w:val="00DC434E"/>
    <w:rsid w:val="00E03A1A"/>
    <w:rsid w:val="00E11BA1"/>
    <w:rsid w:val="00E433A6"/>
    <w:rsid w:val="00E57D54"/>
    <w:rsid w:val="00E668D0"/>
    <w:rsid w:val="00E828D9"/>
    <w:rsid w:val="00E96617"/>
    <w:rsid w:val="00EC690D"/>
    <w:rsid w:val="00F61F92"/>
    <w:rsid w:val="00F71433"/>
    <w:rsid w:val="00FA07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4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1A58F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33A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33A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A58F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iPriority w:val="99"/>
    <w:unhideWhenUsed/>
    <w:rsid w:val="00283DFD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283DFD"/>
    <w:rPr>
      <w:color w:val="954F72" w:themeColor="followedHyperlink"/>
      <w:u w:val="single"/>
    </w:rPr>
  </w:style>
  <w:style w:type="character" w:customStyle="1" w:styleId="sectioninfo">
    <w:name w:val="section__info"/>
    <w:basedOn w:val="a0"/>
    <w:rsid w:val="00A26E71"/>
  </w:style>
  <w:style w:type="paragraph" w:customStyle="1" w:styleId="FORMATTEXT">
    <w:name w:val=".FORMATTEXT"/>
    <w:uiPriority w:val="99"/>
    <w:rsid w:val="005736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132304"/>
    <w:pPr>
      <w:ind w:left="720"/>
      <w:contextualSpacing/>
    </w:pPr>
  </w:style>
  <w:style w:type="character" w:customStyle="1" w:styleId="docdata">
    <w:name w:val="docdata"/>
    <w:aliases w:val="docy,v5,1418,bqiaagaaeyqcaaagiaiaaapxbaaabf8eaaaaaaaaaaaaaaaaaaaaaaaaaaaaaaaaaaaaaaaaaaaaaaaaaaaaaaaaaaaaaaaaaaaaaaaaaaaaaaaaaaaaaaaaaaaaaaaaaaaaaaaaaaaaaaaaaaaaaaaaaaaaaaaaaaaaaaaaaaaaaaaaaaaaaaaaaaaaaaaaaaaaaaaaaaaaaaaaaaaaaaaaaaaaaaaaaaaaaaaa"/>
    <w:basedOn w:val="a0"/>
    <w:rsid w:val="000B02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4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1A58F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33A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33A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A58F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iPriority w:val="99"/>
    <w:unhideWhenUsed/>
    <w:rsid w:val="00283DFD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283DFD"/>
    <w:rPr>
      <w:color w:val="954F72" w:themeColor="followedHyperlink"/>
      <w:u w:val="single"/>
    </w:rPr>
  </w:style>
  <w:style w:type="character" w:customStyle="1" w:styleId="sectioninfo">
    <w:name w:val="section__info"/>
    <w:basedOn w:val="a0"/>
    <w:rsid w:val="00A26E71"/>
  </w:style>
  <w:style w:type="paragraph" w:customStyle="1" w:styleId="FORMATTEXT">
    <w:name w:val=".FORMATTEXT"/>
    <w:uiPriority w:val="99"/>
    <w:rsid w:val="005736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1323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3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-safety.ru/catalog/appomed/spaseniya-i-evakuatsii/nosilki-tkanevye-beskarkasnye-takticheskie-appomed--siniy" TargetMode="External"/><Relationship Id="rId13" Type="http://schemas.openxmlformats.org/officeDocument/2006/relationships/image" Target="media/image3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wmf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10" Type="http://schemas.openxmlformats.org/officeDocument/2006/relationships/hyperlink" Target="https://r98.biz/catalog/sredstva-individualnoy-zashchity/aptechki/nosilki_beskarkasnye_fest_takticheskie/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s://taktikx.ru/index.php?route=product/product&amp;product_id=525" TargetMode="External"/><Relationship Id="rId1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DFFFE0-AC54-4348-82A9-7A45DDED8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702</TotalTime>
  <Pages>2</Pages>
  <Words>581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Карк Анна Сергеевна</dc:creator>
  <cp:keywords/>
  <dc:description/>
  <cp:lastModifiedBy>Воронкова Ирина</cp:lastModifiedBy>
  <cp:revision>72</cp:revision>
  <cp:lastPrinted>2022-07-07T07:28:00Z</cp:lastPrinted>
  <dcterms:created xsi:type="dcterms:W3CDTF">2022-07-07T06:26:00Z</dcterms:created>
  <dcterms:modified xsi:type="dcterms:W3CDTF">2026-04-10T10:43:00Z</dcterms:modified>
</cp:coreProperties>
</file>