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BF0DE" w14:textId="77777777" w:rsidR="001D5B92" w:rsidRPr="00485F11" w:rsidRDefault="001D5B92" w:rsidP="001D5B92">
      <w:pPr>
        <w:pStyle w:val="1f3"/>
        <w:keepNext w:val="0"/>
        <w:spacing w:line="276" w:lineRule="auto"/>
        <w:ind w:left="360"/>
        <w:rPr>
          <w:sz w:val="22"/>
          <w:szCs w:val="22"/>
        </w:rPr>
      </w:pPr>
      <w:bookmarkStart w:id="0" w:name="_Toc165887577"/>
      <w:r w:rsidRPr="00485F11">
        <w:rPr>
          <w:sz w:val="22"/>
          <w:szCs w:val="22"/>
        </w:rPr>
        <w:t>Обоснование начальной цены единицы товара, начальной суммы цен указанных единиц, максимального значения цены контракта</w:t>
      </w:r>
    </w:p>
    <w:p w14:paraId="7FA6676E" w14:textId="77777777" w:rsidR="00681252" w:rsidRPr="00485F11" w:rsidRDefault="00681252" w:rsidP="00681252">
      <w:pPr>
        <w:ind w:firstLine="360"/>
        <w:jc w:val="both"/>
      </w:pPr>
      <w:r w:rsidRPr="00485F11">
        <w:t>Обоснованной признается закупка, осуществляемая в соответствии с положениями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DDAD734" w14:textId="77777777" w:rsidR="00681252" w:rsidRPr="00485F11" w:rsidRDefault="00681252" w:rsidP="00681252">
      <w:pPr>
        <w:ind w:firstLine="360"/>
        <w:jc w:val="both"/>
      </w:pPr>
      <w:bookmarkStart w:id="1" w:name="Par2412"/>
      <w:bookmarkEnd w:id="1"/>
      <w:r w:rsidRPr="00485F11">
        <w:t xml:space="preserve">1. Начальная (максимальная) цена контракта определена в соответствии с требованиями части 22 статьи 22 Закона о контрактной системе </w:t>
      </w:r>
    </w:p>
    <w:p w14:paraId="3F7EC3A0" w14:textId="4A04D445" w:rsidR="00681252" w:rsidRPr="00485F11" w:rsidRDefault="00681252" w:rsidP="00681252">
      <w:pPr>
        <w:ind w:firstLine="360"/>
        <w:jc w:val="both"/>
      </w:pPr>
      <w:r w:rsidRPr="00485F11">
        <w:rPr>
          <w:color w:val="000000" w:themeColor="text1"/>
        </w:rPr>
        <w:t>Начальная (максимальная) цена контракта определена и обоснована заказчиком посредством применения следующего метода:</w:t>
      </w:r>
      <w:r w:rsidR="00292B5D" w:rsidRPr="00485F11">
        <w:rPr>
          <w:color w:val="000000" w:themeColor="text1"/>
        </w:rPr>
        <w:t xml:space="preserve"> </w:t>
      </w:r>
      <w:r w:rsidR="00485F11" w:rsidRPr="00485F11">
        <w:rPr>
          <w:color w:val="000000" w:themeColor="text1"/>
        </w:rPr>
        <w:t>анализ рынка</w:t>
      </w:r>
    </w:p>
    <w:p w14:paraId="7D23B3E1" w14:textId="77777777" w:rsidR="00681252" w:rsidRPr="00485F11" w:rsidRDefault="00681252" w:rsidP="00681252">
      <w:pPr>
        <w:ind w:firstLine="360"/>
        <w:jc w:val="both"/>
        <w:rPr>
          <w:color w:val="000000" w:themeColor="text1"/>
        </w:rPr>
      </w:pPr>
      <w:r w:rsidRPr="00485F11">
        <w:rPr>
          <w:color w:val="000000" w:themeColor="text1"/>
        </w:rPr>
        <w:t>Определение начальной (максимальной) цены контракта сформировано 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p>
    <w:p w14:paraId="5DB8A803" w14:textId="77777777" w:rsidR="00681252" w:rsidRPr="00485F11" w:rsidRDefault="00681252" w:rsidP="00681252">
      <w:pPr>
        <w:ind w:firstLine="360"/>
        <w:jc w:val="both"/>
      </w:pPr>
      <w:r w:rsidRPr="00485F11">
        <w:rPr>
          <w:color w:val="000000" w:themeColor="text1"/>
        </w:rPr>
        <w:t xml:space="preserve">2. Порядок формирования начальной (максимальной) цены контракта приведен </w:t>
      </w:r>
      <w:r w:rsidRPr="00485F11">
        <w:t>заказчиком в расчете начальной (максимальной) цены контракта</w:t>
      </w:r>
      <w:r w:rsidRPr="00485F11">
        <w:rPr>
          <w:color w:val="000000" w:themeColor="text1"/>
        </w:rPr>
        <w:t xml:space="preserve">. </w:t>
      </w:r>
      <w:r w:rsidRPr="00485F11">
        <w:t>Начальная (максимальная) цена контракта включает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0125CE0" w14:textId="77777777" w:rsidR="00681252" w:rsidRPr="00485F11" w:rsidRDefault="00681252" w:rsidP="00681252">
      <w:pPr>
        <w:ind w:firstLine="360"/>
        <w:jc w:val="both"/>
      </w:pPr>
      <w:r w:rsidRPr="00485F11">
        <w:t>3.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14:paraId="2B81B26D" w14:textId="77777777" w:rsidR="00681252" w:rsidRPr="00485F11" w:rsidRDefault="00681252" w:rsidP="00681252">
      <w:pPr>
        <w:ind w:firstLine="360"/>
        <w:jc w:val="both"/>
      </w:pPr>
    </w:p>
    <w:p w14:paraId="00912FE1" w14:textId="77777777" w:rsidR="00A52A22" w:rsidRPr="00485F11" w:rsidRDefault="00A52A22" w:rsidP="008D58E1">
      <w:pPr>
        <w:ind w:firstLine="360"/>
        <w:jc w:val="both"/>
      </w:pPr>
    </w:p>
    <w:p w14:paraId="5CE67333" w14:textId="77777777" w:rsidR="00A52A22" w:rsidRPr="00485F11" w:rsidRDefault="00A52A22" w:rsidP="008D58E1">
      <w:pPr>
        <w:ind w:firstLine="360"/>
        <w:jc w:val="both"/>
      </w:pPr>
    </w:p>
    <w:p w14:paraId="0FDE48AB" w14:textId="77777777" w:rsidR="00934759" w:rsidRPr="00485F11" w:rsidRDefault="00934759" w:rsidP="008D58E1">
      <w:pPr>
        <w:ind w:firstLine="360"/>
        <w:jc w:val="both"/>
      </w:pPr>
    </w:p>
    <w:bookmarkEnd w:id="0"/>
    <w:p w14:paraId="5D967E98" w14:textId="77777777" w:rsidR="007439B6" w:rsidRPr="00485F11" w:rsidRDefault="007439B6" w:rsidP="00202650">
      <w:pPr>
        <w:spacing w:line="276" w:lineRule="auto"/>
        <w:jc w:val="right"/>
        <w:rPr>
          <w:rFonts w:eastAsia="MS Mincho"/>
        </w:rPr>
        <w:sectPr w:rsidR="007439B6" w:rsidRPr="00485F11" w:rsidSect="005D6597">
          <w:headerReference w:type="default" r:id="rId8"/>
          <w:pgSz w:w="11906" w:h="16838"/>
          <w:pgMar w:top="1134" w:right="567" w:bottom="1134" w:left="1276" w:header="709" w:footer="709" w:gutter="0"/>
          <w:cols w:space="708"/>
          <w:docGrid w:linePitch="360"/>
        </w:sectPr>
      </w:pPr>
    </w:p>
    <w:p w14:paraId="71836914" w14:textId="77777777" w:rsidR="00CE2D42" w:rsidRPr="00485F11" w:rsidRDefault="00CE2D42" w:rsidP="00926717">
      <w:pPr>
        <w:autoSpaceDE w:val="0"/>
        <w:autoSpaceDN w:val="0"/>
        <w:adjustRightInd w:val="0"/>
        <w:spacing w:line="276" w:lineRule="auto"/>
        <w:jc w:val="center"/>
        <w:rPr>
          <w:b/>
        </w:rPr>
      </w:pPr>
      <w:hyperlink w:anchor="Par1699" w:history="1">
        <w:r w:rsidRPr="00485F11">
          <w:rPr>
            <w:b/>
          </w:rPr>
          <w:t>Расчет</w:t>
        </w:r>
      </w:hyperlink>
      <w:r w:rsidRPr="00485F11">
        <w:rPr>
          <w:b/>
        </w:rPr>
        <w:t xml:space="preserve"> начальной</w:t>
      </w:r>
      <w:r w:rsidR="00671BDE" w:rsidRPr="00485F11">
        <w:rPr>
          <w:b/>
        </w:rPr>
        <w:t xml:space="preserve"> (максимальной) цены контракта </w:t>
      </w:r>
    </w:p>
    <w:p w14:paraId="49B4B5C6" w14:textId="77777777" w:rsidR="001F354C" w:rsidRPr="00485F11" w:rsidRDefault="001F354C" w:rsidP="001F354C">
      <w:pPr>
        <w:shd w:val="clear" w:color="auto" w:fill="FFFFFF"/>
        <w:tabs>
          <w:tab w:val="left" w:pos="773"/>
        </w:tabs>
        <w:jc w:val="center"/>
        <w:rPr>
          <w:rFonts w:eastAsia="Calibri"/>
          <w:b/>
          <w:lang w:eastAsia="en-US"/>
        </w:rPr>
      </w:pPr>
      <w:r w:rsidRPr="00485F11">
        <w:rPr>
          <w:rFonts w:eastAsia="Calibri"/>
          <w:b/>
          <w:lang w:eastAsia="en-US"/>
        </w:rPr>
        <w:t xml:space="preserve">Раздел </w:t>
      </w:r>
      <w:r w:rsidRPr="00485F11">
        <w:rPr>
          <w:rFonts w:eastAsia="Calibri"/>
          <w:b/>
          <w:lang w:val="en-US" w:eastAsia="en-US"/>
        </w:rPr>
        <w:t>I</w:t>
      </w:r>
      <w:r w:rsidRPr="00485F11">
        <w:rPr>
          <w:rFonts w:eastAsia="Calibri"/>
          <w:b/>
          <w:lang w:eastAsia="en-US"/>
        </w:rPr>
        <w:t>: Начальная максимальная цена контракта</w:t>
      </w:r>
    </w:p>
    <w:p w14:paraId="34AE4C3D" w14:textId="77777777" w:rsidR="001F354C" w:rsidRPr="00485F11" w:rsidRDefault="001F354C" w:rsidP="001F354C">
      <w:pPr>
        <w:shd w:val="clear" w:color="auto" w:fill="FFFFFF"/>
        <w:tabs>
          <w:tab w:val="left" w:pos="773"/>
        </w:tabs>
        <w:jc w:val="center"/>
        <w:rPr>
          <w:rFonts w:eastAsia="Calibri"/>
          <w:b/>
          <w:lang w:eastAsia="en-US"/>
        </w:rPr>
      </w:pPr>
    </w:p>
    <w:tbl>
      <w:tblPr>
        <w:tblStyle w:val="affb"/>
        <w:tblW w:w="15290" w:type="dxa"/>
        <w:tblLook w:val="04A0" w:firstRow="1" w:lastRow="0" w:firstColumn="1" w:lastColumn="0" w:noHBand="0" w:noVBand="1"/>
      </w:tblPr>
      <w:tblGrid>
        <w:gridCol w:w="646"/>
        <w:gridCol w:w="1022"/>
        <w:gridCol w:w="1815"/>
        <w:gridCol w:w="5218"/>
        <w:gridCol w:w="1459"/>
        <w:gridCol w:w="1271"/>
        <w:gridCol w:w="1927"/>
        <w:gridCol w:w="1932"/>
      </w:tblGrid>
      <w:tr w:rsidR="001F354C" w:rsidRPr="0045345D" w14:paraId="65FC723D" w14:textId="77777777" w:rsidTr="00142D9A">
        <w:tc>
          <w:tcPr>
            <w:tcW w:w="646" w:type="dxa"/>
            <w:vAlign w:val="center"/>
          </w:tcPr>
          <w:p w14:paraId="74F8C091"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 п/п</w:t>
            </w:r>
          </w:p>
        </w:tc>
        <w:tc>
          <w:tcPr>
            <w:tcW w:w="1022" w:type="dxa"/>
            <w:vAlign w:val="center"/>
          </w:tcPr>
          <w:p w14:paraId="06006441"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Признак ЖНВЛП</w:t>
            </w:r>
          </w:p>
        </w:tc>
        <w:tc>
          <w:tcPr>
            <w:tcW w:w="1815" w:type="dxa"/>
            <w:vAlign w:val="center"/>
          </w:tcPr>
          <w:p w14:paraId="5812C28A"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МНН или при отсутствии МНН химическое, группировочное наименование Товара</w:t>
            </w:r>
          </w:p>
        </w:tc>
        <w:tc>
          <w:tcPr>
            <w:tcW w:w="5218" w:type="dxa"/>
            <w:vAlign w:val="center"/>
          </w:tcPr>
          <w:p w14:paraId="62BE196C"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Дозировка, лекарственная форма</w:t>
            </w:r>
          </w:p>
        </w:tc>
        <w:tc>
          <w:tcPr>
            <w:tcW w:w="1459" w:type="dxa"/>
            <w:vAlign w:val="center"/>
          </w:tcPr>
          <w:p w14:paraId="31E236A7"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Единица измерения</w:t>
            </w:r>
          </w:p>
        </w:tc>
        <w:tc>
          <w:tcPr>
            <w:tcW w:w="1271" w:type="dxa"/>
            <w:vAlign w:val="center"/>
          </w:tcPr>
          <w:p w14:paraId="4E576628"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Количество Товара</w:t>
            </w:r>
          </w:p>
        </w:tc>
        <w:tc>
          <w:tcPr>
            <w:tcW w:w="1927" w:type="dxa"/>
            <w:vAlign w:val="center"/>
          </w:tcPr>
          <w:p w14:paraId="09F6DCEF"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 xml:space="preserve">Расчетная цена Товара за ед. изм. </w:t>
            </w:r>
            <w:r w:rsidRPr="0045345D">
              <w:rPr>
                <w:rFonts w:eastAsia="Calibri"/>
                <w:b/>
                <w:lang w:eastAsia="en-US"/>
              </w:rPr>
              <w:t>с учетом 10% НДС</w:t>
            </w:r>
            <w:r w:rsidRPr="0045345D">
              <w:rPr>
                <w:rFonts w:eastAsia="Calibri"/>
                <w:lang w:eastAsia="en-US"/>
              </w:rPr>
              <w:t xml:space="preserve"> (руб.)</w:t>
            </w:r>
          </w:p>
        </w:tc>
        <w:tc>
          <w:tcPr>
            <w:tcW w:w="1932" w:type="dxa"/>
            <w:vAlign w:val="center"/>
          </w:tcPr>
          <w:p w14:paraId="5E866C7A" w14:textId="77777777" w:rsidR="001F354C" w:rsidRPr="0045345D" w:rsidRDefault="001F354C" w:rsidP="001F354C">
            <w:pPr>
              <w:tabs>
                <w:tab w:val="left" w:pos="773"/>
              </w:tabs>
              <w:jc w:val="center"/>
              <w:rPr>
                <w:rFonts w:eastAsia="Calibri"/>
                <w:b/>
                <w:lang w:eastAsia="en-US"/>
              </w:rPr>
            </w:pPr>
            <w:r w:rsidRPr="0045345D">
              <w:rPr>
                <w:rFonts w:eastAsia="Calibri"/>
                <w:lang w:eastAsia="en-US"/>
              </w:rPr>
              <w:t xml:space="preserve">Стоимость Товара </w:t>
            </w:r>
            <w:r w:rsidRPr="0045345D">
              <w:rPr>
                <w:rFonts w:eastAsia="Calibri"/>
                <w:b/>
                <w:shd w:val="clear" w:color="auto" w:fill="FFFFFF"/>
                <w:lang w:eastAsia="en-US"/>
              </w:rPr>
              <w:t>с НДС (руб.)</w:t>
            </w:r>
          </w:p>
        </w:tc>
      </w:tr>
      <w:tr w:rsidR="00B6184D" w:rsidRPr="0045345D" w14:paraId="2E7E8D7A" w14:textId="77777777" w:rsidTr="00142D9A">
        <w:tc>
          <w:tcPr>
            <w:tcW w:w="646" w:type="dxa"/>
            <w:vAlign w:val="center"/>
          </w:tcPr>
          <w:p w14:paraId="20B779E9" w14:textId="77777777" w:rsidR="00B6184D" w:rsidRPr="0045345D" w:rsidRDefault="00B6184D" w:rsidP="001F354C">
            <w:pPr>
              <w:tabs>
                <w:tab w:val="left" w:pos="773"/>
              </w:tabs>
              <w:jc w:val="center"/>
              <w:rPr>
                <w:rFonts w:eastAsia="Calibri"/>
                <w:lang w:eastAsia="en-US"/>
              </w:rPr>
            </w:pPr>
            <w:r w:rsidRPr="0045345D">
              <w:rPr>
                <w:rFonts w:eastAsia="Calibri"/>
                <w:lang w:eastAsia="en-US"/>
              </w:rPr>
              <w:t>1</w:t>
            </w:r>
          </w:p>
        </w:tc>
        <w:tc>
          <w:tcPr>
            <w:tcW w:w="1022" w:type="dxa"/>
            <w:vAlign w:val="center"/>
          </w:tcPr>
          <w:p w14:paraId="39CC9AC3" w14:textId="77777777" w:rsidR="00B6184D" w:rsidRPr="0045345D" w:rsidRDefault="00B6184D" w:rsidP="001F354C">
            <w:pPr>
              <w:tabs>
                <w:tab w:val="left" w:pos="773"/>
              </w:tabs>
              <w:jc w:val="center"/>
              <w:rPr>
                <w:rFonts w:eastAsia="Calibri"/>
                <w:lang w:eastAsia="en-US"/>
              </w:rPr>
            </w:pPr>
            <w:r w:rsidRPr="0045345D">
              <w:rPr>
                <w:rFonts w:eastAsia="Calibri"/>
                <w:lang w:eastAsia="en-US"/>
              </w:rPr>
              <w:t>2</w:t>
            </w:r>
          </w:p>
        </w:tc>
        <w:tc>
          <w:tcPr>
            <w:tcW w:w="1815" w:type="dxa"/>
            <w:vAlign w:val="center"/>
          </w:tcPr>
          <w:p w14:paraId="795A10BD" w14:textId="77777777" w:rsidR="00B6184D" w:rsidRPr="0045345D" w:rsidRDefault="00B6184D" w:rsidP="001F354C">
            <w:pPr>
              <w:tabs>
                <w:tab w:val="left" w:pos="773"/>
              </w:tabs>
              <w:jc w:val="center"/>
              <w:rPr>
                <w:rFonts w:eastAsia="Calibri"/>
                <w:lang w:eastAsia="en-US"/>
              </w:rPr>
            </w:pPr>
            <w:r w:rsidRPr="0045345D">
              <w:rPr>
                <w:rFonts w:eastAsia="Calibri"/>
                <w:lang w:eastAsia="en-US"/>
              </w:rPr>
              <w:t>3</w:t>
            </w:r>
          </w:p>
        </w:tc>
        <w:tc>
          <w:tcPr>
            <w:tcW w:w="5218" w:type="dxa"/>
            <w:vAlign w:val="center"/>
          </w:tcPr>
          <w:p w14:paraId="0F412411" w14:textId="77777777" w:rsidR="00B6184D" w:rsidRPr="0045345D" w:rsidRDefault="00B6184D" w:rsidP="001F354C">
            <w:pPr>
              <w:tabs>
                <w:tab w:val="left" w:pos="773"/>
              </w:tabs>
              <w:jc w:val="center"/>
              <w:rPr>
                <w:rFonts w:eastAsia="Calibri"/>
                <w:lang w:eastAsia="en-US"/>
              </w:rPr>
            </w:pPr>
            <w:r w:rsidRPr="0045345D">
              <w:rPr>
                <w:rFonts w:eastAsia="Calibri"/>
                <w:lang w:eastAsia="en-US"/>
              </w:rPr>
              <w:t>4</w:t>
            </w:r>
          </w:p>
        </w:tc>
        <w:tc>
          <w:tcPr>
            <w:tcW w:w="1459" w:type="dxa"/>
            <w:vAlign w:val="center"/>
          </w:tcPr>
          <w:p w14:paraId="511147F6" w14:textId="77777777" w:rsidR="00B6184D" w:rsidRPr="0045345D" w:rsidRDefault="00B6184D" w:rsidP="001F354C">
            <w:pPr>
              <w:tabs>
                <w:tab w:val="left" w:pos="773"/>
              </w:tabs>
              <w:jc w:val="center"/>
              <w:rPr>
                <w:rFonts w:eastAsia="Calibri"/>
                <w:lang w:eastAsia="en-US"/>
              </w:rPr>
            </w:pPr>
            <w:r w:rsidRPr="0045345D">
              <w:rPr>
                <w:rFonts w:eastAsia="Calibri"/>
                <w:lang w:eastAsia="en-US"/>
              </w:rPr>
              <w:t>5</w:t>
            </w:r>
          </w:p>
        </w:tc>
        <w:tc>
          <w:tcPr>
            <w:tcW w:w="1271" w:type="dxa"/>
            <w:vAlign w:val="center"/>
          </w:tcPr>
          <w:p w14:paraId="1F029384" w14:textId="77777777" w:rsidR="00B6184D" w:rsidRPr="0045345D" w:rsidRDefault="00B6184D" w:rsidP="001F354C">
            <w:pPr>
              <w:tabs>
                <w:tab w:val="left" w:pos="773"/>
              </w:tabs>
              <w:jc w:val="center"/>
              <w:rPr>
                <w:rFonts w:eastAsia="Calibri"/>
                <w:lang w:eastAsia="en-US"/>
              </w:rPr>
            </w:pPr>
            <w:r w:rsidRPr="0045345D">
              <w:rPr>
                <w:rFonts w:eastAsia="Calibri"/>
                <w:lang w:eastAsia="en-US"/>
              </w:rPr>
              <w:t>6</w:t>
            </w:r>
          </w:p>
        </w:tc>
        <w:tc>
          <w:tcPr>
            <w:tcW w:w="1927" w:type="dxa"/>
            <w:vAlign w:val="center"/>
          </w:tcPr>
          <w:p w14:paraId="40E1FF0D" w14:textId="77777777" w:rsidR="00B6184D" w:rsidRPr="0045345D" w:rsidRDefault="00B6184D" w:rsidP="001F354C">
            <w:pPr>
              <w:tabs>
                <w:tab w:val="left" w:pos="773"/>
              </w:tabs>
              <w:jc w:val="center"/>
              <w:rPr>
                <w:rFonts w:eastAsia="Calibri"/>
                <w:lang w:eastAsia="en-US"/>
              </w:rPr>
            </w:pPr>
            <w:r w:rsidRPr="0045345D">
              <w:rPr>
                <w:rFonts w:eastAsia="Calibri"/>
                <w:lang w:eastAsia="en-US"/>
              </w:rPr>
              <w:t>7</w:t>
            </w:r>
          </w:p>
        </w:tc>
        <w:tc>
          <w:tcPr>
            <w:tcW w:w="1932" w:type="dxa"/>
            <w:vAlign w:val="center"/>
          </w:tcPr>
          <w:p w14:paraId="3902763B" w14:textId="77777777" w:rsidR="00B6184D" w:rsidRPr="0045345D" w:rsidRDefault="00B6184D" w:rsidP="001F354C">
            <w:pPr>
              <w:tabs>
                <w:tab w:val="left" w:pos="773"/>
              </w:tabs>
              <w:jc w:val="center"/>
              <w:rPr>
                <w:rFonts w:eastAsia="Calibri"/>
                <w:lang w:eastAsia="en-US"/>
              </w:rPr>
            </w:pPr>
            <w:r w:rsidRPr="0045345D">
              <w:rPr>
                <w:rFonts w:eastAsia="Calibri"/>
                <w:lang w:eastAsia="en-US"/>
              </w:rPr>
              <w:t>8</w:t>
            </w:r>
          </w:p>
        </w:tc>
      </w:tr>
      <w:tr w:rsidR="00411FD5" w:rsidRPr="0045345D" w14:paraId="637B4ED9" w14:textId="77777777" w:rsidTr="00142D9A">
        <w:tc>
          <w:tcPr>
            <w:tcW w:w="646" w:type="dxa"/>
            <w:vAlign w:val="center"/>
          </w:tcPr>
          <w:p w14:paraId="48064535" w14:textId="77777777" w:rsidR="00411FD5" w:rsidRPr="0045345D" w:rsidRDefault="00411FD5" w:rsidP="00411FD5">
            <w:pPr>
              <w:tabs>
                <w:tab w:val="left" w:pos="773"/>
              </w:tabs>
              <w:jc w:val="center"/>
              <w:rPr>
                <w:rFonts w:eastAsia="Calibri"/>
                <w:lang w:eastAsia="en-US"/>
              </w:rPr>
            </w:pPr>
            <w:r w:rsidRPr="0045345D">
              <w:rPr>
                <w:rFonts w:eastAsia="Calibri"/>
                <w:lang w:eastAsia="en-US"/>
              </w:rPr>
              <w:t>1</w:t>
            </w:r>
          </w:p>
        </w:tc>
        <w:tc>
          <w:tcPr>
            <w:tcW w:w="1022" w:type="dxa"/>
            <w:vAlign w:val="center"/>
          </w:tcPr>
          <w:p w14:paraId="3399CB76" w14:textId="2382A3EC" w:rsidR="00411FD5" w:rsidRPr="0045345D" w:rsidRDefault="00411FD5" w:rsidP="00411FD5">
            <w:pPr>
              <w:tabs>
                <w:tab w:val="left" w:pos="773"/>
              </w:tabs>
              <w:jc w:val="center"/>
              <w:rPr>
                <w:rFonts w:eastAsia="Calibri"/>
                <w:lang w:eastAsia="en-US"/>
              </w:rPr>
            </w:pPr>
            <w:r w:rsidRPr="0045345D">
              <w:rPr>
                <w:rFonts w:eastAsia="Calibri"/>
                <w:lang w:eastAsia="en-US"/>
              </w:rPr>
              <w:t>Да</w:t>
            </w:r>
          </w:p>
        </w:tc>
        <w:tc>
          <w:tcPr>
            <w:tcW w:w="1815" w:type="dxa"/>
            <w:vAlign w:val="center"/>
          </w:tcPr>
          <w:p w14:paraId="2E1F331A" w14:textId="4AF02504" w:rsidR="00411FD5" w:rsidRPr="0045345D" w:rsidRDefault="00411FD5" w:rsidP="00411FD5">
            <w:pPr>
              <w:spacing w:line="240" w:lineRule="exact"/>
              <w:jc w:val="center"/>
              <w:rPr>
                <w:rFonts w:eastAsia="Calibri"/>
                <w:lang w:eastAsia="en-US"/>
              </w:rPr>
            </w:pPr>
            <w:proofErr w:type="spellStart"/>
            <w:r w:rsidRPr="0045345D">
              <w:rPr>
                <w:rFonts w:eastAsia="Calibri"/>
                <w:lang w:eastAsia="en-US"/>
              </w:rPr>
              <w:t>Гемцитабин</w:t>
            </w:r>
            <w:proofErr w:type="spellEnd"/>
          </w:p>
        </w:tc>
        <w:tc>
          <w:tcPr>
            <w:tcW w:w="5218" w:type="dxa"/>
            <w:vAlign w:val="center"/>
          </w:tcPr>
          <w:p w14:paraId="7DF83FFD" w14:textId="6F1E2946" w:rsidR="00411FD5" w:rsidRPr="0045345D" w:rsidRDefault="00411FD5" w:rsidP="00411FD5">
            <w:pPr>
              <w:tabs>
                <w:tab w:val="left" w:pos="773"/>
              </w:tabs>
              <w:jc w:val="center"/>
              <w:rPr>
                <w:rFonts w:eastAsia="Calibri"/>
                <w:lang w:eastAsia="en-US"/>
              </w:rPr>
            </w:pPr>
            <w:r w:rsidRPr="0045345D">
              <w:rPr>
                <w:rFonts w:eastAsia="Calibri"/>
                <w:lang w:eastAsia="en-US"/>
              </w:rPr>
              <w:t xml:space="preserve">ЛИОФИЛИЗАТ ДЛЯ ПРИГОТОВЛЕНИЯ КОНЦЕНТРАТА ДЛЯ ПРИГОТОВЛЕНИЯ РАСТВОРА </w:t>
            </w:r>
            <w:r w:rsidR="0045345D" w:rsidRPr="0045345D">
              <w:rPr>
                <w:rFonts w:eastAsia="Calibri"/>
                <w:lang w:eastAsia="en-US"/>
              </w:rPr>
              <w:t>200 мг</w:t>
            </w:r>
            <w:r w:rsidR="0045345D" w:rsidRPr="0045345D">
              <w:rPr>
                <w:rFonts w:eastAsia="Calibri"/>
                <w:lang w:eastAsia="en-US"/>
              </w:rPr>
              <w:t xml:space="preserve"> </w:t>
            </w:r>
            <w:r w:rsidR="0045345D" w:rsidRPr="0045345D">
              <w:rPr>
                <w:rFonts w:eastAsia="Calibri"/>
                <w:lang w:eastAsia="en-US"/>
              </w:rPr>
              <w:t>ГРЛС: 200 мг</w:t>
            </w:r>
          </w:p>
        </w:tc>
        <w:tc>
          <w:tcPr>
            <w:tcW w:w="1459" w:type="dxa"/>
            <w:vAlign w:val="center"/>
          </w:tcPr>
          <w:p w14:paraId="37BBBB0E" w14:textId="11B20B0B" w:rsidR="00411FD5" w:rsidRPr="0045345D" w:rsidRDefault="00411FD5" w:rsidP="00411FD5">
            <w:pPr>
              <w:tabs>
                <w:tab w:val="left" w:pos="773"/>
              </w:tabs>
              <w:jc w:val="center"/>
              <w:rPr>
                <w:rFonts w:eastAsia="Calibri"/>
                <w:lang w:eastAsia="en-US"/>
              </w:rPr>
            </w:pPr>
            <w:r w:rsidRPr="0045345D">
              <w:rPr>
                <w:bCs/>
              </w:rPr>
              <w:t>мг</w:t>
            </w:r>
          </w:p>
        </w:tc>
        <w:tc>
          <w:tcPr>
            <w:tcW w:w="1271" w:type="dxa"/>
            <w:vAlign w:val="center"/>
          </w:tcPr>
          <w:p w14:paraId="3803E286" w14:textId="71A2F58C" w:rsidR="00411FD5" w:rsidRPr="0045345D" w:rsidRDefault="0045345D" w:rsidP="00411FD5">
            <w:pPr>
              <w:tabs>
                <w:tab w:val="left" w:pos="773"/>
              </w:tabs>
              <w:jc w:val="center"/>
              <w:rPr>
                <w:rFonts w:eastAsia="Calibri"/>
                <w:lang w:eastAsia="en-US"/>
              </w:rPr>
            </w:pPr>
            <w:r w:rsidRPr="0045345D">
              <w:rPr>
                <w:rFonts w:eastAsia="Calibri"/>
                <w:lang w:eastAsia="en-US"/>
              </w:rPr>
              <w:t>150</w:t>
            </w:r>
            <w:r w:rsidR="00411FD5" w:rsidRPr="0045345D">
              <w:rPr>
                <w:rFonts w:eastAsia="Calibri"/>
                <w:lang w:eastAsia="en-US"/>
              </w:rPr>
              <w:t xml:space="preserve"> 000</w:t>
            </w:r>
          </w:p>
        </w:tc>
        <w:tc>
          <w:tcPr>
            <w:tcW w:w="1927" w:type="dxa"/>
            <w:vAlign w:val="center"/>
          </w:tcPr>
          <w:p w14:paraId="081611BD" w14:textId="3ACB49E7" w:rsidR="00411FD5" w:rsidRPr="0045345D" w:rsidRDefault="0045345D" w:rsidP="00411FD5">
            <w:pPr>
              <w:tabs>
                <w:tab w:val="left" w:pos="773"/>
              </w:tabs>
              <w:jc w:val="center"/>
              <w:rPr>
                <w:rFonts w:eastAsia="Calibri"/>
                <w:lang w:eastAsia="en-US"/>
              </w:rPr>
            </w:pPr>
            <w:r w:rsidRPr="0045345D">
              <w:rPr>
                <w:rFonts w:eastAsia="Calibri"/>
                <w:lang w:eastAsia="en-US"/>
              </w:rPr>
              <w:t>3,96</w:t>
            </w:r>
          </w:p>
        </w:tc>
        <w:tc>
          <w:tcPr>
            <w:tcW w:w="1932" w:type="dxa"/>
            <w:vAlign w:val="center"/>
          </w:tcPr>
          <w:p w14:paraId="51B33815" w14:textId="53D169C8" w:rsidR="00411FD5" w:rsidRPr="0045345D" w:rsidRDefault="0045345D" w:rsidP="00411FD5">
            <w:pPr>
              <w:tabs>
                <w:tab w:val="left" w:pos="773"/>
              </w:tabs>
              <w:jc w:val="center"/>
              <w:rPr>
                <w:rFonts w:eastAsia="Calibri"/>
                <w:lang w:eastAsia="en-US"/>
              </w:rPr>
            </w:pPr>
            <w:r w:rsidRPr="0045345D">
              <w:rPr>
                <w:rFonts w:eastAsia="Calibri"/>
                <w:lang w:eastAsia="en-US"/>
              </w:rPr>
              <w:t>594000,00</w:t>
            </w:r>
          </w:p>
        </w:tc>
      </w:tr>
      <w:tr w:rsidR="00292B5D" w:rsidRPr="0045345D" w14:paraId="68F7403B" w14:textId="77777777" w:rsidTr="0045345D">
        <w:trPr>
          <w:trHeight w:val="70"/>
        </w:trPr>
        <w:tc>
          <w:tcPr>
            <w:tcW w:w="13358" w:type="dxa"/>
            <w:gridSpan w:val="7"/>
            <w:vAlign w:val="center"/>
          </w:tcPr>
          <w:p w14:paraId="0C8CD724" w14:textId="77777777" w:rsidR="00292B5D" w:rsidRPr="0045345D" w:rsidRDefault="00292B5D" w:rsidP="00292B5D">
            <w:pPr>
              <w:tabs>
                <w:tab w:val="left" w:pos="773"/>
              </w:tabs>
              <w:jc w:val="right"/>
              <w:rPr>
                <w:rFonts w:eastAsia="Calibri"/>
                <w:b/>
                <w:lang w:eastAsia="en-US"/>
              </w:rPr>
            </w:pPr>
            <w:r w:rsidRPr="0045345D">
              <w:rPr>
                <w:rFonts w:eastAsia="Calibri"/>
                <w:b/>
                <w:lang w:eastAsia="en-US"/>
              </w:rPr>
              <w:t>Итого НМЦК, руб.</w:t>
            </w:r>
          </w:p>
        </w:tc>
        <w:tc>
          <w:tcPr>
            <w:tcW w:w="1932" w:type="dxa"/>
            <w:vAlign w:val="center"/>
          </w:tcPr>
          <w:p w14:paraId="1942CCD9" w14:textId="77777777" w:rsidR="00140531" w:rsidRPr="0045345D" w:rsidRDefault="00292B5D" w:rsidP="0045345D">
            <w:pPr>
              <w:shd w:val="clear" w:color="auto" w:fill="FFFFFF"/>
              <w:tabs>
                <w:tab w:val="left" w:pos="773"/>
              </w:tabs>
              <w:spacing w:line="360" w:lineRule="auto"/>
              <w:jc w:val="center"/>
              <w:rPr>
                <w:rFonts w:eastAsia="Calibri"/>
                <w:b/>
                <w:lang w:eastAsia="en-US"/>
              </w:rPr>
            </w:pPr>
            <w:r w:rsidRPr="0045345D">
              <w:rPr>
                <w:rFonts w:eastAsia="Calibri"/>
                <w:b/>
                <w:lang w:eastAsia="en-US"/>
              </w:rPr>
              <w:t>по Разделу VII</w:t>
            </w:r>
          </w:p>
          <w:p w14:paraId="608BA9A0" w14:textId="03BA784A" w:rsidR="0045345D" w:rsidRPr="0045345D" w:rsidRDefault="0045345D" w:rsidP="0045345D">
            <w:pPr>
              <w:shd w:val="clear" w:color="auto" w:fill="FFFFFF"/>
              <w:tabs>
                <w:tab w:val="left" w:pos="773"/>
              </w:tabs>
              <w:spacing w:line="360" w:lineRule="auto"/>
              <w:jc w:val="center"/>
              <w:rPr>
                <w:rFonts w:eastAsia="Calibri"/>
                <w:b/>
                <w:bCs/>
                <w:lang w:eastAsia="en-US"/>
              </w:rPr>
            </w:pPr>
            <w:r w:rsidRPr="0045345D">
              <w:rPr>
                <w:rFonts w:eastAsia="Calibri"/>
                <w:b/>
                <w:bCs/>
                <w:lang w:eastAsia="en-US"/>
              </w:rPr>
              <w:t>594 000,00</w:t>
            </w:r>
          </w:p>
        </w:tc>
      </w:tr>
    </w:tbl>
    <w:p w14:paraId="0F6C8BE3" w14:textId="77777777" w:rsidR="001F354C" w:rsidRPr="00485F11" w:rsidRDefault="001F354C" w:rsidP="001F354C">
      <w:pPr>
        <w:jc w:val="both"/>
        <w:rPr>
          <w:rFonts w:eastAsia="Calibri"/>
          <w:b/>
          <w:lang w:eastAsia="en-US"/>
        </w:rPr>
      </w:pPr>
      <w:r w:rsidRPr="00485F11">
        <w:rPr>
          <w:rFonts w:eastAsia="Calibri"/>
          <w:lang w:eastAsia="en-US"/>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14:paraId="523F4361" w14:textId="77777777" w:rsidR="001F354C" w:rsidRPr="00485F11" w:rsidRDefault="001F354C" w:rsidP="001F354C">
      <w:pPr>
        <w:shd w:val="clear" w:color="auto" w:fill="FFFFFF"/>
        <w:tabs>
          <w:tab w:val="left" w:pos="773"/>
        </w:tabs>
        <w:ind w:left="993" w:right="-314"/>
        <w:rPr>
          <w:rFonts w:eastAsia="Calibri"/>
          <w:lang w:eastAsia="en-US"/>
        </w:rPr>
      </w:pPr>
    </w:p>
    <w:p w14:paraId="6008B7C1" w14:textId="77777777" w:rsidR="001F354C" w:rsidRPr="00485F11" w:rsidRDefault="001F354C" w:rsidP="00485F11">
      <w:pPr>
        <w:shd w:val="clear" w:color="auto" w:fill="FFFFFF"/>
        <w:tabs>
          <w:tab w:val="left" w:pos="773"/>
        </w:tabs>
        <w:ind w:right="-598"/>
        <w:jc w:val="center"/>
        <w:rPr>
          <w:rFonts w:eastAsia="Calibri"/>
          <w:b/>
          <w:lang w:eastAsia="en-US"/>
        </w:rPr>
      </w:pPr>
      <w:r w:rsidRPr="00485F11">
        <w:rPr>
          <w:rFonts w:eastAsia="Calibri"/>
          <w:b/>
          <w:lang w:eastAsia="en-US"/>
        </w:rPr>
        <w:t>Обоснование формирования начальной (максимальной) цены контракта:</w:t>
      </w:r>
    </w:p>
    <w:p w14:paraId="4D4ADE5F" w14:textId="77777777" w:rsidR="00DE2B56" w:rsidRPr="00485F11" w:rsidRDefault="00DE2B56" w:rsidP="00485F11">
      <w:pPr>
        <w:tabs>
          <w:tab w:val="left" w:pos="773"/>
        </w:tabs>
        <w:ind w:right="-598" w:firstLine="284"/>
        <w:jc w:val="both"/>
        <w:rPr>
          <w:rFonts w:eastAsia="Calibri"/>
          <w:lang w:eastAsia="en-US"/>
        </w:rPr>
      </w:pPr>
      <w:r w:rsidRPr="00485F11">
        <w:rPr>
          <w:rFonts w:eastAsia="Calibri"/>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14:paraId="4C41BC33" w14:textId="77777777" w:rsidR="00DE2B56" w:rsidRPr="00485F11" w:rsidRDefault="00DE2B56" w:rsidP="00485F11">
      <w:pPr>
        <w:tabs>
          <w:tab w:val="left" w:pos="773"/>
        </w:tabs>
        <w:ind w:right="-598" w:firstLine="284"/>
        <w:jc w:val="both"/>
        <w:rPr>
          <w:rFonts w:eastAsia="Calibri"/>
          <w:lang w:eastAsia="en-US"/>
        </w:rPr>
      </w:pPr>
      <w:r w:rsidRPr="00485F11">
        <w:rPr>
          <w:rFonts w:eastAsia="Calibri"/>
          <w:lang w:eastAsia="en-US"/>
        </w:rPr>
        <w:t xml:space="preserve">а) 2 метода расчета: </w:t>
      </w:r>
      <w:r w:rsidRPr="00485F11">
        <w:rPr>
          <w:rFonts w:eastAsia="Calibri"/>
          <w:b/>
          <w:lang w:eastAsia="en-US"/>
        </w:rPr>
        <w:t>метод сопоставимых рыночных цен (анализ рынка) и тарифный метод</w:t>
      </w:r>
      <w:r w:rsidRPr="00485F11">
        <w:rPr>
          <w:rFonts w:eastAsia="Calibri"/>
          <w:lang w:eastAsia="en-US"/>
        </w:rPr>
        <w:t>,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0DDDAA1" w14:textId="59756AF1" w:rsidR="00DE2B56" w:rsidRPr="00485F11" w:rsidRDefault="00DE2B56" w:rsidP="00485F11">
      <w:pPr>
        <w:tabs>
          <w:tab w:val="left" w:pos="773"/>
        </w:tabs>
        <w:ind w:right="-598" w:firstLine="284"/>
        <w:jc w:val="both"/>
        <w:rPr>
          <w:rFonts w:eastAsia="Calibri"/>
          <w:lang w:eastAsia="en-US"/>
        </w:rPr>
      </w:pPr>
      <w:r w:rsidRPr="00485F11">
        <w:rPr>
          <w:rFonts w:eastAsia="Calibri"/>
          <w:lang w:eastAsia="en-US"/>
        </w:rPr>
        <w:t xml:space="preserve">б) </w:t>
      </w:r>
      <w:r w:rsidR="00AA3486" w:rsidRPr="00485F11">
        <w:rPr>
          <w:rFonts w:eastAsia="Calibri"/>
          <w:b/>
          <w:lang w:eastAsia="en-US"/>
        </w:rPr>
        <w:t>не</w:t>
      </w:r>
      <w:r w:rsidR="00AA3486" w:rsidRPr="00485F11">
        <w:rPr>
          <w:rFonts w:eastAsia="Calibri"/>
          <w:lang w:eastAsia="en-US"/>
        </w:rPr>
        <w:t xml:space="preserve"> </w:t>
      </w:r>
      <w:r w:rsidRPr="00485F11">
        <w:rPr>
          <w:rFonts w:eastAsia="Calibri"/>
          <w:b/>
          <w:lang w:eastAsia="en-US"/>
        </w:rPr>
        <w:t>применялся метод расчета средневзвешенной цены</w:t>
      </w:r>
      <w:r w:rsidRPr="00485F11">
        <w:rPr>
          <w:rFonts w:eastAsia="Calibri"/>
          <w:lang w:eastAsia="en-US"/>
        </w:rPr>
        <w:t xml:space="preserve"> </w:t>
      </w:r>
      <w:r w:rsidR="00AA3486" w:rsidRPr="00485F11">
        <w:rPr>
          <w:rFonts w:eastAsia="Calibri"/>
          <w:lang w:eastAsia="en-US"/>
        </w:rPr>
        <w:t>– сведения отсутствуют;</w:t>
      </w:r>
    </w:p>
    <w:p w14:paraId="2A190DC2" w14:textId="77777777" w:rsidR="00DE2B56" w:rsidRPr="00485F11" w:rsidRDefault="00DE2B56" w:rsidP="00485F11">
      <w:pPr>
        <w:tabs>
          <w:tab w:val="left" w:pos="773"/>
        </w:tabs>
        <w:ind w:right="-598" w:firstLine="284"/>
        <w:jc w:val="both"/>
        <w:rPr>
          <w:rFonts w:eastAsia="Calibri"/>
          <w:lang w:eastAsia="en-US"/>
        </w:rPr>
      </w:pPr>
      <w:r w:rsidRPr="00485F11">
        <w:rPr>
          <w:rFonts w:eastAsia="Calibri"/>
          <w:lang w:eastAsia="en-US"/>
        </w:rPr>
        <w:t xml:space="preserve">в) </w:t>
      </w:r>
      <w:r w:rsidRPr="00485F11">
        <w:rPr>
          <w:rFonts w:eastAsia="Calibri"/>
          <w:b/>
          <w:lang w:eastAsia="en-US"/>
        </w:rPr>
        <w:t>не применялся метод использования референтной цены</w:t>
      </w:r>
      <w:r w:rsidRPr="00485F11">
        <w:rPr>
          <w:rFonts w:eastAsia="Calibri"/>
          <w:lang w:eastAsia="en-US"/>
        </w:rPr>
        <w:t>, которая рассчитывается автоматически в единой государственной информационной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14:paraId="18197242" w14:textId="77777777" w:rsidR="001F354C" w:rsidRPr="00485F11" w:rsidRDefault="001F354C" w:rsidP="00485F11">
      <w:pPr>
        <w:shd w:val="clear" w:color="auto" w:fill="FFFFFF"/>
        <w:tabs>
          <w:tab w:val="left" w:pos="773"/>
        </w:tabs>
        <w:ind w:right="-598"/>
        <w:rPr>
          <w:rFonts w:eastAsia="Calibri"/>
          <w:b/>
          <w:lang w:eastAsia="en-US"/>
        </w:rPr>
      </w:pPr>
    </w:p>
    <w:p w14:paraId="23410A25" w14:textId="77777777" w:rsidR="001F354C" w:rsidRPr="00485F11" w:rsidRDefault="001F354C" w:rsidP="00485F11">
      <w:pPr>
        <w:shd w:val="clear" w:color="auto" w:fill="FFFFFF"/>
        <w:tabs>
          <w:tab w:val="left" w:pos="0"/>
        </w:tabs>
        <w:autoSpaceDE w:val="0"/>
        <w:autoSpaceDN w:val="0"/>
        <w:adjustRightInd w:val="0"/>
        <w:ind w:left="284" w:right="-598"/>
        <w:jc w:val="center"/>
        <w:rPr>
          <w:rFonts w:eastAsia="Calibri"/>
          <w:b/>
          <w:lang w:eastAsia="en-US"/>
        </w:rPr>
      </w:pPr>
      <w:r w:rsidRPr="00485F11">
        <w:rPr>
          <w:rFonts w:eastAsia="Calibri"/>
          <w:b/>
          <w:lang w:eastAsia="en-US"/>
        </w:rPr>
        <w:t xml:space="preserve">Раздел </w:t>
      </w:r>
      <w:r w:rsidRPr="00485F11">
        <w:rPr>
          <w:rFonts w:eastAsia="Calibri"/>
          <w:b/>
          <w:lang w:val="en-US" w:eastAsia="en-US"/>
        </w:rPr>
        <w:t>II</w:t>
      </w:r>
      <w:r w:rsidRPr="00485F11">
        <w:rPr>
          <w:rFonts w:eastAsia="Calibri"/>
          <w:b/>
          <w:lang w:eastAsia="en-US"/>
        </w:rPr>
        <w:t xml:space="preserve">: Определение НЦ единицы </w:t>
      </w:r>
      <w:proofErr w:type="gramStart"/>
      <w:r w:rsidRPr="00485F11">
        <w:rPr>
          <w:rFonts w:eastAsia="Calibri"/>
          <w:b/>
          <w:lang w:eastAsia="en-US"/>
        </w:rPr>
        <w:t>товара Методом</w:t>
      </w:r>
      <w:proofErr w:type="gramEnd"/>
      <w:r w:rsidRPr="00485F11">
        <w:rPr>
          <w:rFonts w:eastAsia="Calibri"/>
          <w:b/>
          <w:lang w:eastAsia="en-US"/>
        </w:rPr>
        <w:t xml:space="preserve"> сопоставимых рыночных цен</w:t>
      </w:r>
    </w:p>
    <w:p w14:paraId="53655045" w14:textId="77777777" w:rsidR="001F354C" w:rsidRPr="00485F11" w:rsidRDefault="001F354C" w:rsidP="00485F11">
      <w:pPr>
        <w:tabs>
          <w:tab w:val="left" w:pos="773"/>
        </w:tabs>
        <w:ind w:right="-598" w:firstLine="284"/>
        <w:jc w:val="both"/>
        <w:rPr>
          <w:rFonts w:eastAsia="Calibri"/>
          <w:lang w:eastAsia="en-US"/>
        </w:rPr>
      </w:pPr>
      <w:r w:rsidRPr="00485F11">
        <w:rPr>
          <w:rFonts w:eastAsia="Calibri"/>
          <w:lang w:eastAsia="en-US"/>
        </w:rPr>
        <w:t>В целях получения информации о рыночных ценах идентичных Товаров, планируемых к закупке:</w:t>
      </w:r>
    </w:p>
    <w:p w14:paraId="70C53A62" w14:textId="0601C562" w:rsidR="001F354C" w:rsidRPr="00485F11" w:rsidRDefault="001F354C" w:rsidP="00485F11">
      <w:pPr>
        <w:tabs>
          <w:tab w:val="left" w:pos="773"/>
        </w:tabs>
        <w:ind w:right="-598" w:firstLine="284"/>
        <w:jc w:val="both"/>
        <w:rPr>
          <w:rFonts w:eastAsia="Calibri"/>
          <w:lang w:eastAsia="en-US"/>
        </w:rPr>
      </w:pPr>
      <w:r w:rsidRPr="00485F11">
        <w:rPr>
          <w:rFonts w:eastAsia="Calibri"/>
          <w:lang w:eastAsia="en-US"/>
        </w:rPr>
        <w:t xml:space="preserve">а) направлен запрос о предоставлении ценовой информации </w:t>
      </w:r>
      <w:r w:rsidR="00ED598B" w:rsidRPr="00485F11">
        <w:rPr>
          <w:rFonts w:eastAsia="Calibri"/>
          <w:b/>
          <w:color w:val="002060"/>
          <w:lang w:eastAsia="en-US" w:bidi="ru-RU"/>
        </w:rPr>
        <w:t>5</w:t>
      </w:r>
      <w:r w:rsidR="00F9745D" w:rsidRPr="00485F11">
        <w:rPr>
          <w:rFonts w:eastAsia="Calibri"/>
          <w:b/>
          <w:color w:val="002060"/>
          <w:lang w:eastAsia="en-US" w:bidi="ru-RU"/>
        </w:rPr>
        <w:t xml:space="preserve"> (</w:t>
      </w:r>
      <w:r w:rsidR="00ED598B" w:rsidRPr="00485F11">
        <w:rPr>
          <w:rFonts w:eastAsia="Calibri"/>
          <w:b/>
          <w:color w:val="002060"/>
          <w:lang w:eastAsia="en-US" w:bidi="ru-RU"/>
        </w:rPr>
        <w:t>пяти</w:t>
      </w:r>
      <w:r w:rsidR="00F9745D" w:rsidRPr="00485F11">
        <w:rPr>
          <w:rFonts w:eastAsia="Calibri"/>
          <w:b/>
          <w:color w:val="002060"/>
          <w:lang w:eastAsia="en-US" w:bidi="ru-RU"/>
        </w:rPr>
        <w:t>)</w:t>
      </w:r>
      <w:r w:rsidRPr="00485F11">
        <w:rPr>
          <w:rFonts w:eastAsia="Calibri"/>
          <w:lang w:eastAsia="en-US" w:bidi="ru-RU"/>
        </w:rPr>
        <w:t xml:space="preserve"> </w:t>
      </w:r>
      <w:r w:rsidRPr="00485F11">
        <w:rPr>
          <w:rFonts w:eastAsia="Calibri"/>
          <w:lang w:eastAsia="en-US"/>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p>
    <w:p w14:paraId="595DC134" w14:textId="77777777" w:rsidR="00E812AF" w:rsidRPr="00485F11" w:rsidRDefault="001F354C" w:rsidP="00485F11">
      <w:pPr>
        <w:tabs>
          <w:tab w:val="left" w:pos="773"/>
        </w:tabs>
        <w:ind w:right="-598" w:firstLine="284"/>
        <w:jc w:val="both"/>
        <w:rPr>
          <w:rFonts w:eastAsia="Calibri"/>
          <w:lang w:eastAsia="en-US"/>
        </w:rPr>
      </w:pPr>
      <w:r w:rsidRPr="00485F11">
        <w:rPr>
          <w:rFonts w:eastAsia="Calibri"/>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14:paraId="61D13770" w14:textId="77777777" w:rsidR="0064492A" w:rsidRPr="00485F11" w:rsidRDefault="0064492A" w:rsidP="00485F11">
      <w:pPr>
        <w:tabs>
          <w:tab w:val="left" w:pos="773"/>
        </w:tabs>
        <w:ind w:right="-598" w:firstLine="284"/>
        <w:jc w:val="both"/>
        <w:rPr>
          <w:rFonts w:eastAsia="Calibri"/>
          <w:lang w:eastAsia="en-US"/>
        </w:rPr>
      </w:pPr>
      <w:r w:rsidRPr="00485F11">
        <w:rPr>
          <w:rFonts w:eastAsia="Calibri"/>
          <w:lang w:eastAsia="en-US"/>
        </w:rPr>
        <w:t>Поиск результатов не дал.</w:t>
      </w:r>
    </w:p>
    <w:p w14:paraId="3248ACD0" w14:textId="77777777" w:rsidR="0064492A" w:rsidRPr="00485F11" w:rsidRDefault="0064492A" w:rsidP="00485F11">
      <w:pPr>
        <w:tabs>
          <w:tab w:val="left" w:pos="773"/>
        </w:tabs>
        <w:ind w:right="-598" w:firstLine="284"/>
        <w:jc w:val="both"/>
        <w:rPr>
          <w:rFonts w:eastAsia="Calibri"/>
          <w:lang w:eastAsia="en-US"/>
        </w:rPr>
      </w:pPr>
      <w:r w:rsidRPr="00485F11">
        <w:rPr>
          <w:rFonts w:eastAsia="Calibri"/>
          <w:lang w:eastAsia="en-US"/>
        </w:rPr>
        <w:t>Не выявлены сопоставимые условия закупки по количеству лекарственного препарата, требованиям к остаточному сроку годности (в соответствии с частью 3 статьи 22 Закона о контрактной системы) и (или) выявленные значения цен выше ценовых предложений поставщиков, или контракты находятся на исполнении.</w:t>
      </w:r>
    </w:p>
    <w:p w14:paraId="291A7B56" w14:textId="7D601DBF" w:rsidR="001F354C" w:rsidRPr="00485F11" w:rsidRDefault="001F354C" w:rsidP="00485F11">
      <w:pPr>
        <w:tabs>
          <w:tab w:val="left" w:pos="773"/>
        </w:tabs>
        <w:ind w:right="-598" w:firstLine="284"/>
        <w:jc w:val="both"/>
        <w:rPr>
          <w:rFonts w:eastAsia="Calibri"/>
          <w:lang w:eastAsia="en-US"/>
        </w:rPr>
      </w:pPr>
      <w:r w:rsidRPr="00485F11">
        <w:rPr>
          <w:rFonts w:eastAsia="Calibri"/>
          <w:lang w:eastAsia="en-US"/>
        </w:rPr>
        <w:lastRenderedPageBreak/>
        <w:t>Среди ответов, поступивших от Поставщиков на указанный запрос, был</w:t>
      </w:r>
      <w:r w:rsidR="00485F11">
        <w:rPr>
          <w:rFonts w:eastAsia="Calibri"/>
          <w:lang w:eastAsia="en-US"/>
        </w:rPr>
        <w:t>о</w:t>
      </w:r>
      <w:r w:rsidRPr="00485F11">
        <w:rPr>
          <w:rFonts w:eastAsia="Calibri"/>
          <w:lang w:eastAsia="en-US"/>
        </w:rPr>
        <w:t xml:space="preserve"> выбран</w:t>
      </w:r>
      <w:r w:rsidR="00485F11">
        <w:rPr>
          <w:rFonts w:eastAsia="Calibri"/>
          <w:lang w:eastAsia="en-US"/>
        </w:rPr>
        <w:t xml:space="preserve">о </w:t>
      </w:r>
      <w:r w:rsidR="0045345D">
        <w:rPr>
          <w:rFonts w:eastAsia="Calibri"/>
          <w:lang w:eastAsia="en-US"/>
        </w:rPr>
        <w:t>3 (три)</w:t>
      </w:r>
      <w:r w:rsidRPr="00485F11">
        <w:rPr>
          <w:rFonts w:eastAsia="Calibri"/>
          <w:lang w:eastAsia="en-US"/>
        </w:rPr>
        <w:t xml:space="preserve"> минимальн</w:t>
      </w:r>
      <w:r w:rsidR="0045345D">
        <w:rPr>
          <w:rFonts w:eastAsia="Calibri"/>
          <w:lang w:eastAsia="en-US"/>
        </w:rPr>
        <w:t>ых</w:t>
      </w:r>
      <w:r w:rsidRPr="00485F11">
        <w:rPr>
          <w:rFonts w:eastAsia="Calibri"/>
          <w:lang w:eastAsia="en-US"/>
        </w:rPr>
        <w:t xml:space="preserve"> ценов</w:t>
      </w:r>
      <w:r w:rsidR="0045345D">
        <w:rPr>
          <w:rFonts w:eastAsia="Calibri"/>
          <w:lang w:eastAsia="en-US"/>
        </w:rPr>
        <w:t>ых</w:t>
      </w:r>
      <w:r w:rsidRPr="00485F11">
        <w:rPr>
          <w:rFonts w:eastAsia="Calibri"/>
          <w:lang w:eastAsia="en-US"/>
        </w:rPr>
        <w:t xml:space="preserve"> предложени</w:t>
      </w:r>
      <w:r w:rsidR="0045345D">
        <w:rPr>
          <w:rFonts w:eastAsia="Calibri"/>
          <w:lang w:eastAsia="en-US"/>
        </w:rPr>
        <w:t>я</w:t>
      </w:r>
      <w:r w:rsidRPr="00485F11">
        <w:rPr>
          <w:rFonts w:eastAsia="Calibri"/>
          <w:lang w:eastAsia="en-US"/>
        </w:rPr>
        <w:t xml:space="preserve"> на Товар. </w:t>
      </w:r>
    </w:p>
    <w:p w14:paraId="77FA4890" w14:textId="77777777" w:rsidR="001F354C" w:rsidRPr="00485F11" w:rsidRDefault="001F354C" w:rsidP="00485F11">
      <w:pPr>
        <w:tabs>
          <w:tab w:val="left" w:pos="773"/>
        </w:tabs>
        <w:ind w:right="-598" w:firstLine="284"/>
        <w:jc w:val="both"/>
        <w:rPr>
          <w:rFonts w:eastAsia="Calibri"/>
          <w:lang w:eastAsia="en-US"/>
        </w:rPr>
      </w:pPr>
      <w:r w:rsidRPr="00485F11">
        <w:rPr>
          <w:rFonts w:eastAsia="Calibri"/>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14:paraId="57BEB09A" w14:textId="77777777" w:rsidR="001F354C" w:rsidRPr="00485F11" w:rsidRDefault="001F354C" w:rsidP="00485F11">
      <w:pPr>
        <w:shd w:val="clear" w:color="auto" w:fill="FFFFFF"/>
        <w:tabs>
          <w:tab w:val="left" w:pos="851"/>
        </w:tabs>
        <w:suppressAutoHyphens/>
        <w:ind w:right="-598" w:firstLine="284"/>
        <w:jc w:val="both"/>
        <w:rPr>
          <w:lang w:eastAsia="ar-SA"/>
        </w:rPr>
      </w:pPr>
      <w:r w:rsidRPr="00485F11">
        <w:rPr>
          <w:lang w:eastAsia="ar-SA"/>
        </w:rPr>
        <w:t>Расчет начальной цены единицы товара представлен в Таблице № 1.</w:t>
      </w:r>
    </w:p>
    <w:p w14:paraId="48843FE6" w14:textId="77777777" w:rsidR="001F354C" w:rsidRPr="00485F11" w:rsidRDefault="001F354C" w:rsidP="001F354C">
      <w:pPr>
        <w:shd w:val="clear" w:color="auto" w:fill="FFFFFF"/>
        <w:tabs>
          <w:tab w:val="left" w:pos="851"/>
        </w:tabs>
        <w:suppressAutoHyphens/>
        <w:ind w:firstLine="851"/>
        <w:rPr>
          <w:lang w:eastAsia="ar-SA"/>
        </w:rPr>
      </w:pPr>
      <w:r w:rsidRPr="00485F11">
        <w:rPr>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14:paraId="157F8ECC" w14:textId="77777777" w:rsidR="001F354C" w:rsidRPr="00485F11" w:rsidRDefault="001F354C" w:rsidP="001F354C">
      <w:pPr>
        <w:shd w:val="clear" w:color="auto" w:fill="FFFFFF"/>
        <w:tabs>
          <w:tab w:val="left" w:pos="851"/>
        </w:tabs>
        <w:suppressAutoHyphens/>
        <w:ind w:firstLine="851"/>
        <w:rPr>
          <w:b/>
          <w:lang w:eastAsia="ar-SA"/>
        </w:rPr>
      </w:pPr>
      <w:r w:rsidRPr="00485F11">
        <w:rPr>
          <w:lang w:eastAsia="ar-SA"/>
        </w:rPr>
        <w:t>Таблица № 1. Расчет НЦ единицы товара методом сопоставимых рыночных цен (анализ рынка)</w:t>
      </w:r>
    </w:p>
    <w:p w14:paraId="5995DD15" w14:textId="77777777" w:rsidR="001F354C" w:rsidRPr="00485F11" w:rsidRDefault="001F354C" w:rsidP="001F354C">
      <w:pPr>
        <w:shd w:val="clear" w:color="auto" w:fill="FFFFFF"/>
        <w:tabs>
          <w:tab w:val="left" w:pos="851"/>
        </w:tabs>
        <w:suppressAutoHyphens/>
        <w:jc w:val="right"/>
        <w:rPr>
          <w:b/>
          <w:color w:val="76923C"/>
          <w:lang w:eastAsia="ar-SA"/>
        </w:rPr>
      </w:pPr>
    </w:p>
    <w:tbl>
      <w:tblPr>
        <w:tblW w:w="53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1780"/>
        <w:gridCol w:w="3692"/>
        <w:gridCol w:w="1130"/>
        <w:gridCol w:w="1279"/>
        <w:gridCol w:w="1838"/>
        <w:gridCol w:w="995"/>
        <w:gridCol w:w="1701"/>
        <w:gridCol w:w="958"/>
        <w:gridCol w:w="1741"/>
      </w:tblGrid>
      <w:tr w:rsidR="008F5C3E" w:rsidRPr="0045345D" w14:paraId="2244B1EC" w14:textId="77777777" w:rsidTr="0092352D">
        <w:trPr>
          <w:trHeight w:val="540"/>
        </w:trPr>
        <w:tc>
          <w:tcPr>
            <w:tcW w:w="156" w:type="pct"/>
            <w:vMerge w:val="restart"/>
            <w:tcBorders>
              <w:top w:val="single" w:sz="4" w:space="0" w:color="auto"/>
              <w:left w:val="single" w:sz="4" w:space="0" w:color="auto"/>
              <w:bottom w:val="single" w:sz="4" w:space="0" w:color="auto"/>
              <w:right w:val="single" w:sz="4" w:space="0" w:color="auto"/>
            </w:tcBorders>
            <w:hideMark/>
          </w:tcPr>
          <w:p w14:paraId="654F5893" w14:textId="77777777" w:rsidR="001F354C" w:rsidRPr="0045345D" w:rsidRDefault="001F354C" w:rsidP="001F354C">
            <w:pPr>
              <w:jc w:val="center"/>
              <w:rPr>
                <w:sz w:val="20"/>
                <w:szCs w:val="20"/>
              </w:rPr>
            </w:pPr>
            <w:r w:rsidRPr="0045345D">
              <w:rPr>
                <w:sz w:val="20"/>
                <w:szCs w:val="20"/>
              </w:rPr>
              <w:t>№ п/п</w:t>
            </w:r>
          </w:p>
        </w:tc>
        <w:tc>
          <w:tcPr>
            <w:tcW w:w="570" w:type="pct"/>
            <w:vMerge w:val="restart"/>
            <w:tcBorders>
              <w:top w:val="single" w:sz="4" w:space="0" w:color="auto"/>
              <w:left w:val="single" w:sz="4" w:space="0" w:color="auto"/>
              <w:bottom w:val="single" w:sz="4" w:space="0" w:color="auto"/>
              <w:right w:val="single" w:sz="4" w:space="0" w:color="auto"/>
            </w:tcBorders>
            <w:hideMark/>
          </w:tcPr>
          <w:p w14:paraId="3005F976" w14:textId="77777777" w:rsidR="001F354C" w:rsidRPr="0045345D" w:rsidRDefault="001F354C" w:rsidP="001F354C">
            <w:pPr>
              <w:shd w:val="clear" w:color="auto" w:fill="FFFFFF"/>
              <w:tabs>
                <w:tab w:val="left" w:pos="773"/>
              </w:tabs>
              <w:jc w:val="center"/>
              <w:rPr>
                <w:rFonts w:eastAsia="Calibri"/>
                <w:sz w:val="20"/>
                <w:szCs w:val="20"/>
                <w:lang w:eastAsia="en-US"/>
              </w:rPr>
            </w:pPr>
            <w:r w:rsidRPr="0045345D">
              <w:rPr>
                <w:rFonts w:eastAsia="Calibri"/>
                <w:sz w:val="20"/>
                <w:szCs w:val="20"/>
                <w:lang w:eastAsia="en-US"/>
              </w:rPr>
              <w:t>МНН или при отсутствии МНН химическое, группировочное наименование Товара</w:t>
            </w:r>
          </w:p>
        </w:tc>
        <w:tc>
          <w:tcPr>
            <w:tcW w:w="1183" w:type="pct"/>
            <w:vMerge w:val="restart"/>
            <w:tcBorders>
              <w:top w:val="single" w:sz="4" w:space="0" w:color="auto"/>
              <w:left w:val="single" w:sz="4" w:space="0" w:color="auto"/>
              <w:bottom w:val="single" w:sz="4" w:space="0" w:color="auto"/>
              <w:right w:val="single" w:sz="4" w:space="0" w:color="auto"/>
            </w:tcBorders>
            <w:hideMark/>
          </w:tcPr>
          <w:p w14:paraId="703FF995" w14:textId="77777777" w:rsidR="0087230D" w:rsidRPr="0045345D" w:rsidRDefault="001F354C" w:rsidP="0087230D">
            <w:pPr>
              <w:shd w:val="clear" w:color="auto" w:fill="FFFFFF"/>
              <w:tabs>
                <w:tab w:val="left" w:pos="773"/>
              </w:tabs>
              <w:jc w:val="center"/>
              <w:rPr>
                <w:rFonts w:eastAsia="Calibri"/>
                <w:sz w:val="20"/>
                <w:szCs w:val="20"/>
                <w:lang w:eastAsia="en-US"/>
              </w:rPr>
            </w:pPr>
            <w:r w:rsidRPr="0045345D">
              <w:rPr>
                <w:rFonts w:eastAsia="Calibri"/>
                <w:sz w:val="20"/>
                <w:szCs w:val="20"/>
                <w:lang w:eastAsia="en-US"/>
              </w:rPr>
              <w:t>Дозировка,</w:t>
            </w:r>
            <w:r w:rsidR="0087230D" w:rsidRPr="0045345D">
              <w:rPr>
                <w:rFonts w:eastAsia="Calibri"/>
                <w:sz w:val="20"/>
                <w:szCs w:val="20"/>
                <w:lang w:eastAsia="en-US"/>
              </w:rPr>
              <w:t xml:space="preserve"> </w:t>
            </w:r>
          </w:p>
          <w:p w14:paraId="6156C189" w14:textId="77777777" w:rsidR="001F354C" w:rsidRPr="0045345D" w:rsidRDefault="001F354C" w:rsidP="0087230D">
            <w:pPr>
              <w:shd w:val="clear" w:color="auto" w:fill="FFFFFF"/>
              <w:tabs>
                <w:tab w:val="left" w:pos="773"/>
              </w:tabs>
              <w:jc w:val="center"/>
              <w:rPr>
                <w:rFonts w:eastAsia="Calibri"/>
                <w:sz w:val="20"/>
                <w:szCs w:val="20"/>
                <w:lang w:eastAsia="en-US"/>
              </w:rPr>
            </w:pPr>
            <w:r w:rsidRPr="0045345D">
              <w:rPr>
                <w:rFonts w:eastAsia="Calibri"/>
                <w:sz w:val="20"/>
                <w:szCs w:val="20"/>
                <w:lang w:eastAsia="en-US"/>
              </w:rPr>
              <w:t>лекарственная форма</w:t>
            </w:r>
          </w:p>
        </w:tc>
        <w:tc>
          <w:tcPr>
            <w:tcW w:w="362" w:type="pct"/>
            <w:vMerge w:val="restart"/>
            <w:tcBorders>
              <w:top w:val="single" w:sz="4" w:space="0" w:color="auto"/>
              <w:left w:val="single" w:sz="4" w:space="0" w:color="auto"/>
              <w:bottom w:val="single" w:sz="4" w:space="0" w:color="auto"/>
              <w:right w:val="single" w:sz="4" w:space="0" w:color="auto"/>
            </w:tcBorders>
            <w:hideMark/>
          </w:tcPr>
          <w:p w14:paraId="584BA113" w14:textId="77777777" w:rsidR="001F354C" w:rsidRPr="0045345D" w:rsidRDefault="001F354C" w:rsidP="001F354C">
            <w:pPr>
              <w:shd w:val="clear" w:color="auto" w:fill="FFFFFF"/>
              <w:tabs>
                <w:tab w:val="left" w:pos="773"/>
              </w:tabs>
              <w:jc w:val="center"/>
              <w:rPr>
                <w:rFonts w:eastAsia="Calibri"/>
                <w:sz w:val="20"/>
                <w:szCs w:val="20"/>
                <w:lang w:eastAsia="en-US"/>
              </w:rPr>
            </w:pPr>
            <w:r w:rsidRPr="0045345D">
              <w:rPr>
                <w:rFonts w:eastAsia="Calibri"/>
                <w:sz w:val="20"/>
                <w:szCs w:val="20"/>
                <w:lang w:eastAsia="en-US"/>
              </w:rPr>
              <w:t>Ед</w:t>
            </w:r>
            <w:r w:rsidR="0087230D" w:rsidRPr="0045345D">
              <w:rPr>
                <w:rFonts w:eastAsia="Calibri"/>
                <w:sz w:val="20"/>
                <w:szCs w:val="20"/>
                <w:lang w:eastAsia="en-US"/>
              </w:rPr>
              <w:t>иница</w:t>
            </w:r>
            <w:r w:rsidRPr="0045345D">
              <w:rPr>
                <w:rFonts w:eastAsia="Calibri"/>
                <w:sz w:val="20"/>
                <w:szCs w:val="20"/>
                <w:lang w:eastAsia="en-US"/>
              </w:rPr>
              <w:t xml:space="preserve"> изм</w:t>
            </w:r>
            <w:r w:rsidR="0087230D" w:rsidRPr="0045345D">
              <w:rPr>
                <w:rFonts w:eastAsia="Calibri"/>
                <w:sz w:val="20"/>
                <w:szCs w:val="20"/>
                <w:lang w:eastAsia="en-US"/>
              </w:rPr>
              <w:t>ерения</w:t>
            </w:r>
          </w:p>
        </w:tc>
        <w:tc>
          <w:tcPr>
            <w:tcW w:w="2728" w:type="pct"/>
            <w:gridSpan w:val="6"/>
            <w:tcBorders>
              <w:top w:val="single" w:sz="4" w:space="0" w:color="auto"/>
              <w:left w:val="single" w:sz="4" w:space="0" w:color="auto"/>
              <w:bottom w:val="single" w:sz="4" w:space="0" w:color="auto"/>
              <w:right w:val="single" w:sz="4" w:space="0" w:color="auto"/>
            </w:tcBorders>
            <w:hideMark/>
          </w:tcPr>
          <w:p w14:paraId="686F3CDA" w14:textId="77777777" w:rsidR="001F354C" w:rsidRPr="0045345D" w:rsidRDefault="001F354C" w:rsidP="001F354C">
            <w:pPr>
              <w:jc w:val="center"/>
              <w:rPr>
                <w:sz w:val="20"/>
                <w:szCs w:val="20"/>
              </w:rPr>
            </w:pPr>
            <w:r w:rsidRPr="0045345D">
              <w:rPr>
                <w:sz w:val="20"/>
                <w:szCs w:val="20"/>
              </w:rPr>
              <w:t xml:space="preserve">номер, дата КП, цена без учета оптовой надбавки </w:t>
            </w:r>
          </w:p>
          <w:p w14:paraId="0E7E6711" w14:textId="77777777" w:rsidR="001F354C" w:rsidRPr="0045345D" w:rsidRDefault="001F354C" w:rsidP="001F354C">
            <w:pPr>
              <w:jc w:val="center"/>
              <w:rPr>
                <w:sz w:val="20"/>
                <w:szCs w:val="20"/>
              </w:rPr>
            </w:pPr>
            <w:r w:rsidRPr="0045345D">
              <w:rPr>
                <w:sz w:val="20"/>
                <w:szCs w:val="20"/>
              </w:rPr>
              <w:t>и НДС 10 %, руб.</w:t>
            </w:r>
          </w:p>
        </w:tc>
      </w:tr>
      <w:tr w:rsidR="00411FD5" w:rsidRPr="0045345D" w14:paraId="276687EE" w14:textId="77777777" w:rsidTr="0092352D">
        <w:trPr>
          <w:trHeight w:val="265"/>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406A6DCC" w14:textId="77777777" w:rsidR="001F354C" w:rsidRPr="0045345D" w:rsidRDefault="001F354C" w:rsidP="001F354C">
            <w:pPr>
              <w:rPr>
                <w:sz w:val="20"/>
                <w:szCs w:val="20"/>
              </w:rPr>
            </w:pPr>
          </w:p>
        </w:tc>
        <w:tc>
          <w:tcPr>
            <w:tcW w:w="570" w:type="pct"/>
            <w:vMerge/>
            <w:tcBorders>
              <w:top w:val="single" w:sz="4" w:space="0" w:color="auto"/>
              <w:left w:val="single" w:sz="4" w:space="0" w:color="auto"/>
              <w:bottom w:val="single" w:sz="4" w:space="0" w:color="auto"/>
              <w:right w:val="single" w:sz="4" w:space="0" w:color="auto"/>
            </w:tcBorders>
            <w:vAlign w:val="center"/>
            <w:hideMark/>
          </w:tcPr>
          <w:p w14:paraId="4E02F464" w14:textId="77777777" w:rsidR="001F354C" w:rsidRPr="0045345D" w:rsidRDefault="001F354C" w:rsidP="001F354C">
            <w:pPr>
              <w:rPr>
                <w:rFonts w:eastAsia="Calibri"/>
                <w:sz w:val="20"/>
                <w:szCs w:val="20"/>
                <w:lang w:eastAsia="en-US"/>
              </w:rPr>
            </w:pPr>
          </w:p>
        </w:tc>
        <w:tc>
          <w:tcPr>
            <w:tcW w:w="1183" w:type="pct"/>
            <w:vMerge/>
            <w:tcBorders>
              <w:top w:val="single" w:sz="4" w:space="0" w:color="auto"/>
              <w:left w:val="single" w:sz="4" w:space="0" w:color="auto"/>
              <w:bottom w:val="single" w:sz="4" w:space="0" w:color="auto"/>
              <w:right w:val="single" w:sz="4" w:space="0" w:color="auto"/>
            </w:tcBorders>
            <w:vAlign w:val="center"/>
            <w:hideMark/>
          </w:tcPr>
          <w:p w14:paraId="62666C87" w14:textId="77777777" w:rsidR="001F354C" w:rsidRPr="0045345D" w:rsidRDefault="001F354C" w:rsidP="001F354C">
            <w:pPr>
              <w:rPr>
                <w:rFonts w:eastAsia="Calibri"/>
                <w:sz w:val="20"/>
                <w:szCs w:val="20"/>
                <w:lang w:eastAsia="en-US"/>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0E5E6CD5" w14:textId="77777777" w:rsidR="001F354C" w:rsidRPr="0045345D" w:rsidRDefault="001F354C" w:rsidP="001F354C">
            <w:pPr>
              <w:rPr>
                <w:rFonts w:eastAsia="Calibri"/>
                <w:sz w:val="20"/>
                <w:szCs w:val="20"/>
                <w:lang w:eastAsia="en-US"/>
              </w:rPr>
            </w:pPr>
          </w:p>
        </w:tc>
        <w:tc>
          <w:tcPr>
            <w:tcW w:w="999" w:type="pct"/>
            <w:gridSpan w:val="2"/>
            <w:tcBorders>
              <w:top w:val="single" w:sz="4" w:space="0" w:color="auto"/>
              <w:left w:val="single" w:sz="4" w:space="0" w:color="auto"/>
              <w:bottom w:val="single" w:sz="4" w:space="0" w:color="auto"/>
              <w:right w:val="single" w:sz="4" w:space="0" w:color="auto"/>
            </w:tcBorders>
            <w:vAlign w:val="center"/>
          </w:tcPr>
          <w:p w14:paraId="5781EF89" w14:textId="77777777" w:rsidR="00E812AF" w:rsidRPr="0045345D" w:rsidRDefault="001F354C" w:rsidP="00E812AF">
            <w:pPr>
              <w:jc w:val="center"/>
              <w:rPr>
                <w:color w:val="000000"/>
                <w:sz w:val="20"/>
                <w:szCs w:val="20"/>
              </w:rPr>
            </w:pPr>
            <w:r w:rsidRPr="0045345D">
              <w:rPr>
                <w:color w:val="000000"/>
                <w:sz w:val="20"/>
                <w:szCs w:val="20"/>
              </w:rPr>
              <w:t>Поставщик №</w:t>
            </w:r>
            <w:r w:rsidR="00E812AF" w:rsidRPr="0045345D">
              <w:rPr>
                <w:color w:val="000000"/>
                <w:sz w:val="20"/>
                <w:szCs w:val="20"/>
              </w:rPr>
              <w:t xml:space="preserve"> </w:t>
            </w:r>
            <w:r w:rsidRPr="0045345D">
              <w:rPr>
                <w:color w:val="000000"/>
                <w:sz w:val="20"/>
                <w:szCs w:val="20"/>
              </w:rPr>
              <w:t xml:space="preserve">1 </w:t>
            </w:r>
          </w:p>
          <w:p w14:paraId="2ECF318A" w14:textId="0CC23980" w:rsidR="001F354C" w:rsidRPr="0045345D" w:rsidRDefault="001F354C" w:rsidP="006D1B3E">
            <w:pPr>
              <w:jc w:val="center"/>
              <w:rPr>
                <w:color w:val="000000"/>
                <w:sz w:val="20"/>
                <w:szCs w:val="20"/>
              </w:rPr>
            </w:pPr>
          </w:p>
        </w:tc>
        <w:tc>
          <w:tcPr>
            <w:tcW w:w="864" w:type="pct"/>
            <w:gridSpan w:val="2"/>
            <w:tcBorders>
              <w:top w:val="single" w:sz="4" w:space="0" w:color="auto"/>
              <w:left w:val="single" w:sz="4" w:space="0" w:color="auto"/>
              <w:bottom w:val="single" w:sz="4" w:space="0" w:color="auto"/>
              <w:right w:val="single" w:sz="4" w:space="0" w:color="auto"/>
            </w:tcBorders>
            <w:vAlign w:val="center"/>
            <w:hideMark/>
          </w:tcPr>
          <w:p w14:paraId="5DAC3BA5" w14:textId="77777777" w:rsidR="00E812AF" w:rsidRPr="0045345D" w:rsidRDefault="001F354C" w:rsidP="00E812AF">
            <w:pPr>
              <w:jc w:val="center"/>
              <w:rPr>
                <w:color w:val="000000"/>
                <w:sz w:val="20"/>
                <w:szCs w:val="20"/>
              </w:rPr>
            </w:pPr>
            <w:r w:rsidRPr="0045345D">
              <w:rPr>
                <w:color w:val="000000"/>
                <w:sz w:val="20"/>
                <w:szCs w:val="20"/>
              </w:rPr>
              <w:t>Поставщик №</w:t>
            </w:r>
            <w:r w:rsidR="00E812AF" w:rsidRPr="0045345D">
              <w:rPr>
                <w:color w:val="000000"/>
                <w:sz w:val="20"/>
                <w:szCs w:val="20"/>
              </w:rPr>
              <w:t xml:space="preserve"> </w:t>
            </w:r>
            <w:r w:rsidRPr="0045345D">
              <w:rPr>
                <w:color w:val="000000"/>
                <w:sz w:val="20"/>
                <w:szCs w:val="20"/>
              </w:rPr>
              <w:t xml:space="preserve">2 </w:t>
            </w:r>
          </w:p>
          <w:p w14:paraId="337911D8" w14:textId="122494E2" w:rsidR="001F354C" w:rsidRPr="0045345D" w:rsidRDefault="001F354C" w:rsidP="00E812AF">
            <w:pPr>
              <w:jc w:val="center"/>
              <w:rPr>
                <w:color w:val="000000"/>
                <w:sz w:val="20"/>
                <w:szCs w:val="20"/>
              </w:rPr>
            </w:pPr>
          </w:p>
        </w:tc>
        <w:tc>
          <w:tcPr>
            <w:tcW w:w="864" w:type="pct"/>
            <w:gridSpan w:val="2"/>
            <w:tcBorders>
              <w:top w:val="single" w:sz="4" w:space="0" w:color="auto"/>
              <w:left w:val="single" w:sz="4" w:space="0" w:color="auto"/>
              <w:bottom w:val="single" w:sz="4" w:space="0" w:color="auto"/>
              <w:right w:val="single" w:sz="4" w:space="0" w:color="auto"/>
            </w:tcBorders>
            <w:vAlign w:val="center"/>
            <w:hideMark/>
          </w:tcPr>
          <w:p w14:paraId="46AE4A55" w14:textId="39D41F83" w:rsidR="001F354C" w:rsidRPr="0045345D" w:rsidRDefault="001F354C" w:rsidP="00E812AF">
            <w:pPr>
              <w:jc w:val="center"/>
              <w:rPr>
                <w:color w:val="000000"/>
                <w:sz w:val="20"/>
                <w:szCs w:val="20"/>
              </w:rPr>
            </w:pPr>
            <w:r w:rsidRPr="0045345D">
              <w:rPr>
                <w:color w:val="000000"/>
                <w:sz w:val="20"/>
                <w:szCs w:val="20"/>
              </w:rPr>
              <w:t>Поставщик №</w:t>
            </w:r>
            <w:r w:rsidR="00E812AF" w:rsidRPr="0045345D">
              <w:rPr>
                <w:color w:val="000000"/>
                <w:sz w:val="20"/>
                <w:szCs w:val="20"/>
              </w:rPr>
              <w:t xml:space="preserve"> </w:t>
            </w:r>
            <w:r w:rsidRPr="0045345D">
              <w:rPr>
                <w:color w:val="000000"/>
                <w:sz w:val="20"/>
                <w:szCs w:val="20"/>
              </w:rPr>
              <w:t xml:space="preserve">3 </w:t>
            </w:r>
          </w:p>
        </w:tc>
      </w:tr>
      <w:tr w:rsidR="00411FD5" w:rsidRPr="0045345D" w14:paraId="540313F7" w14:textId="77777777" w:rsidTr="0092352D">
        <w:trPr>
          <w:trHeight w:val="48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23798244" w14:textId="77777777" w:rsidR="001F354C" w:rsidRPr="0045345D" w:rsidRDefault="001F354C" w:rsidP="001F354C">
            <w:pPr>
              <w:rPr>
                <w:sz w:val="20"/>
                <w:szCs w:val="20"/>
              </w:rPr>
            </w:pPr>
          </w:p>
        </w:tc>
        <w:tc>
          <w:tcPr>
            <w:tcW w:w="570" w:type="pct"/>
            <w:vMerge/>
            <w:tcBorders>
              <w:top w:val="single" w:sz="4" w:space="0" w:color="auto"/>
              <w:left w:val="single" w:sz="4" w:space="0" w:color="auto"/>
              <w:bottom w:val="single" w:sz="4" w:space="0" w:color="auto"/>
              <w:right w:val="single" w:sz="4" w:space="0" w:color="auto"/>
            </w:tcBorders>
            <w:vAlign w:val="center"/>
            <w:hideMark/>
          </w:tcPr>
          <w:p w14:paraId="07872527" w14:textId="77777777" w:rsidR="001F354C" w:rsidRPr="0045345D" w:rsidRDefault="001F354C" w:rsidP="001F354C">
            <w:pPr>
              <w:rPr>
                <w:rFonts w:eastAsia="Calibri"/>
                <w:sz w:val="20"/>
                <w:szCs w:val="20"/>
                <w:lang w:eastAsia="en-US"/>
              </w:rPr>
            </w:pPr>
          </w:p>
        </w:tc>
        <w:tc>
          <w:tcPr>
            <w:tcW w:w="1183" w:type="pct"/>
            <w:vMerge/>
            <w:tcBorders>
              <w:top w:val="single" w:sz="4" w:space="0" w:color="auto"/>
              <w:left w:val="single" w:sz="4" w:space="0" w:color="auto"/>
              <w:bottom w:val="single" w:sz="4" w:space="0" w:color="auto"/>
              <w:right w:val="single" w:sz="4" w:space="0" w:color="auto"/>
            </w:tcBorders>
            <w:vAlign w:val="center"/>
            <w:hideMark/>
          </w:tcPr>
          <w:p w14:paraId="66A8F05A" w14:textId="77777777" w:rsidR="001F354C" w:rsidRPr="0045345D" w:rsidRDefault="001F354C" w:rsidP="001F354C">
            <w:pPr>
              <w:rPr>
                <w:rFonts w:eastAsia="Calibri"/>
                <w:sz w:val="20"/>
                <w:szCs w:val="20"/>
                <w:lang w:eastAsia="en-US"/>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7A19ACD2" w14:textId="77777777" w:rsidR="001F354C" w:rsidRPr="0045345D" w:rsidRDefault="001F354C" w:rsidP="001F354C">
            <w:pPr>
              <w:rPr>
                <w:rFonts w:eastAsia="Calibri"/>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tcPr>
          <w:p w14:paraId="4607E55B" w14:textId="77777777" w:rsidR="001F354C" w:rsidRPr="0045345D" w:rsidRDefault="001F354C" w:rsidP="001F354C">
            <w:pPr>
              <w:jc w:val="center"/>
              <w:rPr>
                <w:sz w:val="20"/>
                <w:szCs w:val="20"/>
              </w:rPr>
            </w:pPr>
            <w:r w:rsidRPr="0045345D">
              <w:rPr>
                <w:sz w:val="20"/>
                <w:szCs w:val="20"/>
              </w:rPr>
              <w:t>Цена за упаковку, руб.</w:t>
            </w:r>
          </w:p>
        </w:tc>
        <w:tc>
          <w:tcPr>
            <w:tcW w:w="589" w:type="pct"/>
            <w:tcBorders>
              <w:top w:val="single" w:sz="4" w:space="0" w:color="auto"/>
              <w:left w:val="single" w:sz="4" w:space="0" w:color="auto"/>
              <w:bottom w:val="single" w:sz="4" w:space="0" w:color="auto"/>
              <w:right w:val="single" w:sz="4" w:space="0" w:color="auto"/>
            </w:tcBorders>
            <w:hideMark/>
          </w:tcPr>
          <w:p w14:paraId="37F6B1A5" w14:textId="77777777" w:rsidR="001F354C" w:rsidRPr="0045345D" w:rsidRDefault="001F354C" w:rsidP="001F354C">
            <w:pPr>
              <w:jc w:val="center"/>
              <w:rPr>
                <w:sz w:val="20"/>
                <w:szCs w:val="20"/>
              </w:rPr>
            </w:pPr>
            <w:r w:rsidRPr="0045345D">
              <w:rPr>
                <w:sz w:val="20"/>
                <w:szCs w:val="20"/>
              </w:rPr>
              <w:t xml:space="preserve">Расчетная цена </w:t>
            </w:r>
          </w:p>
          <w:p w14:paraId="0E09DBC3" w14:textId="77777777" w:rsidR="001F354C" w:rsidRPr="0045345D" w:rsidRDefault="001F354C" w:rsidP="001F354C">
            <w:pPr>
              <w:jc w:val="center"/>
              <w:rPr>
                <w:sz w:val="20"/>
                <w:szCs w:val="20"/>
              </w:rPr>
            </w:pPr>
            <w:r w:rsidRPr="0045345D">
              <w:rPr>
                <w:sz w:val="20"/>
                <w:szCs w:val="20"/>
              </w:rPr>
              <w:t>за единицу</w:t>
            </w:r>
          </w:p>
          <w:p w14:paraId="2B4092FF" w14:textId="77777777" w:rsidR="001F354C" w:rsidRPr="0045345D" w:rsidRDefault="001F354C" w:rsidP="001F354C">
            <w:pPr>
              <w:jc w:val="center"/>
              <w:rPr>
                <w:sz w:val="20"/>
                <w:szCs w:val="20"/>
              </w:rPr>
            </w:pPr>
            <w:r w:rsidRPr="0045345D">
              <w:rPr>
                <w:sz w:val="20"/>
                <w:szCs w:val="20"/>
              </w:rPr>
              <w:t>измерения, руб.</w:t>
            </w:r>
          </w:p>
        </w:tc>
        <w:tc>
          <w:tcPr>
            <w:tcW w:w="319" w:type="pct"/>
            <w:tcBorders>
              <w:top w:val="single" w:sz="4" w:space="0" w:color="auto"/>
              <w:left w:val="single" w:sz="4" w:space="0" w:color="auto"/>
              <w:bottom w:val="single" w:sz="4" w:space="0" w:color="auto"/>
              <w:right w:val="single" w:sz="4" w:space="0" w:color="auto"/>
            </w:tcBorders>
            <w:hideMark/>
          </w:tcPr>
          <w:p w14:paraId="6753FB3B" w14:textId="77777777" w:rsidR="001F354C" w:rsidRPr="0045345D" w:rsidRDefault="001F354C" w:rsidP="001F354C">
            <w:pPr>
              <w:jc w:val="center"/>
              <w:rPr>
                <w:sz w:val="20"/>
                <w:szCs w:val="20"/>
              </w:rPr>
            </w:pPr>
            <w:r w:rsidRPr="0045345D">
              <w:rPr>
                <w:sz w:val="20"/>
                <w:szCs w:val="20"/>
              </w:rPr>
              <w:t>Цена за упаковку, руб.</w:t>
            </w:r>
          </w:p>
        </w:tc>
        <w:tc>
          <w:tcPr>
            <w:tcW w:w="545" w:type="pct"/>
            <w:tcBorders>
              <w:top w:val="single" w:sz="4" w:space="0" w:color="auto"/>
              <w:left w:val="single" w:sz="4" w:space="0" w:color="auto"/>
              <w:bottom w:val="single" w:sz="4" w:space="0" w:color="auto"/>
              <w:right w:val="single" w:sz="4" w:space="0" w:color="auto"/>
            </w:tcBorders>
            <w:hideMark/>
          </w:tcPr>
          <w:p w14:paraId="1BD9E1EC" w14:textId="77777777" w:rsidR="001F354C" w:rsidRPr="0045345D" w:rsidRDefault="001F354C" w:rsidP="001F354C">
            <w:pPr>
              <w:jc w:val="center"/>
              <w:rPr>
                <w:sz w:val="20"/>
                <w:szCs w:val="20"/>
              </w:rPr>
            </w:pPr>
            <w:r w:rsidRPr="0045345D">
              <w:rPr>
                <w:sz w:val="20"/>
                <w:szCs w:val="20"/>
              </w:rPr>
              <w:t>Расчетная цена за единицу</w:t>
            </w:r>
          </w:p>
          <w:p w14:paraId="10BCEC42" w14:textId="77777777" w:rsidR="001F354C" w:rsidRPr="0045345D" w:rsidRDefault="001F354C" w:rsidP="001F354C">
            <w:pPr>
              <w:jc w:val="center"/>
              <w:rPr>
                <w:sz w:val="20"/>
                <w:szCs w:val="20"/>
              </w:rPr>
            </w:pPr>
            <w:r w:rsidRPr="0045345D">
              <w:rPr>
                <w:sz w:val="20"/>
                <w:szCs w:val="20"/>
              </w:rPr>
              <w:t>измерения, руб.</w:t>
            </w:r>
          </w:p>
        </w:tc>
        <w:tc>
          <w:tcPr>
            <w:tcW w:w="307" w:type="pct"/>
            <w:tcBorders>
              <w:top w:val="single" w:sz="4" w:space="0" w:color="auto"/>
              <w:left w:val="single" w:sz="4" w:space="0" w:color="auto"/>
              <w:bottom w:val="single" w:sz="4" w:space="0" w:color="auto"/>
              <w:right w:val="single" w:sz="4" w:space="0" w:color="auto"/>
            </w:tcBorders>
            <w:hideMark/>
          </w:tcPr>
          <w:p w14:paraId="3AC06B6E" w14:textId="77777777" w:rsidR="001F354C" w:rsidRPr="0045345D" w:rsidRDefault="001F354C" w:rsidP="001F354C">
            <w:pPr>
              <w:jc w:val="center"/>
              <w:rPr>
                <w:sz w:val="20"/>
                <w:szCs w:val="20"/>
              </w:rPr>
            </w:pPr>
            <w:r w:rsidRPr="0045345D">
              <w:rPr>
                <w:sz w:val="20"/>
                <w:szCs w:val="20"/>
              </w:rPr>
              <w:t>Цена за упаковку, руб.</w:t>
            </w:r>
          </w:p>
        </w:tc>
        <w:tc>
          <w:tcPr>
            <w:tcW w:w="557" w:type="pct"/>
            <w:tcBorders>
              <w:top w:val="single" w:sz="4" w:space="0" w:color="auto"/>
              <w:left w:val="single" w:sz="4" w:space="0" w:color="auto"/>
              <w:bottom w:val="single" w:sz="4" w:space="0" w:color="auto"/>
              <w:right w:val="single" w:sz="4" w:space="0" w:color="auto"/>
            </w:tcBorders>
            <w:hideMark/>
          </w:tcPr>
          <w:p w14:paraId="02E6316F" w14:textId="77777777" w:rsidR="001F354C" w:rsidRPr="0045345D" w:rsidRDefault="001F354C" w:rsidP="001F354C">
            <w:pPr>
              <w:jc w:val="center"/>
              <w:rPr>
                <w:sz w:val="20"/>
                <w:szCs w:val="20"/>
              </w:rPr>
            </w:pPr>
            <w:r w:rsidRPr="0045345D">
              <w:rPr>
                <w:sz w:val="20"/>
                <w:szCs w:val="20"/>
              </w:rPr>
              <w:t>Расчетная цена за единицу измерения, руб.</w:t>
            </w:r>
          </w:p>
        </w:tc>
      </w:tr>
      <w:tr w:rsidR="00411FD5" w:rsidRPr="0045345D" w14:paraId="3B19131D" w14:textId="77777777" w:rsidTr="0092352D">
        <w:trPr>
          <w:trHeight w:val="70"/>
        </w:trPr>
        <w:tc>
          <w:tcPr>
            <w:tcW w:w="156" w:type="pct"/>
            <w:tcBorders>
              <w:top w:val="single" w:sz="4" w:space="0" w:color="auto"/>
              <w:left w:val="single" w:sz="4" w:space="0" w:color="auto"/>
              <w:bottom w:val="single" w:sz="4" w:space="0" w:color="auto"/>
              <w:right w:val="single" w:sz="4" w:space="0" w:color="auto"/>
            </w:tcBorders>
            <w:vAlign w:val="center"/>
          </w:tcPr>
          <w:p w14:paraId="1521BDC2" w14:textId="77777777" w:rsidR="00B6184D" w:rsidRPr="0045345D" w:rsidRDefault="00B6184D" w:rsidP="00B6184D">
            <w:pPr>
              <w:jc w:val="center"/>
              <w:rPr>
                <w:sz w:val="20"/>
                <w:szCs w:val="20"/>
              </w:rPr>
            </w:pPr>
            <w:r w:rsidRPr="0045345D">
              <w:rPr>
                <w:sz w:val="20"/>
                <w:szCs w:val="20"/>
              </w:rPr>
              <w:t>1</w:t>
            </w:r>
          </w:p>
        </w:tc>
        <w:tc>
          <w:tcPr>
            <w:tcW w:w="570" w:type="pct"/>
            <w:tcBorders>
              <w:top w:val="single" w:sz="4" w:space="0" w:color="auto"/>
              <w:left w:val="single" w:sz="4" w:space="0" w:color="auto"/>
              <w:bottom w:val="single" w:sz="4" w:space="0" w:color="auto"/>
              <w:right w:val="single" w:sz="4" w:space="0" w:color="auto"/>
            </w:tcBorders>
            <w:vAlign w:val="center"/>
          </w:tcPr>
          <w:p w14:paraId="4A79697B" w14:textId="77777777" w:rsidR="00B6184D" w:rsidRPr="0045345D" w:rsidRDefault="00B6184D" w:rsidP="00B6184D">
            <w:pPr>
              <w:jc w:val="center"/>
              <w:rPr>
                <w:rFonts w:eastAsia="Calibri"/>
                <w:sz w:val="20"/>
                <w:szCs w:val="20"/>
                <w:lang w:eastAsia="en-US"/>
              </w:rPr>
            </w:pPr>
            <w:r w:rsidRPr="0045345D">
              <w:rPr>
                <w:rFonts w:eastAsia="Calibri"/>
                <w:sz w:val="20"/>
                <w:szCs w:val="20"/>
                <w:lang w:eastAsia="en-US"/>
              </w:rPr>
              <w:t>2</w:t>
            </w:r>
          </w:p>
        </w:tc>
        <w:tc>
          <w:tcPr>
            <w:tcW w:w="1183" w:type="pct"/>
            <w:tcBorders>
              <w:top w:val="single" w:sz="4" w:space="0" w:color="auto"/>
              <w:left w:val="single" w:sz="4" w:space="0" w:color="auto"/>
              <w:bottom w:val="single" w:sz="4" w:space="0" w:color="auto"/>
              <w:right w:val="single" w:sz="4" w:space="0" w:color="auto"/>
            </w:tcBorders>
            <w:vAlign w:val="center"/>
          </w:tcPr>
          <w:p w14:paraId="2ED081C1" w14:textId="77777777" w:rsidR="00B6184D" w:rsidRPr="0045345D" w:rsidRDefault="00B6184D" w:rsidP="00B6184D">
            <w:pPr>
              <w:jc w:val="center"/>
              <w:rPr>
                <w:rFonts w:eastAsia="Calibri"/>
                <w:sz w:val="20"/>
                <w:szCs w:val="20"/>
                <w:lang w:eastAsia="en-US"/>
              </w:rPr>
            </w:pPr>
            <w:r w:rsidRPr="0045345D">
              <w:rPr>
                <w:rFonts w:eastAsia="Calibri"/>
                <w:sz w:val="20"/>
                <w:szCs w:val="20"/>
                <w:lang w:eastAsia="en-US"/>
              </w:rPr>
              <w:t>3</w:t>
            </w:r>
          </w:p>
        </w:tc>
        <w:tc>
          <w:tcPr>
            <w:tcW w:w="362" w:type="pct"/>
            <w:tcBorders>
              <w:top w:val="single" w:sz="4" w:space="0" w:color="auto"/>
              <w:left w:val="single" w:sz="4" w:space="0" w:color="auto"/>
              <w:bottom w:val="single" w:sz="4" w:space="0" w:color="auto"/>
              <w:right w:val="single" w:sz="4" w:space="0" w:color="auto"/>
            </w:tcBorders>
            <w:vAlign w:val="center"/>
          </w:tcPr>
          <w:p w14:paraId="100E9C70" w14:textId="77777777" w:rsidR="00B6184D" w:rsidRPr="0045345D" w:rsidRDefault="00B6184D" w:rsidP="00B6184D">
            <w:pPr>
              <w:jc w:val="center"/>
              <w:rPr>
                <w:rFonts w:eastAsia="Calibri"/>
                <w:sz w:val="20"/>
                <w:szCs w:val="20"/>
                <w:lang w:eastAsia="en-US"/>
              </w:rPr>
            </w:pPr>
            <w:r w:rsidRPr="0045345D">
              <w:rPr>
                <w:rFonts w:eastAsia="Calibri"/>
                <w:sz w:val="20"/>
                <w:szCs w:val="20"/>
                <w:lang w:eastAsia="en-US"/>
              </w:rPr>
              <w:t>4</w:t>
            </w:r>
          </w:p>
        </w:tc>
        <w:tc>
          <w:tcPr>
            <w:tcW w:w="410" w:type="pct"/>
            <w:tcBorders>
              <w:top w:val="single" w:sz="4" w:space="0" w:color="auto"/>
              <w:left w:val="single" w:sz="4" w:space="0" w:color="auto"/>
              <w:bottom w:val="single" w:sz="4" w:space="0" w:color="auto"/>
              <w:right w:val="single" w:sz="4" w:space="0" w:color="auto"/>
            </w:tcBorders>
            <w:vAlign w:val="center"/>
          </w:tcPr>
          <w:p w14:paraId="1B942791" w14:textId="77777777" w:rsidR="00B6184D" w:rsidRPr="0045345D" w:rsidRDefault="00B6184D" w:rsidP="00B6184D">
            <w:pPr>
              <w:jc w:val="center"/>
              <w:rPr>
                <w:sz w:val="20"/>
                <w:szCs w:val="20"/>
              </w:rPr>
            </w:pPr>
            <w:r w:rsidRPr="0045345D">
              <w:rPr>
                <w:sz w:val="20"/>
                <w:szCs w:val="20"/>
              </w:rPr>
              <w:t>5</w:t>
            </w:r>
          </w:p>
        </w:tc>
        <w:tc>
          <w:tcPr>
            <w:tcW w:w="589" w:type="pct"/>
            <w:tcBorders>
              <w:top w:val="single" w:sz="4" w:space="0" w:color="auto"/>
              <w:left w:val="single" w:sz="4" w:space="0" w:color="auto"/>
              <w:bottom w:val="single" w:sz="4" w:space="0" w:color="auto"/>
              <w:right w:val="single" w:sz="4" w:space="0" w:color="auto"/>
            </w:tcBorders>
            <w:vAlign w:val="center"/>
          </w:tcPr>
          <w:p w14:paraId="1DBEA5F7" w14:textId="77777777" w:rsidR="00B6184D" w:rsidRPr="0045345D" w:rsidRDefault="00B6184D" w:rsidP="00B6184D">
            <w:pPr>
              <w:jc w:val="center"/>
              <w:rPr>
                <w:sz w:val="20"/>
                <w:szCs w:val="20"/>
              </w:rPr>
            </w:pPr>
            <w:r w:rsidRPr="0045345D">
              <w:rPr>
                <w:sz w:val="20"/>
                <w:szCs w:val="20"/>
              </w:rPr>
              <w:t>6</w:t>
            </w:r>
          </w:p>
        </w:tc>
        <w:tc>
          <w:tcPr>
            <w:tcW w:w="319" w:type="pct"/>
            <w:tcBorders>
              <w:top w:val="single" w:sz="4" w:space="0" w:color="auto"/>
              <w:left w:val="single" w:sz="4" w:space="0" w:color="auto"/>
              <w:bottom w:val="single" w:sz="4" w:space="0" w:color="auto"/>
              <w:right w:val="single" w:sz="4" w:space="0" w:color="auto"/>
            </w:tcBorders>
            <w:vAlign w:val="center"/>
          </w:tcPr>
          <w:p w14:paraId="35F1C8BA" w14:textId="77777777" w:rsidR="00B6184D" w:rsidRPr="0045345D" w:rsidRDefault="00B6184D" w:rsidP="00B6184D">
            <w:pPr>
              <w:jc w:val="center"/>
              <w:rPr>
                <w:sz w:val="20"/>
                <w:szCs w:val="20"/>
              </w:rPr>
            </w:pPr>
            <w:r w:rsidRPr="0045345D">
              <w:rPr>
                <w:sz w:val="20"/>
                <w:szCs w:val="20"/>
              </w:rPr>
              <w:t>7</w:t>
            </w:r>
          </w:p>
        </w:tc>
        <w:tc>
          <w:tcPr>
            <w:tcW w:w="545" w:type="pct"/>
            <w:tcBorders>
              <w:top w:val="single" w:sz="4" w:space="0" w:color="auto"/>
              <w:left w:val="single" w:sz="4" w:space="0" w:color="auto"/>
              <w:bottom w:val="single" w:sz="4" w:space="0" w:color="auto"/>
              <w:right w:val="single" w:sz="4" w:space="0" w:color="auto"/>
            </w:tcBorders>
            <w:vAlign w:val="center"/>
          </w:tcPr>
          <w:p w14:paraId="17AE52CD" w14:textId="77777777" w:rsidR="00B6184D" w:rsidRPr="0045345D" w:rsidRDefault="00B6184D" w:rsidP="00B6184D">
            <w:pPr>
              <w:jc w:val="center"/>
              <w:rPr>
                <w:sz w:val="20"/>
                <w:szCs w:val="20"/>
              </w:rPr>
            </w:pPr>
            <w:r w:rsidRPr="0045345D">
              <w:rPr>
                <w:sz w:val="20"/>
                <w:szCs w:val="20"/>
              </w:rPr>
              <w:t>8</w:t>
            </w:r>
          </w:p>
        </w:tc>
        <w:tc>
          <w:tcPr>
            <w:tcW w:w="307" w:type="pct"/>
            <w:tcBorders>
              <w:top w:val="single" w:sz="4" w:space="0" w:color="auto"/>
              <w:left w:val="single" w:sz="4" w:space="0" w:color="auto"/>
              <w:bottom w:val="single" w:sz="4" w:space="0" w:color="auto"/>
              <w:right w:val="single" w:sz="4" w:space="0" w:color="auto"/>
            </w:tcBorders>
            <w:vAlign w:val="center"/>
          </w:tcPr>
          <w:p w14:paraId="15AB440A" w14:textId="77777777" w:rsidR="00B6184D" w:rsidRPr="0045345D" w:rsidRDefault="00B6184D" w:rsidP="00B6184D">
            <w:pPr>
              <w:jc w:val="center"/>
              <w:rPr>
                <w:sz w:val="20"/>
                <w:szCs w:val="20"/>
              </w:rPr>
            </w:pPr>
            <w:r w:rsidRPr="0045345D">
              <w:rPr>
                <w:sz w:val="20"/>
                <w:szCs w:val="20"/>
              </w:rPr>
              <w:t>9</w:t>
            </w:r>
          </w:p>
        </w:tc>
        <w:tc>
          <w:tcPr>
            <w:tcW w:w="557" w:type="pct"/>
            <w:tcBorders>
              <w:top w:val="single" w:sz="4" w:space="0" w:color="auto"/>
              <w:left w:val="single" w:sz="4" w:space="0" w:color="auto"/>
              <w:bottom w:val="single" w:sz="4" w:space="0" w:color="auto"/>
              <w:right w:val="single" w:sz="4" w:space="0" w:color="auto"/>
            </w:tcBorders>
            <w:vAlign w:val="center"/>
          </w:tcPr>
          <w:p w14:paraId="665DE4A2" w14:textId="77777777" w:rsidR="00B6184D" w:rsidRPr="0045345D" w:rsidRDefault="00B6184D" w:rsidP="00B6184D">
            <w:pPr>
              <w:jc w:val="center"/>
              <w:rPr>
                <w:sz w:val="20"/>
                <w:szCs w:val="20"/>
              </w:rPr>
            </w:pPr>
            <w:r w:rsidRPr="0045345D">
              <w:rPr>
                <w:sz w:val="20"/>
                <w:szCs w:val="20"/>
              </w:rPr>
              <w:t>10</w:t>
            </w:r>
          </w:p>
        </w:tc>
      </w:tr>
      <w:tr w:rsidR="00411FD5" w:rsidRPr="0045345D" w14:paraId="4C0B921D" w14:textId="77777777" w:rsidTr="0092352D">
        <w:trPr>
          <w:trHeight w:val="70"/>
        </w:trPr>
        <w:tc>
          <w:tcPr>
            <w:tcW w:w="156" w:type="pct"/>
            <w:tcBorders>
              <w:top w:val="single" w:sz="4" w:space="0" w:color="auto"/>
              <w:left w:val="single" w:sz="4" w:space="0" w:color="auto"/>
              <w:bottom w:val="single" w:sz="4" w:space="0" w:color="auto"/>
              <w:right w:val="single" w:sz="4" w:space="0" w:color="auto"/>
            </w:tcBorders>
            <w:vAlign w:val="center"/>
            <w:hideMark/>
          </w:tcPr>
          <w:p w14:paraId="4BFF0777" w14:textId="77777777" w:rsidR="00EF0C1D" w:rsidRPr="0045345D" w:rsidRDefault="00EF0C1D" w:rsidP="00EF0C1D">
            <w:pPr>
              <w:jc w:val="center"/>
              <w:rPr>
                <w:sz w:val="20"/>
                <w:szCs w:val="20"/>
              </w:rPr>
            </w:pPr>
            <w:r w:rsidRPr="0045345D">
              <w:rPr>
                <w:sz w:val="20"/>
                <w:szCs w:val="20"/>
              </w:rPr>
              <w:t>1</w:t>
            </w:r>
          </w:p>
        </w:tc>
        <w:tc>
          <w:tcPr>
            <w:tcW w:w="570" w:type="pct"/>
            <w:tcBorders>
              <w:top w:val="single" w:sz="4" w:space="0" w:color="auto"/>
              <w:left w:val="single" w:sz="4" w:space="0" w:color="auto"/>
              <w:bottom w:val="single" w:sz="4" w:space="0" w:color="auto"/>
              <w:right w:val="single" w:sz="4" w:space="0" w:color="auto"/>
            </w:tcBorders>
            <w:vAlign w:val="center"/>
          </w:tcPr>
          <w:p w14:paraId="11CE4875" w14:textId="3B0704E3" w:rsidR="00EF0C1D" w:rsidRPr="0045345D" w:rsidRDefault="00EF0C1D" w:rsidP="00EF0C1D">
            <w:pPr>
              <w:shd w:val="clear" w:color="auto" w:fill="FFFFFF"/>
              <w:tabs>
                <w:tab w:val="left" w:pos="773"/>
              </w:tabs>
              <w:rPr>
                <w:rFonts w:eastAsia="Calibri"/>
                <w:sz w:val="20"/>
                <w:szCs w:val="20"/>
                <w:lang w:eastAsia="en-US"/>
              </w:rPr>
            </w:pPr>
            <w:proofErr w:type="spellStart"/>
            <w:r w:rsidRPr="0045345D">
              <w:rPr>
                <w:rFonts w:eastAsia="Calibri"/>
                <w:sz w:val="20"/>
                <w:szCs w:val="20"/>
                <w:lang w:eastAsia="en-US"/>
              </w:rPr>
              <w:t>Гемцитабин</w:t>
            </w:r>
            <w:proofErr w:type="spellEnd"/>
          </w:p>
        </w:tc>
        <w:tc>
          <w:tcPr>
            <w:tcW w:w="1183" w:type="pct"/>
            <w:tcBorders>
              <w:top w:val="single" w:sz="4" w:space="0" w:color="auto"/>
              <w:left w:val="single" w:sz="4" w:space="0" w:color="auto"/>
              <w:bottom w:val="single" w:sz="4" w:space="0" w:color="auto"/>
              <w:right w:val="single" w:sz="4" w:space="0" w:color="auto"/>
            </w:tcBorders>
            <w:vAlign w:val="center"/>
          </w:tcPr>
          <w:p w14:paraId="31BE7D62" w14:textId="4F563A25" w:rsidR="00EF0C1D" w:rsidRPr="0045345D" w:rsidRDefault="0045345D" w:rsidP="00EF0C1D">
            <w:pPr>
              <w:ind w:left="-10" w:right="-119"/>
              <w:jc w:val="center"/>
              <w:rPr>
                <w:rFonts w:eastAsia="Calibri"/>
                <w:sz w:val="20"/>
                <w:szCs w:val="20"/>
                <w:lang w:eastAsia="en-US"/>
              </w:rPr>
            </w:pPr>
            <w:r w:rsidRPr="0045345D">
              <w:rPr>
                <w:rFonts w:eastAsia="Calibri"/>
                <w:sz w:val="20"/>
                <w:szCs w:val="20"/>
                <w:lang w:eastAsia="en-US"/>
              </w:rPr>
              <w:t>ЛИОФИЛИЗАТ ДЛЯ ПРИГОТОВЛЕНИЯ КОНЦЕНТРАТА ДЛЯ ПРИГОТОВЛЕНИЯ РАСТВОРА 200 мг ГРЛС: 200 мг</w:t>
            </w:r>
          </w:p>
        </w:tc>
        <w:tc>
          <w:tcPr>
            <w:tcW w:w="362" w:type="pct"/>
            <w:tcBorders>
              <w:top w:val="single" w:sz="4" w:space="0" w:color="auto"/>
              <w:left w:val="single" w:sz="4" w:space="0" w:color="auto"/>
              <w:bottom w:val="single" w:sz="4" w:space="0" w:color="auto"/>
              <w:right w:val="single" w:sz="4" w:space="0" w:color="auto"/>
            </w:tcBorders>
            <w:vAlign w:val="center"/>
          </w:tcPr>
          <w:p w14:paraId="73DCDA03" w14:textId="57F559A7" w:rsidR="00EF0C1D" w:rsidRPr="0045345D" w:rsidRDefault="0045345D" w:rsidP="00EF0C1D">
            <w:pPr>
              <w:shd w:val="clear" w:color="auto" w:fill="FFFFFF"/>
              <w:tabs>
                <w:tab w:val="left" w:pos="773"/>
              </w:tabs>
              <w:jc w:val="center"/>
              <w:rPr>
                <w:rFonts w:eastAsia="Calibri"/>
                <w:sz w:val="20"/>
                <w:szCs w:val="20"/>
                <w:lang w:eastAsia="en-US"/>
              </w:rPr>
            </w:pPr>
            <w:r w:rsidRPr="0045345D">
              <w:rPr>
                <w:bCs/>
                <w:sz w:val="20"/>
                <w:szCs w:val="20"/>
              </w:rPr>
              <w:t>мг</w:t>
            </w:r>
          </w:p>
        </w:tc>
        <w:tc>
          <w:tcPr>
            <w:tcW w:w="410" w:type="pct"/>
            <w:tcBorders>
              <w:top w:val="single" w:sz="4" w:space="0" w:color="auto"/>
              <w:left w:val="single" w:sz="4" w:space="0" w:color="auto"/>
              <w:bottom w:val="single" w:sz="4" w:space="0" w:color="auto"/>
              <w:right w:val="single" w:sz="4" w:space="0" w:color="auto"/>
            </w:tcBorders>
            <w:vAlign w:val="center"/>
          </w:tcPr>
          <w:p w14:paraId="7AA494E1" w14:textId="265D0E5A" w:rsidR="00EF0C1D" w:rsidRPr="0045345D" w:rsidRDefault="0045345D" w:rsidP="00EF0C1D">
            <w:pPr>
              <w:jc w:val="center"/>
              <w:rPr>
                <w:sz w:val="20"/>
                <w:szCs w:val="20"/>
              </w:rPr>
            </w:pPr>
            <w:r w:rsidRPr="0045345D">
              <w:rPr>
                <w:sz w:val="20"/>
                <w:szCs w:val="20"/>
              </w:rPr>
              <w:t>792,55</w:t>
            </w:r>
          </w:p>
        </w:tc>
        <w:tc>
          <w:tcPr>
            <w:tcW w:w="589" w:type="pct"/>
            <w:tcBorders>
              <w:top w:val="single" w:sz="4" w:space="0" w:color="auto"/>
              <w:left w:val="single" w:sz="4" w:space="0" w:color="auto"/>
              <w:bottom w:val="single" w:sz="4" w:space="0" w:color="auto"/>
              <w:right w:val="single" w:sz="4" w:space="0" w:color="auto"/>
            </w:tcBorders>
            <w:vAlign w:val="center"/>
          </w:tcPr>
          <w:p w14:paraId="16F07C3E" w14:textId="751E17A8" w:rsidR="00EF0C1D" w:rsidRPr="0045345D" w:rsidRDefault="0045345D" w:rsidP="00EF0C1D">
            <w:pPr>
              <w:jc w:val="center"/>
              <w:rPr>
                <w:sz w:val="20"/>
                <w:szCs w:val="20"/>
              </w:rPr>
            </w:pPr>
            <w:r w:rsidRPr="0045345D">
              <w:rPr>
                <w:sz w:val="20"/>
                <w:szCs w:val="20"/>
              </w:rPr>
              <w:t>3,60</w:t>
            </w:r>
          </w:p>
        </w:tc>
        <w:tc>
          <w:tcPr>
            <w:tcW w:w="319" w:type="pct"/>
            <w:tcBorders>
              <w:top w:val="single" w:sz="4" w:space="0" w:color="auto"/>
              <w:left w:val="single" w:sz="4" w:space="0" w:color="auto"/>
              <w:bottom w:val="single" w:sz="4" w:space="0" w:color="auto"/>
              <w:right w:val="single" w:sz="4" w:space="0" w:color="auto"/>
            </w:tcBorders>
            <w:vAlign w:val="center"/>
          </w:tcPr>
          <w:p w14:paraId="22DB1DC8" w14:textId="64AB67EB" w:rsidR="00EF0C1D" w:rsidRPr="0045345D" w:rsidRDefault="0045345D" w:rsidP="00EF0C1D">
            <w:pPr>
              <w:jc w:val="center"/>
              <w:rPr>
                <w:sz w:val="20"/>
                <w:szCs w:val="20"/>
              </w:rPr>
            </w:pPr>
            <w:r w:rsidRPr="0045345D">
              <w:rPr>
                <w:sz w:val="20"/>
                <w:szCs w:val="20"/>
              </w:rPr>
              <w:t>792,53</w:t>
            </w:r>
          </w:p>
        </w:tc>
        <w:tc>
          <w:tcPr>
            <w:tcW w:w="545" w:type="pct"/>
            <w:tcBorders>
              <w:top w:val="single" w:sz="4" w:space="0" w:color="auto"/>
              <w:left w:val="single" w:sz="4" w:space="0" w:color="auto"/>
              <w:bottom w:val="single" w:sz="4" w:space="0" w:color="auto"/>
              <w:right w:val="single" w:sz="4" w:space="0" w:color="auto"/>
            </w:tcBorders>
            <w:vAlign w:val="center"/>
          </w:tcPr>
          <w:p w14:paraId="4B125188" w14:textId="2FDF4066" w:rsidR="00EF0C1D" w:rsidRPr="0045345D" w:rsidRDefault="0045345D" w:rsidP="00EF0C1D">
            <w:pPr>
              <w:jc w:val="center"/>
              <w:rPr>
                <w:sz w:val="20"/>
                <w:szCs w:val="20"/>
              </w:rPr>
            </w:pPr>
            <w:r w:rsidRPr="0045345D">
              <w:rPr>
                <w:sz w:val="20"/>
                <w:szCs w:val="20"/>
              </w:rPr>
              <w:t>3,60</w:t>
            </w:r>
          </w:p>
        </w:tc>
        <w:tc>
          <w:tcPr>
            <w:tcW w:w="307" w:type="pct"/>
            <w:tcBorders>
              <w:top w:val="single" w:sz="4" w:space="0" w:color="auto"/>
              <w:left w:val="single" w:sz="4" w:space="0" w:color="auto"/>
              <w:bottom w:val="single" w:sz="4" w:space="0" w:color="auto"/>
              <w:right w:val="single" w:sz="4" w:space="0" w:color="auto"/>
            </w:tcBorders>
            <w:vAlign w:val="center"/>
          </w:tcPr>
          <w:p w14:paraId="18CE9A03" w14:textId="43FB9839" w:rsidR="00EF0C1D" w:rsidRPr="0045345D" w:rsidRDefault="0045345D" w:rsidP="00EF0C1D">
            <w:pPr>
              <w:jc w:val="center"/>
              <w:rPr>
                <w:sz w:val="20"/>
                <w:szCs w:val="20"/>
              </w:rPr>
            </w:pPr>
            <w:r w:rsidRPr="0045345D">
              <w:rPr>
                <w:sz w:val="20"/>
                <w:szCs w:val="20"/>
              </w:rPr>
              <w:t>792,50</w:t>
            </w:r>
          </w:p>
        </w:tc>
        <w:tc>
          <w:tcPr>
            <w:tcW w:w="557" w:type="pct"/>
            <w:tcBorders>
              <w:top w:val="single" w:sz="4" w:space="0" w:color="auto"/>
              <w:left w:val="single" w:sz="4" w:space="0" w:color="auto"/>
              <w:bottom w:val="single" w:sz="4" w:space="0" w:color="auto"/>
              <w:right w:val="single" w:sz="4" w:space="0" w:color="auto"/>
            </w:tcBorders>
            <w:vAlign w:val="center"/>
          </w:tcPr>
          <w:p w14:paraId="48F72321" w14:textId="439DFDF2" w:rsidR="00EF0C1D" w:rsidRPr="0045345D" w:rsidRDefault="0045345D" w:rsidP="00EF0C1D">
            <w:pPr>
              <w:jc w:val="center"/>
              <w:rPr>
                <w:sz w:val="20"/>
                <w:szCs w:val="20"/>
              </w:rPr>
            </w:pPr>
            <w:r w:rsidRPr="0045345D">
              <w:rPr>
                <w:sz w:val="20"/>
                <w:szCs w:val="20"/>
              </w:rPr>
              <w:t>3,60</w:t>
            </w:r>
          </w:p>
        </w:tc>
      </w:tr>
    </w:tbl>
    <w:p w14:paraId="238B0DE4" w14:textId="77777777" w:rsidR="008F5C3E" w:rsidRPr="00485F11" w:rsidRDefault="008F5C3E" w:rsidP="001F354C">
      <w:pPr>
        <w:shd w:val="clear" w:color="auto" w:fill="FFFFFF"/>
        <w:ind w:firstLine="709"/>
        <w:jc w:val="center"/>
        <w:rPr>
          <w:rFonts w:eastAsia="Calibri"/>
          <w:b/>
          <w:lang w:eastAsia="en-US"/>
        </w:rPr>
      </w:pPr>
    </w:p>
    <w:p w14:paraId="3628532E" w14:textId="28A0AFA8" w:rsidR="001F354C" w:rsidRPr="00485F11" w:rsidRDefault="001F354C" w:rsidP="001F354C">
      <w:pPr>
        <w:shd w:val="clear" w:color="auto" w:fill="FFFFFF"/>
        <w:ind w:firstLine="709"/>
        <w:jc w:val="center"/>
        <w:rPr>
          <w:rFonts w:eastAsia="Calibri"/>
          <w:b/>
          <w:lang w:eastAsia="en-US"/>
        </w:rPr>
      </w:pPr>
      <w:r w:rsidRPr="00485F11">
        <w:rPr>
          <w:rFonts w:eastAsia="Calibri"/>
          <w:b/>
          <w:lang w:eastAsia="en-US"/>
        </w:rPr>
        <w:t xml:space="preserve">Раздел </w:t>
      </w:r>
      <w:r w:rsidRPr="00485F11">
        <w:rPr>
          <w:rFonts w:eastAsia="Calibri"/>
          <w:b/>
          <w:lang w:val="en-US" w:eastAsia="en-US"/>
        </w:rPr>
        <w:t>III</w:t>
      </w:r>
      <w:r w:rsidRPr="00485F11">
        <w:rPr>
          <w:rFonts w:eastAsia="Calibri"/>
          <w:b/>
          <w:lang w:eastAsia="en-US"/>
        </w:rPr>
        <w:t>: Определение НЦ единицы товара Тарифным методом</w:t>
      </w:r>
    </w:p>
    <w:p w14:paraId="17F37E14" w14:textId="00EB90FA" w:rsidR="001F354C" w:rsidRDefault="001F354C" w:rsidP="001F354C">
      <w:pPr>
        <w:shd w:val="clear" w:color="auto" w:fill="FFFFFF"/>
        <w:tabs>
          <w:tab w:val="left" w:pos="773"/>
        </w:tabs>
        <w:autoSpaceDE w:val="0"/>
        <w:autoSpaceDN w:val="0"/>
        <w:adjustRightInd w:val="0"/>
        <w:jc w:val="both"/>
        <w:rPr>
          <w:rFonts w:eastAsia="Calibri"/>
          <w:lang w:eastAsia="en-US"/>
        </w:rPr>
      </w:pPr>
      <w:r w:rsidRPr="00485F11">
        <w:rPr>
          <w:rFonts w:eastAsia="Calibri"/>
          <w:lang w:eastAsia="en-US"/>
        </w:rPr>
        <w:tab/>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от 12 октября 2019 г. </w:t>
      </w:r>
      <w:r w:rsidR="00E812AF" w:rsidRPr="00485F11">
        <w:rPr>
          <w:rFonts w:eastAsia="Calibri"/>
          <w:lang w:eastAsia="en-US"/>
        </w:rPr>
        <w:t>№</w:t>
      </w:r>
      <w:r w:rsidRPr="00485F11">
        <w:rPr>
          <w:rFonts w:eastAsia="Calibri"/>
          <w:lang w:eastAsia="en-US"/>
        </w:rPr>
        <w:t xml:space="preserve"> 2406-р, постановлением Пра</w:t>
      </w:r>
      <w:r w:rsidR="00E812AF" w:rsidRPr="00485F11">
        <w:rPr>
          <w:rFonts w:eastAsia="Calibri"/>
          <w:lang w:eastAsia="en-US"/>
        </w:rPr>
        <w:t>вительства Российской Федерации</w:t>
      </w:r>
      <w:r w:rsidRPr="00485F11">
        <w:rPr>
          <w:rFonts w:eastAsia="Calibri"/>
          <w:lang w:eastAsia="en-US"/>
        </w:rPr>
        <w:t xml:space="preserve">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9" w:history="1">
        <w:r w:rsidR="0045345D" w:rsidRPr="000711B0">
          <w:rPr>
            <w:rStyle w:val="ab"/>
            <w:rFonts w:eastAsia="Calibri"/>
            <w:lang w:eastAsia="en-US"/>
          </w:rPr>
          <w:t>http://grls.rosminzdrav.ru/</w:t>
        </w:r>
      </w:hyperlink>
      <w:r w:rsidRPr="00485F11">
        <w:rPr>
          <w:rFonts w:eastAsia="Calibri"/>
          <w:lang w:eastAsia="en-US"/>
        </w:rPr>
        <w:t>:</w:t>
      </w:r>
    </w:p>
    <w:p w14:paraId="4955E16F" w14:textId="77777777" w:rsidR="0045345D" w:rsidRDefault="0045345D" w:rsidP="001F354C">
      <w:pPr>
        <w:shd w:val="clear" w:color="auto" w:fill="FFFFFF"/>
        <w:tabs>
          <w:tab w:val="left" w:pos="773"/>
        </w:tabs>
        <w:autoSpaceDE w:val="0"/>
        <w:autoSpaceDN w:val="0"/>
        <w:adjustRightInd w:val="0"/>
        <w:jc w:val="both"/>
        <w:rPr>
          <w:rFonts w:eastAsia="Calibri"/>
          <w:lang w:eastAsia="en-US"/>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232"/>
        <w:gridCol w:w="1254"/>
        <w:gridCol w:w="2075"/>
        <w:gridCol w:w="3771"/>
        <w:gridCol w:w="1525"/>
        <w:gridCol w:w="1700"/>
        <w:gridCol w:w="990"/>
        <w:gridCol w:w="1846"/>
      </w:tblGrid>
      <w:tr w:rsidR="0045345D" w:rsidRPr="0045345D" w14:paraId="10FC6C38" w14:textId="77777777" w:rsidTr="0045345D">
        <w:trPr>
          <w:trHeight w:val="1620"/>
        </w:trPr>
        <w:tc>
          <w:tcPr>
            <w:tcW w:w="486" w:type="dxa"/>
            <w:vAlign w:val="center"/>
            <w:hideMark/>
          </w:tcPr>
          <w:p w14:paraId="2F130BA4" w14:textId="77777777" w:rsidR="0045345D" w:rsidRPr="0045345D" w:rsidRDefault="0045345D" w:rsidP="0045345D">
            <w:pPr>
              <w:jc w:val="center"/>
              <w:rPr>
                <w:color w:val="000000"/>
                <w:sz w:val="20"/>
                <w:szCs w:val="20"/>
              </w:rPr>
            </w:pPr>
            <w:r w:rsidRPr="0045345D">
              <w:rPr>
                <w:color w:val="000000"/>
                <w:sz w:val="20"/>
                <w:szCs w:val="20"/>
              </w:rPr>
              <w:t>№ п/п</w:t>
            </w:r>
          </w:p>
        </w:tc>
        <w:tc>
          <w:tcPr>
            <w:tcW w:w="1232" w:type="dxa"/>
            <w:vAlign w:val="center"/>
            <w:hideMark/>
          </w:tcPr>
          <w:p w14:paraId="08B26FF1" w14:textId="77777777" w:rsidR="0045345D" w:rsidRPr="0045345D" w:rsidRDefault="0045345D" w:rsidP="0045345D">
            <w:pPr>
              <w:jc w:val="center"/>
              <w:rPr>
                <w:color w:val="000000"/>
                <w:sz w:val="20"/>
                <w:szCs w:val="20"/>
              </w:rPr>
            </w:pPr>
            <w:r w:rsidRPr="0045345D">
              <w:rPr>
                <w:color w:val="000000"/>
                <w:sz w:val="20"/>
                <w:szCs w:val="20"/>
              </w:rPr>
              <w:t>ТН</w:t>
            </w:r>
          </w:p>
        </w:tc>
        <w:tc>
          <w:tcPr>
            <w:tcW w:w="1254" w:type="dxa"/>
            <w:vAlign w:val="center"/>
            <w:hideMark/>
          </w:tcPr>
          <w:p w14:paraId="407D3077" w14:textId="77777777" w:rsidR="0045345D" w:rsidRPr="0045345D" w:rsidRDefault="0045345D" w:rsidP="0045345D">
            <w:pPr>
              <w:jc w:val="center"/>
              <w:rPr>
                <w:color w:val="000000"/>
                <w:sz w:val="20"/>
                <w:szCs w:val="20"/>
              </w:rPr>
            </w:pPr>
            <w:r w:rsidRPr="0045345D">
              <w:rPr>
                <w:color w:val="000000"/>
                <w:sz w:val="20"/>
                <w:szCs w:val="20"/>
              </w:rPr>
              <w:t>МНН</w:t>
            </w:r>
          </w:p>
        </w:tc>
        <w:tc>
          <w:tcPr>
            <w:tcW w:w="2075" w:type="dxa"/>
            <w:vAlign w:val="center"/>
            <w:hideMark/>
          </w:tcPr>
          <w:p w14:paraId="1DB91CC0" w14:textId="77777777" w:rsidR="0045345D" w:rsidRPr="0045345D" w:rsidRDefault="0045345D" w:rsidP="0045345D">
            <w:pPr>
              <w:jc w:val="center"/>
              <w:rPr>
                <w:color w:val="000000"/>
                <w:sz w:val="20"/>
                <w:szCs w:val="20"/>
              </w:rPr>
            </w:pPr>
            <w:r w:rsidRPr="0045345D">
              <w:rPr>
                <w:color w:val="000000"/>
                <w:sz w:val="20"/>
                <w:szCs w:val="20"/>
              </w:rPr>
              <w:t>Лек. форма/ Дозировка</w:t>
            </w:r>
          </w:p>
        </w:tc>
        <w:tc>
          <w:tcPr>
            <w:tcW w:w="3771" w:type="dxa"/>
            <w:vAlign w:val="center"/>
            <w:hideMark/>
          </w:tcPr>
          <w:p w14:paraId="6190AB38" w14:textId="77777777" w:rsidR="0045345D" w:rsidRPr="0045345D" w:rsidRDefault="0045345D" w:rsidP="0045345D">
            <w:pPr>
              <w:jc w:val="center"/>
              <w:rPr>
                <w:color w:val="000000"/>
                <w:sz w:val="20"/>
                <w:szCs w:val="20"/>
              </w:rPr>
            </w:pPr>
            <w:r w:rsidRPr="0045345D">
              <w:rPr>
                <w:color w:val="000000"/>
                <w:sz w:val="20"/>
                <w:szCs w:val="20"/>
              </w:rPr>
              <w:t>Информация о владельце РУ, страна</w:t>
            </w:r>
          </w:p>
        </w:tc>
        <w:tc>
          <w:tcPr>
            <w:tcW w:w="1525" w:type="dxa"/>
            <w:vAlign w:val="center"/>
            <w:hideMark/>
          </w:tcPr>
          <w:p w14:paraId="06056966" w14:textId="77777777" w:rsidR="0045345D" w:rsidRPr="0045345D" w:rsidRDefault="0045345D" w:rsidP="0045345D">
            <w:pPr>
              <w:jc w:val="center"/>
              <w:rPr>
                <w:color w:val="000000"/>
                <w:sz w:val="20"/>
                <w:szCs w:val="20"/>
              </w:rPr>
            </w:pPr>
            <w:r w:rsidRPr="0045345D">
              <w:rPr>
                <w:color w:val="000000"/>
                <w:sz w:val="20"/>
                <w:szCs w:val="20"/>
              </w:rPr>
              <w:t>№ РУ, дата регистрации цены (номер решения)</w:t>
            </w:r>
          </w:p>
        </w:tc>
        <w:tc>
          <w:tcPr>
            <w:tcW w:w="1700" w:type="dxa"/>
            <w:vAlign w:val="center"/>
            <w:hideMark/>
          </w:tcPr>
          <w:p w14:paraId="18A930AB" w14:textId="77777777" w:rsidR="0045345D" w:rsidRPr="0045345D" w:rsidRDefault="0045345D" w:rsidP="0045345D">
            <w:pPr>
              <w:jc w:val="center"/>
              <w:rPr>
                <w:color w:val="000000"/>
                <w:sz w:val="20"/>
                <w:szCs w:val="20"/>
              </w:rPr>
            </w:pPr>
            <w:r w:rsidRPr="0045345D">
              <w:rPr>
                <w:color w:val="000000"/>
                <w:sz w:val="20"/>
                <w:szCs w:val="20"/>
              </w:rPr>
              <w:t xml:space="preserve">Зарегистрированная предельная цена за </w:t>
            </w:r>
            <w:proofErr w:type="spellStart"/>
            <w:r w:rsidRPr="0045345D">
              <w:rPr>
                <w:color w:val="000000"/>
                <w:sz w:val="20"/>
                <w:szCs w:val="20"/>
              </w:rPr>
              <w:t>упак</w:t>
            </w:r>
            <w:proofErr w:type="spellEnd"/>
            <w:r w:rsidRPr="0045345D">
              <w:rPr>
                <w:color w:val="000000"/>
                <w:sz w:val="20"/>
                <w:szCs w:val="20"/>
              </w:rPr>
              <w:t>. без учета НДС, и опт. надбавки, руб.</w:t>
            </w:r>
          </w:p>
        </w:tc>
        <w:tc>
          <w:tcPr>
            <w:tcW w:w="990" w:type="dxa"/>
            <w:vAlign w:val="center"/>
            <w:hideMark/>
          </w:tcPr>
          <w:p w14:paraId="2DBCD5F5" w14:textId="77777777" w:rsidR="0045345D" w:rsidRPr="0045345D" w:rsidRDefault="0045345D" w:rsidP="0045345D">
            <w:pPr>
              <w:jc w:val="center"/>
              <w:rPr>
                <w:color w:val="000000"/>
                <w:sz w:val="20"/>
                <w:szCs w:val="20"/>
              </w:rPr>
            </w:pPr>
            <w:r w:rsidRPr="0045345D">
              <w:rPr>
                <w:color w:val="000000"/>
                <w:sz w:val="20"/>
                <w:szCs w:val="20"/>
              </w:rPr>
              <w:t xml:space="preserve">Кол-во потреб. единиц </w:t>
            </w:r>
            <w:proofErr w:type="gramStart"/>
            <w:r w:rsidRPr="0045345D">
              <w:rPr>
                <w:color w:val="000000"/>
                <w:sz w:val="20"/>
                <w:szCs w:val="20"/>
              </w:rPr>
              <w:t>в потреб</w:t>
            </w:r>
            <w:proofErr w:type="gramEnd"/>
            <w:r w:rsidRPr="0045345D">
              <w:rPr>
                <w:color w:val="000000"/>
                <w:sz w:val="20"/>
                <w:szCs w:val="20"/>
              </w:rPr>
              <w:t>. упаковке</w:t>
            </w:r>
          </w:p>
        </w:tc>
        <w:tc>
          <w:tcPr>
            <w:tcW w:w="1846" w:type="dxa"/>
            <w:vAlign w:val="center"/>
            <w:hideMark/>
          </w:tcPr>
          <w:p w14:paraId="4068D692" w14:textId="77777777" w:rsidR="0045345D" w:rsidRPr="0045345D" w:rsidRDefault="0045345D" w:rsidP="0045345D">
            <w:pPr>
              <w:jc w:val="center"/>
              <w:rPr>
                <w:color w:val="000000"/>
                <w:sz w:val="20"/>
                <w:szCs w:val="20"/>
              </w:rPr>
            </w:pPr>
            <w:r w:rsidRPr="0045345D">
              <w:rPr>
                <w:color w:val="000000"/>
                <w:sz w:val="20"/>
                <w:szCs w:val="20"/>
              </w:rPr>
              <w:t xml:space="preserve">Расчетная предельная цена за единицу товара, без учета НДС и </w:t>
            </w:r>
            <w:proofErr w:type="spellStart"/>
            <w:proofErr w:type="gramStart"/>
            <w:r w:rsidRPr="0045345D">
              <w:rPr>
                <w:color w:val="000000"/>
                <w:sz w:val="20"/>
                <w:szCs w:val="20"/>
              </w:rPr>
              <w:t>опт.надбавки</w:t>
            </w:r>
            <w:proofErr w:type="spellEnd"/>
            <w:proofErr w:type="gramEnd"/>
            <w:r w:rsidRPr="0045345D">
              <w:rPr>
                <w:color w:val="000000"/>
                <w:sz w:val="20"/>
                <w:szCs w:val="20"/>
              </w:rPr>
              <w:t>, руб.</w:t>
            </w:r>
          </w:p>
        </w:tc>
      </w:tr>
      <w:tr w:rsidR="0045345D" w:rsidRPr="0045345D" w14:paraId="74835223" w14:textId="77777777" w:rsidTr="0045345D">
        <w:trPr>
          <w:trHeight w:val="983"/>
        </w:trPr>
        <w:tc>
          <w:tcPr>
            <w:tcW w:w="486" w:type="dxa"/>
            <w:vAlign w:val="center"/>
            <w:hideMark/>
          </w:tcPr>
          <w:p w14:paraId="3ED05744" w14:textId="77777777" w:rsidR="0045345D" w:rsidRPr="0045345D" w:rsidRDefault="0045345D" w:rsidP="0045345D">
            <w:pPr>
              <w:jc w:val="center"/>
              <w:rPr>
                <w:color w:val="000000"/>
                <w:sz w:val="20"/>
                <w:szCs w:val="20"/>
              </w:rPr>
            </w:pPr>
            <w:r w:rsidRPr="0045345D">
              <w:rPr>
                <w:color w:val="000000"/>
                <w:sz w:val="20"/>
                <w:szCs w:val="20"/>
              </w:rPr>
              <w:t>1</w:t>
            </w:r>
          </w:p>
        </w:tc>
        <w:tc>
          <w:tcPr>
            <w:tcW w:w="1232" w:type="dxa"/>
            <w:vAlign w:val="center"/>
            <w:hideMark/>
          </w:tcPr>
          <w:p w14:paraId="59B0AB03" w14:textId="77777777" w:rsidR="0045345D" w:rsidRPr="0045345D" w:rsidRDefault="0045345D" w:rsidP="0045345D">
            <w:pPr>
              <w:jc w:val="center"/>
              <w:rPr>
                <w:color w:val="000000"/>
                <w:sz w:val="20"/>
                <w:szCs w:val="20"/>
              </w:rPr>
            </w:pPr>
            <w:proofErr w:type="spellStart"/>
            <w:r w:rsidRPr="0045345D">
              <w:rPr>
                <w:color w:val="000000"/>
                <w:sz w:val="20"/>
                <w:szCs w:val="20"/>
              </w:rPr>
              <w:t>Гемцитовер</w:t>
            </w:r>
            <w:proofErr w:type="spellEnd"/>
          </w:p>
        </w:tc>
        <w:tc>
          <w:tcPr>
            <w:tcW w:w="1254" w:type="dxa"/>
            <w:vAlign w:val="center"/>
            <w:hideMark/>
          </w:tcPr>
          <w:p w14:paraId="699D6DBA" w14:textId="77777777" w:rsidR="0045345D" w:rsidRPr="0045345D" w:rsidRDefault="0045345D" w:rsidP="0045345D">
            <w:pPr>
              <w:jc w:val="center"/>
              <w:rPr>
                <w:color w:val="000000"/>
                <w:sz w:val="20"/>
                <w:szCs w:val="20"/>
              </w:rPr>
            </w:pPr>
            <w:proofErr w:type="spellStart"/>
            <w:r w:rsidRPr="0045345D">
              <w:rPr>
                <w:color w:val="000000"/>
                <w:sz w:val="20"/>
                <w:szCs w:val="20"/>
              </w:rPr>
              <w:t>Гемцитабин</w:t>
            </w:r>
            <w:proofErr w:type="spellEnd"/>
          </w:p>
        </w:tc>
        <w:tc>
          <w:tcPr>
            <w:tcW w:w="2075" w:type="dxa"/>
            <w:vAlign w:val="center"/>
            <w:hideMark/>
          </w:tcPr>
          <w:p w14:paraId="57875807" w14:textId="77777777" w:rsidR="0045345D" w:rsidRPr="0045345D" w:rsidRDefault="0045345D" w:rsidP="0045345D">
            <w:pPr>
              <w:jc w:val="center"/>
              <w:rPr>
                <w:color w:val="000000"/>
                <w:sz w:val="20"/>
                <w:szCs w:val="20"/>
              </w:rPr>
            </w:pPr>
            <w:r w:rsidRPr="0045345D">
              <w:rPr>
                <w:color w:val="000000"/>
                <w:sz w:val="20"/>
                <w:szCs w:val="20"/>
              </w:rPr>
              <w:t xml:space="preserve">лиофилизат для приготовления раствора для инфузий, 200 </w:t>
            </w:r>
            <w:proofErr w:type="gramStart"/>
            <w:r w:rsidRPr="0045345D">
              <w:rPr>
                <w:color w:val="000000"/>
                <w:sz w:val="20"/>
                <w:szCs w:val="20"/>
              </w:rPr>
              <w:t>мг,  -</w:t>
            </w:r>
            <w:proofErr w:type="gramEnd"/>
            <w:r w:rsidRPr="0045345D">
              <w:rPr>
                <w:color w:val="000000"/>
                <w:sz w:val="20"/>
                <w:szCs w:val="20"/>
              </w:rPr>
              <w:t xml:space="preserve"> флаконы (1</w:t>
            </w:r>
            <w:proofErr w:type="gramStart"/>
            <w:r w:rsidRPr="0045345D">
              <w:rPr>
                <w:color w:val="000000"/>
                <w:sz w:val="20"/>
                <w:szCs w:val="20"/>
              </w:rPr>
              <w:t>)  -</w:t>
            </w:r>
            <w:proofErr w:type="gramEnd"/>
            <w:r w:rsidRPr="0045345D">
              <w:rPr>
                <w:color w:val="000000"/>
                <w:sz w:val="20"/>
                <w:szCs w:val="20"/>
              </w:rPr>
              <w:t xml:space="preserve"> пачки картонные</w:t>
            </w:r>
          </w:p>
        </w:tc>
        <w:tc>
          <w:tcPr>
            <w:tcW w:w="3771" w:type="dxa"/>
            <w:vAlign w:val="center"/>
            <w:hideMark/>
          </w:tcPr>
          <w:p w14:paraId="7E48EE1D" w14:textId="77777777" w:rsidR="0045345D" w:rsidRPr="0045345D" w:rsidRDefault="0045345D" w:rsidP="0045345D">
            <w:pPr>
              <w:jc w:val="center"/>
              <w:rPr>
                <w:color w:val="000000"/>
                <w:sz w:val="20"/>
                <w:szCs w:val="20"/>
              </w:rPr>
            </w:pPr>
            <w:proofErr w:type="spellStart"/>
            <w:r w:rsidRPr="0045345D">
              <w:rPr>
                <w:color w:val="000000"/>
                <w:sz w:val="20"/>
                <w:szCs w:val="20"/>
              </w:rPr>
              <w:t>Вл.Вып.к.Перв.Уп.Втор.Уп.Пр.Общество</w:t>
            </w:r>
            <w:proofErr w:type="spellEnd"/>
            <w:r w:rsidRPr="0045345D">
              <w:rPr>
                <w:color w:val="000000"/>
                <w:sz w:val="20"/>
                <w:szCs w:val="20"/>
              </w:rPr>
              <w:t xml:space="preserve"> с ограниченной ответственностью "ВЕРОФАРМ" (ООО "ВЕРОФАРМ"), Россия (5032048702); </w:t>
            </w:r>
          </w:p>
        </w:tc>
        <w:tc>
          <w:tcPr>
            <w:tcW w:w="1525" w:type="dxa"/>
            <w:vAlign w:val="center"/>
            <w:hideMark/>
          </w:tcPr>
          <w:p w14:paraId="4EE3CC1D" w14:textId="77777777" w:rsidR="0045345D" w:rsidRPr="0045345D" w:rsidRDefault="0045345D" w:rsidP="0045345D">
            <w:pPr>
              <w:jc w:val="center"/>
              <w:rPr>
                <w:color w:val="000000"/>
                <w:sz w:val="20"/>
                <w:szCs w:val="20"/>
              </w:rPr>
            </w:pPr>
            <w:r w:rsidRPr="0045345D">
              <w:rPr>
                <w:color w:val="000000"/>
                <w:sz w:val="20"/>
                <w:szCs w:val="20"/>
              </w:rPr>
              <w:t>ЛП-№(</w:t>
            </w:r>
            <w:proofErr w:type="gramStart"/>
            <w:r w:rsidRPr="0045345D">
              <w:rPr>
                <w:color w:val="000000"/>
                <w:sz w:val="20"/>
                <w:szCs w:val="20"/>
              </w:rPr>
              <w:t>003032)-(</w:t>
            </w:r>
            <w:proofErr w:type="gramEnd"/>
            <w:r w:rsidRPr="0045345D">
              <w:rPr>
                <w:color w:val="000000"/>
                <w:sz w:val="20"/>
                <w:szCs w:val="20"/>
              </w:rPr>
              <w:t>РГ-RU)</w:t>
            </w:r>
            <w:r w:rsidRPr="0045345D">
              <w:rPr>
                <w:color w:val="000000"/>
                <w:sz w:val="20"/>
                <w:szCs w:val="20"/>
              </w:rPr>
              <w:br/>
              <w:t>25.09.2023</w:t>
            </w:r>
            <w:r w:rsidRPr="0045345D">
              <w:rPr>
                <w:color w:val="000000"/>
                <w:sz w:val="20"/>
                <w:szCs w:val="20"/>
              </w:rPr>
              <w:br/>
              <w:t>(25-7-4264283-ОПР-изм)</w:t>
            </w:r>
          </w:p>
        </w:tc>
        <w:tc>
          <w:tcPr>
            <w:tcW w:w="1700" w:type="dxa"/>
            <w:vAlign w:val="center"/>
            <w:hideMark/>
          </w:tcPr>
          <w:p w14:paraId="141A5EDD" w14:textId="77777777" w:rsidR="0045345D" w:rsidRPr="0045345D" w:rsidRDefault="0045345D" w:rsidP="0045345D">
            <w:pPr>
              <w:jc w:val="center"/>
              <w:rPr>
                <w:color w:val="000000"/>
                <w:sz w:val="20"/>
                <w:szCs w:val="20"/>
              </w:rPr>
            </w:pPr>
            <w:r w:rsidRPr="0045345D">
              <w:rPr>
                <w:color w:val="000000"/>
                <w:sz w:val="20"/>
                <w:szCs w:val="20"/>
              </w:rPr>
              <w:t>817,37</w:t>
            </w:r>
          </w:p>
        </w:tc>
        <w:tc>
          <w:tcPr>
            <w:tcW w:w="990" w:type="dxa"/>
            <w:noWrap/>
            <w:vAlign w:val="bottom"/>
            <w:hideMark/>
          </w:tcPr>
          <w:p w14:paraId="52B5EE18" w14:textId="57B617DE" w:rsidR="0045345D" w:rsidRPr="0045345D" w:rsidRDefault="0045345D" w:rsidP="0045345D">
            <w:pPr>
              <w:rPr>
                <w:rFonts w:ascii="Calibri" w:hAnsi="Calibri" w:cs="Calibri"/>
                <w:color w:val="000000"/>
                <w:sz w:val="20"/>
                <w:szCs w:val="20"/>
              </w:rPr>
            </w:pPr>
            <w:r w:rsidRPr="0045345D">
              <w:rPr>
                <w:rFonts w:ascii="Calibri" w:hAnsi="Calibri" w:cs="Calibri"/>
                <w:noProof/>
                <w:color w:val="000000"/>
                <w:sz w:val="20"/>
                <w:szCs w:val="20"/>
              </w:rPr>
              <w:drawing>
                <wp:anchor distT="0" distB="0" distL="114300" distR="114300" simplePos="0" relativeHeight="251658240" behindDoc="0" locked="0" layoutInCell="1" allowOverlap="1" wp14:anchorId="45DC39F0" wp14:editId="1A58B21F">
                  <wp:simplePos x="0" y="0"/>
                  <wp:positionH relativeFrom="column">
                    <wp:posOffset>9525</wp:posOffset>
                  </wp:positionH>
                  <wp:positionV relativeFrom="paragraph">
                    <wp:posOffset>0</wp:posOffset>
                  </wp:positionV>
                  <wp:extent cx="9525" cy="9525"/>
                  <wp:effectExtent l="0" t="0" r="0" b="0"/>
                  <wp:wrapNone/>
                  <wp:docPr id="1338624600" name="Рисунок 2" descr="http://grls.rosminzdrav.ru/gfx/blank.gif">
                    <a:extLst xmlns:a="http://schemas.openxmlformats.org/drawingml/2006/main">
                      <a:ext uri="{FF2B5EF4-FFF2-40B4-BE49-F238E27FC236}">
                        <a16:creationId xmlns:a16="http://schemas.microsoft.com/office/drawing/2014/main" id="{00000000-0008-0000-0200-000008000000}"/>
                      </a:ext>
                    </a:extLst>
                  </wp:docPr>
                  <wp:cNvGraphicFramePr/>
                  <a:graphic xmlns:a="http://schemas.openxmlformats.org/drawingml/2006/main">
                    <a:graphicData uri="http://schemas.openxmlformats.org/drawingml/2006/picture">
                      <pic:pic xmlns:pic="http://schemas.openxmlformats.org/drawingml/2006/picture">
                        <pic:nvPicPr>
                          <pic:cNvPr id="8" name="Изображение 2" descr="http://grls.rosminzdrav.ru/gfx/blank.gif">
                            <a:extLst>
                              <a:ext uri="{FF2B5EF4-FFF2-40B4-BE49-F238E27FC236}">
                                <a16:creationId xmlns:a16="http://schemas.microsoft.com/office/drawing/2014/main" id="{00000000-0008-0000-0200-000008000000}"/>
                              </a:ext>
                            </a:extLst>
                          </pic:cNvPr>
                          <pic:cNvPicPr preferRelativeResize="0">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4D900040" w14:textId="0321AC02" w:rsidR="0045345D" w:rsidRPr="0045345D" w:rsidRDefault="0045345D" w:rsidP="0045345D">
            <w:pPr>
              <w:rPr>
                <w:rFonts w:ascii="Calibri" w:hAnsi="Calibri" w:cs="Calibri"/>
                <w:color w:val="000000"/>
                <w:sz w:val="20"/>
                <w:szCs w:val="20"/>
              </w:rPr>
            </w:pPr>
            <w:r w:rsidRPr="0045345D">
              <w:rPr>
                <w:color w:val="000000"/>
                <w:sz w:val="20"/>
                <w:szCs w:val="20"/>
              </w:rPr>
              <w:t>200,00</w:t>
            </w:r>
          </w:p>
        </w:tc>
        <w:tc>
          <w:tcPr>
            <w:tcW w:w="1846" w:type="dxa"/>
            <w:noWrap/>
            <w:vAlign w:val="bottom"/>
            <w:hideMark/>
          </w:tcPr>
          <w:p w14:paraId="2866834C" w14:textId="41F96909" w:rsidR="0045345D" w:rsidRPr="0045345D" w:rsidRDefault="0045345D" w:rsidP="0045345D">
            <w:pPr>
              <w:rPr>
                <w:rFonts w:ascii="Calibri" w:hAnsi="Calibri" w:cs="Calibri"/>
                <w:color w:val="000000"/>
                <w:sz w:val="20"/>
                <w:szCs w:val="20"/>
              </w:rPr>
            </w:pPr>
            <w:r w:rsidRPr="0045345D">
              <w:rPr>
                <w:rFonts w:ascii="Calibri" w:hAnsi="Calibri" w:cs="Calibri"/>
                <w:noProof/>
                <w:color w:val="000000"/>
                <w:sz w:val="20"/>
                <w:szCs w:val="20"/>
              </w:rPr>
              <w:drawing>
                <wp:anchor distT="0" distB="0" distL="114300" distR="114300" simplePos="0" relativeHeight="251658240" behindDoc="0" locked="0" layoutInCell="1" allowOverlap="1" wp14:anchorId="2CA773D2" wp14:editId="7F037055">
                  <wp:simplePos x="0" y="0"/>
                  <wp:positionH relativeFrom="column">
                    <wp:posOffset>9525</wp:posOffset>
                  </wp:positionH>
                  <wp:positionV relativeFrom="paragraph">
                    <wp:posOffset>0</wp:posOffset>
                  </wp:positionV>
                  <wp:extent cx="9525" cy="9525"/>
                  <wp:effectExtent l="0" t="0" r="0" b="0"/>
                  <wp:wrapNone/>
                  <wp:docPr id="197675736" name="Рисунок 1" descr="http://grls.rosminzdrav.ru/gfx/blank.gif">
                    <a:extLst xmlns:a="http://schemas.openxmlformats.org/drawingml/2006/main">
                      <a:ext uri="{FF2B5EF4-FFF2-40B4-BE49-F238E27FC236}">
                        <a16:creationId xmlns:a16="http://schemas.microsoft.com/office/drawing/2014/main" id="{00000000-0008-0000-0200-000009000000}"/>
                      </a:ext>
                    </a:extLst>
                  </wp:docPr>
                  <wp:cNvGraphicFramePr/>
                  <a:graphic xmlns:a="http://schemas.openxmlformats.org/drawingml/2006/main">
                    <a:graphicData uri="http://schemas.openxmlformats.org/drawingml/2006/picture">
                      <pic:pic xmlns:pic="http://schemas.openxmlformats.org/drawingml/2006/picture">
                        <pic:nvPicPr>
                          <pic:cNvPr id="9" name="Изображение 2" descr="http://grls.rosminzdrav.ru/gfx/blank.gif">
                            <a:extLst>
                              <a:ext uri="{FF2B5EF4-FFF2-40B4-BE49-F238E27FC236}">
                                <a16:creationId xmlns:a16="http://schemas.microsoft.com/office/drawing/2014/main" id="{00000000-0008-0000-0200-000009000000}"/>
                              </a:ext>
                            </a:extLst>
                          </pic:cNvPr>
                          <pic:cNvPicPr preferRelativeResize="0">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13EC8A53" w14:textId="56C86B06" w:rsidR="0045345D" w:rsidRPr="0045345D" w:rsidRDefault="0045345D" w:rsidP="0045345D">
            <w:pPr>
              <w:rPr>
                <w:rFonts w:ascii="Calibri" w:hAnsi="Calibri" w:cs="Calibri"/>
                <w:color w:val="000000"/>
                <w:sz w:val="20"/>
                <w:szCs w:val="20"/>
              </w:rPr>
            </w:pPr>
            <w:r w:rsidRPr="0045345D">
              <w:rPr>
                <w:b/>
                <w:bCs/>
                <w:color w:val="000000"/>
                <w:sz w:val="20"/>
                <w:szCs w:val="20"/>
              </w:rPr>
              <w:t>4,08</w:t>
            </w:r>
          </w:p>
        </w:tc>
      </w:tr>
    </w:tbl>
    <w:p w14:paraId="45C798E7" w14:textId="77777777" w:rsidR="0045345D" w:rsidRPr="00485F11" w:rsidRDefault="0045345D" w:rsidP="001F354C">
      <w:pPr>
        <w:shd w:val="clear" w:color="auto" w:fill="FFFFFF"/>
        <w:tabs>
          <w:tab w:val="left" w:pos="773"/>
        </w:tabs>
        <w:autoSpaceDE w:val="0"/>
        <w:autoSpaceDN w:val="0"/>
        <w:adjustRightInd w:val="0"/>
        <w:jc w:val="both"/>
        <w:rPr>
          <w:rFonts w:eastAsia="Calibri"/>
          <w:lang w:eastAsia="en-US"/>
        </w:rPr>
      </w:pPr>
    </w:p>
    <w:p w14:paraId="0A373BD7" w14:textId="77777777" w:rsidR="00AA3486" w:rsidRPr="00485F11" w:rsidRDefault="00AA3486" w:rsidP="00AA3486">
      <w:pPr>
        <w:widowControl w:val="0"/>
        <w:shd w:val="clear" w:color="auto" w:fill="FFFFFF"/>
        <w:tabs>
          <w:tab w:val="left" w:pos="773"/>
        </w:tabs>
        <w:autoSpaceDE w:val="0"/>
        <w:autoSpaceDN w:val="0"/>
        <w:adjustRightInd w:val="0"/>
        <w:jc w:val="center"/>
        <w:rPr>
          <w:i/>
          <w:color w:val="808080"/>
        </w:rPr>
      </w:pPr>
      <w:r w:rsidRPr="00485F11">
        <w:rPr>
          <w:b/>
        </w:rPr>
        <w:t>Раздел IV: Определение НМЦ Товара за единицу измерения методом расчета средневзвешенной цены по контрактам</w:t>
      </w:r>
    </w:p>
    <w:p w14:paraId="7839E12A" w14:textId="77777777" w:rsidR="00AA3486" w:rsidRPr="00485F11" w:rsidRDefault="00AA3486" w:rsidP="00AA3486">
      <w:pPr>
        <w:autoSpaceDE w:val="0"/>
        <w:autoSpaceDN w:val="0"/>
        <w:adjustRightInd w:val="0"/>
        <w:ind w:firstLine="709"/>
        <w:jc w:val="both"/>
        <w:rPr>
          <w:color w:val="000000"/>
        </w:rPr>
      </w:pPr>
      <w:r w:rsidRPr="00485F11">
        <w:rPr>
          <w:color w:val="000000"/>
        </w:rPr>
        <w:t xml:space="preserve">Расчет средневзвешенной цены на основании </w:t>
      </w:r>
      <w:r w:rsidRPr="00485F11">
        <w:rPr>
          <w:rFonts w:eastAsia="Calibri"/>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485F11">
        <w:rPr>
          <w:color w:val="000000"/>
        </w:rPr>
        <w:t>, проводится по формуле:</w:t>
      </w:r>
    </w:p>
    <w:p w14:paraId="5F800FBA" w14:textId="77777777" w:rsidR="00AA3486" w:rsidRPr="00485F11" w:rsidRDefault="00AA3486" w:rsidP="00AA3486">
      <w:pPr>
        <w:autoSpaceDE w:val="0"/>
        <w:autoSpaceDN w:val="0"/>
        <w:adjustRightInd w:val="0"/>
        <w:ind w:firstLine="709"/>
        <w:jc w:val="both"/>
        <w:rPr>
          <w:color w:val="000000"/>
        </w:rPr>
      </w:pPr>
    </w:p>
    <w:p w14:paraId="4EE83BFE" w14:textId="77777777" w:rsidR="00AA3486" w:rsidRPr="00485F11" w:rsidRDefault="00AA3486" w:rsidP="00AA3486">
      <w:pPr>
        <w:autoSpaceDE w:val="0"/>
        <w:autoSpaceDN w:val="0"/>
        <w:adjustRightInd w:val="0"/>
        <w:jc w:val="center"/>
        <w:rPr>
          <w:color w:val="000000"/>
        </w:rPr>
      </w:pPr>
      <m:oMath>
        <m:r>
          <m:rPr>
            <m:sty m:val="bi"/>
          </m:rPr>
          <w:rPr>
            <w:rFonts w:ascii="Cambria Math" w:hAnsi="Cambria Math"/>
            <w:color w:val="000000"/>
          </w:rPr>
          <m:t xml:space="preserve">Цвзв= </m:t>
        </m:r>
        <m:f>
          <m:fPr>
            <m:ctrlPr>
              <w:rPr>
                <w:rFonts w:ascii="Cambria Math" w:hAnsi="Cambria Math"/>
                <w:b/>
                <w:i/>
                <w:color w:val="000000"/>
              </w:rPr>
            </m:ctrlPr>
          </m:fPr>
          <m:num>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rPr>
                  <m:t>1</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1</m:t>
                </m:r>
              </m:sub>
            </m:sSub>
            <m:r>
              <m:rPr>
                <m:sty m:val="bi"/>
              </m:rPr>
              <w:rPr>
                <w:rFonts w:ascii="Cambria Math" w:hAnsi="Cambria Math"/>
                <w:color w:val="000000"/>
              </w:rPr>
              <m:t>+…+</m:t>
            </m:r>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lang w:val="en-US"/>
                  </w:rPr>
                  <m:t>n</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n</m:t>
                </m:r>
              </m:sub>
            </m:sSub>
          </m:num>
          <m:den>
            <m:nary>
              <m:naryPr>
                <m:chr m:val="∑"/>
                <m:limLoc m:val="undOvr"/>
                <m:subHide m:val="1"/>
                <m:supHide m:val="1"/>
                <m:ctrlPr>
                  <w:rPr>
                    <w:rFonts w:ascii="Cambria Math" w:hAnsi="Cambria Math"/>
                    <w:b/>
                    <w:i/>
                    <w:color w:val="000000"/>
                  </w:rPr>
                </m:ctrlPr>
              </m:naryPr>
              <m:sub/>
              <m:sup/>
              <m:e>
                <m:sSub>
                  <m:sSubPr>
                    <m:ctrlPr>
                      <w:rPr>
                        <w:rFonts w:ascii="Cambria Math" w:hAnsi="Cambria Math"/>
                        <w:b/>
                        <w:i/>
                        <w:color w:val="000000"/>
                      </w:rPr>
                    </m:ctrlPr>
                  </m:sSubPr>
                  <m:e>
                    <m:r>
                      <m:rPr>
                        <m:sty m:val="bi"/>
                      </m:rPr>
                      <w:rPr>
                        <w:rFonts w:ascii="Cambria Math" w:hAnsi="Cambria Math"/>
                        <w:color w:val="000000"/>
                      </w:rPr>
                      <m:t>k</m:t>
                    </m:r>
                  </m:e>
                  <m:sub>
                    <m:r>
                      <m:rPr>
                        <m:sty m:val="bi"/>
                      </m:rPr>
                      <w:rPr>
                        <w:rFonts w:ascii="Cambria Math" w:hAnsi="Cambria Math"/>
                        <w:color w:val="000000"/>
                      </w:rPr>
                      <m:t>n</m:t>
                    </m:r>
                  </m:sub>
                </m:sSub>
              </m:e>
            </m:nary>
          </m:den>
        </m:f>
      </m:oMath>
      <w:r w:rsidRPr="00485F11">
        <w:rPr>
          <w:color w:val="000000"/>
        </w:rPr>
        <w:t xml:space="preserve">  , где:</w:t>
      </w:r>
    </w:p>
    <w:p w14:paraId="3E526EEB" w14:textId="77777777" w:rsidR="00AA3486" w:rsidRPr="00485F11" w:rsidRDefault="00AA3486" w:rsidP="00AA3486">
      <w:pPr>
        <w:autoSpaceDE w:val="0"/>
        <w:autoSpaceDN w:val="0"/>
        <w:adjustRightInd w:val="0"/>
        <w:ind w:firstLine="426"/>
        <w:jc w:val="both"/>
        <w:rPr>
          <w:color w:val="000000"/>
        </w:rPr>
      </w:pPr>
      <w:r w:rsidRPr="00485F11">
        <w:rPr>
          <w:color w:val="000000"/>
        </w:rPr>
        <w:t>Ц</w:t>
      </w:r>
      <w:r w:rsidRPr="00485F11">
        <w:rPr>
          <w:color w:val="000000"/>
          <w:vertAlign w:val="subscript"/>
        </w:rPr>
        <w:t>1</w:t>
      </w:r>
      <w:r w:rsidRPr="00485F11">
        <w:rPr>
          <w:color w:val="000000"/>
        </w:rPr>
        <w:t xml:space="preserve"> – цена единицы лекарственного препарата без учета НДС и оптовой надбавки;</w:t>
      </w:r>
    </w:p>
    <w:p w14:paraId="7B75F992" w14:textId="77777777" w:rsidR="00AA3486" w:rsidRPr="00485F11" w:rsidRDefault="00AA3486" w:rsidP="00AA3486">
      <w:pPr>
        <w:autoSpaceDE w:val="0"/>
        <w:autoSpaceDN w:val="0"/>
        <w:adjustRightInd w:val="0"/>
        <w:spacing w:line="276" w:lineRule="auto"/>
        <w:jc w:val="both"/>
      </w:pPr>
      <w:r w:rsidRPr="00485F11">
        <w:rPr>
          <w:color w:val="000000"/>
        </w:rPr>
        <w:t xml:space="preserve">       </w:t>
      </w:r>
      <w:r w:rsidRPr="00485F11">
        <w:rPr>
          <w:color w:val="000000"/>
          <w:lang w:val="en-US"/>
        </w:rPr>
        <w:t>k</w:t>
      </w:r>
      <w:r w:rsidRPr="00485F11">
        <w:rPr>
          <w:color w:val="000000"/>
        </w:rPr>
        <w:t xml:space="preserve"> – количество закупленных лекарственных препаратов в эквивалентных лекарственных формах и дозировках.</w:t>
      </w:r>
    </w:p>
    <w:p w14:paraId="77F44BD3" w14:textId="77777777" w:rsidR="00AA3486" w:rsidRPr="00485F11" w:rsidRDefault="00AA3486" w:rsidP="00AA3486">
      <w:pPr>
        <w:widowControl w:val="0"/>
        <w:shd w:val="clear" w:color="auto" w:fill="FFFFFF"/>
        <w:tabs>
          <w:tab w:val="left" w:pos="773"/>
        </w:tabs>
        <w:autoSpaceDE w:val="0"/>
        <w:autoSpaceDN w:val="0"/>
        <w:adjustRightInd w:val="0"/>
        <w:jc w:val="both"/>
        <w:rPr>
          <w:bCs/>
        </w:rPr>
      </w:pPr>
      <w:r w:rsidRPr="00485F11">
        <w:rPr>
          <w:bCs/>
        </w:rPr>
        <w:tab/>
        <w:t>Информация официального сайта Единой информационной системы в сфере закупок (</w:t>
      </w:r>
      <w:hyperlink r:id="rId12" w:history="1">
        <w:r w:rsidRPr="00485F11">
          <w:rPr>
            <w:bCs/>
            <w:color w:val="0000FF"/>
            <w:u w:val="single"/>
          </w:rPr>
          <w:t>http://zakupki.gov.ru</w:t>
        </w:r>
      </w:hyperlink>
      <w:r w:rsidRPr="00485F11">
        <w:rPr>
          <w:bCs/>
        </w:rPr>
        <w:t>) Сведения отсутствуют</w:t>
      </w:r>
    </w:p>
    <w:p w14:paraId="29DFFEA8" w14:textId="77777777" w:rsidR="00DE2B56" w:rsidRPr="00485F11" w:rsidRDefault="00DE2B56" w:rsidP="00DE2B56">
      <w:pPr>
        <w:shd w:val="clear" w:color="auto" w:fill="FFFFFF"/>
        <w:tabs>
          <w:tab w:val="left" w:pos="773"/>
        </w:tabs>
        <w:jc w:val="both"/>
        <w:rPr>
          <w:bCs/>
        </w:rPr>
      </w:pPr>
    </w:p>
    <w:p w14:paraId="7E9F9834" w14:textId="25ED933E" w:rsidR="001F354C" w:rsidRPr="00485F11" w:rsidRDefault="001F354C" w:rsidP="001F354C">
      <w:pPr>
        <w:shd w:val="clear" w:color="auto" w:fill="FFFFFF"/>
        <w:tabs>
          <w:tab w:val="left" w:pos="773"/>
        </w:tabs>
        <w:jc w:val="center"/>
        <w:rPr>
          <w:b/>
          <w:u w:val="single"/>
        </w:rPr>
      </w:pPr>
      <w:r w:rsidRPr="00485F11">
        <w:rPr>
          <w:b/>
        </w:rPr>
        <w:t>Раздел V: Определение НМЦ Товара за единицу измерения методом расчета референтной цены</w:t>
      </w:r>
    </w:p>
    <w:p w14:paraId="2DB3E7FD" w14:textId="77777777" w:rsidR="001F354C" w:rsidRPr="00485F11" w:rsidRDefault="001F354C" w:rsidP="001F354C">
      <w:pPr>
        <w:shd w:val="clear" w:color="auto" w:fill="FFFFFF"/>
        <w:tabs>
          <w:tab w:val="left" w:pos="773"/>
        </w:tabs>
        <w:ind w:firstLine="425"/>
        <w:jc w:val="both"/>
      </w:pPr>
      <w:r w:rsidRPr="00485F11">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14:paraId="69D79A4B" w14:textId="77777777" w:rsidR="001F354C" w:rsidRPr="00485F11" w:rsidRDefault="001F354C" w:rsidP="001F354C">
      <w:pPr>
        <w:shd w:val="clear" w:color="auto" w:fill="FFFFFF"/>
        <w:tabs>
          <w:tab w:val="left" w:pos="773"/>
        </w:tabs>
        <w:ind w:firstLine="425"/>
        <w:jc w:val="both"/>
        <w:rPr>
          <w:u w:val="single"/>
        </w:rPr>
      </w:pPr>
      <w:r w:rsidRPr="00485F11">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14:paraId="34599579" w14:textId="68F79AFE" w:rsidR="001F354C" w:rsidRPr="00485F11" w:rsidRDefault="001F354C" w:rsidP="001F354C">
      <w:pPr>
        <w:shd w:val="clear" w:color="auto" w:fill="FFFFFF"/>
        <w:tabs>
          <w:tab w:val="left" w:pos="773"/>
        </w:tabs>
        <w:autoSpaceDE w:val="0"/>
        <w:autoSpaceDN w:val="0"/>
        <w:adjustRightInd w:val="0"/>
        <w:jc w:val="center"/>
        <w:rPr>
          <w:b/>
        </w:rPr>
      </w:pPr>
      <w:r w:rsidRPr="00485F11">
        <w:rPr>
          <w:b/>
        </w:rPr>
        <w:t xml:space="preserve">Раздел </w:t>
      </w:r>
      <w:r w:rsidRPr="00485F11">
        <w:rPr>
          <w:b/>
          <w:lang w:val="en-US"/>
        </w:rPr>
        <w:t>VI</w:t>
      </w:r>
      <w:r w:rsidRPr="00485F11">
        <w:rPr>
          <w:b/>
        </w:rPr>
        <w:t>: Выбор минимального значения НЦ единицы товара:</w:t>
      </w:r>
    </w:p>
    <w:p w14:paraId="6BC81DFE" w14:textId="77777777" w:rsidR="001F354C" w:rsidRPr="00485F11" w:rsidRDefault="001F354C" w:rsidP="001F354C">
      <w:pPr>
        <w:shd w:val="clear" w:color="auto" w:fill="FFFFFF"/>
        <w:tabs>
          <w:tab w:val="left" w:pos="773"/>
        </w:tabs>
        <w:autoSpaceDE w:val="0"/>
        <w:autoSpaceDN w:val="0"/>
        <w:adjustRightInd w:val="0"/>
        <w:rPr>
          <w:b/>
        </w:rPr>
      </w:pPr>
    </w:p>
    <w:tbl>
      <w:tblPr>
        <w:tblW w:w="535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418"/>
        <w:gridCol w:w="2550"/>
        <w:gridCol w:w="729"/>
        <w:gridCol w:w="1749"/>
        <w:gridCol w:w="1652"/>
        <w:gridCol w:w="1559"/>
        <w:gridCol w:w="1334"/>
        <w:gridCol w:w="1908"/>
        <w:gridCol w:w="773"/>
        <w:gridCol w:w="1487"/>
      </w:tblGrid>
      <w:tr w:rsidR="001F354C" w:rsidRPr="00485F11" w14:paraId="25F0CFA9" w14:textId="77777777" w:rsidTr="008F5C3E">
        <w:tc>
          <w:tcPr>
            <w:tcW w:w="137" w:type="pct"/>
            <w:vAlign w:val="center"/>
          </w:tcPr>
          <w:p w14:paraId="77338DB5" w14:textId="77777777" w:rsidR="001F354C" w:rsidRPr="00485F11" w:rsidRDefault="001F354C" w:rsidP="001F354C">
            <w:pPr>
              <w:tabs>
                <w:tab w:val="left" w:pos="773"/>
              </w:tabs>
              <w:autoSpaceDE w:val="0"/>
              <w:autoSpaceDN w:val="0"/>
              <w:adjustRightInd w:val="0"/>
              <w:jc w:val="center"/>
            </w:pPr>
            <w:r w:rsidRPr="00485F11">
              <w:t>№ п\п</w:t>
            </w:r>
          </w:p>
        </w:tc>
        <w:tc>
          <w:tcPr>
            <w:tcW w:w="455" w:type="pct"/>
            <w:vAlign w:val="center"/>
          </w:tcPr>
          <w:p w14:paraId="0FD06373" w14:textId="77777777" w:rsidR="001F354C" w:rsidRPr="00485F11" w:rsidRDefault="001F354C" w:rsidP="001F354C">
            <w:pPr>
              <w:shd w:val="clear" w:color="auto" w:fill="FFFFFF"/>
              <w:tabs>
                <w:tab w:val="left" w:pos="773"/>
              </w:tabs>
              <w:jc w:val="center"/>
              <w:rPr>
                <w:rFonts w:eastAsia="Calibri"/>
                <w:lang w:eastAsia="en-US"/>
              </w:rPr>
            </w:pPr>
            <w:r w:rsidRPr="00485F11">
              <w:rPr>
                <w:rFonts w:eastAsia="Calibri"/>
                <w:lang w:eastAsia="en-US"/>
              </w:rPr>
              <w:t>МНН Товара</w:t>
            </w:r>
          </w:p>
        </w:tc>
        <w:tc>
          <w:tcPr>
            <w:tcW w:w="818" w:type="pct"/>
            <w:vAlign w:val="center"/>
          </w:tcPr>
          <w:p w14:paraId="4883EEA5" w14:textId="524531F0" w:rsidR="001F354C" w:rsidRPr="00485F11" w:rsidRDefault="00F869FE" w:rsidP="001F354C">
            <w:pPr>
              <w:shd w:val="clear" w:color="auto" w:fill="FFFFFF"/>
              <w:tabs>
                <w:tab w:val="left" w:pos="773"/>
              </w:tabs>
              <w:jc w:val="center"/>
              <w:rPr>
                <w:rFonts w:eastAsia="Calibri"/>
                <w:lang w:eastAsia="en-US"/>
              </w:rPr>
            </w:pPr>
            <w:r w:rsidRPr="00485F11">
              <w:rPr>
                <w:rFonts w:eastAsia="Calibri"/>
                <w:lang w:eastAsia="en-US"/>
              </w:rPr>
              <w:t>Дозировка, лекарственная</w:t>
            </w:r>
            <w:r w:rsidR="001F354C" w:rsidRPr="00485F11">
              <w:rPr>
                <w:rFonts w:eastAsia="Calibri"/>
                <w:lang w:eastAsia="en-US"/>
              </w:rPr>
              <w:t xml:space="preserve"> форма</w:t>
            </w:r>
          </w:p>
        </w:tc>
        <w:tc>
          <w:tcPr>
            <w:tcW w:w="234" w:type="pct"/>
            <w:vAlign w:val="center"/>
          </w:tcPr>
          <w:p w14:paraId="08670ECE" w14:textId="77777777" w:rsidR="001F354C" w:rsidRPr="00485F11" w:rsidRDefault="001F354C" w:rsidP="001F354C">
            <w:pPr>
              <w:shd w:val="clear" w:color="auto" w:fill="FFFFFF"/>
              <w:tabs>
                <w:tab w:val="left" w:pos="773"/>
              </w:tabs>
              <w:jc w:val="center"/>
              <w:rPr>
                <w:rFonts w:eastAsia="Calibri"/>
                <w:lang w:eastAsia="en-US"/>
              </w:rPr>
            </w:pPr>
            <w:r w:rsidRPr="00485F11">
              <w:rPr>
                <w:rFonts w:eastAsia="Calibri"/>
                <w:lang w:eastAsia="en-US"/>
              </w:rPr>
              <w:t>Единица измерения</w:t>
            </w:r>
          </w:p>
        </w:tc>
        <w:tc>
          <w:tcPr>
            <w:tcW w:w="561" w:type="pct"/>
            <w:vAlign w:val="center"/>
          </w:tcPr>
          <w:p w14:paraId="74AFA6A9" w14:textId="77777777" w:rsidR="001F354C" w:rsidRPr="00485F11" w:rsidRDefault="001F354C" w:rsidP="001F354C">
            <w:pPr>
              <w:tabs>
                <w:tab w:val="left" w:pos="773"/>
              </w:tabs>
              <w:autoSpaceDE w:val="0"/>
              <w:autoSpaceDN w:val="0"/>
              <w:adjustRightInd w:val="0"/>
              <w:jc w:val="center"/>
            </w:pPr>
            <w:proofErr w:type="gramStart"/>
            <w:r w:rsidRPr="00485F11">
              <w:t>Минимальное  значение</w:t>
            </w:r>
            <w:proofErr w:type="gramEnd"/>
            <w:r w:rsidRPr="00485F11">
              <w:t xml:space="preserve"> цены Товара за единицу измерения, рассчитанное в соответствии с Разделом </w:t>
            </w:r>
            <w:r w:rsidRPr="00485F11">
              <w:rPr>
                <w:lang w:val="en-US"/>
              </w:rPr>
              <w:t>II</w:t>
            </w:r>
            <w:r w:rsidRPr="00485F11">
              <w:t>, руб.</w:t>
            </w:r>
          </w:p>
        </w:tc>
        <w:tc>
          <w:tcPr>
            <w:tcW w:w="530" w:type="pct"/>
            <w:vAlign w:val="center"/>
          </w:tcPr>
          <w:p w14:paraId="11999995" w14:textId="77777777" w:rsidR="001F354C" w:rsidRPr="00485F11" w:rsidRDefault="001F354C" w:rsidP="001F354C">
            <w:pPr>
              <w:tabs>
                <w:tab w:val="left" w:pos="773"/>
              </w:tabs>
              <w:autoSpaceDE w:val="0"/>
              <w:autoSpaceDN w:val="0"/>
              <w:adjustRightInd w:val="0"/>
              <w:jc w:val="center"/>
            </w:pPr>
            <w:r w:rsidRPr="00485F11">
              <w:t>Минимальное значение цены Товара за единицу измерения в соответствии с Разделом I</w:t>
            </w:r>
            <w:r w:rsidRPr="00485F11">
              <w:rPr>
                <w:lang w:val="en-US"/>
              </w:rPr>
              <w:t>I</w:t>
            </w:r>
            <w:r w:rsidRPr="00485F11">
              <w:t>I, руб.</w:t>
            </w:r>
          </w:p>
        </w:tc>
        <w:tc>
          <w:tcPr>
            <w:tcW w:w="500" w:type="pct"/>
            <w:vAlign w:val="center"/>
          </w:tcPr>
          <w:p w14:paraId="4CA5AA17" w14:textId="77777777" w:rsidR="001F354C" w:rsidRPr="00485F11" w:rsidRDefault="001F354C" w:rsidP="001F354C">
            <w:pPr>
              <w:tabs>
                <w:tab w:val="left" w:pos="773"/>
              </w:tabs>
              <w:autoSpaceDE w:val="0"/>
              <w:autoSpaceDN w:val="0"/>
              <w:adjustRightInd w:val="0"/>
              <w:jc w:val="center"/>
            </w:pPr>
            <w:r w:rsidRPr="00485F11">
              <w:t>Минимальное значение цены Товара за единицу измерения в соответствии с Разделом I</w:t>
            </w:r>
            <w:r w:rsidRPr="00485F11">
              <w:rPr>
                <w:lang w:val="en-US"/>
              </w:rPr>
              <w:t>V</w:t>
            </w:r>
            <w:r w:rsidRPr="00485F11">
              <w:t>, руб.</w:t>
            </w:r>
          </w:p>
        </w:tc>
        <w:tc>
          <w:tcPr>
            <w:tcW w:w="428" w:type="pct"/>
            <w:vAlign w:val="center"/>
          </w:tcPr>
          <w:p w14:paraId="0A7B20B5" w14:textId="77777777" w:rsidR="001F354C" w:rsidRPr="00485F11" w:rsidRDefault="001F354C" w:rsidP="001F354C">
            <w:pPr>
              <w:tabs>
                <w:tab w:val="left" w:pos="773"/>
              </w:tabs>
              <w:autoSpaceDE w:val="0"/>
              <w:autoSpaceDN w:val="0"/>
              <w:adjustRightInd w:val="0"/>
              <w:jc w:val="center"/>
            </w:pPr>
            <w:r w:rsidRPr="00485F11">
              <w:t xml:space="preserve">Референтная цена </w:t>
            </w:r>
          </w:p>
        </w:tc>
        <w:tc>
          <w:tcPr>
            <w:tcW w:w="612" w:type="pct"/>
            <w:vAlign w:val="center"/>
          </w:tcPr>
          <w:p w14:paraId="30A265E5" w14:textId="77777777" w:rsidR="001F354C" w:rsidRPr="00485F11" w:rsidRDefault="001F354C" w:rsidP="001F354C">
            <w:pPr>
              <w:tabs>
                <w:tab w:val="left" w:pos="773"/>
              </w:tabs>
              <w:autoSpaceDE w:val="0"/>
              <w:autoSpaceDN w:val="0"/>
              <w:adjustRightInd w:val="0"/>
              <w:jc w:val="center"/>
            </w:pPr>
            <w:r w:rsidRPr="00485F11">
              <w:t>Минимальное значение цены Товара за единицу измерения рассчитанное в соответствии с Разделами II - IV, руб.</w:t>
            </w:r>
          </w:p>
        </w:tc>
        <w:tc>
          <w:tcPr>
            <w:tcW w:w="248" w:type="pct"/>
            <w:vAlign w:val="center"/>
          </w:tcPr>
          <w:p w14:paraId="612BC720" w14:textId="1DF8EC2A" w:rsidR="001F354C" w:rsidRPr="00485F11" w:rsidRDefault="00BE4CE8" w:rsidP="001F354C">
            <w:pPr>
              <w:tabs>
                <w:tab w:val="left" w:pos="773"/>
              </w:tabs>
              <w:autoSpaceDE w:val="0"/>
              <w:autoSpaceDN w:val="0"/>
              <w:adjustRightInd w:val="0"/>
              <w:jc w:val="center"/>
            </w:pPr>
            <w:r w:rsidRPr="00485F11">
              <w:t xml:space="preserve">Оптовая надбавка, % </w:t>
            </w:r>
          </w:p>
        </w:tc>
        <w:tc>
          <w:tcPr>
            <w:tcW w:w="477" w:type="pct"/>
            <w:vAlign w:val="center"/>
          </w:tcPr>
          <w:p w14:paraId="6782F4A8" w14:textId="77777777" w:rsidR="001F354C" w:rsidRPr="00485F11" w:rsidRDefault="001F354C" w:rsidP="001F354C">
            <w:pPr>
              <w:tabs>
                <w:tab w:val="left" w:pos="773"/>
              </w:tabs>
              <w:autoSpaceDE w:val="0"/>
              <w:autoSpaceDN w:val="0"/>
              <w:adjustRightInd w:val="0"/>
              <w:jc w:val="center"/>
            </w:pPr>
            <w:r w:rsidRPr="00485F11">
              <w:t>Минимальное значение цены Товара за единицу измерения с оптовой надбавкой</w:t>
            </w:r>
          </w:p>
        </w:tc>
      </w:tr>
      <w:tr w:rsidR="00B6184D" w:rsidRPr="00485F11" w14:paraId="299828BC" w14:textId="77777777" w:rsidTr="008F5C3E">
        <w:tc>
          <w:tcPr>
            <w:tcW w:w="137" w:type="pct"/>
            <w:vAlign w:val="center"/>
          </w:tcPr>
          <w:p w14:paraId="225B5F30" w14:textId="77777777" w:rsidR="00B6184D" w:rsidRPr="00485F11" w:rsidRDefault="00B6184D" w:rsidP="001F354C">
            <w:pPr>
              <w:tabs>
                <w:tab w:val="left" w:pos="773"/>
              </w:tabs>
              <w:autoSpaceDE w:val="0"/>
              <w:autoSpaceDN w:val="0"/>
              <w:adjustRightInd w:val="0"/>
              <w:jc w:val="center"/>
            </w:pPr>
            <w:r w:rsidRPr="00485F11">
              <w:t>1</w:t>
            </w:r>
          </w:p>
        </w:tc>
        <w:tc>
          <w:tcPr>
            <w:tcW w:w="455" w:type="pct"/>
            <w:vAlign w:val="center"/>
          </w:tcPr>
          <w:p w14:paraId="265F7148" w14:textId="77777777" w:rsidR="00B6184D" w:rsidRPr="00485F11" w:rsidRDefault="00B6184D" w:rsidP="001F354C">
            <w:pPr>
              <w:shd w:val="clear" w:color="auto" w:fill="FFFFFF"/>
              <w:tabs>
                <w:tab w:val="left" w:pos="773"/>
              </w:tabs>
              <w:jc w:val="center"/>
              <w:rPr>
                <w:rFonts w:eastAsia="Calibri"/>
                <w:lang w:eastAsia="en-US"/>
              </w:rPr>
            </w:pPr>
            <w:r w:rsidRPr="00485F11">
              <w:rPr>
                <w:rFonts w:eastAsia="Calibri"/>
                <w:lang w:eastAsia="en-US"/>
              </w:rPr>
              <w:t>2</w:t>
            </w:r>
          </w:p>
        </w:tc>
        <w:tc>
          <w:tcPr>
            <w:tcW w:w="818" w:type="pct"/>
            <w:vAlign w:val="center"/>
          </w:tcPr>
          <w:p w14:paraId="36899D84" w14:textId="77777777" w:rsidR="00B6184D" w:rsidRPr="00485F11" w:rsidRDefault="00B6184D" w:rsidP="001F354C">
            <w:pPr>
              <w:shd w:val="clear" w:color="auto" w:fill="FFFFFF"/>
              <w:tabs>
                <w:tab w:val="left" w:pos="773"/>
              </w:tabs>
              <w:jc w:val="center"/>
              <w:rPr>
                <w:rFonts w:eastAsia="Calibri"/>
                <w:lang w:eastAsia="en-US"/>
              </w:rPr>
            </w:pPr>
            <w:r w:rsidRPr="00485F11">
              <w:rPr>
                <w:rFonts w:eastAsia="Calibri"/>
                <w:lang w:eastAsia="en-US"/>
              </w:rPr>
              <w:t>3</w:t>
            </w:r>
          </w:p>
        </w:tc>
        <w:tc>
          <w:tcPr>
            <w:tcW w:w="234" w:type="pct"/>
            <w:vAlign w:val="center"/>
          </w:tcPr>
          <w:p w14:paraId="586C99EF" w14:textId="77777777" w:rsidR="00B6184D" w:rsidRPr="00485F11" w:rsidRDefault="00B6184D" w:rsidP="001F354C">
            <w:pPr>
              <w:shd w:val="clear" w:color="auto" w:fill="FFFFFF"/>
              <w:tabs>
                <w:tab w:val="left" w:pos="773"/>
              </w:tabs>
              <w:jc w:val="center"/>
              <w:rPr>
                <w:rFonts w:eastAsia="Calibri"/>
                <w:lang w:eastAsia="en-US"/>
              </w:rPr>
            </w:pPr>
            <w:r w:rsidRPr="00485F11">
              <w:rPr>
                <w:rFonts w:eastAsia="Calibri"/>
                <w:lang w:eastAsia="en-US"/>
              </w:rPr>
              <w:t>4</w:t>
            </w:r>
          </w:p>
        </w:tc>
        <w:tc>
          <w:tcPr>
            <w:tcW w:w="561" w:type="pct"/>
            <w:vAlign w:val="center"/>
          </w:tcPr>
          <w:p w14:paraId="595A3C84" w14:textId="77777777" w:rsidR="00B6184D" w:rsidRPr="00485F11" w:rsidRDefault="00B6184D" w:rsidP="001F354C">
            <w:pPr>
              <w:tabs>
                <w:tab w:val="left" w:pos="773"/>
              </w:tabs>
              <w:autoSpaceDE w:val="0"/>
              <w:autoSpaceDN w:val="0"/>
              <w:adjustRightInd w:val="0"/>
              <w:jc w:val="center"/>
            </w:pPr>
            <w:r w:rsidRPr="00485F11">
              <w:t>5</w:t>
            </w:r>
          </w:p>
        </w:tc>
        <w:tc>
          <w:tcPr>
            <w:tcW w:w="530" w:type="pct"/>
            <w:vAlign w:val="center"/>
          </w:tcPr>
          <w:p w14:paraId="75D073DC" w14:textId="77777777" w:rsidR="00B6184D" w:rsidRPr="00485F11" w:rsidRDefault="00B6184D" w:rsidP="001F354C">
            <w:pPr>
              <w:tabs>
                <w:tab w:val="left" w:pos="773"/>
              </w:tabs>
              <w:autoSpaceDE w:val="0"/>
              <w:autoSpaceDN w:val="0"/>
              <w:adjustRightInd w:val="0"/>
              <w:jc w:val="center"/>
            </w:pPr>
            <w:r w:rsidRPr="00485F11">
              <w:t>6</w:t>
            </w:r>
          </w:p>
        </w:tc>
        <w:tc>
          <w:tcPr>
            <w:tcW w:w="500" w:type="pct"/>
            <w:vAlign w:val="center"/>
          </w:tcPr>
          <w:p w14:paraId="58F9ABF1" w14:textId="77777777" w:rsidR="00B6184D" w:rsidRPr="00485F11" w:rsidRDefault="00B6184D" w:rsidP="001F354C">
            <w:pPr>
              <w:tabs>
                <w:tab w:val="left" w:pos="773"/>
              </w:tabs>
              <w:autoSpaceDE w:val="0"/>
              <w:autoSpaceDN w:val="0"/>
              <w:adjustRightInd w:val="0"/>
              <w:jc w:val="center"/>
            </w:pPr>
            <w:r w:rsidRPr="00485F11">
              <w:t>7</w:t>
            </w:r>
          </w:p>
        </w:tc>
        <w:tc>
          <w:tcPr>
            <w:tcW w:w="428" w:type="pct"/>
            <w:vAlign w:val="center"/>
          </w:tcPr>
          <w:p w14:paraId="7D46217A" w14:textId="77777777" w:rsidR="00B6184D" w:rsidRPr="00485F11" w:rsidRDefault="00B6184D" w:rsidP="001F354C">
            <w:pPr>
              <w:tabs>
                <w:tab w:val="left" w:pos="773"/>
              </w:tabs>
              <w:autoSpaceDE w:val="0"/>
              <w:autoSpaceDN w:val="0"/>
              <w:adjustRightInd w:val="0"/>
              <w:jc w:val="center"/>
            </w:pPr>
            <w:r w:rsidRPr="00485F11">
              <w:t>8</w:t>
            </w:r>
          </w:p>
        </w:tc>
        <w:tc>
          <w:tcPr>
            <w:tcW w:w="612" w:type="pct"/>
            <w:vAlign w:val="center"/>
          </w:tcPr>
          <w:p w14:paraId="067F38DD" w14:textId="77777777" w:rsidR="00B6184D" w:rsidRPr="00485F11" w:rsidRDefault="00B6184D" w:rsidP="001F354C">
            <w:pPr>
              <w:tabs>
                <w:tab w:val="left" w:pos="773"/>
              </w:tabs>
              <w:autoSpaceDE w:val="0"/>
              <w:autoSpaceDN w:val="0"/>
              <w:adjustRightInd w:val="0"/>
              <w:jc w:val="center"/>
            </w:pPr>
            <w:r w:rsidRPr="00485F11">
              <w:t>9</w:t>
            </w:r>
          </w:p>
        </w:tc>
        <w:tc>
          <w:tcPr>
            <w:tcW w:w="248" w:type="pct"/>
            <w:vAlign w:val="center"/>
          </w:tcPr>
          <w:p w14:paraId="59B52D5B" w14:textId="77777777" w:rsidR="00B6184D" w:rsidRPr="00485F11" w:rsidRDefault="00B6184D" w:rsidP="001F354C">
            <w:pPr>
              <w:tabs>
                <w:tab w:val="left" w:pos="773"/>
              </w:tabs>
              <w:autoSpaceDE w:val="0"/>
              <w:autoSpaceDN w:val="0"/>
              <w:adjustRightInd w:val="0"/>
              <w:jc w:val="center"/>
            </w:pPr>
            <w:r w:rsidRPr="00485F11">
              <w:t>10</w:t>
            </w:r>
          </w:p>
        </w:tc>
        <w:tc>
          <w:tcPr>
            <w:tcW w:w="477" w:type="pct"/>
            <w:vAlign w:val="center"/>
          </w:tcPr>
          <w:p w14:paraId="1699E94F" w14:textId="77777777" w:rsidR="00B6184D" w:rsidRPr="00485F11" w:rsidRDefault="00B6184D" w:rsidP="001F354C">
            <w:pPr>
              <w:tabs>
                <w:tab w:val="left" w:pos="773"/>
              </w:tabs>
              <w:autoSpaceDE w:val="0"/>
              <w:autoSpaceDN w:val="0"/>
              <w:adjustRightInd w:val="0"/>
              <w:jc w:val="center"/>
            </w:pPr>
            <w:r w:rsidRPr="00485F11">
              <w:t>11</w:t>
            </w:r>
          </w:p>
        </w:tc>
      </w:tr>
      <w:tr w:rsidR="00411FD5" w:rsidRPr="00485F11" w14:paraId="78C911DB" w14:textId="77777777" w:rsidTr="00292B5D">
        <w:trPr>
          <w:trHeight w:val="70"/>
        </w:trPr>
        <w:tc>
          <w:tcPr>
            <w:tcW w:w="137" w:type="pct"/>
            <w:vAlign w:val="center"/>
          </w:tcPr>
          <w:p w14:paraId="4D5F6E24" w14:textId="77777777" w:rsidR="00411FD5" w:rsidRPr="00485F11" w:rsidRDefault="00411FD5" w:rsidP="00411FD5">
            <w:pPr>
              <w:jc w:val="center"/>
            </w:pPr>
            <w:r w:rsidRPr="00485F11">
              <w:t>1</w:t>
            </w:r>
          </w:p>
        </w:tc>
        <w:tc>
          <w:tcPr>
            <w:tcW w:w="455" w:type="pct"/>
            <w:vAlign w:val="center"/>
          </w:tcPr>
          <w:p w14:paraId="61113D9B" w14:textId="5CA97866" w:rsidR="00411FD5" w:rsidRPr="00485F11" w:rsidRDefault="00411FD5" w:rsidP="00411FD5">
            <w:pPr>
              <w:shd w:val="clear" w:color="auto" w:fill="FFFFFF"/>
              <w:tabs>
                <w:tab w:val="left" w:pos="773"/>
              </w:tabs>
              <w:rPr>
                <w:rFonts w:eastAsia="Calibri"/>
                <w:b/>
                <w:bCs/>
                <w:lang w:eastAsia="en-US"/>
              </w:rPr>
            </w:pPr>
            <w:proofErr w:type="spellStart"/>
            <w:r w:rsidRPr="00485F11">
              <w:rPr>
                <w:rFonts w:eastAsia="Calibri"/>
                <w:lang w:eastAsia="en-US"/>
              </w:rPr>
              <w:t>Гемцитабин</w:t>
            </w:r>
            <w:proofErr w:type="spellEnd"/>
          </w:p>
        </w:tc>
        <w:tc>
          <w:tcPr>
            <w:tcW w:w="818" w:type="pct"/>
            <w:vAlign w:val="center"/>
          </w:tcPr>
          <w:p w14:paraId="6D755E0A" w14:textId="2D0B14DC" w:rsidR="00411FD5" w:rsidRPr="00485F11" w:rsidRDefault="00411FD5" w:rsidP="00411FD5">
            <w:pPr>
              <w:tabs>
                <w:tab w:val="left" w:pos="773"/>
              </w:tabs>
              <w:jc w:val="center"/>
              <w:rPr>
                <w:b/>
                <w:bCs/>
              </w:rPr>
            </w:pPr>
            <w:r w:rsidRPr="00485F11">
              <w:rPr>
                <w:rFonts w:eastAsia="Calibri"/>
                <w:lang w:eastAsia="en-US"/>
              </w:rPr>
              <w:t xml:space="preserve">ЛИОФИЛИЗАТ ДЛЯ ПРИГОТОВЛЕНИЯ КОНЦЕНТРАТА ДЛЯ ПРИГОТОВЛЕНИЯ РАСТВОРА </w:t>
            </w:r>
            <w:r w:rsidR="0045345D">
              <w:rPr>
                <w:rFonts w:eastAsia="Calibri"/>
                <w:lang w:eastAsia="en-US"/>
              </w:rPr>
              <w:t>2</w:t>
            </w:r>
            <w:r w:rsidRPr="00485F11">
              <w:rPr>
                <w:rFonts w:eastAsia="Calibri"/>
                <w:lang w:eastAsia="en-US"/>
              </w:rPr>
              <w:t>00,00 мг</w:t>
            </w:r>
          </w:p>
        </w:tc>
        <w:tc>
          <w:tcPr>
            <w:tcW w:w="234" w:type="pct"/>
            <w:vAlign w:val="center"/>
          </w:tcPr>
          <w:p w14:paraId="4AA593B4" w14:textId="7F0CEE4F" w:rsidR="00411FD5" w:rsidRPr="00485F11" w:rsidRDefault="00411FD5" w:rsidP="00411FD5">
            <w:pPr>
              <w:jc w:val="center"/>
              <w:rPr>
                <w:b/>
                <w:bCs/>
              </w:rPr>
            </w:pPr>
            <w:r w:rsidRPr="00485F11">
              <w:rPr>
                <w:bCs/>
              </w:rPr>
              <w:t>мг</w:t>
            </w:r>
          </w:p>
        </w:tc>
        <w:tc>
          <w:tcPr>
            <w:tcW w:w="561" w:type="pct"/>
            <w:vAlign w:val="center"/>
          </w:tcPr>
          <w:p w14:paraId="4D2033C9" w14:textId="30AA4183" w:rsidR="00411FD5" w:rsidRPr="00485F11" w:rsidRDefault="0045345D" w:rsidP="00411FD5">
            <w:pPr>
              <w:jc w:val="center"/>
            </w:pPr>
            <w:r>
              <w:t>3,60</w:t>
            </w:r>
          </w:p>
        </w:tc>
        <w:tc>
          <w:tcPr>
            <w:tcW w:w="530" w:type="pct"/>
            <w:vAlign w:val="center"/>
          </w:tcPr>
          <w:p w14:paraId="676F863A" w14:textId="47A86A99" w:rsidR="00411FD5" w:rsidRPr="00485F11" w:rsidRDefault="0045345D" w:rsidP="00411FD5">
            <w:pPr>
              <w:jc w:val="center"/>
            </w:pPr>
            <w:r>
              <w:t>4,08</w:t>
            </w:r>
          </w:p>
        </w:tc>
        <w:tc>
          <w:tcPr>
            <w:tcW w:w="500" w:type="pct"/>
            <w:vAlign w:val="center"/>
          </w:tcPr>
          <w:p w14:paraId="3C7D419A" w14:textId="2236C237" w:rsidR="00411FD5" w:rsidRPr="00485F11" w:rsidRDefault="00411FD5" w:rsidP="00411FD5">
            <w:pPr>
              <w:jc w:val="center"/>
            </w:pPr>
            <w:r w:rsidRPr="00485F11">
              <w:t>-</w:t>
            </w:r>
          </w:p>
        </w:tc>
        <w:tc>
          <w:tcPr>
            <w:tcW w:w="428" w:type="pct"/>
            <w:vAlign w:val="center"/>
          </w:tcPr>
          <w:p w14:paraId="2C4A8551" w14:textId="726A664E" w:rsidR="00411FD5" w:rsidRPr="00485F11" w:rsidRDefault="00411FD5" w:rsidP="00411FD5">
            <w:pPr>
              <w:jc w:val="center"/>
            </w:pPr>
            <w:r w:rsidRPr="00485F11">
              <w:t>-</w:t>
            </w:r>
          </w:p>
        </w:tc>
        <w:tc>
          <w:tcPr>
            <w:tcW w:w="612" w:type="pct"/>
            <w:vAlign w:val="center"/>
          </w:tcPr>
          <w:p w14:paraId="41E93C22" w14:textId="293DF9CF" w:rsidR="00411FD5" w:rsidRPr="00485F11" w:rsidRDefault="0045345D" w:rsidP="00411FD5">
            <w:pPr>
              <w:jc w:val="center"/>
            </w:pPr>
            <w:r>
              <w:t>3,60</w:t>
            </w:r>
          </w:p>
        </w:tc>
        <w:tc>
          <w:tcPr>
            <w:tcW w:w="248" w:type="pct"/>
            <w:vAlign w:val="center"/>
          </w:tcPr>
          <w:p w14:paraId="2BB4B7AC" w14:textId="49A55277" w:rsidR="00411FD5" w:rsidRPr="00485F11" w:rsidRDefault="00411FD5" w:rsidP="00411FD5">
            <w:pPr>
              <w:jc w:val="center"/>
            </w:pPr>
            <w:r w:rsidRPr="00485F11">
              <w:t>0</w:t>
            </w:r>
          </w:p>
        </w:tc>
        <w:tc>
          <w:tcPr>
            <w:tcW w:w="477" w:type="pct"/>
            <w:vAlign w:val="center"/>
          </w:tcPr>
          <w:p w14:paraId="4EF71AB9" w14:textId="302C461D" w:rsidR="00411FD5" w:rsidRPr="00485F11" w:rsidRDefault="0045345D" w:rsidP="00411FD5">
            <w:pPr>
              <w:jc w:val="center"/>
            </w:pPr>
            <w:r>
              <w:t>3,60</w:t>
            </w:r>
          </w:p>
        </w:tc>
      </w:tr>
    </w:tbl>
    <w:p w14:paraId="54BEF8EA" w14:textId="77777777" w:rsidR="001F354C" w:rsidRPr="00485F11" w:rsidRDefault="001F354C" w:rsidP="001F354C">
      <w:pPr>
        <w:shd w:val="clear" w:color="auto" w:fill="FFFFFF"/>
        <w:tabs>
          <w:tab w:val="left" w:pos="773"/>
        </w:tabs>
        <w:jc w:val="both"/>
      </w:pPr>
    </w:p>
    <w:p w14:paraId="3D601AAD" w14:textId="77777777" w:rsidR="0064492A" w:rsidRPr="00485F11" w:rsidRDefault="0064492A" w:rsidP="00E73670">
      <w:pPr>
        <w:shd w:val="clear" w:color="auto" w:fill="FFFFFF"/>
        <w:tabs>
          <w:tab w:val="left" w:pos="773"/>
        </w:tabs>
        <w:ind w:right="-456"/>
        <w:jc w:val="both"/>
      </w:pPr>
      <w:r w:rsidRPr="00485F11">
        <w:lastRenderedPageBreak/>
        <w:tab/>
        <w:t>* Приказ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w:t>
      </w:r>
      <w:r w:rsidR="006E61AA" w:rsidRPr="00485F11">
        <w:t>ифам Санкт-Петербурга от 29.09.</w:t>
      </w:r>
      <w:r w:rsidRPr="00485F11">
        <w:t>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14:paraId="4748F371" w14:textId="41C1EA0F" w:rsidR="001F354C" w:rsidRPr="00485F11" w:rsidRDefault="0064492A" w:rsidP="00E73670">
      <w:pPr>
        <w:shd w:val="clear" w:color="auto" w:fill="FFFFFF"/>
        <w:tabs>
          <w:tab w:val="left" w:pos="773"/>
        </w:tabs>
        <w:ind w:right="-456"/>
        <w:jc w:val="both"/>
      </w:pPr>
      <w:r w:rsidRPr="00485F11">
        <w:tab/>
      </w:r>
      <w:r w:rsidR="001F354C" w:rsidRPr="00485F11">
        <w:t xml:space="preserve">Минимальное значение НЦ Товара за единицу измерения, установленное в ходе проведенного анализа </w:t>
      </w:r>
      <w:r w:rsidR="00485F11">
        <w:t>Анализ рынка</w:t>
      </w:r>
      <w:r w:rsidR="00A55182" w:rsidRPr="00485F11">
        <w:rPr>
          <w:b/>
        </w:rPr>
        <w:t>,</w:t>
      </w:r>
      <w:r w:rsidR="001F354C" w:rsidRPr="00485F11">
        <w:t xml:space="preserve"> принимается в качестве начальной цены за единицу товара при расчете начальной (максимальной) цены государственного контракта.</w:t>
      </w:r>
    </w:p>
    <w:p w14:paraId="54B00181" w14:textId="77777777" w:rsidR="001F354C" w:rsidRPr="00485F11" w:rsidRDefault="001F354C" w:rsidP="00E73670">
      <w:pPr>
        <w:shd w:val="clear" w:color="auto" w:fill="FFFFFF"/>
        <w:tabs>
          <w:tab w:val="left" w:pos="773"/>
        </w:tabs>
        <w:ind w:right="-456"/>
        <w:jc w:val="both"/>
        <w:rPr>
          <w:b/>
        </w:rPr>
      </w:pPr>
    </w:p>
    <w:p w14:paraId="6A18EFE1" w14:textId="77777777" w:rsidR="001F354C" w:rsidRPr="00485F11" w:rsidRDefault="001F354C" w:rsidP="001F354C">
      <w:pPr>
        <w:shd w:val="clear" w:color="auto" w:fill="FFFFFF"/>
        <w:tabs>
          <w:tab w:val="left" w:pos="773"/>
        </w:tabs>
        <w:jc w:val="center"/>
        <w:rPr>
          <w:b/>
        </w:rPr>
      </w:pPr>
      <w:r w:rsidRPr="00485F11">
        <w:rPr>
          <w:b/>
        </w:rPr>
        <w:t xml:space="preserve">Раздел </w:t>
      </w:r>
      <w:r w:rsidRPr="00485F11">
        <w:rPr>
          <w:b/>
          <w:lang w:val="en-US"/>
        </w:rPr>
        <w:t>VII</w:t>
      </w:r>
      <w:r w:rsidRPr="00485F11">
        <w:rPr>
          <w:b/>
        </w:rPr>
        <w:t>: Расчет начальной (максимальной) цены контракта с учетом 10 % НДС (руб.).</w:t>
      </w:r>
    </w:p>
    <w:p w14:paraId="70575CDC" w14:textId="77777777" w:rsidR="001F354C" w:rsidRPr="00485F11" w:rsidRDefault="001F354C" w:rsidP="001F354C">
      <w:pPr>
        <w:autoSpaceDE w:val="0"/>
        <w:autoSpaceDN w:val="0"/>
        <w:adjustRightInd w:val="0"/>
        <w:ind w:firstLine="540"/>
        <w:jc w:val="both"/>
        <w:rPr>
          <w:bCs/>
        </w:rPr>
      </w:pPr>
      <w:r w:rsidRPr="00485F11">
        <w:rPr>
          <w:bCs/>
        </w:rPr>
        <w:t xml:space="preserve">Расчет </w:t>
      </w:r>
      <w:r w:rsidRPr="00485F11">
        <w:t>начальной (максимальной) цены контракта</w:t>
      </w:r>
      <w:r w:rsidRPr="00485F11">
        <w:rPr>
          <w:bCs/>
        </w:rPr>
        <w:t xml:space="preserve"> осуществляется по формуле:</w:t>
      </w:r>
    </w:p>
    <w:p w14:paraId="629256EF" w14:textId="77777777" w:rsidR="001F354C" w:rsidRPr="00485F11" w:rsidRDefault="001F354C" w:rsidP="001F354C">
      <w:pPr>
        <w:autoSpaceDE w:val="0"/>
        <w:autoSpaceDN w:val="0"/>
        <w:adjustRightInd w:val="0"/>
        <w:jc w:val="center"/>
      </w:pPr>
      <w:r w:rsidRPr="00485F11">
        <w:rPr>
          <w:noProof/>
          <w:position w:val="-12"/>
        </w:rPr>
        <w:drawing>
          <wp:inline distT="0" distB="0" distL="0" distR="0" wp14:anchorId="0495D329" wp14:editId="02D26E24">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485F11">
        <w:rPr>
          <w:bCs/>
        </w:rPr>
        <w:t xml:space="preserve">, </w:t>
      </w:r>
      <w:r w:rsidRPr="00485F11">
        <w:t>где:</w:t>
      </w:r>
    </w:p>
    <w:p w14:paraId="231E0823" w14:textId="77777777" w:rsidR="001F354C" w:rsidRPr="00485F11" w:rsidRDefault="001F354C" w:rsidP="001F354C">
      <w:pPr>
        <w:autoSpaceDE w:val="0"/>
        <w:autoSpaceDN w:val="0"/>
        <w:adjustRightInd w:val="0"/>
        <w:ind w:firstLine="540"/>
        <w:jc w:val="both"/>
      </w:pPr>
      <w:r w:rsidRPr="00485F11">
        <w:t>n - количество поставляемых лекарственных препаратов;</w:t>
      </w:r>
    </w:p>
    <w:p w14:paraId="522ADD1D" w14:textId="77777777" w:rsidR="001F354C" w:rsidRPr="00485F11" w:rsidRDefault="001F354C" w:rsidP="001F354C">
      <w:pPr>
        <w:autoSpaceDE w:val="0"/>
        <w:autoSpaceDN w:val="0"/>
        <w:adjustRightInd w:val="0"/>
        <w:ind w:firstLine="540"/>
        <w:jc w:val="both"/>
      </w:pPr>
      <w:proofErr w:type="spellStart"/>
      <w:r w:rsidRPr="00485F11">
        <w:t>Цi</w:t>
      </w:r>
      <w:proofErr w:type="spellEnd"/>
      <w:r w:rsidRPr="00485F11">
        <w:t xml:space="preserve"> - цена единицы планируемого к закупке i-го лекарственного препарата с учетом налога на добавленную стоимость (далее - НДС) и оптовой надбавки;</w:t>
      </w:r>
    </w:p>
    <w:p w14:paraId="5171766E" w14:textId="77777777" w:rsidR="001F354C" w:rsidRPr="00485F11" w:rsidRDefault="001F354C" w:rsidP="001F354C">
      <w:pPr>
        <w:shd w:val="clear" w:color="auto" w:fill="FFFFFF"/>
        <w:tabs>
          <w:tab w:val="left" w:pos="773"/>
        </w:tabs>
        <w:ind w:left="567"/>
        <w:jc w:val="both"/>
      </w:pPr>
      <w:proofErr w:type="spellStart"/>
      <w:r w:rsidRPr="00485F11">
        <w:t>Vi</w:t>
      </w:r>
      <w:proofErr w:type="spellEnd"/>
      <w:r w:rsidRPr="00485F11">
        <w:t xml:space="preserve"> - объем поставки i-го лекарственного препарата</w:t>
      </w:r>
    </w:p>
    <w:p w14:paraId="08D92C16" w14:textId="77777777" w:rsidR="001F354C" w:rsidRPr="00485F11" w:rsidRDefault="001F354C" w:rsidP="001F354C">
      <w:pPr>
        <w:shd w:val="clear" w:color="auto" w:fill="FFFFFF"/>
        <w:tabs>
          <w:tab w:val="left" w:pos="773"/>
        </w:tabs>
        <w:ind w:left="567"/>
        <w:jc w:val="both"/>
      </w:pPr>
    </w:p>
    <w:tbl>
      <w:tblPr>
        <w:tblW w:w="14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05"/>
        <w:gridCol w:w="4536"/>
        <w:gridCol w:w="1765"/>
        <w:gridCol w:w="1423"/>
        <w:gridCol w:w="1915"/>
        <w:gridCol w:w="1558"/>
      </w:tblGrid>
      <w:tr w:rsidR="00485F11" w:rsidRPr="00485F11" w14:paraId="0A7455B7" w14:textId="77777777" w:rsidTr="0092352D">
        <w:trPr>
          <w:trHeight w:val="1350"/>
          <w:tblHeade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E7CFE78" w14:textId="77777777" w:rsidR="00485F11" w:rsidRPr="00485F11" w:rsidRDefault="00485F11" w:rsidP="001F354C">
            <w:pPr>
              <w:tabs>
                <w:tab w:val="left" w:pos="773"/>
              </w:tabs>
              <w:jc w:val="center"/>
            </w:pPr>
            <w:r w:rsidRPr="00485F11">
              <w:t>№ п/п</w:t>
            </w:r>
          </w:p>
        </w:tc>
        <w:tc>
          <w:tcPr>
            <w:tcW w:w="2405" w:type="dxa"/>
            <w:tcBorders>
              <w:top w:val="single" w:sz="4" w:space="0" w:color="auto"/>
              <w:left w:val="single" w:sz="4" w:space="0" w:color="auto"/>
              <w:bottom w:val="single" w:sz="4" w:space="0" w:color="auto"/>
              <w:right w:val="single" w:sz="4" w:space="0" w:color="auto"/>
            </w:tcBorders>
            <w:vAlign w:val="center"/>
            <w:hideMark/>
          </w:tcPr>
          <w:p w14:paraId="6C3AF717" w14:textId="77777777" w:rsidR="00485F11" w:rsidRPr="00485F11" w:rsidRDefault="00485F11" w:rsidP="001F354C">
            <w:pPr>
              <w:shd w:val="clear" w:color="auto" w:fill="FFFFFF"/>
              <w:tabs>
                <w:tab w:val="left" w:pos="773"/>
              </w:tabs>
              <w:jc w:val="center"/>
              <w:rPr>
                <w:rFonts w:eastAsia="Calibri"/>
                <w:lang w:eastAsia="en-US"/>
              </w:rPr>
            </w:pPr>
            <w:r w:rsidRPr="00485F11">
              <w:rPr>
                <w:rFonts w:eastAsia="Calibri"/>
                <w:lang w:eastAsia="en-US"/>
              </w:rPr>
              <w:t>МНН или при отсутствии МНН химическое, группировочное наименование Товара</w:t>
            </w:r>
          </w:p>
        </w:tc>
        <w:tc>
          <w:tcPr>
            <w:tcW w:w="4536" w:type="dxa"/>
            <w:tcBorders>
              <w:top w:val="single" w:sz="4" w:space="0" w:color="auto"/>
              <w:left w:val="single" w:sz="4" w:space="0" w:color="auto"/>
              <w:bottom w:val="single" w:sz="4" w:space="0" w:color="auto"/>
              <w:right w:val="single" w:sz="4" w:space="0" w:color="auto"/>
            </w:tcBorders>
            <w:vAlign w:val="center"/>
          </w:tcPr>
          <w:p w14:paraId="2D2621B8" w14:textId="77777777" w:rsidR="00485F11" w:rsidRPr="00485F11" w:rsidRDefault="00485F11" w:rsidP="001F354C">
            <w:pPr>
              <w:shd w:val="clear" w:color="auto" w:fill="FFFFFF"/>
              <w:tabs>
                <w:tab w:val="left" w:pos="773"/>
              </w:tabs>
              <w:jc w:val="center"/>
              <w:rPr>
                <w:rFonts w:eastAsia="Calibri"/>
                <w:lang w:eastAsia="en-US"/>
              </w:rPr>
            </w:pPr>
            <w:r w:rsidRPr="00485F11">
              <w:rPr>
                <w:rFonts w:eastAsia="Calibri"/>
                <w:lang w:eastAsia="en-US"/>
              </w:rPr>
              <w:t>Дозировка, лекарственная форма</w:t>
            </w:r>
          </w:p>
        </w:tc>
        <w:tc>
          <w:tcPr>
            <w:tcW w:w="1765" w:type="dxa"/>
            <w:tcBorders>
              <w:top w:val="single" w:sz="4" w:space="0" w:color="auto"/>
              <w:left w:val="single" w:sz="4" w:space="0" w:color="auto"/>
              <w:bottom w:val="single" w:sz="4" w:space="0" w:color="auto"/>
              <w:right w:val="single" w:sz="4" w:space="0" w:color="auto"/>
            </w:tcBorders>
            <w:vAlign w:val="center"/>
            <w:hideMark/>
          </w:tcPr>
          <w:p w14:paraId="2AE86D22" w14:textId="77777777" w:rsidR="00485F11" w:rsidRPr="00485F11" w:rsidRDefault="00485F11" w:rsidP="001F354C">
            <w:pPr>
              <w:jc w:val="center"/>
            </w:pPr>
            <w:r w:rsidRPr="00485F11">
              <w:t>Единица измерения</w:t>
            </w:r>
          </w:p>
        </w:tc>
        <w:tc>
          <w:tcPr>
            <w:tcW w:w="1423" w:type="dxa"/>
            <w:tcBorders>
              <w:top w:val="single" w:sz="4" w:space="0" w:color="auto"/>
              <w:left w:val="single" w:sz="4" w:space="0" w:color="auto"/>
              <w:bottom w:val="single" w:sz="4" w:space="0" w:color="auto"/>
              <w:right w:val="single" w:sz="4" w:space="0" w:color="auto"/>
            </w:tcBorders>
            <w:vAlign w:val="center"/>
            <w:hideMark/>
          </w:tcPr>
          <w:p w14:paraId="31AF6A4C" w14:textId="77777777" w:rsidR="00485F11" w:rsidRPr="00485F11" w:rsidRDefault="00485F11" w:rsidP="001F354C">
            <w:pPr>
              <w:tabs>
                <w:tab w:val="left" w:pos="773"/>
              </w:tabs>
              <w:jc w:val="center"/>
            </w:pPr>
            <w:r w:rsidRPr="00485F11">
              <w:t>Количество Товара, подлежащее закупке</w:t>
            </w:r>
          </w:p>
        </w:tc>
        <w:tc>
          <w:tcPr>
            <w:tcW w:w="1915" w:type="dxa"/>
            <w:tcBorders>
              <w:top w:val="single" w:sz="4" w:space="0" w:color="auto"/>
              <w:left w:val="single" w:sz="4" w:space="0" w:color="auto"/>
              <w:bottom w:val="single" w:sz="4" w:space="0" w:color="auto"/>
              <w:right w:val="single" w:sz="4" w:space="0" w:color="auto"/>
            </w:tcBorders>
            <w:vAlign w:val="center"/>
            <w:hideMark/>
          </w:tcPr>
          <w:p w14:paraId="318DC13F" w14:textId="77777777" w:rsidR="00485F11" w:rsidRPr="00485F11" w:rsidRDefault="00485F11" w:rsidP="001F354C">
            <w:pPr>
              <w:tabs>
                <w:tab w:val="left" w:pos="773"/>
              </w:tabs>
              <w:jc w:val="center"/>
            </w:pPr>
            <w:r w:rsidRPr="00485F11">
              <w:t xml:space="preserve">Минимальное значение </w:t>
            </w:r>
            <w:r w:rsidRPr="00485F11">
              <w:rPr>
                <w:b/>
              </w:rPr>
              <w:t xml:space="preserve">НЦ единицы товара </w:t>
            </w:r>
            <w:r w:rsidRPr="00485F11">
              <w:rPr>
                <w:b/>
                <w:lang w:val="en-US"/>
              </w:rPr>
              <w:t>c</w:t>
            </w:r>
            <w:r w:rsidRPr="00485F11">
              <w:rPr>
                <w:b/>
              </w:rPr>
              <w:t xml:space="preserve"> оптовой надбавкой</w:t>
            </w:r>
            <w:r w:rsidRPr="00485F11">
              <w:t>, руб.</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63B6D59" w14:textId="77777777" w:rsidR="00485F11" w:rsidRPr="00485F11" w:rsidRDefault="00485F11" w:rsidP="001F354C">
            <w:pPr>
              <w:tabs>
                <w:tab w:val="left" w:pos="773"/>
              </w:tabs>
              <w:jc w:val="center"/>
            </w:pPr>
            <w:r w:rsidRPr="00485F11">
              <w:t xml:space="preserve">Минимальное значение </w:t>
            </w:r>
            <w:r w:rsidRPr="00485F11">
              <w:rPr>
                <w:b/>
              </w:rPr>
              <w:t xml:space="preserve">НЦ </w:t>
            </w:r>
            <w:r w:rsidRPr="00485F11">
              <w:rPr>
                <w:b/>
                <w:u w:val="single"/>
              </w:rPr>
              <w:t>единицы товара с НДС**</w:t>
            </w:r>
            <w:r w:rsidRPr="00485F11">
              <w:t xml:space="preserve"> </w:t>
            </w:r>
            <w:r w:rsidRPr="00485F11">
              <w:rPr>
                <w:b/>
              </w:rPr>
              <w:t>руб.</w:t>
            </w:r>
          </w:p>
        </w:tc>
      </w:tr>
      <w:tr w:rsidR="00485F11" w:rsidRPr="00485F11" w14:paraId="5F323ED3" w14:textId="77777777" w:rsidTr="0092352D">
        <w:trPr>
          <w:trHeight w:val="70"/>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14:paraId="2C091171" w14:textId="77777777" w:rsidR="00485F11" w:rsidRPr="00485F11" w:rsidRDefault="00485F11" w:rsidP="001F354C">
            <w:pPr>
              <w:tabs>
                <w:tab w:val="left" w:pos="773"/>
              </w:tabs>
              <w:jc w:val="center"/>
            </w:pPr>
            <w:r w:rsidRPr="00485F11">
              <w:t>1</w:t>
            </w:r>
          </w:p>
        </w:tc>
        <w:tc>
          <w:tcPr>
            <w:tcW w:w="2405" w:type="dxa"/>
            <w:tcBorders>
              <w:top w:val="single" w:sz="4" w:space="0" w:color="auto"/>
              <w:left w:val="single" w:sz="4" w:space="0" w:color="auto"/>
              <w:bottom w:val="single" w:sz="4" w:space="0" w:color="auto"/>
              <w:right w:val="single" w:sz="4" w:space="0" w:color="auto"/>
            </w:tcBorders>
            <w:vAlign w:val="center"/>
          </w:tcPr>
          <w:p w14:paraId="72EEEC39" w14:textId="77777777" w:rsidR="00485F11" w:rsidRPr="00485F11" w:rsidRDefault="00485F11" w:rsidP="001F354C">
            <w:pPr>
              <w:shd w:val="clear" w:color="auto" w:fill="FFFFFF"/>
              <w:tabs>
                <w:tab w:val="left" w:pos="773"/>
              </w:tabs>
              <w:jc w:val="center"/>
              <w:rPr>
                <w:rFonts w:eastAsia="Calibri"/>
                <w:lang w:eastAsia="en-US"/>
              </w:rPr>
            </w:pPr>
            <w:r w:rsidRPr="00485F11">
              <w:rPr>
                <w:rFonts w:eastAsia="Calibri"/>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52E92E2F" w14:textId="77777777" w:rsidR="00485F11" w:rsidRPr="00485F11" w:rsidRDefault="00485F11" w:rsidP="001F354C">
            <w:pPr>
              <w:shd w:val="clear" w:color="auto" w:fill="FFFFFF"/>
              <w:tabs>
                <w:tab w:val="left" w:pos="773"/>
              </w:tabs>
              <w:jc w:val="center"/>
              <w:rPr>
                <w:rFonts w:eastAsia="Calibri"/>
                <w:lang w:eastAsia="en-US"/>
              </w:rPr>
            </w:pPr>
            <w:r w:rsidRPr="00485F11">
              <w:rPr>
                <w:rFonts w:eastAsia="Calibri"/>
                <w:lang w:eastAsia="en-US"/>
              </w:rPr>
              <w:t>3</w:t>
            </w:r>
          </w:p>
        </w:tc>
        <w:tc>
          <w:tcPr>
            <w:tcW w:w="1765" w:type="dxa"/>
            <w:tcBorders>
              <w:top w:val="single" w:sz="4" w:space="0" w:color="auto"/>
              <w:left w:val="single" w:sz="4" w:space="0" w:color="auto"/>
              <w:bottom w:val="single" w:sz="4" w:space="0" w:color="auto"/>
              <w:right w:val="single" w:sz="4" w:space="0" w:color="auto"/>
            </w:tcBorders>
            <w:vAlign w:val="center"/>
          </w:tcPr>
          <w:p w14:paraId="569D9511" w14:textId="77777777" w:rsidR="00485F11" w:rsidRPr="00485F11" w:rsidRDefault="00485F11" w:rsidP="001F354C">
            <w:pPr>
              <w:jc w:val="center"/>
            </w:pPr>
            <w:r w:rsidRPr="00485F11">
              <w:t>4</w:t>
            </w:r>
          </w:p>
        </w:tc>
        <w:tc>
          <w:tcPr>
            <w:tcW w:w="1423" w:type="dxa"/>
            <w:tcBorders>
              <w:top w:val="single" w:sz="4" w:space="0" w:color="auto"/>
              <w:left w:val="single" w:sz="4" w:space="0" w:color="auto"/>
              <w:bottom w:val="single" w:sz="4" w:space="0" w:color="auto"/>
              <w:right w:val="single" w:sz="4" w:space="0" w:color="auto"/>
            </w:tcBorders>
            <w:vAlign w:val="center"/>
          </w:tcPr>
          <w:p w14:paraId="766C9EC4" w14:textId="77777777" w:rsidR="00485F11" w:rsidRPr="00485F11" w:rsidRDefault="00485F11" w:rsidP="001F354C">
            <w:pPr>
              <w:tabs>
                <w:tab w:val="left" w:pos="773"/>
              </w:tabs>
              <w:jc w:val="center"/>
            </w:pPr>
            <w:r w:rsidRPr="00485F11">
              <w:t>5</w:t>
            </w:r>
          </w:p>
        </w:tc>
        <w:tc>
          <w:tcPr>
            <w:tcW w:w="1915" w:type="dxa"/>
            <w:tcBorders>
              <w:top w:val="single" w:sz="4" w:space="0" w:color="auto"/>
              <w:left w:val="single" w:sz="4" w:space="0" w:color="auto"/>
              <w:bottom w:val="single" w:sz="4" w:space="0" w:color="auto"/>
              <w:right w:val="single" w:sz="4" w:space="0" w:color="auto"/>
            </w:tcBorders>
            <w:vAlign w:val="center"/>
          </w:tcPr>
          <w:p w14:paraId="4013AD21" w14:textId="77777777" w:rsidR="00485F11" w:rsidRPr="00485F11" w:rsidRDefault="00485F11" w:rsidP="001F354C">
            <w:pPr>
              <w:tabs>
                <w:tab w:val="left" w:pos="773"/>
              </w:tabs>
              <w:jc w:val="center"/>
            </w:pPr>
            <w:r w:rsidRPr="00485F11">
              <w:t>6</w:t>
            </w:r>
          </w:p>
        </w:tc>
        <w:tc>
          <w:tcPr>
            <w:tcW w:w="1558" w:type="dxa"/>
            <w:tcBorders>
              <w:top w:val="single" w:sz="4" w:space="0" w:color="auto"/>
              <w:left w:val="single" w:sz="4" w:space="0" w:color="auto"/>
              <w:bottom w:val="single" w:sz="4" w:space="0" w:color="auto"/>
              <w:right w:val="single" w:sz="4" w:space="0" w:color="auto"/>
            </w:tcBorders>
            <w:vAlign w:val="center"/>
          </w:tcPr>
          <w:p w14:paraId="4DE5A26E" w14:textId="77777777" w:rsidR="00485F11" w:rsidRPr="00485F11" w:rsidRDefault="00485F11" w:rsidP="001F354C">
            <w:pPr>
              <w:tabs>
                <w:tab w:val="left" w:pos="773"/>
              </w:tabs>
              <w:jc w:val="center"/>
            </w:pPr>
            <w:r w:rsidRPr="00485F11">
              <w:t>7</w:t>
            </w:r>
          </w:p>
        </w:tc>
      </w:tr>
      <w:tr w:rsidR="00485F11" w:rsidRPr="00485F11" w14:paraId="02ACDDCA" w14:textId="77777777" w:rsidTr="0092352D">
        <w:trPr>
          <w:trHeight w:val="8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5A10D54" w14:textId="77777777" w:rsidR="00485F11" w:rsidRPr="00485F11" w:rsidRDefault="00485F11" w:rsidP="00411FD5">
            <w:pPr>
              <w:contextualSpacing/>
              <w:rPr>
                <w:rFonts w:eastAsia="Calibri"/>
                <w:color w:val="000000"/>
                <w:lang w:eastAsia="en-US"/>
              </w:rPr>
            </w:pPr>
            <w:r w:rsidRPr="00485F11">
              <w:rPr>
                <w:rFonts w:eastAsia="Calibri"/>
                <w:color w:val="000000"/>
                <w:lang w:eastAsia="en-US"/>
              </w:rPr>
              <w:t>1</w:t>
            </w:r>
          </w:p>
        </w:tc>
        <w:tc>
          <w:tcPr>
            <w:tcW w:w="2405" w:type="dxa"/>
            <w:vAlign w:val="center"/>
          </w:tcPr>
          <w:p w14:paraId="2E891FD7" w14:textId="5D7B3EA4" w:rsidR="00485F11" w:rsidRPr="00485F11" w:rsidRDefault="00485F11" w:rsidP="00411FD5">
            <w:pPr>
              <w:jc w:val="center"/>
              <w:rPr>
                <w:b/>
                <w:bCs/>
              </w:rPr>
            </w:pPr>
            <w:proofErr w:type="spellStart"/>
            <w:r w:rsidRPr="00485F11">
              <w:rPr>
                <w:rFonts w:eastAsia="Calibri"/>
                <w:lang w:eastAsia="en-US"/>
              </w:rPr>
              <w:t>Гемцитабин</w:t>
            </w:r>
            <w:proofErr w:type="spellEnd"/>
          </w:p>
        </w:tc>
        <w:tc>
          <w:tcPr>
            <w:tcW w:w="4536" w:type="dxa"/>
            <w:vAlign w:val="center"/>
          </w:tcPr>
          <w:p w14:paraId="5D974A27" w14:textId="6B44A0D8" w:rsidR="00485F11" w:rsidRPr="00485F11" w:rsidRDefault="00485F11" w:rsidP="00411FD5">
            <w:pPr>
              <w:jc w:val="center"/>
              <w:rPr>
                <w:b/>
                <w:bCs/>
              </w:rPr>
            </w:pPr>
            <w:r w:rsidRPr="00485F11">
              <w:rPr>
                <w:rFonts w:eastAsia="Calibri"/>
                <w:lang w:eastAsia="en-US"/>
              </w:rPr>
              <w:t xml:space="preserve">ЛИОФИЛИЗАТ ДЛЯ ПРИГОТОВЛЕНИЯ КОНЦЕНТРАТА ДЛЯ ПРИГОТОВЛЕНИЯ РАСТВОРА </w:t>
            </w:r>
            <w:r w:rsidR="0045345D">
              <w:rPr>
                <w:rFonts w:eastAsia="Calibri"/>
                <w:lang w:eastAsia="en-US"/>
              </w:rPr>
              <w:t>2</w:t>
            </w:r>
            <w:r w:rsidRPr="00485F11">
              <w:rPr>
                <w:rFonts w:eastAsia="Calibri"/>
                <w:lang w:eastAsia="en-US"/>
              </w:rPr>
              <w:t>00,00 мг</w:t>
            </w:r>
          </w:p>
        </w:tc>
        <w:tc>
          <w:tcPr>
            <w:tcW w:w="1765" w:type="dxa"/>
            <w:tcBorders>
              <w:top w:val="single" w:sz="4" w:space="0" w:color="auto"/>
              <w:left w:val="single" w:sz="4" w:space="0" w:color="auto"/>
              <w:bottom w:val="single" w:sz="4" w:space="0" w:color="auto"/>
              <w:right w:val="single" w:sz="4" w:space="0" w:color="auto"/>
            </w:tcBorders>
            <w:vAlign w:val="center"/>
          </w:tcPr>
          <w:p w14:paraId="1004AC36" w14:textId="360EF85C" w:rsidR="00485F11" w:rsidRPr="00485F11" w:rsidRDefault="00485F11" w:rsidP="00411FD5">
            <w:pPr>
              <w:jc w:val="center"/>
              <w:rPr>
                <w:b/>
                <w:bCs/>
              </w:rPr>
            </w:pPr>
            <w:r w:rsidRPr="00485F11">
              <w:rPr>
                <w:bCs/>
              </w:rPr>
              <w:t>мг</w:t>
            </w:r>
          </w:p>
        </w:tc>
        <w:tc>
          <w:tcPr>
            <w:tcW w:w="1423" w:type="dxa"/>
            <w:tcBorders>
              <w:top w:val="single" w:sz="4" w:space="0" w:color="auto"/>
              <w:left w:val="single" w:sz="4" w:space="0" w:color="auto"/>
              <w:bottom w:val="single" w:sz="4" w:space="0" w:color="auto"/>
              <w:right w:val="single" w:sz="4" w:space="0" w:color="auto"/>
            </w:tcBorders>
            <w:vAlign w:val="center"/>
          </w:tcPr>
          <w:p w14:paraId="1E4F58A1" w14:textId="592730BD" w:rsidR="00485F11" w:rsidRPr="00485F11" w:rsidRDefault="0045345D" w:rsidP="00411FD5">
            <w:pPr>
              <w:jc w:val="center"/>
            </w:pPr>
            <w:r>
              <w:t>150</w:t>
            </w:r>
            <w:r w:rsidR="00485F11" w:rsidRPr="00485F11">
              <w:t>000</w:t>
            </w:r>
          </w:p>
        </w:tc>
        <w:tc>
          <w:tcPr>
            <w:tcW w:w="1915" w:type="dxa"/>
            <w:tcBorders>
              <w:top w:val="single" w:sz="4" w:space="0" w:color="auto"/>
              <w:left w:val="single" w:sz="4" w:space="0" w:color="auto"/>
              <w:bottom w:val="single" w:sz="4" w:space="0" w:color="auto"/>
              <w:right w:val="single" w:sz="4" w:space="0" w:color="auto"/>
            </w:tcBorders>
            <w:vAlign w:val="center"/>
          </w:tcPr>
          <w:p w14:paraId="6507D720" w14:textId="2BC834F6" w:rsidR="00485F11" w:rsidRPr="00485F11" w:rsidRDefault="0045345D" w:rsidP="00411FD5">
            <w:pPr>
              <w:jc w:val="center"/>
            </w:pPr>
            <w:r>
              <w:t>3,60</w:t>
            </w:r>
          </w:p>
        </w:tc>
        <w:tc>
          <w:tcPr>
            <w:tcW w:w="1558" w:type="dxa"/>
            <w:tcBorders>
              <w:top w:val="single" w:sz="4" w:space="0" w:color="auto"/>
              <w:left w:val="single" w:sz="4" w:space="0" w:color="auto"/>
              <w:bottom w:val="single" w:sz="4" w:space="0" w:color="auto"/>
              <w:right w:val="single" w:sz="4" w:space="0" w:color="auto"/>
            </w:tcBorders>
            <w:vAlign w:val="center"/>
          </w:tcPr>
          <w:p w14:paraId="78D4E121" w14:textId="1D3A9683" w:rsidR="00485F11" w:rsidRPr="00485F11" w:rsidRDefault="0045345D" w:rsidP="00411FD5">
            <w:pPr>
              <w:jc w:val="center"/>
            </w:pPr>
            <w:r>
              <w:t>3,96</w:t>
            </w:r>
          </w:p>
        </w:tc>
      </w:tr>
    </w:tbl>
    <w:p w14:paraId="56D8EE52" w14:textId="77777777" w:rsidR="001F354C" w:rsidRPr="00485F11" w:rsidRDefault="001F354C" w:rsidP="001F354C">
      <w:pPr>
        <w:widowControl w:val="0"/>
        <w:shd w:val="clear" w:color="auto" w:fill="FFFFFF"/>
        <w:tabs>
          <w:tab w:val="left" w:pos="773"/>
        </w:tabs>
        <w:jc w:val="both"/>
        <w:rPr>
          <w:b/>
        </w:rPr>
      </w:pPr>
    </w:p>
    <w:p w14:paraId="5B3B94C2" w14:textId="77777777" w:rsidR="001F354C" w:rsidRPr="00485F11" w:rsidRDefault="00BE4CE8" w:rsidP="001F354C">
      <w:pPr>
        <w:widowControl w:val="0"/>
        <w:shd w:val="clear" w:color="auto" w:fill="FFFFFF"/>
        <w:tabs>
          <w:tab w:val="left" w:pos="773"/>
        </w:tabs>
        <w:jc w:val="both"/>
      </w:pPr>
      <w:r w:rsidRPr="00485F11">
        <w:rPr>
          <w:b/>
        </w:rPr>
        <w:t>*</w:t>
      </w:r>
      <w:r w:rsidR="001F354C" w:rsidRPr="00485F11">
        <w:rPr>
          <w:b/>
        </w:rPr>
        <w:t xml:space="preserve">* </w:t>
      </w:r>
      <w:r w:rsidR="001F354C" w:rsidRPr="00485F11">
        <w:t>НДС (+10%, в соответствии с подпунктом 4 пункта 2 статьи 164 «Налогового кодекса Российской Федерации (часть вторая)» от 05.08.2000 № 117-ФЗ.</w:t>
      </w:r>
    </w:p>
    <w:p w14:paraId="17C6AF92" w14:textId="77777777" w:rsidR="001F354C" w:rsidRPr="00485F11" w:rsidRDefault="001F354C" w:rsidP="001F354C">
      <w:pPr>
        <w:shd w:val="clear" w:color="auto" w:fill="FFFFFF"/>
        <w:tabs>
          <w:tab w:val="left" w:pos="773"/>
        </w:tabs>
        <w:jc w:val="right"/>
        <w:rPr>
          <w:rFonts w:eastAsia="Calibri"/>
          <w:bCs/>
          <w:lang w:eastAsia="en-US"/>
        </w:rPr>
      </w:pPr>
    </w:p>
    <w:p w14:paraId="03AFA692" w14:textId="2A016340" w:rsidR="001F354C" w:rsidRPr="00485F11" w:rsidRDefault="001F354C" w:rsidP="001F354C">
      <w:pPr>
        <w:spacing w:line="276" w:lineRule="auto"/>
      </w:pPr>
      <w:r w:rsidRPr="00485F11">
        <w:t xml:space="preserve">Дата подготовки обоснования: </w:t>
      </w:r>
      <w:r w:rsidR="0045345D">
        <w:t>15</w:t>
      </w:r>
      <w:r w:rsidR="00A55182" w:rsidRPr="00485F11">
        <w:t>.</w:t>
      </w:r>
      <w:r w:rsidR="00113F27" w:rsidRPr="00485F11">
        <w:t>0</w:t>
      </w:r>
      <w:r w:rsidR="00485F11">
        <w:t>4</w:t>
      </w:r>
      <w:r w:rsidR="00A55182" w:rsidRPr="00485F11">
        <w:t>.202</w:t>
      </w:r>
      <w:r w:rsidR="00485F11">
        <w:t>6</w:t>
      </w:r>
      <w:r w:rsidRPr="00485F11">
        <w:t xml:space="preserve">г. Ответственное лицо: </w:t>
      </w:r>
      <w:r w:rsidR="00A55182" w:rsidRPr="00485F11">
        <w:t xml:space="preserve">начальник отдела закупок </w:t>
      </w:r>
      <w:r w:rsidR="005C00BA" w:rsidRPr="00485F11">
        <w:t xml:space="preserve">Ашнин </w:t>
      </w:r>
      <w:r w:rsidR="00333644" w:rsidRPr="00485F11">
        <w:t>Д</w:t>
      </w:r>
      <w:r w:rsidR="005C00BA" w:rsidRPr="00485F11">
        <w:t>.А</w:t>
      </w:r>
      <w:r w:rsidR="00113F27" w:rsidRPr="00485F11">
        <w:t>.</w:t>
      </w:r>
      <w:r w:rsidRPr="00485F11">
        <w:t xml:space="preserve">, +7 (812) </w:t>
      </w:r>
      <w:r w:rsidR="00A55182" w:rsidRPr="00485F11">
        <w:t>655-39-44</w:t>
      </w:r>
    </w:p>
    <w:p w14:paraId="3FEA0F8E" w14:textId="77777777" w:rsidR="00EF0C1D" w:rsidRPr="00485F11" w:rsidRDefault="00EF0C1D" w:rsidP="001F354C">
      <w:pPr>
        <w:spacing w:line="276" w:lineRule="auto"/>
      </w:pPr>
    </w:p>
    <w:p w14:paraId="1B91F193" w14:textId="0D4234A3" w:rsidR="00D46EEE" w:rsidRPr="00485F11" w:rsidRDefault="00D46EEE" w:rsidP="001F354C">
      <w:pPr>
        <w:spacing w:line="276" w:lineRule="auto"/>
      </w:pPr>
      <w:r w:rsidRPr="00485F11">
        <w:t>Проверил и согласовал:</w:t>
      </w:r>
      <w:r w:rsidR="00140531" w:rsidRPr="00485F11">
        <w:t xml:space="preserve"> </w:t>
      </w:r>
      <w:r w:rsidRPr="00485F11">
        <w:t>Заведующий аптечным пунктом                                                          К.В. Ефименко</w:t>
      </w:r>
    </w:p>
    <w:sectPr w:rsidR="00D46EEE" w:rsidRPr="00485F11" w:rsidSect="005D6597">
      <w:pgSz w:w="16838" w:h="11906" w:orient="landscape"/>
      <w:pgMar w:top="96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C196F" w14:textId="77777777" w:rsidR="00AF766D" w:rsidRDefault="00AF766D">
      <w:r>
        <w:separator/>
      </w:r>
    </w:p>
  </w:endnote>
  <w:endnote w:type="continuationSeparator" w:id="0">
    <w:p w14:paraId="6C0EBA68" w14:textId="77777777" w:rsidR="00AF766D" w:rsidRDefault="00AF7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Microsoft YaHei"/>
    <w:charset w:val="00"/>
    <w:family w:val="roman"/>
    <w:pitch w:val="variable"/>
  </w:font>
  <w:font w:name="ヒラギノ角ゴ Pro W3">
    <w:altName w:val="MS Mincho"/>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0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1C3DA" w14:textId="77777777" w:rsidR="00AF766D" w:rsidRDefault="00AF766D">
      <w:r>
        <w:separator/>
      </w:r>
    </w:p>
  </w:footnote>
  <w:footnote w:type="continuationSeparator" w:id="0">
    <w:p w14:paraId="0DDC399B" w14:textId="77777777" w:rsidR="00AF766D" w:rsidRDefault="00AF7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17C11" w14:textId="77777777" w:rsidR="003365C9" w:rsidRPr="00756968" w:rsidRDefault="003365C9" w:rsidP="00756968">
    <w:pPr>
      <w:pStyle w:val="af9"/>
      <w:jc w:val="center"/>
    </w:pPr>
    <w:r>
      <w:fldChar w:fldCharType="begin"/>
    </w:r>
    <w:r>
      <w:instrText>PAGE   \* MERGEFORMAT</w:instrText>
    </w:r>
    <w:r>
      <w:fldChar w:fldCharType="separate"/>
    </w:r>
    <w:r w:rsidR="00782AD1">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127234095">
    <w:abstractNumId w:val="14"/>
  </w:num>
  <w:num w:numId="2" w16cid:durableId="113253422">
    <w:abstractNumId w:val="10"/>
  </w:num>
  <w:num w:numId="3" w16cid:durableId="626161140">
    <w:abstractNumId w:val="7"/>
  </w:num>
  <w:num w:numId="4" w16cid:durableId="297494527">
    <w:abstractNumId w:val="12"/>
  </w:num>
  <w:num w:numId="5" w16cid:durableId="786655015">
    <w:abstractNumId w:val="8"/>
  </w:num>
  <w:num w:numId="6" w16cid:durableId="1171675757">
    <w:abstractNumId w:val="17"/>
  </w:num>
  <w:num w:numId="7" w16cid:durableId="164326386">
    <w:abstractNumId w:val="2"/>
  </w:num>
  <w:num w:numId="8" w16cid:durableId="153644363">
    <w:abstractNumId w:val="5"/>
  </w:num>
  <w:num w:numId="9" w16cid:durableId="1247500162">
    <w:abstractNumId w:val="16"/>
  </w:num>
  <w:num w:numId="10" w16cid:durableId="4763842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392149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1527320">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159705">
    <w:abstractNumId w:val="9"/>
  </w:num>
  <w:num w:numId="14" w16cid:durableId="1322542228">
    <w:abstractNumId w:val="13"/>
  </w:num>
  <w:num w:numId="15" w16cid:durableId="2126072679">
    <w:abstractNumId w:val="11"/>
  </w:num>
  <w:num w:numId="16" w16cid:durableId="3810985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86247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574"/>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D6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D9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8C8"/>
    <w:rsid w:val="0005409D"/>
    <w:rsid w:val="0005439A"/>
    <w:rsid w:val="000543EA"/>
    <w:rsid w:val="000551E4"/>
    <w:rsid w:val="0005564C"/>
    <w:rsid w:val="0005616A"/>
    <w:rsid w:val="00056251"/>
    <w:rsid w:val="00056697"/>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1ECF"/>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496E"/>
    <w:rsid w:val="000D57C4"/>
    <w:rsid w:val="000D5A1C"/>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943"/>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3F27"/>
    <w:rsid w:val="001145EE"/>
    <w:rsid w:val="00114623"/>
    <w:rsid w:val="001148D7"/>
    <w:rsid w:val="001157BB"/>
    <w:rsid w:val="00115A1C"/>
    <w:rsid w:val="00115F87"/>
    <w:rsid w:val="00116245"/>
    <w:rsid w:val="00116299"/>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3F7"/>
    <w:rsid w:val="00126529"/>
    <w:rsid w:val="00126687"/>
    <w:rsid w:val="00126A10"/>
    <w:rsid w:val="00126E43"/>
    <w:rsid w:val="0012700E"/>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5A9A"/>
    <w:rsid w:val="001360E2"/>
    <w:rsid w:val="001363C0"/>
    <w:rsid w:val="001367DF"/>
    <w:rsid w:val="00136AC5"/>
    <w:rsid w:val="0013749A"/>
    <w:rsid w:val="001374A8"/>
    <w:rsid w:val="001377B8"/>
    <w:rsid w:val="001378E7"/>
    <w:rsid w:val="00137B7B"/>
    <w:rsid w:val="00137F64"/>
    <w:rsid w:val="00140076"/>
    <w:rsid w:val="001404B0"/>
    <w:rsid w:val="00140531"/>
    <w:rsid w:val="00140983"/>
    <w:rsid w:val="00140988"/>
    <w:rsid w:val="0014099E"/>
    <w:rsid w:val="0014120F"/>
    <w:rsid w:val="001413F3"/>
    <w:rsid w:val="001418F7"/>
    <w:rsid w:val="0014212C"/>
    <w:rsid w:val="001423BC"/>
    <w:rsid w:val="00142462"/>
    <w:rsid w:val="00142656"/>
    <w:rsid w:val="00142802"/>
    <w:rsid w:val="00142C57"/>
    <w:rsid w:val="00142D80"/>
    <w:rsid w:val="00142D9A"/>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AA"/>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F0"/>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C7F59"/>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2"/>
    <w:rsid w:val="001D5B96"/>
    <w:rsid w:val="001D5C0B"/>
    <w:rsid w:val="001D5EE8"/>
    <w:rsid w:val="001D6AD2"/>
    <w:rsid w:val="001D6D15"/>
    <w:rsid w:val="001D6DC2"/>
    <w:rsid w:val="001D72A8"/>
    <w:rsid w:val="001D7377"/>
    <w:rsid w:val="001D79ED"/>
    <w:rsid w:val="001D7A0C"/>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208"/>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27"/>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23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B5D"/>
    <w:rsid w:val="00292CFF"/>
    <w:rsid w:val="002933DE"/>
    <w:rsid w:val="0029387E"/>
    <w:rsid w:val="00293957"/>
    <w:rsid w:val="00294047"/>
    <w:rsid w:val="002943D5"/>
    <w:rsid w:val="0029471E"/>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62"/>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064"/>
    <w:rsid w:val="00331B77"/>
    <w:rsid w:val="00332736"/>
    <w:rsid w:val="0033292F"/>
    <w:rsid w:val="00332F1C"/>
    <w:rsid w:val="003331AA"/>
    <w:rsid w:val="003331C2"/>
    <w:rsid w:val="0033360D"/>
    <w:rsid w:val="00333644"/>
    <w:rsid w:val="00333D6B"/>
    <w:rsid w:val="00333E49"/>
    <w:rsid w:val="00333FFB"/>
    <w:rsid w:val="003340BF"/>
    <w:rsid w:val="0033437D"/>
    <w:rsid w:val="00334EED"/>
    <w:rsid w:val="00334F77"/>
    <w:rsid w:val="00335074"/>
    <w:rsid w:val="0033518F"/>
    <w:rsid w:val="0033531C"/>
    <w:rsid w:val="00335398"/>
    <w:rsid w:val="003358AC"/>
    <w:rsid w:val="00335D50"/>
    <w:rsid w:val="00335DA7"/>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6C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5F"/>
    <w:rsid w:val="0037709E"/>
    <w:rsid w:val="00377846"/>
    <w:rsid w:val="00377B97"/>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08C"/>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613"/>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FD5"/>
    <w:rsid w:val="0041227D"/>
    <w:rsid w:val="004122F9"/>
    <w:rsid w:val="0041294F"/>
    <w:rsid w:val="00412E54"/>
    <w:rsid w:val="00413355"/>
    <w:rsid w:val="0041352F"/>
    <w:rsid w:val="00413D54"/>
    <w:rsid w:val="00414152"/>
    <w:rsid w:val="00414270"/>
    <w:rsid w:val="004145F9"/>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5714"/>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0AB"/>
    <w:rsid w:val="0045345D"/>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C64"/>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E6D"/>
    <w:rsid w:val="00483FCC"/>
    <w:rsid w:val="00484A3D"/>
    <w:rsid w:val="0048502C"/>
    <w:rsid w:val="004852CA"/>
    <w:rsid w:val="004852F4"/>
    <w:rsid w:val="00485570"/>
    <w:rsid w:val="004855D0"/>
    <w:rsid w:val="00485E4D"/>
    <w:rsid w:val="00485F11"/>
    <w:rsid w:val="00485FF2"/>
    <w:rsid w:val="004871FC"/>
    <w:rsid w:val="004872AA"/>
    <w:rsid w:val="004878FF"/>
    <w:rsid w:val="00487BC3"/>
    <w:rsid w:val="00487C2B"/>
    <w:rsid w:val="004900B0"/>
    <w:rsid w:val="0049106D"/>
    <w:rsid w:val="00491133"/>
    <w:rsid w:val="00491154"/>
    <w:rsid w:val="00491302"/>
    <w:rsid w:val="004918B9"/>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36E"/>
    <w:rsid w:val="004F450E"/>
    <w:rsid w:val="004F4520"/>
    <w:rsid w:val="004F45B3"/>
    <w:rsid w:val="004F48E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5A5"/>
    <w:rsid w:val="00530708"/>
    <w:rsid w:val="005309E3"/>
    <w:rsid w:val="00530CDE"/>
    <w:rsid w:val="00531805"/>
    <w:rsid w:val="00531CC9"/>
    <w:rsid w:val="00531D3A"/>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1EE"/>
    <w:rsid w:val="00567AB1"/>
    <w:rsid w:val="00567D29"/>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BA1"/>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7C6"/>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209"/>
    <w:rsid w:val="005B6FF5"/>
    <w:rsid w:val="005B75A0"/>
    <w:rsid w:val="005B75A3"/>
    <w:rsid w:val="005B75B8"/>
    <w:rsid w:val="005B77D3"/>
    <w:rsid w:val="005B7C7E"/>
    <w:rsid w:val="005B7D77"/>
    <w:rsid w:val="005C0021"/>
    <w:rsid w:val="005C00BA"/>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4B5"/>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026"/>
    <w:rsid w:val="005D6597"/>
    <w:rsid w:val="005D68D3"/>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AEF"/>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24"/>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A50"/>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4FFB"/>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62E"/>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2F8"/>
    <w:rsid w:val="00680397"/>
    <w:rsid w:val="00680401"/>
    <w:rsid w:val="00680E4F"/>
    <w:rsid w:val="00680EC8"/>
    <w:rsid w:val="006810DD"/>
    <w:rsid w:val="00681211"/>
    <w:rsid w:val="00681252"/>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059"/>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5E1"/>
    <w:rsid w:val="006A58BF"/>
    <w:rsid w:val="006A5AEA"/>
    <w:rsid w:val="006A663F"/>
    <w:rsid w:val="006A6D06"/>
    <w:rsid w:val="006A6E6A"/>
    <w:rsid w:val="006A744F"/>
    <w:rsid w:val="006A785C"/>
    <w:rsid w:val="006A796E"/>
    <w:rsid w:val="006A7BBE"/>
    <w:rsid w:val="006A7D88"/>
    <w:rsid w:val="006B0919"/>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ACC"/>
    <w:rsid w:val="006B6B5D"/>
    <w:rsid w:val="006B6C59"/>
    <w:rsid w:val="006B7091"/>
    <w:rsid w:val="006B739D"/>
    <w:rsid w:val="006B77D3"/>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B3E"/>
    <w:rsid w:val="006D1CBC"/>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4DFE"/>
    <w:rsid w:val="006E51FC"/>
    <w:rsid w:val="006E533A"/>
    <w:rsid w:val="006E5972"/>
    <w:rsid w:val="006E5E75"/>
    <w:rsid w:val="006E61AA"/>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835"/>
    <w:rsid w:val="006F5C74"/>
    <w:rsid w:val="006F60CD"/>
    <w:rsid w:val="006F6345"/>
    <w:rsid w:val="006F6CB3"/>
    <w:rsid w:val="006F7EF6"/>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8B4"/>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1B2A"/>
    <w:rsid w:val="00732619"/>
    <w:rsid w:val="007329B1"/>
    <w:rsid w:val="0073331D"/>
    <w:rsid w:val="00733474"/>
    <w:rsid w:val="007337E6"/>
    <w:rsid w:val="00733CB1"/>
    <w:rsid w:val="00733D6E"/>
    <w:rsid w:val="00733FCB"/>
    <w:rsid w:val="00734017"/>
    <w:rsid w:val="00734479"/>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B9D"/>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1"/>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59"/>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793"/>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D21"/>
    <w:rsid w:val="00804F5A"/>
    <w:rsid w:val="0080510C"/>
    <w:rsid w:val="0080537B"/>
    <w:rsid w:val="00806621"/>
    <w:rsid w:val="00807E35"/>
    <w:rsid w:val="008100D3"/>
    <w:rsid w:val="00810730"/>
    <w:rsid w:val="00810831"/>
    <w:rsid w:val="00810982"/>
    <w:rsid w:val="008109D0"/>
    <w:rsid w:val="00810C64"/>
    <w:rsid w:val="00810F6C"/>
    <w:rsid w:val="00811472"/>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9A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D57"/>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3A7E"/>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BC4"/>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1E0"/>
    <w:rsid w:val="008614D9"/>
    <w:rsid w:val="00861A26"/>
    <w:rsid w:val="00861A4A"/>
    <w:rsid w:val="00861E67"/>
    <w:rsid w:val="00862410"/>
    <w:rsid w:val="008625B7"/>
    <w:rsid w:val="008626BE"/>
    <w:rsid w:val="008626FB"/>
    <w:rsid w:val="00862E63"/>
    <w:rsid w:val="00862F47"/>
    <w:rsid w:val="008636E2"/>
    <w:rsid w:val="00863D08"/>
    <w:rsid w:val="00863D10"/>
    <w:rsid w:val="00863F34"/>
    <w:rsid w:val="008641A4"/>
    <w:rsid w:val="0086456F"/>
    <w:rsid w:val="00864F85"/>
    <w:rsid w:val="008655B3"/>
    <w:rsid w:val="00865984"/>
    <w:rsid w:val="00865E6C"/>
    <w:rsid w:val="008663CC"/>
    <w:rsid w:val="00866508"/>
    <w:rsid w:val="00866532"/>
    <w:rsid w:val="00866554"/>
    <w:rsid w:val="00866979"/>
    <w:rsid w:val="00866B33"/>
    <w:rsid w:val="008674E3"/>
    <w:rsid w:val="008705DF"/>
    <w:rsid w:val="00870793"/>
    <w:rsid w:val="00870CC3"/>
    <w:rsid w:val="00870FDF"/>
    <w:rsid w:val="00871075"/>
    <w:rsid w:val="0087166B"/>
    <w:rsid w:val="00871ABD"/>
    <w:rsid w:val="0087230D"/>
    <w:rsid w:val="008725AD"/>
    <w:rsid w:val="00872B35"/>
    <w:rsid w:val="00873050"/>
    <w:rsid w:val="00873596"/>
    <w:rsid w:val="008737D6"/>
    <w:rsid w:val="0087431E"/>
    <w:rsid w:val="00874437"/>
    <w:rsid w:val="00874B37"/>
    <w:rsid w:val="00875634"/>
    <w:rsid w:val="008756BB"/>
    <w:rsid w:val="008759AE"/>
    <w:rsid w:val="00875BC1"/>
    <w:rsid w:val="00875FEB"/>
    <w:rsid w:val="0087641C"/>
    <w:rsid w:val="008768E5"/>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88D"/>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88D"/>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92F"/>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771"/>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7C7"/>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1FA0"/>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3D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3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AD6"/>
    <w:rsid w:val="00922D6B"/>
    <w:rsid w:val="0092352D"/>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CAC"/>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1B0F"/>
    <w:rsid w:val="009521E6"/>
    <w:rsid w:val="0095298D"/>
    <w:rsid w:val="009529EF"/>
    <w:rsid w:val="00953162"/>
    <w:rsid w:val="00953624"/>
    <w:rsid w:val="009538B9"/>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BC7"/>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170"/>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0"/>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5F1"/>
    <w:rsid w:val="009C470E"/>
    <w:rsid w:val="009C5656"/>
    <w:rsid w:val="009C58E0"/>
    <w:rsid w:val="009C5A3D"/>
    <w:rsid w:val="009C5E0C"/>
    <w:rsid w:val="009C5F68"/>
    <w:rsid w:val="009C5FDE"/>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8E"/>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CEC"/>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6E7"/>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0FB8"/>
    <w:rsid w:val="00A1133A"/>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197"/>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A22"/>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182"/>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4557"/>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9D7"/>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486"/>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18"/>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601"/>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5"/>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A5B"/>
    <w:rsid w:val="00AF6C38"/>
    <w:rsid w:val="00AF6E36"/>
    <w:rsid w:val="00AF6FCC"/>
    <w:rsid w:val="00AF6FD1"/>
    <w:rsid w:val="00AF70B8"/>
    <w:rsid w:val="00AF766D"/>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AD8"/>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5D3"/>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79"/>
    <w:rsid w:val="00B73EFA"/>
    <w:rsid w:val="00B73F25"/>
    <w:rsid w:val="00B740B5"/>
    <w:rsid w:val="00B74127"/>
    <w:rsid w:val="00B74128"/>
    <w:rsid w:val="00B747A9"/>
    <w:rsid w:val="00B748E8"/>
    <w:rsid w:val="00B74A4C"/>
    <w:rsid w:val="00B7516E"/>
    <w:rsid w:val="00B752BA"/>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1CC3"/>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6EC1"/>
    <w:rsid w:val="00BA701B"/>
    <w:rsid w:val="00BA7486"/>
    <w:rsid w:val="00BA77A0"/>
    <w:rsid w:val="00BA7893"/>
    <w:rsid w:val="00BA7A97"/>
    <w:rsid w:val="00BA7E39"/>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11"/>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CE8"/>
    <w:rsid w:val="00BE50BA"/>
    <w:rsid w:val="00BE56EA"/>
    <w:rsid w:val="00BE5CA5"/>
    <w:rsid w:val="00BE5EE6"/>
    <w:rsid w:val="00BE5FA0"/>
    <w:rsid w:val="00BE6504"/>
    <w:rsid w:val="00BE650F"/>
    <w:rsid w:val="00BE6A37"/>
    <w:rsid w:val="00BE6B47"/>
    <w:rsid w:val="00BE752C"/>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6F00"/>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1E56"/>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DE0"/>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3D6A"/>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54"/>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78F"/>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8E2"/>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1A"/>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1DAF"/>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EEE"/>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E1"/>
    <w:rsid w:val="00DA232E"/>
    <w:rsid w:val="00DA24F6"/>
    <w:rsid w:val="00DA29C0"/>
    <w:rsid w:val="00DA3047"/>
    <w:rsid w:val="00DA3B8D"/>
    <w:rsid w:val="00DA3C5C"/>
    <w:rsid w:val="00DA3F3D"/>
    <w:rsid w:val="00DA4303"/>
    <w:rsid w:val="00DA438D"/>
    <w:rsid w:val="00DA43BB"/>
    <w:rsid w:val="00DA44F7"/>
    <w:rsid w:val="00DA45CC"/>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1A3"/>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2B56"/>
    <w:rsid w:val="00DE3028"/>
    <w:rsid w:val="00DE397A"/>
    <w:rsid w:val="00DE44EE"/>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72D"/>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875"/>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B3F"/>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11C"/>
    <w:rsid w:val="00E5231D"/>
    <w:rsid w:val="00E5248E"/>
    <w:rsid w:val="00E524D9"/>
    <w:rsid w:val="00E52678"/>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4E2F"/>
    <w:rsid w:val="00E65A63"/>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670"/>
    <w:rsid w:val="00E73777"/>
    <w:rsid w:val="00E73892"/>
    <w:rsid w:val="00E73980"/>
    <w:rsid w:val="00E73C93"/>
    <w:rsid w:val="00E742C9"/>
    <w:rsid w:val="00E74B09"/>
    <w:rsid w:val="00E74DE9"/>
    <w:rsid w:val="00E74F13"/>
    <w:rsid w:val="00E74F86"/>
    <w:rsid w:val="00E75018"/>
    <w:rsid w:val="00E75305"/>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3F1"/>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025"/>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4FCA"/>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0F21"/>
    <w:rsid w:val="00ED1065"/>
    <w:rsid w:val="00ED13CF"/>
    <w:rsid w:val="00ED157C"/>
    <w:rsid w:val="00ED1DFD"/>
    <w:rsid w:val="00ED20A3"/>
    <w:rsid w:val="00ED20E2"/>
    <w:rsid w:val="00ED220B"/>
    <w:rsid w:val="00ED264A"/>
    <w:rsid w:val="00ED2963"/>
    <w:rsid w:val="00ED3B94"/>
    <w:rsid w:val="00ED3BCE"/>
    <w:rsid w:val="00ED3C10"/>
    <w:rsid w:val="00ED41BF"/>
    <w:rsid w:val="00ED45B7"/>
    <w:rsid w:val="00ED464E"/>
    <w:rsid w:val="00ED493B"/>
    <w:rsid w:val="00ED4CBA"/>
    <w:rsid w:val="00ED4E98"/>
    <w:rsid w:val="00ED515E"/>
    <w:rsid w:val="00ED598B"/>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0C1D"/>
    <w:rsid w:val="00EF17BD"/>
    <w:rsid w:val="00EF204A"/>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685"/>
    <w:rsid w:val="00F20CCE"/>
    <w:rsid w:val="00F20D46"/>
    <w:rsid w:val="00F20E96"/>
    <w:rsid w:val="00F21C05"/>
    <w:rsid w:val="00F21E24"/>
    <w:rsid w:val="00F21EFD"/>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DE3"/>
    <w:rsid w:val="00F37F51"/>
    <w:rsid w:val="00F37F56"/>
    <w:rsid w:val="00F37FF3"/>
    <w:rsid w:val="00F40005"/>
    <w:rsid w:val="00F4001E"/>
    <w:rsid w:val="00F40211"/>
    <w:rsid w:val="00F4022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0E8"/>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8C6"/>
    <w:rsid w:val="00F71A0B"/>
    <w:rsid w:val="00F71BD6"/>
    <w:rsid w:val="00F71DDE"/>
    <w:rsid w:val="00F7204A"/>
    <w:rsid w:val="00F72500"/>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85"/>
    <w:rsid w:val="00F838F2"/>
    <w:rsid w:val="00F839A6"/>
    <w:rsid w:val="00F842B1"/>
    <w:rsid w:val="00F846E4"/>
    <w:rsid w:val="00F846F3"/>
    <w:rsid w:val="00F84923"/>
    <w:rsid w:val="00F849E3"/>
    <w:rsid w:val="00F84F3E"/>
    <w:rsid w:val="00F855A1"/>
    <w:rsid w:val="00F85EA1"/>
    <w:rsid w:val="00F85F0C"/>
    <w:rsid w:val="00F85F80"/>
    <w:rsid w:val="00F860D8"/>
    <w:rsid w:val="00F869FE"/>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45D"/>
    <w:rsid w:val="00F97623"/>
    <w:rsid w:val="00F9770B"/>
    <w:rsid w:val="00FA02AB"/>
    <w:rsid w:val="00FA04B1"/>
    <w:rsid w:val="00FA07DB"/>
    <w:rsid w:val="00FA0D23"/>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B23"/>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3A8"/>
    <w:rsid w:val="00FD264D"/>
    <w:rsid w:val="00FD29AF"/>
    <w:rsid w:val="00FD31B4"/>
    <w:rsid w:val="00FD3B60"/>
    <w:rsid w:val="00FD4103"/>
    <w:rsid w:val="00FD4512"/>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0CA927"/>
  <w15:docId w15:val="{CF11F418-FA23-41E3-AB70-5BF63D88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Неразрешенное упоминание1"/>
    <w:basedOn w:val="a4"/>
    <w:uiPriority w:val="99"/>
    <w:semiHidden/>
    <w:unhideWhenUsed/>
    <w:rsid w:val="001D7A0C"/>
    <w:rPr>
      <w:color w:val="605E5C"/>
      <w:shd w:val="clear" w:color="auto" w:fill="E1DFDD"/>
    </w:rPr>
  </w:style>
  <w:style w:type="character" w:customStyle="1" w:styleId="2fa">
    <w:name w:val="Неразрешенное упоминание2"/>
    <w:basedOn w:val="a4"/>
    <w:uiPriority w:val="99"/>
    <w:semiHidden/>
    <w:unhideWhenUsed/>
    <w:rsid w:val="003340BF"/>
    <w:rPr>
      <w:color w:val="605E5C"/>
      <w:shd w:val="clear" w:color="auto" w:fill="E1DFDD"/>
    </w:rPr>
  </w:style>
  <w:style w:type="character" w:customStyle="1" w:styleId="sectiontitle">
    <w:name w:val="section__title"/>
    <w:basedOn w:val="a4"/>
    <w:rsid w:val="00CB3D6A"/>
  </w:style>
  <w:style w:type="character" w:styleId="afffffd">
    <w:name w:val="Unresolved Mention"/>
    <w:basedOn w:val="a4"/>
    <w:uiPriority w:val="99"/>
    <w:semiHidden/>
    <w:unhideWhenUsed/>
    <w:rsid w:val="00453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42640725">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4072227">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16447499">
      <w:bodyDiv w:val="1"/>
      <w:marLeft w:val="0"/>
      <w:marRight w:val="0"/>
      <w:marTop w:val="0"/>
      <w:marBottom w:val="0"/>
      <w:divBdr>
        <w:top w:val="none" w:sz="0" w:space="0" w:color="auto"/>
        <w:left w:val="none" w:sz="0" w:space="0" w:color="auto"/>
        <w:bottom w:val="none" w:sz="0" w:space="0" w:color="auto"/>
        <w:right w:val="none" w:sz="0" w:space="0" w:color="auto"/>
      </w:divBdr>
    </w:div>
    <w:div w:id="62319560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0665897">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52192888">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6332743">
      <w:bodyDiv w:val="1"/>
      <w:marLeft w:val="0"/>
      <w:marRight w:val="0"/>
      <w:marTop w:val="0"/>
      <w:marBottom w:val="0"/>
      <w:divBdr>
        <w:top w:val="none" w:sz="0" w:space="0" w:color="auto"/>
        <w:left w:val="none" w:sz="0" w:space="0" w:color="auto"/>
        <w:bottom w:val="none" w:sz="0" w:space="0" w:color="auto"/>
        <w:right w:val="none" w:sz="0" w:space="0" w:color="auto"/>
      </w:divBdr>
    </w:div>
    <w:div w:id="120818185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1984083">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2952590">
      <w:bodyDiv w:val="1"/>
      <w:marLeft w:val="0"/>
      <w:marRight w:val="0"/>
      <w:marTop w:val="0"/>
      <w:marBottom w:val="0"/>
      <w:divBdr>
        <w:top w:val="none" w:sz="0" w:space="0" w:color="auto"/>
        <w:left w:val="none" w:sz="0" w:space="0" w:color="auto"/>
        <w:bottom w:val="none" w:sz="0" w:space="0" w:color="auto"/>
        <w:right w:val="none" w:sz="0" w:space="0" w:color="auto"/>
      </w:divBdr>
      <w:divsChild>
        <w:div w:id="1288505160">
          <w:marLeft w:val="120"/>
          <w:marRight w:val="0"/>
          <w:marTop w:val="90"/>
          <w:marBottom w:val="90"/>
          <w:divBdr>
            <w:top w:val="none" w:sz="0" w:space="0" w:color="auto"/>
            <w:left w:val="none" w:sz="0" w:space="0" w:color="auto"/>
            <w:bottom w:val="none" w:sz="0" w:space="0" w:color="auto"/>
            <w:right w:val="none" w:sz="0" w:space="0" w:color="auto"/>
          </w:divBdr>
          <w:divsChild>
            <w:div w:id="14062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0295792">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28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NUL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grls.rosminzdrav.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0D0AC-B4CB-48E0-8968-D66130876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1991</Words>
  <Characters>11353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Ольга Николаевна Волостных</cp:lastModifiedBy>
  <cp:revision>8</cp:revision>
  <cp:lastPrinted>2024-04-27T07:41:00Z</cp:lastPrinted>
  <dcterms:created xsi:type="dcterms:W3CDTF">2025-06-05T07:59:00Z</dcterms:created>
  <dcterms:modified xsi:type="dcterms:W3CDTF">2026-04-15T06:23:00Z</dcterms:modified>
</cp:coreProperties>
</file>