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DBBED" w14:textId="77777777" w:rsidR="00CA52A3" w:rsidRDefault="008A749F">
      <w:pPr>
        <w:spacing w:after="0" w:line="240" w:lineRule="auto"/>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 xml:space="preserve">ДОГОВОР № ______________  </w:t>
      </w:r>
    </w:p>
    <w:p w14:paraId="269F5D20" w14:textId="77777777" w:rsidR="00CA52A3" w:rsidRDefault="00CA52A3">
      <w:pPr>
        <w:spacing w:after="0" w:line="240" w:lineRule="auto"/>
        <w:jc w:val="center"/>
        <w:rPr>
          <w:rFonts w:ascii="Times New Roman" w:eastAsia="Times New Roman" w:hAnsi="Times New Roman" w:cs="Times New Roman"/>
          <w:b/>
          <w:color w:val="000000"/>
          <w:lang w:eastAsia="ru-RU"/>
        </w:rPr>
      </w:pPr>
    </w:p>
    <w:p w14:paraId="4AC448ED" w14:textId="77777777" w:rsidR="00CA52A3" w:rsidRDefault="008A749F">
      <w:pPr>
        <w:spacing w:after="200" w:line="276" w:lineRule="auto"/>
        <w:ind w:left="360" w:hanging="360"/>
        <w:jc w:val="both"/>
        <w:rPr>
          <w:rFonts w:ascii="Times New Roman" w:eastAsia="Times New Roman" w:hAnsi="Times New Roman" w:cs="Times New Roman"/>
          <w:color w:val="000000"/>
          <w:lang w:eastAsia="ru-RU"/>
        </w:rPr>
      </w:pPr>
      <w:r>
        <w:rPr>
          <w:rFonts w:ascii="Times New Roman" w:eastAsia="Times New Roman" w:hAnsi="Times New Roman" w:cs="Times New Roman"/>
          <w:bCs/>
          <w:color w:val="000000"/>
          <w:lang w:eastAsia="ru-RU"/>
        </w:rPr>
        <w:t>Санкт-Петербург</w:t>
      </w:r>
      <w:r>
        <w:rPr>
          <w:rFonts w:ascii="Times New Roman" w:eastAsia="Times New Roman" w:hAnsi="Times New Roman" w:cs="Times New Roman"/>
          <w:bCs/>
          <w:color w:val="000000"/>
          <w:lang w:eastAsia="ru-RU"/>
        </w:rPr>
        <w:tab/>
      </w:r>
      <w:r>
        <w:rPr>
          <w:rFonts w:ascii="Times New Roman" w:eastAsia="Times New Roman" w:hAnsi="Times New Roman" w:cs="Times New Roman"/>
          <w:bCs/>
          <w:color w:val="000000"/>
          <w:lang w:eastAsia="ru-RU"/>
        </w:rPr>
        <w:tab/>
      </w:r>
      <w:r>
        <w:rPr>
          <w:rFonts w:ascii="Times New Roman" w:eastAsia="Times New Roman" w:hAnsi="Times New Roman" w:cs="Times New Roman"/>
          <w:bCs/>
          <w:color w:val="000000"/>
          <w:lang w:eastAsia="ru-RU"/>
        </w:rPr>
        <w:tab/>
      </w:r>
      <w:r>
        <w:rPr>
          <w:rFonts w:ascii="Times New Roman" w:eastAsia="Times New Roman" w:hAnsi="Times New Roman" w:cs="Times New Roman"/>
          <w:bCs/>
          <w:color w:val="000000"/>
          <w:lang w:eastAsia="ru-RU"/>
        </w:rPr>
        <w:tab/>
        <w:t xml:space="preserve">                                    </w:t>
      </w:r>
      <w:r>
        <w:rPr>
          <w:rFonts w:ascii="Times New Roman" w:eastAsia="Times New Roman" w:hAnsi="Times New Roman" w:cs="Times New Roman"/>
          <w:color w:val="000000"/>
          <w:lang w:eastAsia="ru-RU"/>
        </w:rPr>
        <w:t>«___»  ______________ 2026 г.</w:t>
      </w:r>
    </w:p>
    <w:p w14:paraId="672E7DB1" w14:textId="77777777" w:rsidR="00CA52A3" w:rsidRDefault="008A749F">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Санкт-Петербургское государственное бюджетное учреждение культуры «</w:t>
      </w:r>
      <w:bookmarkStart w:id="0" w:name="_Hlk159843619"/>
      <w:r>
        <w:rPr>
          <w:rFonts w:ascii="Times New Roman" w:eastAsia="Times New Roman" w:hAnsi="Times New Roman" w:cs="Times New Roman"/>
          <w:b/>
          <w:color w:val="000000"/>
          <w:lang w:eastAsia="ru-RU"/>
        </w:rPr>
        <w:t>Академический театр Комедии им. Н.П. Акимова</w:t>
      </w:r>
      <w:bookmarkEnd w:id="0"/>
      <w:r>
        <w:rPr>
          <w:rFonts w:ascii="Times New Roman" w:eastAsia="Times New Roman" w:hAnsi="Times New Roman" w:cs="Times New Roman"/>
          <w:b/>
          <w:color w:val="000000"/>
          <w:lang w:eastAsia="ru-RU"/>
        </w:rPr>
        <w:t>»</w:t>
      </w:r>
      <w:r>
        <w:rPr>
          <w:rFonts w:ascii="Times New Roman" w:eastAsia="Times New Roman" w:hAnsi="Times New Roman" w:cs="Times New Roman"/>
          <w:color w:val="00000A"/>
          <w:lang w:eastAsia="zh-CN"/>
        </w:rPr>
        <w:t xml:space="preserve"> </w:t>
      </w:r>
      <w:r>
        <w:rPr>
          <w:rFonts w:ascii="Times New Roman" w:eastAsia="Times New Roman" w:hAnsi="Times New Roman" w:cs="Times New Roman"/>
          <w:b/>
          <w:color w:val="000000"/>
          <w:lang w:eastAsia="ru-RU"/>
        </w:rPr>
        <w:t>(СПб ГБУК «Академический театр Комедии им. Н.П. Акимова»),</w:t>
      </w:r>
      <w:r>
        <w:rPr>
          <w:rFonts w:ascii="Times New Roman" w:eastAsia="Times New Roman" w:hAnsi="Times New Roman" w:cs="Times New Roman"/>
          <w:color w:val="000000"/>
          <w:lang w:eastAsia="ru-RU"/>
        </w:rPr>
        <w:t xml:space="preserve"> именуемое в дальнейшем </w:t>
      </w:r>
      <w:r>
        <w:rPr>
          <w:rFonts w:ascii="Times New Roman" w:eastAsia="Times New Roman" w:hAnsi="Times New Roman" w:cs="Times New Roman"/>
          <w:b/>
          <w:bCs/>
          <w:color w:val="000000"/>
          <w:lang w:eastAsia="ru-RU"/>
        </w:rPr>
        <w:t>«Заказчик»,</w:t>
      </w:r>
      <w:r>
        <w:rPr>
          <w:rFonts w:ascii="Times New Roman" w:eastAsia="Times New Roman" w:hAnsi="Times New Roman" w:cs="Times New Roman"/>
          <w:color w:val="000000"/>
          <w:lang w:eastAsia="ru-RU"/>
        </w:rPr>
        <w:t xml:space="preserve"> в лице _________, действующего на основании _________, с одной стороны, и _________</w:t>
      </w:r>
      <w:r>
        <w:rPr>
          <w:rFonts w:ascii="Times New Roman" w:eastAsia="Times New Roman" w:hAnsi="Times New Roman" w:cs="Times New Roman"/>
          <w:b/>
          <w:color w:val="000000"/>
          <w:lang w:eastAsia="ru-RU"/>
        </w:rPr>
        <w:t xml:space="preserve">, </w:t>
      </w:r>
      <w:r>
        <w:rPr>
          <w:rFonts w:ascii="Times New Roman" w:eastAsia="Times New Roman" w:hAnsi="Times New Roman" w:cs="Times New Roman"/>
          <w:color w:val="000000"/>
          <w:lang w:eastAsia="ru-RU"/>
        </w:rPr>
        <w:t xml:space="preserve">именуемое (ый) в дальнейшем </w:t>
      </w:r>
      <w:r>
        <w:rPr>
          <w:rFonts w:ascii="Times New Roman" w:eastAsia="Times New Roman" w:hAnsi="Times New Roman" w:cs="Times New Roman"/>
          <w:b/>
          <w:bCs/>
          <w:color w:val="000000"/>
          <w:lang w:eastAsia="ru-RU"/>
        </w:rPr>
        <w:t>«Поставщик»,</w:t>
      </w:r>
      <w:r>
        <w:rPr>
          <w:rFonts w:ascii="Times New Roman" w:eastAsia="Times New Roman" w:hAnsi="Times New Roman" w:cs="Times New Roman"/>
          <w:color w:val="000000"/>
          <w:lang w:eastAsia="ru-RU"/>
        </w:rPr>
        <w:t xml:space="preserve"> в лице _________, действующего (щей) на основании _________, с другой стороны, именуемые при совместном упоминании Стороны, на основании Положения о закупках товаров, работ, услуг для нужд Заказчика от 23.12.2025, в соответствии с Федеральным законом от 18.07.2011 № 223-ФЗ «О закупках товаров, работ, услуг отдельными видами юридических лиц» заключили настоящий Договор (далее – Договор) о нижеследующем:</w:t>
      </w:r>
    </w:p>
    <w:p w14:paraId="7D98E815" w14:textId="77777777" w:rsidR="00CA52A3" w:rsidRDefault="00CA52A3">
      <w:pPr>
        <w:spacing w:after="0" w:line="240" w:lineRule="auto"/>
        <w:ind w:firstLine="709"/>
        <w:jc w:val="both"/>
        <w:rPr>
          <w:rFonts w:ascii="Times New Roman" w:eastAsia="Times New Roman" w:hAnsi="Times New Roman" w:cs="Times New Roman"/>
          <w:color w:val="000000"/>
          <w:lang w:eastAsia="ru-RU"/>
        </w:rPr>
      </w:pPr>
    </w:p>
    <w:p w14:paraId="6E0C6656" w14:textId="77777777" w:rsidR="00CA52A3" w:rsidRDefault="008A749F">
      <w:pPr>
        <w:spacing w:after="0" w:line="240" w:lineRule="auto"/>
        <w:ind w:firstLine="709"/>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1.</w:t>
      </w:r>
      <w:r>
        <w:rPr>
          <w:rFonts w:ascii="Times New Roman" w:eastAsia="Times New Roman" w:hAnsi="Times New Roman" w:cs="Times New Roman"/>
          <w:b/>
          <w:bCs/>
          <w:color w:val="000000"/>
          <w:lang w:eastAsia="ru-RU"/>
        </w:rPr>
        <w:tab/>
        <w:t>ПРЕДМЕТ ДОГОВОРА</w:t>
      </w:r>
    </w:p>
    <w:p w14:paraId="6CBEE30E"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color w:val="000000"/>
          <w:lang w:eastAsia="ru-RU"/>
        </w:rPr>
        <w:t>1.</w:t>
      </w:r>
      <w:r>
        <w:rPr>
          <w:rFonts w:ascii="Times New Roman" w:eastAsia="Times New Roman" w:hAnsi="Times New Roman" w:cs="Times New Roman"/>
          <w:lang w:eastAsia="ru-RU"/>
        </w:rPr>
        <w:t xml:space="preserve">1. Поставщик обязуется в течение срока действия Договора </w:t>
      </w:r>
      <w:bookmarkStart w:id="1" w:name="_Hlk191375346"/>
      <w:r>
        <w:rPr>
          <w:rFonts w:ascii="Times New Roman" w:eastAsia="Times New Roman" w:hAnsi="Times New Roman" w:cs="Times New Roman"/>
          <w:lang w:eastAsia="ru-RU"/>
        </w:rPr>
        <w:t>поставить товар</w:t>
      </w:r>
      <w:bookmarkEnd w:id="1"/>
      <w:r>
        <w:rPr>
          <w:rFonts w:ascii="Times New Roman" w:eastAsia="Times New Roman" w:hAnsi="Times New Roman" w:cs="Times New Roman"/>
          <w:lang w:eastAsia="zh-CN"/>
        </w:rPr>
        <w:t xml:space="preserve"> для организации рабочих мест в кабинетах СПб ГБУК «Академический театр Комедии им. Н.П. Акимова» </w:t>
      </w:r>
      <w:r>
        <w:rPr>
          <w:rFonts w:ascii="Times New Roman" w:eastAsia="Times New Roman" w:hAnsi="Times New Roman" w:cs="Times New Roman"/>
          <w:lang w:eastAsia="ru-RU"/>
        </w:rPr>
        <w:t>(далее – Товар), а Заказчик обязуется обеспечить оплату поставленного Товара в порядке и на условиях, предусмотренных Договором.</w:t>
      </w:r>
    </w:p>
    <w:p w14:paraId="72198CFD"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Цена, количество и ассортимент Товара, подлежащего поставке в рамках Договора, указаны </w:t>
      </w:r>
      <w:bookmarkStart w:id="2" w:name="_Hlk163209874"/>
      <w:r>
        <w:rPr>
          <w:rFonts w:ascii="Times New Roman" w:eastAsia="Times New Roman" w:hAnsi="Times New Roman" w:cs="Times New Roman"/>
          <w:lang w:eastAsia="ru-RU"/>
        </w:rPr>
        <w:t xml:space="preserve">в </w:t>
      </w:r>
      <w:bookmarkStart w:id="3" w:name="_Hlk163209687"/>
      <w:r>
        <w:rPr>
          <w:rFonts w:ascii="Times New Roman" w:eastAsia="Times New Roman" w:hAnsi="Times New Roman" w:cs="Times New Roman"/>
          <w:lang w:eastAsia="ru-RU"/>
        </w:rPr>
        <w:t>Приложении № 1 к Договору «Техническое задание» и в Приложении № 2 к Договору «Спецификация».</w:t>
      </w:r>
      <w:bookmarkEnd w:id="2"/>
      <w:bookmarkEnd w:id="3"/>
    </w:p>
    <w:p w14:paraId="5942BE52"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1.3. Поставщик подтверждает и гарантирует, что является собственником Товара, либо владеет и распоряжается им на законных основаниях и что своими действиями не нарушает права и законные интересы третьих лиц.</w:t>
      </w:r>
    </w:p>
    <w:p w14:paraId="708C25BB"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 Договор заключен Заказчиком в электронной форме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
    <w:p w14:paraId="4B905DE2"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 При заключении Договора применяется ограничение в отношении товаров иностранного происхождения в соответствии с постановлением Правительства Российской Федерации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7C6E971E" w14:textId="77777777" w:rsidR="00CA52A3" w:rsidRDefault="00CA52A3">
      <w:pPr>
        <w:spacing w:after="0" w:line="240" w:lineRule="auto"/>
        <w:ind w:firstLine="709"/>
        <w:jc w:val="both"/>
        <w:rPr>
          <w:rFonts w:ascii="Times New Roman" w:eastAsia="Times New Roman" w:hAnsi="Times New Roman" w:cs="Times New Roman"/>
          <w:color w:val="FF0000"/>
          <w:lang w:eastAsia="ru-RU"/>
        </w:rPr>
      </w:pPr>
    </w:p>
    <w:p w14:paraId="39A848F1" w14:textId="77777777" w:rsidR="00CA52A3" w:rsidRDefault="008A749F">
      <w:pPr>
        <w:spacing w:after="0" w:line="240" w:lineRule="auto"/>
        <w:ind w:firstLine="709"/>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2.</w:t>
      </w:r>
      <w:r>
        <w:rPr>
          <w:rFonts w:ascii="Times New Roman" w:eastAsia="Times New Roman" w:hAnsi="Times New Roman" w:cs="Times New Roman"/>
          <w:b/>
          <w:bCs/>
          <w:lang w:eastAsia="ru-RU"/>
        </w:rPr>
        <w:tab/>
        <w:t>УСЛОВИЯ ПОСТАВКИ И ПОРЯДОК ПРИЕМКИ ТОВАРА</w:t>
      </w:r>
    </w:p>
    <w:p w14:paraId="080326E3"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 Количество Товара: </w:t>
      </w:r>
    </w:p>
    <w:p w14:paraId="7BF78410" w14:textId="77777777" w:rsidR="00CA52A3"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соответствии с Приложением №1 к Договору «Техническое задание» и с Приложением № 2 к Договору «Спецификация».</w:t>
      </w:r>
    </w:p>
    <w:p w14:paraId="61926374" w14:textId="77777777" w:rsidR="00CA52A3" w:rsidRPr="001B62D0" w:rsidRDefault="008A749F">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 Поставка </w:t>
      </w:r>
      <w:r w:rsidRPr="001B62D0">
        <w:rPr>
          <w:rFonts w:ascii="Times New Roman" w:eastAsia="Times New Roman" w:hAnsi="Times New Roman" w:cs="Times New Roman"/>
          <w:lang w:eastAsia="ru-RU"/>
        </w:rPr>
        <w:t>товара производится в срок, установленный Договором. Поставка Товара производится в течение 45 (сорока пяти) рабочих дней со дня подписания договора. Возможна частичная поставка Товара. Время и даты согласовываются с начальником отдела снабжения Петуховым Юрием Васильевичем, телефон +7-911-157-51-66.</w:t>
      </w:r>
    </w:p>
    <w:p w14:paraId="47FE4CE8" w14:textId="77777777" w:rsidR="00CA52A3" w:rsidRPr="001B62D0" w:rsidRDefault="008A749F">
      <w:pPr>
        <w:spacing w:after="0" w:line="240" w:lineRule="auto"/>
        <w:ind w:firstLine="709"/>
        <w:jc w:val="both"/>
        <w:rPr>
          <w:rFonts w:ascii="Times New Roman" w:eastAsia="Times New Roman" w:hAnsi="Times New Roman" w:cs="Times New Roman"/>
          <w:lang w:eastAsia="ru-RU"/>
        </w:rPr>
      </w:pPr>
      <w:r w:rsidRPr="001B62D0">
        <w:rPr>
          <w:rFonts w:ascii="Times New Roman" w:eastAsia="Times New Roman" w:hAnsi="Times New Roman" w:cs="Times New Roman"/>
          <w:bCs/>
          <w:color w:val="00000A"/>
          <w:lang w:eastAsia="zh-CN"/>
        </w:rPr>
        <w:t>Сборка Товара  производится на следующий рабочий день, после поставки товаров по согласованию с Заказчиком в рабочее время.</w:t>
      </w:r>
    </w:p>
    <w:p w14:paraId="01D92C1D" w14:textId="77777777" w:rsidR="00CA52A3" w:rsidRPr="001B62D0" w:rsidRDefault="008A749F">
      <w:pPr>
        <w:spacing w:after="0" w:line="240" w:lineRule="auto"/>
        <w:ind w:firstLine="709"/>
        <w:jc w:val="both"/>
        <w:rPr>
          <w:rFonts w:ascii="Times New Roman" w:eastAsia="Times New Roman" w:hAnsi="Times New Roman" w:cs="Times New Roman"/>
          <w:lang w:eastAsia="ru-RU"/>
        </w:rPr>
      </w:pPr>
      <w:r w:rsidRPr="001B62D0">
        <w:rPr>
          <w:rFonts w:ascii="Times New Roman" w:eastAsia="Times New Roman" w:hAnsi="Times New Roman" w:cs="Times New Roman"/>
          <w:lang w:eastAsia="ru-RU"/>
        </w:rPr>
        <w:t>2.3. Поставка и сборка Товара осуществляется по местонахождению Заказчика, по адресу: 191023, Санкт-Петербург, Невский пр., д.56.</w:t>
      </w:r>
    </w:p>
    <w:p w14:paraId="037E011F" w14:textId="77777777" w:rsidR="00CA52A3" w:rsidRPr="001B62D0" w:rsidRDefault="008A749F">
      <w:pPr>
        <w:spacing w:after="0" w:line="240" w:lineRule="auto"/>
        <w:jc w:val="both"/>
        <w:rPr>
          <w:rFonts w:ascii="Times New Roman" w:eastAsia="Times New Roman" w:hAnsi="Times New Roman" w:cs="Times New Roman"/>
          <w:lang w:eastAsia="zh-CN"/>
        </w:rPr>
      </w:pPr>
      <w:r w:rsidRPr="001B62D0">
        <w:rPr>
          <w:rFonts w:ascii="Times New Roman" w:eastAsia="Times New Roman" w:hAnsi="Times New Roman" w:cs="Times New Roman"/>
          <w:lang w:eastAsia="zh-CN"/>
        </w:rPr>
        <w:t xml:space="preserve">Выгрузка Товара и его приемка по количеству товаров осуществляться по адресу: </w:t>
      </w:r>
    </w:p>
    <w:p w14:paraId="13FDB8AA" w14:textId="77777777" w:rsidR="00CA52A3" w:rsidRPr="001B62D0" w:rsidRDefault="008A749F">
      <w:pPr>
        <w:spacing w:after="0" w:line="240" w:lineRule="auto"/>
        <w:jc w:val="both"/>
        <w:rPr>
          <w:rFonts w:ascii="Times New Roman" w:eastAsia="Times New Roman" w:hAnsi="Times New Roman" w:cs="Times New Roman"/>
          <w:lang w:eastAsia="zh-CN"/>
        </w:rPr>
      </w:pPr>
      <w:r w:rsidRPr="001B62D0">
        <w:rPr>
          <w:rFonts w:ascii="Times New Roman" w:eastAsia="Times New Roman" w:hAnsi="Times New Roman" w:cs="Times New Roman"/>
          <w:lang w:eastAsia="ru-RU"/>
        </w:rPr>
        <w:t>191023, Санкт-Петербург, Невский пр., д.56</w:t>
      </w:r>
      <w:r w:rsidRPr="001B62D0">
        <w:rPr>
          <w:rFonts w:ascii="Times New Roman" w:eastAsia="Times New Roman" w:hAnsi="Times New Roman" w:cs="Times New Roman"/>
          <w:lang w:eastAsia="zh-CN"/>
        </w:rPr>
        <w:t xml:space="preserve"> </w:t>
      </w:r>
    </w:p>
    <w:p w14:paraId="07A21749" w14:textId="77777777" w:rsidR="00CA52A3" w:rsidRPr="001B62D0" w:rsidRDefault="008A749F">
      <w:pPr>
        <w:spacing w:after="0" w:line="240" w:lineRule="auto"/>
        <w:jc w:val="both"/>
        <w:rPr>
          <w:rFonts w:ascii="Times New Roman" w:eastAsia="Times New Roman" w:hAnsi="Times New Roman" w:cs="Times New Roman"/>
          <w:lang w:eastAsia="zh-CN"/>
        </w:rPr>
      </w:pPr>
      <w:r w:rsidRPr="001B62D0">
        <w:rPr>
          <w:rFonts w:ascii="Times New Roman" w:eastAsia="Times New Roman" w:hAnsi="Times New Roman" w:cs="Times New Roman"/>
          <w:lang w:eastAsia="zh-CN"/>
        </w:rPr>
        <w:t xml:space="preserve">Выгрузку Товара из транспортного средства до указанного места (место определяет Заказчик), Поставщик производит своими силами. </w:t>
      </w:r>
    </w:p>
    <w:p w14:paraId="7064055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Поставщик поставляет Товар в упаковке, обеспечивающей его сохранность, товарный вид, предохраняющих от всякого рода повреждений, загрязнений, при его транспортировке. Упаковка не должна содержать следов вскрытий, вмятин, порезов и иных повреждений. Если товар поставляется в заводской упаковки, то упаковка должна быть с пломбами, упаковочной лентой, печатями от производителя, без всяких вскрытий, надрезов, и переклеек.</w:t>
      </w:r>
    </w:p>
    <w:p w14:paraId="482D336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Заказчик оставляет за собой право проверки Товара на соответствия требованиям технического задания.</w:t>
      </w:r>
    </w:p>
    <w:p w14:paraId="0918F9F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Товар должен быть целым (сколов, заломов на внешней стороне не допускается).</w:t>
      </w:r>
    </w:p>
    <w:p w14:paraId="1E3A378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lastRenderedPageBreak/>
        <w:t>2.4. В день доставки, сборки Товаров по адресу Заказчика, Поставщик обязан передать Заказчику товарные накладные/УПД, счета-фактуры (при наличии),</w:t>
      </w:r>
      <w:r w:rsidRPr="001B62D0">
        <w:rPr>
          <w:rFonts w:ascii="Times New Roman" w:eastAsia="Times New Roman" w:hAnsi="Times New Roman" w:cs="Times New Roman"/>
          <w:color w:val="00000A"/>
          <w:u w:val="single"/>
          <w:lang w:eastAsia="zh-CN"/>
        </w:rPr>
        <w:t xml:space="preserve"> </w:t>
      </w:r>
      <w:r w:rsidRPr="001B62D0">
        <w:rPr>
          <w:rFonts w:ascii="Times New Roman" w:eastAsia="Times New Roman" w:hAnsi="Times New Roman" w:cs="Times New Roman"/>
          <w:color w:val="000000"/>
          <w:u w:val="single"/>
          <w:lang w:eastAsia="ru-RU"/>
        </w:rPr>
        <w:t xml:space="preserve">акт приемки товаров, работ, услуг (форма 0510452) </w:t>
      </w:r>
      <w:r w:rsidRPr="001B62D0">
        <w:rPr>
          <w:rFonts w:ascii="Times New Roman" w:eastAsia="Times New Roman" w:hAnsi="Times New Roman" w:cs="Times New Roman"/>
          <w:color w:val="000000"/>
          <w:lang w:eastAsia="ru-RU"/>
        </w:rPr>
        <w:t>счета, подписанные со своей Стороны.</w:t>
      </w:r>
    </w:p>
    <w:p w14:paraId="3A70CB6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2.5. В момент поставки товара Заказчик принимает Товар по количеству мест, или по количеству транспортировочной упаковки. В момент приемки по количеству мест Заказчик или его представитель подписывает только маршрутный лист или иной документ в котором указано только количество мест.</w:t>
      </w:r>
    </w:p>
    <w:p w14:paraId="1437D8F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В случае выявления в момент приема-передачи Товара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3D8BCF4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2.6. Приемка товара с проверкой наименований, количество, визуального осмотра, полного осмотра с проверкой работоспособности Товара, и полное соответствие с Договором и техническим заданием осуществляется заказчиком в течении 20 (двадцати) рабочих дней с момента сборки Товара. При приемке, осмотре и проверке работоспособности Товара Заказчик в праве привлекать третьих лиц.  </w:t>
      </w:r>
    </w:p>
    <w:p w14:paraId="379AC1B0"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После полной проверки товара на соответствие Договору и техническому заданию Заказчик подписывает соответствующие товарные накладные/УПД. Приемка 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4" w:name="_Hlk163210082"/>
      <w:r w:rsidRPr="001B62D0">
        <w:rPr>
          <w:rFonts w:ascii="Times New Roman" w:eastAsia="Times New Roman" w:hAnsi="Times New Roman" w:cs="Times New Roman"/>
          <w:color w:val="000000"/>
          <w:lang w:eastAsia="ru-RU"/>
        </w:rPr>
        <w:t xml:space="preserve">пецификации. </w:t>
      </w:r>
      <w:bookmarkEnd w:id="4"/>
    </w:p>
    <w:p w14:paraId="470544F2"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В случае выявления в момент проверки Товара несоответствия описанию Товара, видимых или скрытых повреждений Товара (любое повреждение, выявленное в процессе проверки Товара Заказчиком), неработоспособность, недоукомплектованность Товара, любые технические неисправности, Поставщик обязан заменить данный Товар (товары) в течении 5 рабочих дней с момента оповещения о выявленном несоответствии или дефекте на новый аналогичный товар. При этом все работы, услуги по обмену Товара производятся за счет и силами Поставщика. Поставщик забирает и поставляет Товар, подлежавший обмену, с указанных Заказчиком мест.</w:t>
      </w:r>
    </w:p>
    <w:p w14:paraId="3032C0BF"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2.7. Отсутствие у Поставщика документов, указанных в п. 2.4.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2619282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2.8. Претензии по качеству и внутритарной недостаче Товара Заказчик вправе предъявить Поставщику в течение 5 (пяти) рабочих дней с момента выявления несоответствия техническому заданию, поломки, дефектов, неработоспособности или любого иного выявленного дефекта. Поставщик обязан в течение одного рабочего дня с момента получения уведомления от Заказчика о несоответствии Товара направить своего уполномоченного представителя для составления двустороннего акта. Неявка представителя Поставщика для составления Акта в указанный срок означает согласие Поставщика на составление Акта Заказчиком в одностороннем порядке. Составленный Акт имеет полную юридическую силу.</w:t>
      </w:r>
    </w:p>
    <w:p w14:paraId="2E25D53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2.9. Незаказанный Товар или поставленный по ценам, отличным от указанных в Спецификации за единицу Заказчиком не принимается и не оплачивается. Заказчик вправе отказать в приемке Товара, поставленного с нарушением сроков, в том числе, предусмотренных п. 2.10 Договора.</w:t>
      </w:r>
    </w:p>
    <w:p w14:paraId="7C71FE5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2.10.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рабочего дня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разделе 15 Договора.</w:t>
      </w:r>
    </w:p>
    <w:p w14:paraId="3C373B8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2.11. Заказчик вправе направлять претензии/требования о несоответствии Товара условиям Договора и заявок Заказчика посредством электронной почты на электронный адрес Поставщика, указанный в Договоре.</w:t>
      </w:r>
    </w:p>
    <w:p w14:paraId="2DF28CE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2.12. Право собственности на Товары переходит от Поставщика к Заказчику в момент приемки Товаров Заказчиком и подписания товарных накладных/УПД. Риск случайной гибели несет собственник в соответствии с действующим законодательством Российской Федерации.</w:t>
      </w:r>
    </w:p>
    <w:p w14:paraId="4D14F108"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376F9BB2"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3.</w:t>
      </w:r>
      <w:r w:rsidRPr="001B62D0">
        <w:rPr>
          <w:rFonts w:ascii="Times New Roman" w:eastAsia="Times New Roman" w:hAnsi="Times New Roman" w:cs="Times New Roman"/>
          <w:b/>
          <w:bCs/>
          <w:color w:val="000000"/>
          <w:lang w:eastAsia="ru-RU"/>
        </w:rPr>
        <w:tab/>
        <w:t>ПРАВА И ОБЯЗАННОСТИ СТОРОН</w:t>
      </w:r>
    </w:p>
    <w:p w14:paraId="4FB4C2B2"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3.1. Поставщик обязуется:</w:t>
      </w:r>
    </w:p>
    <w:p w14:paraId="649E07F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3.1.1. Поставить Товар надлежащего качества, в ассортименте и сроки, согласно условиям настоящего Договора и Технического задания (Приложение № 1 к Договору), в полном соответствии с поданной Заказчиком заявкой.</w:t>
      </w:r>
    </w:p>
    <w:p w14:paraId="1DA5999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3.1.2. Одновременно  с поставкой, сборкой Товара передать Заказчику надлежащим образом оформленные сопроводительные документы, подтверждающие качество и безопасность продукции. </w:t>
      </w:r>
    </w:p>
    <w:p w14:paraId="75028C3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3.1.3. Поставить Товар без видимых дефектов, трещин, вмятин и других недостатков. При обнаружении товара ненадлежащего качества, Поставщик обязан произвести замену в течение 1 (одного) рабочего дня с момента уведомления Заказчиком.</w:t>
      </w:r>
    </w:p>
    <w:p w14:paraId="7DCA5A6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3.1.4. Предоставить товар и собрать его в полном соответствии с требованиями, заявленными Заказчиком, при нарушении требований, Поставщик своими силами и за свой устраняет все недочеты, в случае невозможности устранения, Поставщик производит замену некачественного товара путем поставки нового товара. </w:t>
      </w:r>
    </w:p>
    <w:p w14:paraId="56FABFEA"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3.1.5. При поставке Товара использовать транспортное средство, предназначенное для транспортировки такого Товара.</w:t>
      </w:r>
    </w:p>
    <w:p w14:paraId="6CA14B2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3.1.6. Поставить Товар надлежащего качества согласно нормам и правилам, действующим на данный вид продукции, с обязательным нанесением маркировки, также на Товаре должны присутствовать ярлыки/этикетки.</w:t>
      </w:r>
    </w:p>
    <w:p w14:paraId="02CCD42A"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3.2. Поставщик вправе:</w:t>
      </w:r>
    </w:p>
    <w:p w14:paraId="06F3FD58"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3.2.1. Требовать оплаты по Договору в случае полного и надлежащего качества исполнения обязательств по Договору.</w:t>
      </w:r>
    </w:p>
    <w:p w14:paraId="594AC148"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3.3. Заказчик обязуется:</w:t>
      </w:r>
    </w:p>
    <w:p w14:paraId="23E5CD5A"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3.3.1. Принять и оплатить поставленный Поставщиком Товар в размере, в сроки и в порядке, предусмотренном настоящим Договором.</w:t>
      </w:r>
    </w:p>
    <w:p w14:paraId="4203B6F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3.4. Заказчик вправе:</w:t>
      </w:r>
    </w:p>
    <w:p w14:paraId="238EB6D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3.4.1. Провести экспертизу поставленного Товара с привлечением экспертов, экспертных организаций или иной организации, с которой у заказчика есть договорные отношения на обслуживание соответствующей категории товаров.</w:t>
      </w:r>
    </w:p>
    <w:p w14:paraId="3509F84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5A878EC4"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3.4.3. Предъявлять претензии/требования в случае ненадлежащего выполнения Поставщиком своих обязательств.</w:t>
      </w:r>
    </w:p>
    <w:p w14:paraId="1D7CEB84"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3.4.4. Требовать от Поставщика своевременного устранения недостатков, выявленных как в ходе приемки, так и в течение гарантийного периода.</w:t>
      </w:r>
    </w:p>
    <w:p w14:paraId="5C63F986" w14:textId="77777777" w:rsidR="00CA52A3" w:rsidRPr="001B62D0" w:rsidRDefault="008A749F">
      <w:pPr>
        <w:spacing w:after="0" w:line="240" w:lineRule="auto"/>
        <w:ind w:firstLine="709"/>
        <w:jc w:val="both"/>
        <w:rPr>
          <w:rFonts w:ascii="Times New Roman" w:eastAsia="Times New Roman" w:hAnsi="Times New Roman" w:cs="Times New Roman"/>
          <w:lang w:eastAsia="ru-RU"/>
        </w:rPr>
      </w:pPr>
      <w:r w:rsidRPr="001B62D0">
        <w:rPr>
          <w:rFonts w:ascii="Times New Roman" w:eastAsia="Times New Roman" w:hAnsi="Times New Roman" w:cs="Times New Roman"/>
          <w:lang w:eastAsia="ru-RU"/>
        </w:rPr>
        <w:t>3.5. Стороны настоящим соглашаются, что Заказчик заключил настоящий Договор, основываясь на заверениях и гарантиях Поставщика, перечисленных в п. п. 1.3, 3.5 Договора, и что вышеуказанные гарантии имеют для Заказчика существенное значение. Стороны настоящим соглашаются и признают, что заверения и гарантии по настоящему Договору представляют собой «существенные условия» Договора для целей Гражданского кодекса РФ (включая, но, не ограничиваясь, для целей статей 431.2, 432 Гражданского кодекса РФ). Любое нарушение или недействительность какого-либо заверения или гарантии будет считаться существенным нарушением договора для целей статьи 450 Гражданского кодекса РФ. Сторона, полагавшаяся на недостоверные заверения другой стороны, имеющие для нее существенное значение, наряду с требованием о возмещении убытков также вправе отказаться от настоящего договора.</w:t>
      </w:r>
    </w:p>
    <w:p w14:paraId="026869F7" w14:textId="77777777" w:rsidR="00CA52A3" w:rsidRPr="001B62D0" w:rsidRDefault="008A749F">
      <w:pPr>
        <w:spacing w:after="0" w:line="240" w:lineRule="auto"/>
        <w:ind w:firstLine="709"/>
        <w:jc w:val="both"/>
        <w:rPr>
          <w:rFonts w:ascii="Times New Roman" w:eastAsia="Times New Roman" w:hAnsi="Times New Roman" w:cs="Times New Roman"/>
          <w:lang w:eastAsia="ru-RU"/>
        </w:rPr>
      </w:pPr>
      <w:r w:rsidRPr="001B62D0">
        <w:rPr>
          <w:rFonts w:ascii="Times New Roman" w:eastAsia="Times New Roman" w:hAnsi="Times New Roman" w:cs="Times New Roman"/>
          <w:lang w:eastAsia="ru-RU"/>
        </w:rPr>
        <w:t>Последствия, предусмотренные настоящим пунктом Договора, применяются к стороне, давшей недостоверные заверения, независимо от того, было ли ей известно о недостоверности таких заверений или нет.</w:t>
      </w:r>
    </w:p>
    <w:p w14:paraId="7AB5EBDD"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302673E6"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4. ЦЕНА ДОГОВОРА И ПОРЯДОК РАСЧЕТОВ</w:t>
      </w:r>
    </w:p>
    <w:p w14:paraId="4E391DA3" w14:textId="77777777" w:rsidR="00CA52A3" w:rsidRPr="001B62D0" w:rsidRDefault="008A749F">
      <w:pPr>
        <w:spacing w:after="0" w:line="240" w:lineRule="auto"/>
        <w:ind w:firstLine="709"/>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4.1. Цена Договора ________(___________), в т. ч. НДС ___% на сумму ________руб. (_________)/ НДС не облагается.</w:t>
      </w:r>
    </w:p>
    <w:p w14:paraId="0032E35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Цена за единицу указана в Приложении № 2 к Договору «Спецификация».</w:t>
      </w:r>
    </w:p>
    <w:p w14:paraId="3B47398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4.2. Валютой, используемой для расчетов с Поставщиком, является валюта Российской Федерации (российский рубль).</w:t>
      </w:r>
    </w:p>
    <w:p w14:paraId="36768BC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lastRenderedPageBreak/>
        <w:t>4.3. Цена Договора является твердой и определяется на весь срок его исполнения, изменению и индексации не подлежит, кроме случаев, предусмотренных Положением о закупках товаров, работ, услуг Заказчика, включает в т. ч. расходы на изготовление, поставку товара, погрузку, разгрузку, сборку, оплату труда, затраты на все расходные материалы, необходимые для изготовления и поставки Товара в рамках настоящего договора, а также уплату налогов, сборов и иных обязательных платежей связанных с исполнением обязательств по Договора, а также включает в себя транспортные, погрузо-разгрузочные, таможенные и иные затраты и расходы Поставщика, связанные с поставкой Товара, а также все налоги и сборы и другие обязательные платежи, подлежащие к уплате Поставщиком.</w:t>
      </w:r>
    </w:p>
    <w:p w14:paraId="7CDCCE5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4.4. Порядок расчетов по Договору:</w:t>
      </w:r>
    </w:p>
    <w:p w14:paraId="3DE5E92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4.4.1. Расчёты за поставленный Товар производятся в безналичном порядке за счет собственных средств в течение 7 (семи) рабочих дней с момента приемки  Товара на основании выставленных счетов, счетов-фактур и подписанных Сторонами товарных накладных/УПД,</w:t>
      </w:r>
      <w:r w:rsidRPr="001B62D0">
        <w:rPr>
          <w:rFonts w:ascii="Times New Roman" w:eastAsia="Times New Roman" w:hAnsi="Times New Roman" w:cs="Times New Roman"/>
          <w:color w:val="00000A"/>
          <w:lang w:eastAsia="zh-CN"/>
        </w:rPr>
        <w:t xml:space="preserve"> </w:t>
      </w:r>
      <w:r w:rsidRPr="001B62D0">
        <w:rPr>
          <w:rFonts w:ascii="Times New Roman" w:eastAsia="Times New Roman" w:hAnsi="Times New Roman" w:cs="Times New Roman"/>
          <w:color w:val="000000"/>
          <w:u w:val="single"/>
          <w:lang w:eastAsia="ru-RU"/>
        </w:rPr>
        <w:t>акта приемки товаров, работ, услуг (форма 0510452).</w:t>
      </w:r>
      <w:r w:rsidRPr="001B62D0">
        <w:rPr>
          <w:rFonts w:ascii="Times New Roman" w:eastAsia="Times New Roman" w:hAnsi="Times New Roman" w:cs="Times New Roman"/>
          <w:color w:val="00000A"/>
          <w:lang w:eastAsia="zh-CN"/>
        </w:rPr>
        <w:t xml:space="preserve"> </w:t>
      </w:r>
      <w:r w:rsidRPr="001B62D0">
        <w:rPr>
          <w:rFonts w:ascii="Times New Roman" w:eastAsia="Times New Roman" w:hAnsi="Times New Roman" w:cs="Times New Roman"/>
          <w:color w:val="000000"/>
          <w:lang w:eastAsia="ru-RU"/>
        </w:rPr>
        <w:t>Авансирование не предусмотрено.</w:t>
      </w:r>
    </w:p>
    <w:p w14:paraId="382D6FE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4.5. Обязанность Заказчика по оплате считается выполненной в момент списания денежных средств с лицевого счета Заказчика.</w:t>
      </w:r>
    </w:p>
    <w:p w14:paraId="422BC83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4.6. В случае неисполнения или ненадлежащего исполнения Поставщиком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24ADB0A4"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365E4D4F"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5. КАЧЕСТВО ТОВАРА</w:t>
      </w:r>
    </w:p>
    <w:p w14:paraId="5AC89F5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5.1. Товар должен быть зарегистрирован и разрешен к применению в установленном порядке. </w:t>
      </w:r>
    </w:p>
    <w:p w14:paraId="5D95F664"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5.2. Качество Товара должно соответствовать ГОСТ, ТУ, ОСТ, требованиям санитарных, технических и всех иных применимых норм и стандартов Российской Федерации, стандартам, нормам фирмы-изготовителя, санитарно-эпидемиологическими заключениям, удостоверениям о качестве, сертификатам соответствия (декларациям о соответствии)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w:t>
      </w:r>
    </w:p>
    <w:p w14:paraId="5D1A4B18"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5.3. Товар должен быть надлежащим образом упакован, в соответствии с установленными стандартами, требованиями санитарно-эпидемиологических норм, нормами действующего законодательства РФ, способом, обеспечивающим сохранность Товара при его хранении, транспортировке, выполнении погрузо-разгрузочных работ. Стоимость упаковки, тары входит в цену Товара. Многоразовая тара подлежит возврату. Поставщик самостоятельно вывозит многоразовую тару, возвращенную Заказчиком.</w:t>
      </w:r>
    </w:p>
    <w:p w14:paraId="54BFBFB8"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5.4. Тара и упаковка должны соответствовать требованиям, предъявляемым к ним действующими нормативами и обеспечивать сохранность Товара (оборудования) и его составных частей и комплектующих при транспортировке, разгрузке - погрузке. Требования к маркировке: маркировка общей (внешней) упаковки должна быть нанесена на языке производителя.</w:t>
      </w:r>
    </w:p>
    <w:p w14:paraId="5B2AD42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5.5. Упаковка должна обеспечивать сохранность Товара и предохранять его от повреждений и порчи при транспортировке, погрузочных операциях и хранении.</w:t>
      </w:r>
    </w:p>
    <w:p w14:paraId="151AB67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5.6. Маркировка Товара должна соответствовать действующим правилам Российской Федерации.</w:t>
      </w:r>
    </w:p>
    <w:p w14:paraId="3CD7A1B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5.7. Гарантийный срок на поставляемый Товар от Поставщика составляет 12 месяцев, но не менее срока, установленного производителем.</w:t>
      </w:r>
    </w:p>
    <w:p w14:paraId="3763CE2F"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0AE9BFB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14:paraId="446C6C6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w:t>
      </w:r>
    </w:p>
    <w:p w14:paraId="0E87899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Все сопутствующие гарантийному обслуживанию мероприятия (доставка, погрузка, разгрузка, доставка (подъем) до указанного места заказчиком)  осуществляются силами и за счет Поставщика.</w:t>
      </w:r>
    </w:p>
    <w:p w14:paraId="00B6BF27"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7DCFE559"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6. ОТВЕТСТВЕННОСТЬ СТОРОН</w:t>
      </w:r>
    </w:p>
    <w:p w14:paraId="2B9E91A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lastRenderedPageBreak/>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D467E8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4709FC4"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6.3. В случае просрочки исполнения Заказчиком обязательств по оплате</w:t>
      </w:r>
      <w:r w:rsidRPr="001B62D0">
        <w:rPr>
          <w:rFonts w:ascii="Times New Roman" w:eastAsia="Times New Roman" w:hAnsi="Times New Roman" w:cs="Times New Roman"/>
          <w:color w:val="000000"/>
          <w:lang w:eastAsia="zh-CN"/>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3FADE7F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5" w:name="sub_1041"/>
      <w:r w:rsidRPr="001B62D0">
        <w:rPr>
          <w:rFonts w:ascii="Times New Roman" w:eastAsia="Times New Roman" w:hAnsi="Times New Roman" w:cs="Times New Roman"/>
          <w:color w:val="000000"/>
          <w:lang w:eastAsia="ru-RU"/>
        </w:rPr>
        <w:t xml:space="preserve">2,5 % </w:t>
      </w:r>
      <w:bookmarkStart w:id="6" w:name="sub_1044"/>
      <w:bookmarkEnd w:id="5"/>
      <w:r w:rsidRPr="001B62D0">
        <w:rPr>
          <w:rFonts w:ascii="Times New Roman" w:eastAsia="Times New Roman" w:hAnsi="Times New Roman" w:cs="Times New Roman"/>
          <w:color w:val="000000"/>
          <w:lang w:eastAsia="ru-RU"/>
        </w:rPr>
        <w:t>от цены Договора.</w:t>
      </w:r>
      <w:bookmarkEnd w:id="6"/>
      <w:r w:rsidRPr="001B62D0">
        <w:rPr>
          <w:rFonts w:ascii="Times New Roman" w:eastAsia="Times New Roman" w:hAnsi="Times New Roman" w:cs="Times New Roman"/>
          <w:color w:val="000000"/>
          <w:lang w:eastAsia="ru-RU"/>
        </w:rPr>
        <w:t xml:space="preserve"> </w:t>
      </w:r>
    </w:p>
    <w:p w14:paraId="0DA8A65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6.5.  В случае несоблюдения сроков поставки, предусмотренных Договором, Поставщик уплачивает неустойку в размере 0,1 % от общей цены Договора за каждый день просрочки до момента фактического исполнения обязательств.</w:t>
      </w:r>
    </w:p>
    <w:p w14:paraId="1A01B5D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6.6. В случае невыполнения Гарантийных обязательств Поставщик обязан возместить стоимость товара, подлежащего гарантийным обязательствам. Под Гарантийными обязательствами подразумевается все работы, сервисы, услуги, регламентированные производителем по каждой категории товаров и иные гарантийные обязательства, предусмотренные законодательством РФ. </w:t>
      </w:r>
    </w:p>
    <w:p w14:paraId="4EA8C97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6.7.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3C4609CA"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5F2544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6.9. Уплата неустойки (пени, штрафа), а также возмещение убытков не освобождает Стороны от исполнения обязательств, предусмотренных Договором.</w:t>
      </w:r>
    </w:p>
    <w:p w14:paraId="1C976BE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6.10.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781437EA"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3AB1FD86"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7. ОБСТОЯТЕЛЬСТВА НЕПРЕОДОЛИМОЙ СИЛЫ</w:t>
      </w:r>
    </w:p>
    <w:p w14:paraId="5957DEB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 объявленная или фактическая война, эпидемии, блокада, эмбарго, пожары, наводнения, землетрясения и другие стихийные бедствия и т.д.</w:t>
      </w:r>
    </w:p>
    <w:p w14:paraId="1B07CE9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158CAAC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lastRenderedPageBreak/>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50816CAA"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103288B5"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8. СРОК ДЕЙСТВИЯ ДОГОВОРА</w:t>
      </w:r>
    </w:p>
    <w:p w14:paraId="7DB33E2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8.1. Договор вступает в силу с момента его подписания Сторонами и регистрации в Единой Информационной Системе.</w:t>
      </w:r>
    </w:p>
    <w:p w14:paraId="6064330F"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8.2. Срок действия Договора: с момента заключения Договора Сторонами по 31.12.2026.</w:t>
      </w:r>
    </w:p>
    <w:p w14:paraId="7F07BF0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737938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8.4. Договором предусмотрено прекращение обязательств сторон по Договору в связи с окончанием срока действия Договора.</w:t>
      </w:r>
    </w:p>
    <w:p w14:paraId="5A23A025"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23C3A02F"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9. ПОРЯДОК ИЗМЕНЕНИЯ И РАСТОРЖЕНИЯ ДОГОВОРА</w:t>
      </w:r>
    </w:p>
    <w:p w14:paraId="22E4DE6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4134D92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237B8EC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56221BF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75970C12"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нарушения Поставщиком сроков поставки, в том числе сроков допоставки/замены Товара;</w:t>
      </w:r>
    </w:p>
    <w:p w14:paraId="3EB703BA"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Поставщик не выполнит какие-либо из своих обязательств по Договору;</w:t>
      </w:r>
    </w:p>
    <w:p w14:paraId="0E16D3B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нарушения требований к качеству Товара;</w:t>
      </w:r>
    </w:p>
    <w:p w14:paraId="1CC4982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3D0CE78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в иных случаях, предусмотренных действующим законодательством Российской Федерации и настоящим Договором.</w:t>
      </w:r>
    </w:p>
    <w:p w14:paraId="331A1E9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0C13B7A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6B798218"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2F80B94C"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10. ПОРЯДОК УРЕГУЛИРОВАНИЯ СПОРОВ</w:t>
      </w:r>
    </w:p>
    <w:p w14:paraId="785165B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дней.</w:t>
      </w:r>
    </w:p>
    <w:p w14:paraId="65B7CD6F"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lastRenderedPageBreak/>
        <w:t>10.2. При не урегулировании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5750FEC1"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594A0D60"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11. ПРОЧИЕ УСЛОВИЯ ДОГОВОРА</w:t>
      </w:r>
    </w:p>
    <w:p w14:paraId="08EFFEDC"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7A10EF5F"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76BC0B3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14:paraId="270738F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5B220D10"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11.5. Договор составлен в двух экземплярах, имеющих одинаковую юридическую силу, по одному для каждой из Сторон.</w:t>
      </w:r>
    </w:p>
    <w:p w14:paraId="445BFFC5"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11.6. К Договору прилагаются и являются неотъемлемой его частью – Приложения.</w:t>
      </w:r>
    </w:p>
    <w:p w14:paraId="1870040E"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1C585E9C"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12. АНТИКОРРУПЦИОННАЯ ОГОВОРКА</w:t>
      </w:r>
    </w:p>
    <w:p w14:paraId="05325221"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76856C1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77909FB8"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024C4F4E" w14:textId="77777777" w:rsidR="00CA52A3" w:rsidRPr="001B62D0" w:rsidRDefault="00CA52A3">
      <w:pPr>
        <w:spacing w:after="0" w:line="240" w:lineRule="auto"/>
        <w:ind w:firstLine="709"/>
        <w:jc w:val="both"/>
        <w:rPr>
          <w:rFonts w:ascii="Times New Roman" w:eastAsia="Times New Roman" w:hAnsi="Times New Roman" w:cs="Times New Roman"/>
          <w:color w:val="000000"/>
          <w:lang w:eastAsia="ru-RU"/>
        </w:rPr>
      </w:pPr>
    </w:p>
    <w:p w14:paraId="448B27BF" w14:textId="77777777" w:rsidR="00CA52A3" w:rsidRPr="001B62D0" w:rsidRDefault="008A749F">
      <w:pPr>
        <w:spacing w:after="0" w:line="240" w:lineRule="auto"/>
        <w:ind w:firstLine="709"/>
        <w:jc w:val="center"/>
        <w:rPr>
          <w:rFonts w:ascii="Times New Roman" w:eastAsia="Times New Roman" w:hAnsi="Times New Roman" w:cs="Times New Roman"/>
          <w:b/>
          <w:bCs/>
          <w:color w:val="000000"/>
          <w:lang w:eastAsia="ru-RU"/>
        </w:rPr>
      </w:pPr>
      <w:r w:rsidRPr="001B62D0">
        <w:rPr>
          <w:rFonts w:ascii="Times New Roman" w:eastAsia="Times New Roman" w:hAnsi="Times New Roman" w:cs="Times New Roman"/>
          <w:b/>
          <w:bCs/>
          <w:color w:val="000000"/>
          <w:lang w:eastAsia="ru-RU"/>
        </w:rPr>
        <w:t>13. ПРИМЕНЕНИЕ ЭЛЕКТРОННОГО ДОКУМЕНТООБОРОТА</w:t>
      </w:r>
    </w:p>
    <w:p w14:paraId="29809E0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w:t>
      </w:r>
      <w:r w:rsidRPr="001B62D0">
        <w:rPr>
          <w:rFonts w:ascii="Times New Roman" w:eastAsia="Times New Roman" w:hAnsi="Times New Roman" w:cs="Times New Roman"/>
          <w:color w:val="000000"/>
          <w:lang w:eastAsia="ru-RU"/>
        </w:rPr>
        <w:lastRenderedPageBreak/>
        <w:t>информации через оператора ЭДО (далее – Оператор), соответствующего требованиям, предусмотренным Приказом ФНС от 08 июня 2021 года N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463A987B"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50F873C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13.3. Стороны договариваются на обмен следующими документами в электронном виде, подписанными УКЭП: </w:t>
      </w:r>
    </w:p>
    <w:p w14:paraId="667EBC56"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270C12AD"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15352BC0"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33DC215E"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1EF8EAF7"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13.4.   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4E5ADB13"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 xml:space="preserve">13.5.   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0E933D79" w14:textId="77777777" w:rsidR="00CA52A3" w:rsidRPr="001B62D0" w:rsidRDefault="008A749F">
      <w:pPr>
        <w:spacing w:after="0" w:line="240" w:lineRule="auto"/>
        <w:ind w:firstLine="709"/>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13.6.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41AA0F11" w14:textId="77777777" w:rsidR="00CA52A3" w:rsidRPr="001B62D0" w:rsidRDefault="00CA52A3">
      <w:pPr>
        <w:tabs>
          <w:tab w:val="left" w:pos="540"/>
        </w:tabs>
        <w:spacing w:after="0" w:line="240" w:lineRule="auto"/>
        <w:ind w:left="1080" w:right="-104"/>
        <w:rPr>
          <w:rFonts w:ascii="Times New Roman" w:eastAsia="Times New Roman" w:hAnsi="Times New Roman" w:cs="Times New Roman"/>
          <w:b/>
          <w:lang w:eastAsia="ru-RU"/>
        </w:rPr>
      </w:pPr>
    </w:p>
    <w:p w14:paraId="3410DD49" w14:textId="77777777" w:rsidR="00CA52A3" w:rsidRPr="001B62D0" w:rsidRDefault="008A749F">
      <w:pPr>
        <w:numPr>
          <w:ilvl w:val="0"/>
          <w:numId w:val="1"/>
        </w:numPr>
        <w:tabs>
          <w:tab w:val="left" w:pos="540"/>
        </w:tabs>
        <w:spacing w:after="0" w:line="240" w:lineRule="auto"/>
        <w:ind w:right="-104"/>
        <w:jc w:val="center"/>
        <w:rPr>
          <w:rFonts w:ascii="Times New Roman" w:eastAsia="Times New Roman" w:hAnsi="Times New Roman" w:cs="Times New Roman"/>
          <w:b/>
          <w:lang w:eastAsia="ru-RU"/>
        </w:rPr>
      </w:pPr>
      <w:r w:rsidRPr="001B62D0">
        <w:rPr>
          <w:rFonts w:ascii="Times New Roman" w:eastAsia="Times New Roman" w:hAnsi="Times New Roman" w:cs="Times New Roman"/>
          <w:b/>
          <w:lang w:eastAsia="ru-RU"/>
        </w:rPr>
        <w:t>ПРИЛОЖЕНИЕ</w:t>
      </w:r>
    </w:p>
    <w:p w14:paraId="060618C2" w14:textId="77777777" w:rsidR="00CA52A3" w:rsidRPr="001B62D0" w:rsidRDefault="008A749F">
      <w:pPr>
        <w:numPr>
          <w:ilvl w:val="1"/>
          <w:numId w:val="1"/>
        </w:numPr>
        <w:spacing w:after="0" w:line="240" w:lineRule="auto"/>
        <w:rPr>
          <w:rFonts w:ascii="Times New Roman" w:eastAsia="Times New Roman" w:hAnsi="Times New Roman" w:cs="Times New Roman"/>
          <w:b/>
          <w:color w:val="00000A"/>
          <w:lang w:eastAsia="zh-CN"/>
        </w:rPr>
      </w:pPr>
      <w:bookmarkStart w:id="7" w:name="_Hlk163209571"/>
      <w:r w:rsidRPr="001B62D0">
        <w:rPr>
          <w:rFonts w:ascii="Times New Roman" w:eastAsia="Times New Roman" w:hAnsi="Times New Roman" w:cs="Times New Roman"/>
          <w:color w:val="000000"/>
          <w:lang w:eastAsia="ru-RU"/>
        </w:rPr>
        <w:t>Приложение № 1 Техническое задание.</w:t>
      </w:r>
    </w:p>
    <w:p w14:paraId="32F078C9" w14:textId="77777777" w:rsidR="00CA52A3" w:rsidRPr="001B62D0" w:rsidRDefault="008A749F">
      <w:pPr>
        <w:numPr>
          <w:ilvl w:val="1"/>
          <w:numId w:val="1"/>
        </w:numPr>
        <w:spacing w:after="0" w:line="240" w:lineRule="auto"/>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Приложение № 2 Спецификация.</w:t>
      </w:r>
    </w:p>
    <w:p w14:paraId="4E56743C" w14:textId="77777777" w:rsidR="00CA52A3" w:rsidRPr="001B62D0" w:rsidRDefault="008A749F">
      <w:pPr>
        <w:numPr>
          <w:ilvl w:val="1"/>
          <w:numId w:val="1"/>
        </w:numPr>
        <w:spacing w:after="0" w:line="240" w:lineRule="auto"/>
        <w:jc w:val="both"/>
        <w:rPr>
          <w:rFonts w:ascii="Times New Roman" w:eastAsia="Times New Roman" w:hAnsi="Times New Roman" w:cs="Times New Roman"/>
          <w:color w:val="000000"/>
          <w:lang w:eastAsia="ru-RU"/>
        </w:rPr>
      </w:pPr>
      <w:r w:rsidRPr="001B62D0">
        <w:rPr>
          <w:rFonts w:ascii="Times New Roman" w:eastAsia="Times New Roman" w:hAnsi="Times New Roman" w:cs="Times New Roman"/>
          <w:color w:val="000000"/>
          <w:lang w:eastAsia="ru-RU"/>
        </w:rPr>
        <w:t>Приложение № 3 Расчет коэффициента аукционного снижения.</w:t>
      </w:r>
      <w:bookmarkEnd w:id="7"/>
    </w:p>
    <w:p w14:paraId="65B60AFF" w14:textId="77777777" w:rsidR="00CA52A3" w:rsidRPr="001B62D0" w:rsidRDefault="00CA52A3">
      <w:pPr>
        <w:spacing w:after="0" w:line="240" w:lineRule="auto"/>
        <w:ind w:left="1189"/>
        <w:jc w:val="both"/>
        <w:rPr>
          <w:rFonts w:ascii="Times New Roman" w:eastAsia="Times New Roman" w:hAnsi="Times New Roman" w:cs="Times New Roman"/>
          <w:b/>
          <w:lang w:eastAsia="ru-RU"/>
        </w:rPr>
      </w:pPr>
    </w:p>
    <w:p w14:paraId="13D0B361" w14:textId="77777777" w:rsidR="00CA52A3" w:rsidRPr="001B62D0" w:rsidRDefault="008A749F">
      <w:pPr>
        <w:numPr>
          <w:ilvl w:val="0"/>
          <w:numId w:val="1"/>
        </w:numPr>
        <w:tabs>
          <w:tab w:val="left" w:pos="540"/>
        </w:tabs>
        <w:spacing w:after="0" w:line="240" w:lineRule="auto"/>
        <w:ind w:right="-104"/>
        <w:jc w:val="center"/>
        <w:rPr>
          <w:rFonts w:ascii="Times New Roman" w:eastAsia="Times New Roman" w:hAnsi="Times New Roman" w:cs="Times New Roman"/>
          <w:b/>
          <w:lang w:eastAsia="ru-RU"/>
        </w:rPr>
      </w:pPr>
      <w:r w:rsidRPr="001B62D0">
        <w:rPr>
          <w:rFonts w:ascii="Times New Roman" w:eastAsia="Times New Roman" w:hAnsi="Times New Roman" w:cs="Times New Roman"/>
          <w:b/>
          <w:lang w:eastAsia="ru-RU"/>
        </w:rPr>
        <w:t>АДРЕСА И РЕКВИЗИТЫ СТОРОН</w:t>
      </w:r>
    </w:p>
    <w:p w14:paraId="487E4271" w14:textId="77777777" w:rsidR="00CA52A3" w:rsidRPr="001B62D0" w:rsidRDefault="00CA52A3">
      <w:pPr>
        <w:tabs>
          <w:tab w:val="left" w:pos="540"/>
        </w:tabs>
        <w:spacing w:after="0" w:line="240" w:lineRule="auto"/>
        <w:ind w:left="720" w:right="-104"/>
        <w:rPr>
          <w:rFonts w:ascii="Times New Roman" w:eastAsia="Times New Roman" w:hAnsi="Times New Roman" w:cs="Times New Roman"/>
          <w:b/>
          <w:lang w:eastAsia="ru-RU"/>
        </w:rPr>
      </w:pPr>
    </w:p>
    <w:tbl>
      <w:tblPr>
        <w:tblW w:w="9773" w:type="dxa"/>
        <w:tblInd w:w="-98" w:type="dxa"/>
        <w:tblLayout w:type="fixed"/>
        <w:tblLook w:val="0000" w:firstRow="0" w:lastRow="0" w:firstColumn="0" w:lastColumn="0" w:noHBand="0" w:noVBand="0"/>
      </w:tblPr>
      <w:tblGrid>
        <w:gridCol w:w="4991"/>
        <w:gridCol w:w="4782"/>
      </w:tblGrid>
      <w:tr w:rsidR="00CA52A3" w:rsidRPr="001B62D0" w14:paraId="114F32BB" w14:textId="77777777">
        <w:trPr>
          <w:trHeight w:val="255"/>
        </w:trPr>
        <w:tc>
          <w:tcPr>
            <w:tcW w:w="4992" w:type="dxa"/>
            <w:tcBorders>
              <w:top w:val="single" w:sz="4" w:space="0" w:color="DDDDDD"/>
              <w:left w:val="single" w:sz="4" w:space="0" w:color="DDDDDD"/>
              <w:bottom w:val="single" w:sz="4" w:space="0" w:color="DDDDDD"/>
            </w:tcBorders>
            <w:shd w:val="clear" w:color="auto" w:fill="auto"/>
            <w:vAlign w:val="center"/>
          </w:tcPr>
          <w:p w14:paraId="2EC7B75A" w14:textId="77777777" w:rsidR="00CA52A3" w:rsidRPr="001B62D0" w:rsidRDefault="008A749F">
            <w:pPr>
              <w:widowControl w:val="0"/>
              <w:spacing w:after="0" w:line="240" w:lineRule="auto"/>
              <w:ind w:firstLine="720"/>
              <w:jc w:val="center"/>
              <w:rPr>
                <w:rFonts w:ascii="Times New Roman" w:eastAsia="Adobe Ming Std L" w:hAnsi="Times New Roman" w:cs="Times New Roman"/>
                <w:b/>
                <w:sz w:val="20"/>
                <w:szCs w:val="20"/>
                <w:lang w:eastAsia="zh-CN"/>
              </w:rPr>
            </w:pPr>
            <w:r w:rsidRPr="001B62D0">
              <w:rPr>
                <w:rFonts w:ascii="Times New Roman" w:eastAsia="Adobe Ming Std L" w:hAnsi="Times New Roman" w:cs="Times New Roman"/>
                <w:b/>
                <w:sz w:val="20"/>
                <w:szCs w:val="20"/>
                <w:lang w:eastAsia="zh-CN"/>
              </w:rPr>
              <w:t>Заказчик</w:t>
            </w:r>
          </w:p>
        </w:tc>
        <w:tc>
          <w:tcPr>
            <w:tcW w:w="4782" w:type="dxa"/>
            <w:tcBorders>
              <w:top w:val="single" w:sz="4" w:space="0" w:color="DDDDDD"/>
              <w:left w:val="single" w:sz="4" w:space="0" w:color="DDDDDD"/>
              <w:bottom w:val="single" w:sz="4" w:space="0" w:color="DDDDDD"/>
              <w:right w:val="single" w:sz="4" w:space="0" w:color="DDDDDD"/>
            </w:tcBorders>
            <w:shd w:val="clear" w:color="auto" w:fill="auto"/>
            <w:vAlign w:val="center"/>
          </w:tcPr>
          <w:p w14:paraId="3ED1CA6B" w14:textId="77777777" w:rsidR="00CA52A3" w:rsidRPr="001B62D0" w:rsidRDefault="008A749F">
            <w:pPr>
              <w:widowControl w:val="0"/>
              <w:spacing w:after="0" w:line="240" w:lineRule="auto"/>
              <w:ind w:firstLine="720"/>
              <w:jc w:val="center"/>
              <w:rPr>
                <w:rFonts w:ascii="Times New Roman" w:eastAsia="Adobe Ming Std L" w:hAnsi="Times New Roman" w:cs="Times New Roman"/>
                <w:b/>
                <w:sz w:val="20"/>
                <w:szCs w:val="20"/>
                <w:lang w:eastAsia="zh-CN"/>
              </w:rPr>
            </w:pPr>
            <w:r w:rsidRPr="001B62D0">
              <w:rPr>
                <w:rFonts w:ascii="Times New Roman" w:eastAsia="Adobe Ming Std L" w:hAnsi="Times New Roman" w:cs="Times New Roman"/>
                <w:b/>
                <w:sz w:val="20"/>
                <w:szCs w:val="20"/>
                <w:lang w:eastAsia="zh-CN"/>
              </w:rPr>
              <w:t>Поставщик</w:t>
            </w:r>
          </w:p>
        </w:tc>
      </w:tr>
      <w:tr w:rsidR="00CA52A3" w:rsidRPr="001B62D0" w14:paraId="2CDE927E" w14:textId="77777777">
        <w:trPr>
          <w:trHeight w:val="434"/>
        </w:trPr>
        <w:tc>
          <w:tcPr>
            <w:tcW w:w="4992" w:type="dxa"/>
            <w:tcBorders>
              <w:top w:val="single" w:sz="4" w:space="0" w:color="DDDDDD"/>
              <w:left w:val="single" w:sz="4" w:space="0" w:color="DDDDDD"/>
              <w:bottom w:val="single" w:sz="4" w:space="0" w:color="DDDDDD"/>
            </w:tcBorders>
            <w:shd w:val="clear" w:color="auto" w:fill="auto"/>
            <w:vAlign w:val="center"/>
          </w:tcPr>
          <w:p w14:paraId="2659EAD4" w14:textId="77777777" w:rsidR="00CA52A3" w:rsidRPr="001B62D0" w:rsidRDefault="008A749F">
            <w:pPr>
              <w:widowControl w:val="0"/>
              <w:spacing w:after="0" w:line="240" w:lineRule="auto"/>
              <w:jc w:val="center"/>
              <w:rPr>
                <w:rFonts w:ascii="Times New Roman" w:eastAsia="Times New Roman" w:hAnsi="Times New Roman" w:cs="Times New Roman"/>
                <w:b/>
                <w:color w:val="000000"/>
                <w:sz w:val="20"/>
                <w:szCs w:val="20"/>
                <w:lang w:eastAsia="zh-CN"/>
              </w:rPr>
            </w:pPr>
            <w:r w:rsidRPr="001B62D0">
              <w:rPr>
                <w:rFonts w:ascii="Times New Roman" w:eastAsia="Times New Roman" w:hAnsi="Times New Roman" w:cs="Times New Roman"/>
                <w:b/>
                <w:sz w:val="20"/>
                <w:szCs w:val="20"/>
                <w:lang w:eastAsia="zh-CN"/>
              </w:rPr>
              <w:t>СПб ГБУК «Академический театр Комедии им. Н.П. Акимова»</w:t>
            </w:r>
          </w:p>
        </w:tc>
        <w:tc>
          <w:tcPr>
            <w:tcW w:w="4782" w:type="dxa"/>
            <w:tcBorders>
              <w:top w:val="single" w:sz="4" w:space="0" w:color="DDDDDD"/>
              <w:left w:val="single" w:sz="4" w:space="0" w:color="DDDDDD"/>
              <w:bottom w:val="single" w:sz="4" w:space="0" w:color="DDDDDD"/>
              <w:right w:val="single" w:sz="4" w:space="0" w:color="DDDDDD"/>
            </w:tcBorders>
            <w:shd w:val="clear" w:color="auto" w:fill="auto"/>
            <w:vAlign w:val="center"/>
          </w:tcPr>
          <w:p w14:paraId="62929803" w14:textId="77777777" w:rsidR="00CA52A3" w:rsidRPr="001B62D0" w:rsidRDefault="008A749F">
            <w:pPr>
              <w:widowControl w:val="0"/>
              <w:spacing w:after="0" w:line="240" w:lineRule="auto"/>
              <w:ind w:firstLine="720"/>
              <w:jc w:val="center"/>
              <w:rPr>
                <w:rFonts w:ascii="Times New Roman" w:eastAsia="Adobe Ming Std L" w:hAnsi="Times New Roman" w:cs="Times New Roman"/>
                <w:b/>
                <w:bCs/>
                <w:sz w:val="20"/>
                <w:szCs w:val="20"/>
                <w:lang w:eastAsia="zh-CN"/>
              </w:rPr>
            </w:pPr>
            <w:r w:rsidRPr="001B62D0">
              <w:rPr>
                <w:rFonts w:ascii="Times New Roman" w:eastAsia="Adobe Ming Std L" w:hAnsi="Times New Roman" w:cs="Times New Roman"/>
                <w:b/>
                <w:bCs/>
                <w:sz w:val="20"/>
                <w:szCs w:val="20"/>
                <w:lang w:eastAsia="zh-CN"/>
              </w:rPr>
              <w:t>Наименование</w:t>
            </w:r>
          </w:p>
        </w:tc>
      </w:tr>
      <w:tr w:rsidR="00CA52A3" w:rsidRPr="001B62D0" w14:paraId="51BB8A6E" w14:textId="77777777">
        <w:trPr>
          <w:trHeight w:val="3388"/>
        </w:trPr>
        <w:tc>
          <w:tcPr>
            <w:tcW w:w="4992" w:type="dxa"/>
            <w:tcBorders>
              <w:top w:val="single" w:sz="4" w:space="0" w:color="DDDDDD"/>
              <w:left w:val="single" w:sz="4" w:space="0" w:color="DDDDDD"/>
              <w:bottom w:val="single" w:sz="4" w:space="0" w:color="DDDDDD"/>
            </w:tcBorders>
            <w:shd w:val="clear" w:color="auto" w:fill="auto"/>
          </w:tcPr>
          <w:p w14:paraId="71A6B8B9"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Юридический адрес: 191023, г. Санкт-Петербург, Невский пр., д. 56, литера А, помещ. 11-Н, помещ. 25</w:t>
            </w:r>
          </w:p>
          <w:p w14:paraId="24097FF4"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Почтовый адрес: 191023, г. Санкт-Петербург, Невский пр., д. 56</w:t>
            </w:r>
            <w:r w:rsidRPr="001B62D0">
              <w:rPr>
                <w:rFonts w:ascii="Calibri" w:eastAsia="Calibri" w:hAnsi="Calibri" w:cs="Times New Roman"/>
              </w:rPr>
              <w:t xml:space="preserve"> /</w:t>
            </w:r>
            <w:r w:rsidRPr="001B62D0">
              <w:rPr>
                <w:rFonts w:ascii="Times New Roman" w:eastAsia="Times New Roman" w:hAnsi="Times New Roman" w:cs="Times New Roman"/>
                <w:bCs/>
              </w:rPr>
              <w:t>ОГРН 1027809181542</w:t>
            </w:r>
          </w:p>
          <w:p w14:paraId="1B7E791A"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ИНН 7808030376/КПП 784101001</w:t>
            </w:r>
          </w:p>
          <w:p w14:paraId="5DF89C88"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ОКТМО 40908000</w:t>
            </w:r>
            <w:r w:rsidRPr="001B62D0">
              <w:rPr>
                <w:rFonts w:ascii="Calibri" w:eastAsia="Calibri" w:hAnsi="Calibri" w:cs="Times New Roman"/>
              </w:rPr>
              <w:t xml:space="preserve"> </w:t>
            </w:r>
            <w:r w:rsidRPr="001B62D0">
              <w:rPr>
                <w:rFonts w:ascii="Times New Roman" w:eastAsia="Times New Roman" w:hAnsi="Times New Roman" w:cs="Times New Roman"/>
                <w:bCs/>
              </w:rPr>
              <w:t>ОКПО 02192251</w:t>
            </w:r>
          </w:p>
          <w:p w14:paraId="2599EF31"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Получатель: Комитет финансов (СПб ГБУК «Академический театр Комедии им. Н.П. Акимова» л/сч 0171021)</w:t>
            </w:r>
          </w:p>
          <w:p w14:paraId="1D79DFDA"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р/с 03224643400000007200 в ОКЦ№1 СЕВЕРО-ЗАПАДНОГО ГУ БАНКА РОССИИ //</w:t>
            </w:r>
          </w:p>
          <w:p w14:paraId="678D78BF"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УФК по г. Санкт-Петербургу г. Санкт-Петербург</w:t>
            </w:r>
          </w:p>
          <w:p w14:paraId="395E2D53"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БИК 014030106/к/с 40102810945370000005</w:t>
            </w:r>
          </w:p>
          <w:p w14:paraId="6CFD9F3E" w14:textId="77777777" w:rsidR="00CA52A3" w:rsidRPr="001B62D0" w:rsidRDefault="008A749F">
            <w:pPr>
              <w:spacing w:after="0" w:line="240" w:lineRule="auto"/>
              <w:rPr>
                <w:rFonts w:ascii="Calibri" w:eastAsia="Calibri" w:hAnsi="Calibri" w:cs="Times New Roman"/>
              </w:rPr>
            </w:pPr>
            <w:r w:rsidRPr="001B62D0">
              <w:rPr>
                <w:rFonts w:ascii="Times New Roman" w:eastAsia="Times New Roman" w:hAnsi="Times New Roman" w:cs="Times New Roman"/>
                <w:bCs/>
              </w:rPr>
              <w:lastRenderedPageBreak/>
              <w:t>Тел. +7 (812) 314-25-01</w:t>
            </w:r>
            <w:r w:rsidRPr="001B62D0">
              <w:rPr>
                <w:rFonts w:ascii="Calibri" w:eastAsia="Calibri" w:hAnsi="Calibri" w:cs="Times New Roman"/>
              </w:rPr>
              <w:t xml:space="preserve"> </w:t>
            </w:r>
          </w:p>
          <w:p w14:paraId="58D30269" w14:textId="77777777" w:rsidR="00CA52A3" w:rsidRPr="001B62D0" w:rsidRDefault="008A749F">
            <w:pPr>
              <w:spacing w:after="0" w:line="240" w:lineRule="auto"/>
              <w:rPr>
                <w:rFonts w:ascii="Times New Roman" w:eastAsia="Times New Roman" w:hAnsi="Times New Roman" w:cs="Times New Roman"/>
                <w:bCs/>
              </w:rPr>
            </w:pPr>
            <w:r w:rsidRPr="001B62D0">
              <w:rPr>
                <w:rFonts w:ascii="Times New Roman" w:eastAsia="Times New Roman" w:hAnsi="Times New Roman" w:cs="Times New Roman"/>
                <w:bCs/>
              </w:rPr>
              <w:t>Эл.поч: teatr@akimovkomedia.ru</w:t>
            </w:r>
          </w:p>
          <w:p w14:paraId="32105DC6" w14:textId="77777777" w:rsidR="00CA52A3" w:rsidRPr="001B62D0" w:rsidRDefault="00CA52A3">
            <w:pPr>
              <w:widowControl w:val="0"/>
              <w:spacing w:after="0" w:line="240" w:lineRule="auto"/>
              <w:jc w:val="both"/>
              <w:rPr>
                <w:rFonts w:ascii="Times New Roman" w:eastAsia="Times New Roman" w:hAnsi="Times New Roman" w:cs="Times New Roman"/>
                <w:bCs/>
                <w:sz w:val="20"/>
                <w:szCs w:val="20"/>
                <w:lang w:eastAsia="zh-CN"/>
              </w:rPr>
            </w:pPr>
          </w:p>
          <w:p w14:paraId="38EA306C"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____________________</w:t>
            </w:r>
          </w:p>
          <w:p w14:paraId="0B50819E" w14:textId="77777777" w:rsidR="00CA52A3" w:rsidRPr="001B62D0" w:rsidRDefault="00CA52A3">
            <w:pPr>
              <w:widowControl w:val="0"/>
              <w:spacing w:after="0" w:line="240" w:lineRule="auto"/>
              <w:jc w:val="both"/>
              <w:rPr>
                <w:rFonts w:ascii="Times New Roman" w:eastAsia="Times New Roman" w:hAnsi="Times New Roman" w:cs="Times New Roman"/>
                <w:bCs/>
                <w:sz w:val="20"/>
                <w:szCs w:val="20"/>
                <w:lang w:eastAsia="zh-CN"/>
              </w:rPr>
            </w:pPr>
          </w:p>
          <w:p w14:paraId="2A8950D5"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____________________ /Ф.И.О./</w:t>
            </w:r>
          </w:p>
          <w:p w14:paraId="70EECB53" w14:textId="77777777" w:rsidR="00CA52A3" w:rsidRPr="001B62D0" w:rsidRDefault="008A749F">
            <w:pPr>
              <w:widowControl w:val="0"/>
              <w:spacing w:after="0" w:line="240" w:lineRule="auto"/>
              <w:jc w:val="both"/>
              <w:rPr>
                <w:rFonts w:ascii="Times New Roman" w:eastAsia="Times New Roman" w:hAnsi="Times New Roman" w:cs="Times New Roman"/>
                <w:sz w:val="20"/>
                <w:szCs w:val="20"/>
                <w:lang w:eastAsia="zh-CN"/>
              </w:rPr>
            </w:pPr>
            <w:r w:rsidRPr="001B62D0">
              <w:rPr>
                <w:rFonts w:ascii="Times New Roman" w:eastAsia="Times New Roman" w:hAnsi="Times New Roman" w:cs="Times New Roman"/>
                <w:bCs/>
                <w:sz w:val="20"/>
                <w:szCs w:val="20"/>
                <w:lang w:eastAsia="zh-CN" w:bidi="ru-RU"/>
              </w:rPr>
              <w:t>(подписано ЭП)</w:t>
            </w:r>
          </w:p>
        </w:tc>
        <w:tc>
          <w:tcPr>
            <w:tcW w:w="4782" w:type="dxa"/>
            <w:tcBorders>
              <w:top w:val="single" w:sz="4" w:space="0" w:color="DDDDDD"/>
              <w:left w:val="single" w:sz="4" w:space="0" w:color="DDDDDD"/>
              <w:bottom w:val="single" w:sz="4" w:space="0" w:color="DDDDDD"/>
              <w:right w:val="single" w:sz="4" w:space="0" w:color="DDDDDD"/>
            </w:tcBorders>
            <w:shd w:val="clear" w:color="auto" w:fill="auto"/>
          </w:tcPr>
          <w:p w14:paraId="13FB2817"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lastRenderedPageBreak/>
              <w:t>Юридический адрес: (с индексом)</w:t>
            </w:r>
          </w:p>
          <w:p w14:paraId="253DB46D"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Почтовый адрес: (с индексом)</w:t>
            </w:r>
          </w:p>
          <w:p w14:paraId="4B3F8AAB"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ИНН</w:t>
            </w:r>
          </w:p>
          <w:p w14:paraId="5FB7B07D"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КПП</w:t>
            </w:r>
          </w:p>
          <w:p w14:paraId="24FA9A9B"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Дата постановки на налоговый учет:</w:t>
            </w:r>
          </w:p>
          <w:p w14:paraId="3D09F511"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ОГРН (ОГРНИП)</w:t>
            </w:r>
          </w:p>
          <w:p w14:paraId="420B4EF7"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ОКТМО</w:t>
            </w:r>
          </w:p>
          <w:p w14:paraId="46E11FA3"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ОКПО</w:t>
            </w:r>
          </w:p>
          <w:p w14:paraId="45879C1D"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р/с</w:t>
            </w:r>
          </w:p>
          <w:p w14:paraId="7E7CCD96"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 xml:space="preserve">в </w:t>
            </w:r>
          </w:p>
          <w:p w14:paraId="14E7F785"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к/с</w:t>
            </w:r>
          </w:p>
          <w:p w14:paraId="220F5EE4"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БИК</w:t>
            </w:r>
          </w:p>
          <w:p w14:paraId="42B825CC"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Тел.:</w:t>
            </w:r>
          </w:p>
          <w:p w14:paraId="2D8EDC33"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Е-mail:</w:t>
            </w:r>
          </w:p>
          <w:p w14:paraId="5CA2693E" w14:textId="77777777" w:rsidR="00CA52A3" w:rsidRPr="001B62D0" w:rsidRDefault="00CA52A3">
            <w:pPr>
              <w:widowControl w:val="0"/>
              <w:spacing w:after="0" w:line="240" w:lineRule="auto"/>
              <w:jc w:val="both"/>
              <w:rPr>
                <w:rFonts w:ascii="Times New Roman" w:eastAsia="Times New Roman" w:hAnsi="Times New Roman" w:cs="Times New Roman"/>
                <w:bCs/>
                <w:sz w:val="20"/>
                <w:szCs w:val="20"/>
                <w:lang w:eastAsia="zh-CN"/>
              </w:rPr>
            </w:pPr>
          </w:p>
          <w:p w14:paraId="5DAC4BC2"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lastRenderedPageBreak/>
              <w:t>____________________</w:t>
            </w:r>
          </w:p>
          <w:p w14:paraId="35E34252" w14:textId="77777777" w:rsidR="00CA52A3" w:rsidRPr="001B62D0" w:rsidRDefault="00CA52A3">
            <w:pPr>
              <w:widowControl w:val="0"/>
              <w:spacing w:after="0" w:line="240" w:lineRule="auto"/>
              <w:jc w:val="both"/>
              <w:rPr>
                <w:rFonts w:ascii="Times New Roman" w:eastAsia="Times New Roman" w:hAnsi="Times New Roman" w:cs="Times New Roman"/>
                <w:bCs/>
                <w:sz w:val="20"/>
                <w:szCs w:val="20"/>
                <w:lang w:eastAsia="zh-CN"/>
              </w:rPr>
            </w:pPr>
          </w:p>
          <w:p w14:paraId="6A740C64" w14:textId="77777777" w:rsidR="00CA52A3" w:rsidRPr="001B62D0" w:rsidRDefault="008A749F">
            <w:pPr>
              <w:widowControl w:val="0"/>
              <w:spacing w:after="0" w:line="240" w:lineRule="auto"/>
              <w:jc w:val="both"/>
              <w:rPr>
                <w:rFonts w:ascii="Times New Roman" w:eastAsia="Times New Roman" w:hAnsi="Times New Roman" w:cs="Times New Roman"/>
                <w:bCs/>
                <w:sz w:val="20"/>
                <w:szCs w:val="20"/>
                <w:lang w:eastAsia="zh-CN"/>
              </w:rPr>
            </w:pPr>
            <w:r w:rsidRPr="001B62D0">
              <w:rPr>
                <w:rFonts w:ascii="Times New Roman" w:eastAsia="Times New Roman" w:hAnsi="Times New Roman" w:cs="Times New Roman"/>
                <w:bCs/>
                <w:sz w:val="20"/>
                <w:szCs w:val="20"/>
                <w:lang w:eastAsia="zh-CN"/>
              </w:rPr>
              <w:t>____________________ /Ф.И.О./</w:t>
            </w:r>
          </w:p>
          <w:p w14:paraId="010C58E9" w14:textId="77777777" w:rsidR="00CA52A3" w:rsidRPr="001B62D0" w:rsidRDefault="008A749F">
            <w:pPr>
              <w:widowControl w:val="0"/>
              <w:spacing w:after="0" w:line="240" w:lineRule="auto"/>
              <w:jc w:val="both"/>
              <w:rPr>
                <w:rFonts w:ascii="Times New Roman" w:eastAsia="Adobe Ming Std L" w:hAnsi="Times New Roman" w:cs="Times New Roman"/>
                <w:sz w:val="20"/>
                <w:szCs w:val="20"/>
                <w:lang w:eastAsia="zh-CN"/>
              </w:rPr>
            </w:pPr>
            <w:r w:rsidRPr="001B62D0">
              <w:rPr>
                <w:rFonts w:ascii="Times New Roman" w:eastAsia="Times New Roman" w:hAnsi="Times New Roman" w:cs="Times New Roman"/>
                <w:bCs/>
                <w:sz w:val="20"/>
                <w:szCs w:val="20"/>
                <w:lang w:eastAsia="zh-CN" w:bidi="ru-RU"/>
              </w:rPr>
              <w:t>(подписано ЭП)</w:t>
            </w:r>
          </w:p>
        </w:tc>
      </w:tr>
    </w:tbl>
    <w:p w14:paraId="22BA891D" w14:textId="77777777" w:rsidR="00CA52A3" w:rsidRPr="001B62D0" w:rsidRDefault="00CA52A3">
      <w:pPr>
        <w:spacing w:after="200" w:line="276" w:lineRule="auto"/>
        <w:jc w:val="right"/>
        <w:rPr>
          <w:rFonts w:ascii="Times New Roman" w:eastAsia="Times New Roman" w:hAnsi="Times New Roman" w:cs="Times New Roman"/>
          <w:color w:val="00000A"/>
          <w:lang w:eastAsia="zh-CN"/>
        </w:rPr>
      </w:pPr>
    </w:p>
    <w:p w14:paraId="692AD2BB" w14:textId="77777777" w:rsidR="00CA52A3" w:rsidRPr="001B62D0" w:rsidRDefault="00CA52A3">
      <w:pPr>
        <w:spacing w:after="200" w:line="276" w:lineRule="auto"/>
        <w:jc w:val="right"/>
        <w:rPr>
          <w:rFonts w:ascii="Times New Roman" w:eastAsia="Times New Roman" w:hAnsi="Times New Roman" w:cs="Times New Roman"/>
          <w:color w:val="00000A"/>
          <w:lang w:eastAsia="zh-CN"/>
        </w:rPr>
      </w:pPr>
    </w:p>
    <w:p w14:paraId="3634092F"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1665A050"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195DB8BB"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6A18804D"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7B055437"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4A214308"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45BCFB41"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5A784A46"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7913C0C4"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286F6F72"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37949AD1"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48B75136"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6A07EE03"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1802F631"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01905C56"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31BFC13C"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4D6AB115"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77173974"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214469C0"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1AEFEADF"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30750193" w14:textId="77777777" w:rsidR="00C907D0" w:rsidRDefault="00C907D0">
      <w:pPr>
        <w:spacing w:after="200" w:line="276" w:lineRule="auto"/>
        <w:jc w:val="right"/>
        <w:rPr>
          <w:rFonts w:ascii="Times New Roman" w:eastAsia="Times New Roman" w:hAnsi="Times New Roman" w:cs="Times New Roman"/>
          <w:color w:val="00000A"/>
          <w:lang w:eastAsia="zh-CN"/>
        </w:rPr>
      </w:pPr>
    </w:p>
    <w:p w14:paraId="2AE34ECA" w14:textId="01122729" w:rsidR="00CA52A3" w:rsidRPr="001B62D0" w:rsidRDefault="008A749F">
      <w:pPr>
        <w:spacing w:after="200" w:line="276" w:lineRule="auto"/>
        <w:jc w:val="right"/>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lastRenderedPageBreak/>
        <w:t>Приложение № 1 к Договору  №______ от «____» _________ 2026 г.</w:t>
      </w:r>
    </w:p>
    <w:p w14:paraId="6D5262B6" w14:textId="77777777" w:rsidR="00CA52A3" w:rsidRPr="001B62D0" w:rsidRDefault="008A749F">
      <w:pPr>
        <w:spacing w:after="0" w:line="240" w:lineRule="auto"/>
        <w:ind w:firstLine="851"/>
        <w:jc w:val="center"/>
        <w:rPr>
          <w:rFonts w:ascii="Times New Roman" w:eastAsia="Times New Roman" w:hAnsi="Times New Roman" w:cs="Times New Roman"/>
          <w:b/>
          <w:sz w:val="24"/>
          <w:szCs w:val="24"/>
          <w:lang w:eastAsia="ru-RU"/>
        </w:rPr>
      </w:pPr>
      <w:r w:rsidRPr="001B62D0">
        <w:rPr>
          <w:rFonts w:ascii="Times New Roman" w:eastAsia="Times New Roman" w:hAnsi="Times New Roman" w:cs="Times New Roman"/>
          <w:b/>
          <w:sz w:val="24"/>
          <w:szCs w:val="24"/>
          <w:lang w:eastAsia="ru-RU"/>
        </w:rPr>
        <w:t>ТЕХНИЧЕСКОЕ ЗАДАНИЕ</w:t>
      </w:r>
    </w:p>
    <w:p w14:paraId="38B480B6" w14:textId="77777777" w:rsidR="00CA52A3" w:rsidRPr="001B62D0" w:rsidRDefault="008A749F">
      <w:pPr>
        <w:spacing w:after="0" w:line="240" w:lineRule="auto"/>
        <w:jc w:val="center"/>
        <w:rPr>
          <w:rFonts w:ascii="Times New Roman" w:eastAsia="Calibri" w:hAnsi="Times New Roman" w:cs="Times New Roman"/>
          <w:b/>
          <w:bCs/>
          <w:color w:val="000000"/>
          <w:sz w:val="24"/>
          <w:szCs w:val="24"/>
          <w:lang w:eastAsia="ru-RU"/>
        </w:rPr>
      </w:pPr>
      <w:r w:rsidRPr="001B62D0">
        <w:rPr>
          <w:rFonts w:ascii="Times New Roman" w:eastAsia="Calibri" w:hAnsi="Times New Roman" w:cs="Times New Roman"/>
          <w:b/>
          <w:bCs/>
          <w:color w:val="000000"/>
          <w:sz w:val="24"/>
          <w:szCs w:val="24"/>
          <w:lang w:eastAsia="ru-RU"/>
        </w:rPr>
        <w:t>на поставку товара</w:t>
      </w:r>
      <w:r w:rsidRPr="001B62D0">
        <w:t xml:space="preserve"> </w:t>
      </w:r>
      <w:r w:rsidRPr="001B62D0">
        <w:rPr>
          <w:rFonts w:ascii="Times New Roman" w:eastAsia="Calibri" w:hAnsi="Times New Roman" w:cs="Times New Roman"/>
          <w:b/>
          <w:bCs/>
          <w:color w:val="000000"/>
          <w:sz w:val="24"/>
          <w:szCs w:val="24"/>
          <w:lang w:eastAsia="ru-RU"/>
        </w:rPr>
        <w:t>для организации рабочих мест в кабинетах СПб ГБУК «Академический театр Комедии им. Н.П. Акимова»</w:t>
      </w:r>
    </w:p>
    <w:p w14:paraId="7FBA8B7F" w14:textId="77777777" w:rsidR="00CA52A3" w:rsidRPr="001B62D0" w:rsidRDefault="00CA52A3">
      <w:pPr>
        <w:tabs>
          <w:tab w:val="left" w:pos="993"/>
        </w:tabs>
        <w:spacing w:after="0" w:line="240" w:lineRule="auto"/>
        <w:jc w:val="both"/>
        <w:rPr>
          <w:rFonts w:ascii="Times New Roman" w:eastAsia="Times New Roman" w:hAnsi="Times New Roman" w:cs="Times New Roman"/>
          <w:b/>
          <w:color w:val="00000A"/>
          <w:lang w:eastAsia="zh-CN"/>
        </w:rPr>
      </w:pPr>
    </w:p>
    <w:p w14:paraId="32868EFC" w14:textId="77777777" w:rsidR="00CA52A3" w:rsidRPr="001B62D0" w:rsidRDefault="008A749F">
      <w:pPr>
        <w:tabs>
          <w:tab w:val="left" w:pos="993"/>
        </w:tabs>
        <w:spacing w:after="0" w:line="240" w:lineRule="auto"/>
        <w:jc w:val="both"/>
        <w:rPr>
          <w:rFonts w:ascii="Times New Roman" w:eastAsia="Times New Roman" w:hAnsi="Times New Roman" w:cs="Times New Roman"/>
          <w:b/>
          <w:color w:val="00000A"/>
          <w:lang w:eastAsia="zh-CN"/>
        </w:rPr>
      </w:pPr>
      <w:r w:rsidRPr="001B62D0">
        <w:rPr>
          <w:rFonts w:ascii="Times New Roman" w:eastAsia="Times New Roman" w:hAnsi="Times New Roman" w:cs="Times New Roman"/>
          <w:b/>
          <w:color w:val="00000A"/>
          <w:lang w:eastAsia="zh-CN"/>
        </w:rPr>
        <w:t>Предмет закупки:</w:t>
      </w:r>
      <w:r w:rsidRPr="001B62D0">
        <w:rPr>
          <w:rFonts w:ascii="Calibri" w:eastAsia="Times New Roman" w:hAnsi="Calibri" w:cs="Times New Roman"/>
          <w:color w:val="00000A"/>
          <w:lang w:eastAsia="zh-CN"/>
        </w:rPr>
        <w:t xml:space="preserve"> </w:t>
      </w:r>
      <w:r w:rsidRPr="001B62D0">
        <w:rPr>
          <w:rFonts w:ascii="Times New Roman" w:eastAsia="Times New Roman" w:hAnsi="Times New Roman" w:cs="Times New Roman"/>
          <w:bCs/>
          <w:color w:val="00000A"/>
          <w:lang w:eastAsia="zh-CN"/>
        </w:rPr>
        <w:t>поставка товара</w:t>
      </w:r>
      <w:r w:rsidRPr="001B62D0">
        <w:t xml:space="preserve"> </w:t>
      </w:r>
      <w:r w:rsidRPr="001B62D0">
        <w:rPr>
          <w:rFonts w:ascii="Times New Roman" w:eastAsia="Times New Roman" w:hAnsi="Times New Roman" w:cs="Times New Roman"/>
          <w:bCs/>
          <w:color w:val="00000A"/>
          <w:lang w:eastAsia="zh-CN"/>
        </w:rPr>
        <w:t>для организации рабочих мест в кабинетах СПб ГБУК «Академический театр Комедии им. Н.П. Акимова»</w:t>
      </w:r>
    </w:p>
    <w:p w14:paraId="6F281929" w14:textId="77777777" w:rsidR="00CA52A3" w:rsidRPr="001B62D0" w:rsidRDefault="008A749F">
      <w:pPr>
        <w:tabs>
          <w:tab w:val="left" w:pos="993"/>
        </w:tabs>
        <w:spacing w:after="0" w:line="240" w:lineRule="auto"/>
        <w:jc w:val="both"/>
        <w:rPr>
          <w:rFonts w:ascii="Times New Roman" w:eastAsia="Times New Roman" w:hAnsi="Times New Roman" w:cs="Times New Roman"/>
          <w:b/>
          <w:color w:val="00000A"/>
          <w:lang w:eastAsia="zh-CN"/>
        </w:rPr>
      </w:pPr>
      <w:bookmarkStart w:id="8" w:name="_Hlk206163116"/>
      <w:r w:rsidRPr="001B62D0">
        <w:rPr>
          <w:rFonts w:ascii="Times New Roman" w:eastAsia="Times New Roman" w:hAnsi="Times New Roman" w:cs="Times New Roman"/>
          <w:b/>
          <w:color w:val="00000A"/>
          <w:lang w:eastAsia="zh-CN"/>
        </w:rPr>
        <w:t>Адрес поставки Товара:</w:t>
      </w:r>
    </w:p>
    <w:p w14:paraId="793E6991" w14:textId="77777777" w:rsidR="00C712E7" w:rsidRPr="00C712E7" w:rsidRDefault="00C712E7" w:rsidP="00C712E7">
      <w:pPr>
        <w:tabs>
          <w:tab w:val="left" w:pos="993"/>
        </w:tabs>
        <w:spacing w:after="0" w:line="240" w:lineRule="auto"/>
        <w:jc w:val="both"/>
        <w:rPr>
          <w:rFonts w:ascii="Times New Roman" w:eastAsia="Times New Roman" w:hAnsi="Times New Roman" w:cs="Times New Roman"/>
          <w:color w:val="00000A"/>
          <w:lang w:eastAsia="zh-CN"/>
        </w:rPr>
      </w:pPr>
      <w:r w:rsidRPr="00C712E7">
        <w:rPr>
          <w:rFonts w:ascii="Times New Roman" w:eastAsia="Times New Roman" w:hAnsi="Times New Roman" w:cs="Times New Roman"/>
          <w:color w:val="00000A"/>
          <w:lang w:eastAsia="zh-CN"/>
        </w:rPr>
        <w:t>Поставка и сборка Товара осуществляется по местонахождению Заказчика, по адресу: 191023, Санкт-Петербург, Невский пр., д.56.</w:t>
      </w:r>
    </w:p>
    <w:p w14:paraId="4BED36DF" w14:textId="3E09C653" w:rsidR="00CA52A3" w:rsidRPr="001B62D0" w:rsidRDefault="008A749F" w:rsidP="00C712E7">
      <w:pPr>
        <w:tabs>
          <w:tab w:val="left" w:pos="993"/>
        </w:tabs>
        <w:spacing w:after="0" w:line="240" w:lineRule="auto"/>
        <w:jc w:val="both"/>
        <w:rPr>
          <w:rFonts w:ascii="Times New Roman" w:eastAsia="Times New Roman" w:hAnsi="Times New Roman" w:cs="Times New Roman"/>
          <w:b/>
          <w:bCs/>
          <w:color w:val="00000A"/>
          <w:lang w:eastAsia="zh-CN"/>
        </w:rPr>
      </w:pPr>
      <w:bookmarkStart w:id="9" w:name="_GoBack"/>
      <w:bookmarkEnd w:id="9"/>
      <w:r w:rsidRPr="001B62D0">
        <w:rPr>
          <w:rFonts w:ascii="Times New Roman" w:eastAsia="Times New Roman" w:hAnsi="Times New Roman" w:cs="Times New Roman"/>
          <w:b/>
          <w:bCs/>
          <w:color w:val="00000A"/>
          <w:lang w:eastAsia="zh-CN"/>
        </w:rPr>
        <w:t xml:space="preserve">Выгрузка товара и его приемка по количеству товаров осуществляться по адресу: </w:t>
      </w:r>
    </w:p>
    <w:p w14:paraId="64C2DA8E" w14:textId="77777777" w:rsidR="00C712E7" w:rsidRDefault="00C712E7">
      <w:pPr>
        <w:tabs>
          <w:tab w:val="left" w:pos="993"/>
        </w:tabs>
        <w:spacing w:after="0" w:line="240" w:lineRule="auto"/>
        <w:jc w:val="both"/>
        <w:rPr>
          <w:rFonts w:ascii="Times New Roman" w:eastAsia="Times New Roman" w:hAnsi="Times New Roman" w:cs="Times New Roman"/>
          <w:color w:val="00000A"/>
          <w:lang w:eastAsia="zh-CN"/>
        </w:rPr>
      </w:pPr>
      <w:r w:rsidRPr="00C712E7">
        <w:rPr>
          <w:rFonts w:ascii="Times New Roman" w:eastAsia="Times New Roman" w:hAnsi="Times New Roman" w:cs="Times New Roman"/>
          <w:color w:val="00000A"/>
          <w:lang w:eastAsia="zh-CN"/>
        </w:rPr>
        <w:t xml:space="preserve">191023, Санкт-Петербург, Невский пр., д.56 </w:t>
      </w:r>
    </w:p>
    <w:p w14:paraId="62CF843E" w14:textId="5072F236"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 xml:space="preserve">Выгрузку товара из транспортного средства до указанного места (место определяет заказчик), поставщик производит своими силами. </w:t>
      </w:r>
    </w:p>
    <w:p w14:paraId="4E112C4B" w14:textId="77777777" w:rsidR="00CA52A3" w:rsidRPr="001B62D0" w:rsidRDefault="008A749F">
      <w:pPr>
        <w:spacing w:after="0" w:line="240" w:lineRule="auto"/>
        <w:jc w:val="both"/>
        <w:rPr>
          <w:rFonts w:ascii="Times New Roman" w:eastAsia="Times New Roman" w:hAnsi="Times New Roman" w:cs="Times New Roman"/>
          <w:bCs/>
          <w:color w:val="00000A"/>
        </w:rPr>
      </w:pPr>
      <w:r w:rsidRPr="001B62D0">
        <w:rPr>
          <w:rFonts w:ascii="Times New Roman" w:eastAsia="Times New Roman" w:hAnsi="Times New Roman" w:cs="Times New Roman"/>
          <w:b/>
          <w:bCs/>
          <w:color w:val="00000A"/>
          <w:lang w:eastAsia="zh-CN"/>
        </w:rPr>
        <w:t xml:space="preserve">Сборка товара: </w:t>
      </w:r>
      <w:r w:rsidRPr="001B62D0">
        <w:rPr>
          <w:rFonts w:ascii="Times New Roman" w:eastAsia="Times New Roman" w:hAnsi="Times New Roman" w:cs="Times New Roman"/>
          <w:bCs/>
          <w:color w:val="00000A"/>
          <w:lang w:eastAsia="zh-CN"/>
        </w:rPr>
        <w:t>Сборка Товара  производится на следующий рабочий день, после поставки товаров по согласованию с Заказчиком в рабочее время.</w:t>
      </w:r>
    </w:p>
    <w:p w14:paraId="03DD170F"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b/>
          <w:color w:val="00000A"/>
          <w:lang w:eastAsia="zh-CN"/>
        </w:rPr>
        <w:t>Срок поставки Товара</w:t>
      </w:r>
      <w:r w:rsidRPr="001B62D0">
        <w:rPr>
          <w:rFonts w:ascii="Times New Roman" w:eastAsia="Times New Roman" w:hAnsi="Times New Roman" w:cs="Times New Roman"/>
          <w:color w:val="00000A"/>
          <w:lang w:eastAsia="zh-CN"/>
        </w:rPr>
        <w:t>*:</w:t>
      </w:r>
    </w:p>
    <w:p w14:paraId="53CA5DCF"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bookmarkStart w:id="10" w:name="_Hlk224896226"/>
      <w:r w:rsidRPr="001B62D0">
        <w:rPr>
          <w:rFonts w:ascii="Times New Roman" w:eastAsia="Times New Roman" w:hAnsi="Times New Roman" w:cs="Times New Roman"/>
          <w:color w:val="00000A"/>
          <w:lang w:eastAsia="zh-CN"/>
        </w:rPr>
        <w:t>Поставка товара производится в срок, установленный Договором. Поставка Товара производится в течение 45 (сорока пяти) рабочих дней со дня подписания договора. Возможна частичная поставка Товара.</w:t>
      </w:r>
      <w:bookmarkEnd w:id="10"/>
    </w:p>
    <w:p w14:paraId="157DB35B"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 xml:space="preserve">Время и даты поставки товаров согласовываются с Петуховым Юрием Васильевичем, телефон </w:t>
      </w:r>
    </w:p>
    <w:p w14:paraId="125665C8"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+7-</w:t>
      </w:r>
      <w:bookmarkEnd w:id="8"/>
      <w:r w:rsidRPr="001B62D0">
        <w:rPr>
          <w:rFonts w:ascii="Times New Roman" w:eastAsia="Times New Roman" w:hAnsi="Times New Roman" w:cs="Times New Roman"/>
          <w:color w:val="00000A"/>
          <w:lang w:eastAsia="zh-CN"/>
        </w:rPr>
        <w:t>911 157-51-66</w:t>
      </w:r>
    </w:p>
    <w:p w14:paraId="178B5438"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b/>
          <w:color w:val="00000A"/>
          <w:lang w:eastAsia="zh-CN"/>
        </w:rPr>
        <w:t>Описание объекта закупки</w:t>
      </w:r>
      <w:r w:rsidRPr="001B62D0">
        <w:rPr>
          <w:rFonts w:ascii="Times New Roman" w:eastAsia="Times New Roman" w:hAnsi="Times New Roman" w:cs="Times New Roman"/>
          <w:color w:val="00000A"/>
          <w:lang w:eastAsia="zh-CN"/>
        </w:rPr>
        <w:t>.</w:t>
      </w:r>
    </w:p>
    <w:p w14:paraId="572AA269"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В соответствии с приложением №1 к Техническому заданию</w:t>
      </w:r>
    </w:p>
    <w:p w14:paraId="19A58D95" w14:textId="77777777" w:rsidR="00CA52A3" w:rsidRPr="001B62D0" w:rsidRDefault="008A749F">
      <w:pPr>
        <w:tabs>
          <w:tab w:val="left" w:pos="993"/>
        </w:tabs>
        <w:spacing w:after="0" w:line="240" w:lineRule="auto"/>
        <w:jc w:val="both"/>
        <w:rPr>
          <w:rFonts w:ascii="Times New Roman" w:eastAsia="Times New Roman" w:hAnsi="Times New Roman" w:cs="Times New Roman"/>
          <w:b/>
          <w:color w:val="00000A"/>
          <w:lang w:eastAsia="zh-CN"/>
        </w:rPr>
      </w:pPr>
      <w:r w:rsidRPr="001B62D0">
        <w:rPr>
          <w:rFonts w:ascii="Times New Roman" w:eastAsia="Times New Roman" w:hAnsi="Times New Roman" w:cs="Times New Roman"/>
          <w:b/>
          <w:color w:val="00000A"/>
          <w:lang w:eastAsia="zh-CN"/>
        </w:rPr>
        <w:t>Требования к количеству Товара:</w:t>
      </w:r>
    </w:p>
    <w:p w14:paraId="7F355522"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В соответствии с приложением №1 к Техническому заданию</w:t>
      </w:r>
    </w:p>
    <w:p w14:paraId="3C0FE88C" w14:textId="77777777" w:rsidR="00CA52A3" w:rsidRPr="001B62D0" w:rsidRDefault="008A749F">
      <w:pPr>
        <w:tabs>
          <w:tab w:val="left" w:pos="993"/>
        </w:tabs>
        <w:spacing w:after="0" w:line="240" w:lineRule="auto"/>
        <w:jc w:val="both"/>
        <w:rPr>
          <w:rFonts w:ascii="Times New Roman" w:eastAsia="Times New Roman" w:hAnsi="Times New Roman" w:cs="Times New Roman"/>
          <w:b/>
          <w:color w:val="00000A"/>
          <w:lang w:eastAsia="zh-CN"/>
        </w:rPr>
      </w:pPr>
      <w:r w:rsidRPr="001B62D0">
        <w:rPr>
          <w:rFonts w:ascii="Times New Roman" w:eastAsia="Times New Roman" w:hAnsi="Times New Roman" w:cs="Times New Roman"/>
          <w:b/>
          <w:color w:val="00000A"/>
          <w:lang w:eastAsia="zh-CN"/>
        </w:rPr>
        <w:t>Требования к техническим характеристикам поставляемого Товара:</w:t>
      </w:r>
    </w:p>
    <w:p w14:paraId="49590B9D"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согласно Приложению №1 к Техническому заданию.</w:t>
      </w:r>
    </w:p>
    <w:p w14:paraId="781F6E2F" w14:textId="77777777" w:rsidR="00CA52A3" w:rsidRPr="001B62D0"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b/>
          <w:color w:val="00000A"/>
          <w:lang w:eastAsia="zh-CN"/>
        </w:rPr>
        <w:t>Требования к качеству поставляемого Товара</w:t>
      </w:r>
      <w:r w:rsidRPr="001B62D0">
        <w:rPr>
          <w:rFonts w:ascii="Times New Roman" w:eastAsia="Times New Roman" w:hAnsi="Times New Roman" w:cs="Times New Roman"/>
          <w:color w:val="00000A"/>
          <w:lang w:eastAsia="zh-CN"/>
        </w:rPr>
        <w:t>:</w:t>
      </w:r>
    </w:p>
    <w:p w14:paraId="68D2ED58"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sidRPr="001B62D0">
        <w:rPr>
          <w:rFonts w:ascii="Times New Roman" w:eastAsia="Times New Roman" w:hAnsi="Times New Roman" w:cs="Times New Roman"/>
          <w:color w:val="00000A"/>
          <w:lang w:eastAsia="zh-CN"/>
        </w:rPr>
        <w:t>-  поставка товара должна быть осуществлена с предоставлением сертификатов соответствия на партию товара и паспортами если таковые предусмотрены;</w:t>
      </w:r>
    </w:p>
    <w:p w14:paraId="7EE834F0"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xml:space="preserve">- товар должен соответствовать техническим характеристикам, указанным в приложении №1 к Техническому заданию. </w:t>
      </w:r>
    </w:p>
    <w:p w14:paraId="2D43D193"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товар должен быть без повреждений.</w:t>
      </w:r>
    </w:p>
    <w:p w14:paraId="1DCBCDF2"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xml:space="preserve">- если товар поставляется в коробках, упаковках, пленках без повреждений </w:t>
      </w:r>
    </w:p>
    <w:p w14:paraId="2EA872B7" w14:textId="77777777" w:rsidR="00CA52A3" w:rsidRDefault="008A749F">
      <w:pPr>
        <w:tabs>
          <w:tab w:val="left" w:pos="993"/>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color w:val="00000A"/>
          <w:lang w:eastAsia="zh-CN"/>
        </w:rPr>
        <w:t>- товар должен быть новым, не бывшем ранее в эксплуатации;</w:t>
      </w:r>
    </w:p>
    <w:p w14:paraId="0F4599FF"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w:t>
      </w:r>
    </w:p>
    <w:p w14:paraId="7C3171FF"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товар должен соответствовать требованиям химической безопасности;</w:t>
      </w:r>
    </w:p>
    <w:p w14:paraId="0FEF43D8"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товар должен быть русифицирован;</w:t>
      </w:r>
    </w:p>
    <w:p w14:paraId="690A60DA" w14:textId="77777777" w:rsidR="00CA52A3" w:rsidRDefault="008A749F">
      <w:pPr>
        <w:tabs>
          <w:tab w:val="left" w:pos="993"/>
        </w:tabs>
        <w:spacing w:after="0" w:line="240" w:lineRule="auto"/>
        <w:jc w:val="both"/>
        <w:rPr>
          <w:rFonts w:ascii="Calibri" w:eastAsia="Times New Roman" w:hAnsi="Calibri" w:cs="Times New Roman"/>
          <w:color w:val="00000A"/>
          <w:lang w:eastAsia="zh-CN"/>
        </w:rPr>
      </w:pPr>
      <w:r>
        <w:rPr>
          <w:rFonts w:ascii="Times New Roman" w:eastAsia="Times New Roman" w:hAnsi="Times New Roman" w:cs="Times New Roman"/>
          <w:color w:val="00000A"/>
          <w:lang w:eastAsia="zh-CN"/>
        </w:rPr>
        <w:t>- товар должен быть без видимых и скрытых повреждений;</w:t>
      </w:r>
      <w:r>
        <w:rPr>
          <w:rFonts w:ascii="Calibri" w:eastAsia="Times New Roman" w:hAnsi="Calibri" w:cs="Times New Roman"/>
          <w:color w:val="00000A"/>
          <w:lang w:eastAsia="zh-CN"/>
        </w:rPr>
        <w:t xml:space="preserve"> </w:t>
      </w:r>
    </w:p>
    <w:p w14:paraId="4E326B8D" w14:textId="77777777" w:rsidR="00CA52A3" w:rsidRDefault="008A749F">
      <w:pPr>
        <w:tabs>
          <w:tab w:val="left" w:pos="993"/>
        </w:tab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color w:val="00000A"/>
          <w:lang w:eastAsia="zh-CN"/>
        </w:rPr>
        <w:t xml:space="preserve">- товар должен соответствовать техническому описанию и в полной комплектации </w:t>
      </w:r>
    </w:p>
    <w:p w14:paraId="7F54F0B0"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на товаре должна быть маркировка для идентификации товаров</w:t>
      </w:r>
    </w:p>
    <w:p w14:paraId="78A2826D"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В случае выявления недостачи крепежных элементов поставщик обязуется поставить недостающие товары в короткие сроки и с согласованием с заказчиком время и даты поставки.</w:t>
      </w:r>
    </w:p>
    <w:p w14:paraId="0D727E6C" w14:textId="77777777" w:rsidR="00CA52A3" w:rsidRDefault="00CA52A3">
      <w:pPr>
        <w:tabs>
          <w:tab w:val="left" w:pos="993"/>
        </w:tabs>
        <w:spacing w:after="0" w:line="240" w:lineRule="auto"/>
        <w:jc w:val="both"/>
        <w:rPr>
          <w:rFonts w:ascii="Times New Roman" w:eastAsia="Times New Roman" w:hAnsi="Times New Roman" w:cs="Times New Roman"/>
          <w:color w:val="00000A"/>
          <w:lang w:eastAsia="zh-CN"/>
        </w:rPr>
      </w:pPr>
    </w:p>
    <w:p w14:paraId="7C689B38"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Доставка, сборка, погрузочно-разгрузочные и экспедиторские работы, связанные с поставкой Товара, выполняются силами и за счет Поставщика.</w:t>
      </w:r>
    </w:p>
    <w:p w14:paraId="5417B711"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Поставщик поставляет Товар в упаковке, обеспечивающих его сохранность, товарный вид, предохраняющих от всякого рода повреждений, загрязнений, обеспечивающей защиту от сырости при его транспортировке. Упаковка не должна содержать следов вскрытий, вмятин, порезов.</w:t>
      </w:r>
    </w:p>
    <w:p w14:paraId="2CD6ED9B"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Требования соответствия нормативным документам (лицензии, допуски, разрешения, согласования):</w:t>
      </w:r>
    </w:p>
    <w:p w14:paraId="4C661266"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Товар должен отвечать требованиям:</w:t>
      </w:r>
    </w:p>
    <w:p w14:paraId="02DCAAA6"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Федерального закона Российской Федерации от 30.03.1999 № 52-ФЗ «О санитарно-эпидемиологическом благополучии населения»;</w:t>
      </w:r>
    </w:p>
    <w:p w14:paraId="668B62BE"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lastRenderedPageBreak/>
        <w:t>- Закона Российской Федерации от 07.02.1992 № 2300-1 «О защите прав потребителей».</w:t>
      </w:r>
    </w:p>
    <w:p w14:paraId="0C57F4F6"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Гарантийный срок Товара составляет 12 месяцев, но не менее срока, установленного производителем.</w:t>
      </w:r>
    </w:p>
    <w:p w14:paraId="255D34FF" w14:textId="77777777" w:rsidR="00CA52A3" w:rsidRDefault="00CA52A3">
      <w:pPr>
        <w:tabs>
          <w:tab w:val="left" w:pos="993"/>
        </w:tabs>
        <w:spacing w:after="0" w:line="240" w:lineRule="auto"/>
        <w:jc w:val="both"/>
        <w:rPr>
          <w:rFonts w:ascii="Times New Roman" w:eastAsia="Times New Roman" w:hAnsi="Times New Roman" w:cs="Times New Roman"/>
          <w:color w:val="00000A"/>
          <w:lang w:eastAsia="zh-CN"/>
        </w:rPr>
      </w:pPr>
    </w:p>
    <w:p w14:paraId="03C6D3E3"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*В случае разночтений между нормативными документами и Техническим заданием, руководствоваться информацией, которая представлена в Техническом задании.</w:t>
      </w:r>
    </w:p>
    <w:p w14:paraId="7DBB563F" w14:textId="77777777" w:rsidR="00CA52A3" w:rsidRDefault="008A749F">
      <w:pPr>
        <w:tabs>
          <w:tab w:val="left" w:pos="993"/>
        </w:tabs>
        <w:spacing w:after="0" w:line="240"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В случае отмены нормативного документа, либо внесения в него изменений, применять нормы законодательства РФ, действующие на дату поставки Товара</w:t>
      </w:r>
    </w:p>
    <w:p w14:paraId="16E8A43A" w14:textId="77777777" w:rsidR="00CA52A3" w:rsidRDefault="00CA52A3"/>
    <w:p w14:paraId="75F109ED" w14:textId="77777777" w:rsidR="00CA52A3" w:rsidRDefault="008A749F">
      <w:pPr>
        <w:spacing w:after="0" w:line="276" w:lineRule="auto"/>
        <w:rPr>
          <w:rFonts w:ascii="Times New Roman" w:eastAsia="Calibri" w:hAnsi="Times New Roman" w:cs="Times New Roman"/>
          <w:lang w:eastAsia="ru-RU"/>
        </w:rPr>
      </w:pPr>
      <w:r>
        <w:rPr>
          <w:rFonts w:ascii="Times New Roman" w:eastAsia="Calibri" w:hAnsi="Times New Roman" w:cs="Times New Roman"/>
          <w:lang w:eastAsia="ru-RU"/>
        </w:rPr>
        <w:t>Приложение №1 к Техническому заданию</w:t>
      </w:r>
    </w:p>
    <w:p w14:paraId="3B16C687" w14:textId="77777777" w:rsidR="00CA52A3" w:rsidRDefault="00CA52A3">
      <w:pPr>
        <w:spacing w:after="0" w:line="276" w:lineRule="auto"/>
        <w:rPr>
          <w:rFonts w:ascii="Times New Roman" w:eastAsia="Calibri" w:hAnsi="Times New Roman" w:cs="Times New Roman"/>
          <w:lang w:eastAsia="ru-RU"/>
        </w:rPr>
      </w:pPr>
    </w:p>
    <w:p w14:paraId="73CB0594" w14:textId="77777777" w:rsidR="00CA52A3" w:rsidRDefault="008A749F">
      <w:pPr>
        <w:spacing w:after="0" w:line="276" w:lineRule="auto"/>
        <w:rPr>
          <w:rFonts w:ascii="Times New Roman" w:eastAsia="Calibri" w:hAnsi="Times New Roman" w:cs="Times New Roman"/>
          <w:b/>
          <w:bCs/>
          <w:lang w:eastAsia="ru-RU"/>
        </w:rPr>
      </w:pPr>
      <w:r>
        <w:rPr>
          <w:rFonts w:ascii="Times New Roman" w:eastAsia="Calibri" w:hAnsi="Times New Roman" w:cs="Times New Roman"/>
          <w:b/>
          <w:bCs/>
          <w:lang w:eastAsia="ru-RU"/>
        </w:rPr>
        <w:t>Требования к техническим характеристикам поставляемого Товара</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9"/>
        <w:gridCol w:w="1275"/>
        <w:gridCol w:w="1975"/>
        <w:gridCol w:w="4843"/>
        <w:gridCol w:w="598"/>
        <w:gridCol w:w="695"/>
      </w:tblGrid>
      <w:tr w:rsidR="00CA52A3" w14:paraId="417BFEFD" w14:textId="77777777">
        <w:trPr>
          <w:tblHeader/>
        </w:trPr>
        <w:tc>
          <w:tcPr>
            <w:tcW w:w="709" w:type="dxa"/>
            <w:shd w:val="clear" w:color="auto" w:fill="FFFFFF"/>
            <w:tcMar>
              <w:top w:w="0" w:type="dxa"/>
              <w:left w:w="108" w:type="dxa"/>
              <w:bottom w:w="0" w:type="dxa"/>
              <w:right w:w="108" w:type="dxa"/>
            </w:tcMar>
          </w:tcPr>
          <w:p w14:paraId="4EA1E51E"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sz w:val="20"/>
                <w:szCs w:val="20"/>
                <w:lang w:eastAsia="ru-RU"/>
              </w:rPr>
              <w:t>№ п/п</w:t>
            </w:r>
          </w:p>
        </w:tc>
        <w:tc>
          <w:tcPr>
            <w:tcW w:w="1276" w:type="dxa"/>
            <w:shd w:val="clear" w:color="auto" w:fill="FFFFFF"/>
            <w:tcMar>
              <w:top w:w="0" w:type="dxa"/>
              <w:left w:w="108" w:type="dxa"/>
              <w:bottom w:w="0" w:type="dxa"/>
              <w:right w:w="108" w:type="dxa"/>
            </w:tcMar>
          </w:tcPr>
          <w:p w14:paraId="33DF8E89"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333333"/>
                <w:sz w:val="20"/>
                <w:szCs w:val="20"/>
                <w:shd w:val="clear" w:color="auto" w:fill="FFFFFF"/>
                <w:lang w:eastAsia="ru-RU"/>
              </w:rPr>
              <w:t>ОКПД2</w:t>
            </w:r>
          </w:p>
        </w:tc>
        <w:tc>
          <w:tcPr>
            <w:tcW w:w="1559" w:type="dxa"/>
            <w:shd w:val="clear" w:color="auto" w:fill="FFFFFF"/>
            <w:tcMar>
              <w:top w:w="0" w:type="dxa"/>
              <w:left w:w="108" w:type="dxa"/>
              <w:bottom w:w="0" w:type="dxa"/>
              <w:right w:w="108" w:type="dxa"/>
            </w:tcMar>
            <w:vAlign w:val="center"/>
          </w:tcPr>
          <w:p w14:paraId="226BE10F"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000000"/>
                <w:sz w:val="20"/>
                <w:szCs w:val="20"/>
                <w:lang w:eastAsia="ru-RU"/>
              </w:rPr>
              <w:t>Наименование товара</w:t>
            </w:r>
          </w:p>
        </w:tc>
        <w:tc>
          <w:tcPr>
            <w:tcW w:w="5219" w:type="dxa"/>
            <w:shd w:val="clear" w:color="auto" w:fill="FFFFFF"/>
            <w:tcMar>
              <w:top w:w="0" w:type="dxa"/>
              <w:left w:w="108" w:type="dxa"/>
              <w:bottom w:w="0" w:type="dxa"/>
              <w:right w:w="108" w:type="dxa"/>
            </w:tcMar>
            <w:vAlign w:val="center"/>
          </w:tcPr>
          <w:p w14:paraId="1FA5B446"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000000"/>
                <w:sz w:val="20"/>
                <w:szCs w:val="20"/>
                <w:lang w:eastAsia="ru-RU"/>
              </w:rPr>
              <w:t>Технические характеристики товара</w:t>
            </w:r>
          </w:p>
        </w:tc>
        <w:tc>
          <w:tcPr>
            <w:tcW w:w="598" w:type="dxa"/>
            <w:shd w:val="clear" w:color="auto" w:fill="FFFFFF"/>
            <w:tcMar>
              <w:top w:w="0" w:type="dxa"/>
              <w:left w:w="108" w:type="dxa"/>
              <w:bottom w:w="0" w:type="dxa"/>
              <w:right w:w="108" w:type="dxa"/>
            </w:tcMar>
            <w:vAlign w:val="center"/>
          </w:tcPr>
          <w:p w14:paraId="3301A145"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000000"/>
                <w:sz w:val="20"/>
                <w:szCs w:val="20"/>
                <w:lang w:eastAsia="ru-RU"/>
              </w:rPr>
              <w:t>Ед. изм.</w:t>
            </w:r>
          </w:p>
        </w:tc>
        <w:tc>
          <w:tcPr>
            <w:tcW w:w="704" w:type="dxa"/>
            <w:shd w:val="clear" w:color="auto" w:fill="FFFFFF"/>
            <w:tcMar>
              <w:top w:w="0" w:type="dxa"/>
              <w:left w:w="108" w:type="dxa"/>
              <w:bottom w:w="0" w:type="dxa"/>
              <w:right w:w="108" w:type="dxa"/>
            </w:tcMar>
            <w:vAlign w:val="center"/>
          </w:tcPr>
          <w:p w14:paraId="6094A49D"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000000"/>
                <w:sz w:val="20"/>
                <w:szCs w:val="20"/>
                <w:lang w:eastAsia="ru-RU"/>
              </w:rPr>
              <w:t>Кол-во</w:t>
            </w:r>
          </w:p>
        </w:tc>
      </w:tr>
      <w:tr w:rsidR="00CA52A3" w14:paraId="623CF01A" w14:textId="77777777">
        <w:trPr>
          <w:tblHeader/>
        </w:trPr>
        <w:tc>
          <w:tcPr>
            <w:tcW w:w="709" w:type="dxa"/>
            <w:shd w:val="clear" w:color="auto" w:fill="FFFFFF"/>
            <w:tcMar>
              <w:top w:w="0" w:type="dxa"/>
              <w:left w:w="108" w:type="dxa"/>
              <w:bottom w:w="0" w:type="dxa"/>
              <w:right w:w="108" w:type="dxa"/>
            </w:tcMar>
          </w:tcPr>
          <w:p w14:paraId="4CF21596"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sz w:val="20"/>
                <w:szCs w:val="20"/>
                <w:lang w:eastAsia="ru-RU"/>
              </w:rPr>
              <w:t>1</w:t>
            </w:r>
          </w:p>
        </w:tc>
        <w:tc>
          <w:tcPr>
            <w:tcW w:w="1276" w:type="dxa"/>
            <w:shd w:val="clear" w:color="auto" w:fill="FFFFFF"/>
            <w:tcMar>
              <w:top w:w="0" w:type="dxa"/>
              <w:left w:w="108" w:type="dxa"/>
              <w:bottom w:w="0" w:type="dxa"/>
              <w:right w:w="108" w:type="dxa"/>
            </w:tcMar>
          </w:tcPr>
          <w:p w14:paraId="7E3307FC" w14:textId="77777777" w:rsidR="00CA52A3" w:rsidRDefault="008A749F">
            <w:pPr>
              <w:spacing w:after="0" w:line="240" w:lineRule="auto"/>
              <w:jc w:val="center"/>
              <w:rPr>
                <w:rFonts w:ascii="Calibri" w:eastAsia="Times New Roman" w:hAnsi="Calibri" w:cs="Calibri"/>
                <w:b/>
                <w:bCs/>
                <w:color w:val="00000A"/>
                <w:lang w:eastAsia="ru-RU"/>
              </w:rPr>
            </w:pPr>
            <w:r>
              <w:rPr>
                <w:rFonts w:ascii="Times New Roman" w:eastAsia="Times New Roman" w:hAnsi="Times New Roman" w:cs="Times New Roman"/>
                <w:b/>
                <w:bCs/>
                <w:color w:val="333333"/>
                <w:sz w:val="20"/>
                <w:szCs w:val="20"/>
                <w:shd w:val="clear" w:color="auto" w:fill="FFFFFF"/>
                <w:lang w:eastAsia="ru-RU"/>
              </w:rPr>
              <w:t>2</w:t>
            </w:r>
          </w:p>
        </w:tc>
        <w:tc>
          <w:tcPr>
            <w:tcW w:w="1559" w:type="dxa"/>
            <w:shd w:val="clear" w:color="auto" w:fill="FFFFFF"/>
            <w:tcMar>
              <w:top w:w="0" w:type="dxa"/>
              <w:left w:w="108" w:type="dxa"/>
              <w:bottom w:w="0" w:type="dxa"/>
              <w:right w:w="108" w:type="dxa"/>
            </w:tcMar>
          </w:tcPr>
          <w:p w14:paraId="06C64F5A" w14:textId="77777777" w:rsidR="00CA52A3" w:rsidRDefault="008A749F">
            <w:pPr>
              <w:spacing w:after="0" w:line="240" w:lineRule="auto"/>
              <w:jc w:val="center"/>
              <w:rPr>
                <w:rFonts w:ascii="Calibri" w:eastAsia="Times New Roman" w:hAnsi="Calibri" w:cs="Calibri"/>
                <w:b/>
                <w:bCs/>
                <w:color w:val="00000A"/>
                <w:lang w:eastAsia="ru-RU"/>
              </w:rPr>
            </w:pPr>
            <w:r>
              <w:rPr>
                <w:rFonts w:ascii="Calibri" w:eastAsia="Times New Roman" w:hAnsi="Calibri" w:cs="Calibri"/>
                <w:b/>
                <w:bCs/>
                <w:color w:val="00000A"/>
                <w:lang w:eastAsia="ru-RU"/>
              </w:rPr>
              <w:t>3</w:t>
            </w:r>
          </w:p>
        </w:tc>
        <w:tc>
          <w:tcPr>
            <w:tcW w:w="5219" w:type="dxa"/>
            <w:shd w:val="clear" w:color="auto" w:fill="FFFFFF"/>
            <w:tcMar>
              <w:top w:w="0" w:type="dxa"/>
              <w:left w:w="108" w:type="dxa"/>
              <w:bottom w:w="0" w:type="dxa"/>
              <w:right w:w="108" w:type="dxa"/>
            </w:tcMar>
            <w:vAlign w:val="center"/>
          </w:tcPr>
          <w:p w14:paraId="00DEEC77" w14:textId="77777777" w:rsidR="00CA52A3" w:rsidRDefault="008A749F">
            <w:pPr>
              <w:spacing w:after="0" w:line="240" w:lineRule="auto"/>
              <w:jc w:val="center"/>
              <w:rPr>
                <w:rFonts w:ascii="Calibri" w:eastAsia="Times New Roman" w:hAnsi="Calibri" w:cs="Calibri"/>
                <w:b/>
                <w:bCs/>
                <w:color w:val="00000A"/>
                <w:lang w:eastAsia="ru-RU"/>
              </w:rPr>
            </w:pPr>
            <w:r>
              <w:rPr>
                <w:rFonts w:ascii="Calibri" w:eastAsia="Times New Roman" w:hAnsi="Calibri" w:cs="Calibri"/>
                <w:b/>
                <w:bCs/>
                <w:color w:val="00000A"/>
                <w:lang w:eastAsia="ru-RU"/>
              </w:rPr>
              <w:t>4</w:t>
            </w:r>
          </w:p>
        </w:tc>
        <w:tc>
          <w:tcPr>
            <w:tcW w:w="598" w:type="dxa"/>
            <w:shd w:val="clear" w:color="auto" w:fill="FFFFFF"/>
            <w:tcMar>
              <w:top w:w="0" w:type="dxa"/>
              <w:left w:w="108" w:type="dxa"/>
              <w:bottom w:w="0" w:type="dxa"/>
              <w:right w:w="108" w:type="dxa"/>
            </w:tcMar>
            <w:vAlign w:val="center"/>
          </w:tcPr>
          <w:p w14:paraId="032250A0" w14:textId="77777777" w:rsidR="00CA52A3" w:rsidRDefault="008A749F">
            <w:pPr>
              <w:spacing w:after="0" w:line="240" w:lineRule="auto"/>
              <w:jc w:val="center"/>
              <w:rPr>
                <w:rFonts w:ascii="Calibri" w:eastAsia="Times New Roman" w:hAnsi="Calibri" w:cs="Calibri"/>
                <w:b/>
                <w:bCs/>
                <w:color w:val="00000A"/>
                <w:lang w:eastAsia="ru-RU"/>
              </w:rPr>
            </w:pPr>
            <w:r>
              <w:rPr>
                <w:rFonts w:ascii="Calibri" w:eastAsia="Times New Roman" w:hAnsi="Calibri" w:cs="Calibri"/>
                <w:b/>
                <w:bCs/>
                <w:color w:val="00000A"/>
                <w:lang w:eastAsia="ru-RU"/>
              </w:rPr>
              <w:t>5</w:t>
            </w:r>
          </w:p>
        </w:tc>
        <w:tc>
          <w:tcPr>
            <w:tcW w:w="704" w:type="dxa"/>
            <w:shd w:val="clear" w:color="auto" w:fill="FFFFFF"/>
            <w:tcMar>
              <w:top w:w="0" w:type="dxa"/>
              <w:left w:w="108" w:type="dxa"/>
              <w:bottom w:w="0" w:type="dxa"/>
              <w:right w:w="108" w:type="dxa"/>
            </w:tcMar>
            <w:vAlign w:val="center"/>
          </w:tcPr>
          <w:p w14:paraId="567BB0DD" w14:textId="77777777" w:rsidR="00CA52A3" w:rsidRDefault="008A749F">
            <w:pPr>
              <w:spacing w:after="0" w:line="240" w:lineRule="auto"/>
              <w:jc w:val="center"/>
              <w:rPr>
                <w:rFonts w:ascii="Calibri" w:eastAsia="Times New Roman" w:hAnsi="Calibri" w:cs="Calibri"/>
                <w:b/>
                <w:bCs/>
                <w:color w:val="00000A"/>
                <w:lang w:eastAsia="ru-RU"/>
              </w:rPr>
            </w:pPr>
            <w:r>
              <w:rPr>
                <w:rFonts w:ascii="Calibri" w:eastAsia="Times New Roman" w:hAnsi="Calibri" w:cs="Calibri"/>
                <w:b/>
                <w:bCs/>
                <w:color w:val="00000A"/>
                <w:lang w:eastAsia="ru-RU"/>
              </w:rPr>
              <w:t>6</w:t>
            </w:r>
          </w:p>
        </w:tc>
      </w:tr>
      <w:tr w:rsidR="00CA52A3" w14:paraId="10E79D4C" w14:textId="77777777">
        <w:tc>
          <w:tcPr>
            <w:tcW w:w="709" w:type="dxa"/>
            <w:shd w:val="clear" w:color="auto" w:fill="FFFFFF"/>
            <w:tcMar>
              <w:top w:w="0" w:type="dxa"/>
              <w:left w:w="108" w:type="dxa"/>
              <w:bottom w:w="0" w:type="dxa"/>
              <w:right w:w="108" w:type="dxa"/>
            </w:tcMar>
          </w:tcPr>
          <w:p w14:paraId="56D3F08F" w14:textId="77777777" w:rsidR="00CA52A3" w:rsidRDefault="008A749F">
            <w:pPr>
              <w:spacing w:after="0" w:line="240" w:lineRule="auto"/>
              <w:jc w:val="center"/>
              <w:rPr>
                <w:rFonts w:ascii="Calibri" w:eastAsia="Times New Roman" w:hAnsi="Calibri" w:cs="Calibri"/>
                <w:color w:val="00000A"/>
                <w:lang w:eastAsia="ru-RU"/>
              </w:rPr>
            </w:pPr>
            <w:r>
              <w:rPr>
                <w:rFonts w:ascii="Times New Roman" w:eastAsia="Times New Roman" w:hAnsi="Times New Roman" w:cs="Times New Roman"/>
                <w:sz w:val="20"/>
                <w:szCs w:val="20"/>
                <w:lang w:eastAsia="ru-RU"/>
              </w:rPr>
              <w:t>1</w:t>
            </w:r>
          </w:p>
        </w:tc>
        <w:tc>
          <w:tcPr>
            <w:tcW w:w="1276" w:type="dxa"/>
            <w:shd w:val="clear" w:color="auto" w:fill="FFFFFF"/>
            <w:tcMar>
              <w:top w:w="0" w:type="dxa"/>
              <w:left w:w="108" w:type="dxa"/>
              <w:bottom w:w="0" w:type="dxa"/>
              <w:right w:w="108" w:type="dxa"/>
            </w:tcMar>
          </w:tcPr>
          <w:p w14:paraId="1BC072FF" w14:textId="77777777" w:rsidR="00CA52A3" w:rsidRDefault="008A749F">
            <w:pPr>
              <w:spacing w:after="0" w:line="240" w:lineRule="auto"/>
              <w:jc w:val="center"/>
              <w:rPr>
                <w:rFonts w:ascii="Times New Roman" w:eastAsia="Times New Roman" w:hAnsi="Times New Roman" w:cs="Times New Roman"/>
                <w:color w:val="00000A"/>
                <w:sz w:val="20"/>
                <w:szCs w:val="20"/>
                <w:lang w:eastAsia="ru-RU"/>
              </w:rPr>
            </w:pPr>
            <w:r>
              <w:rPr>
                <w:rFonts w:ascii="Times New Roman" w:eastAsia="Calibri" w:hAnsi="Times New Roman" w:cs="Times New Roman"/>
                <w:color w:val="333333"/>
                <w:sz w:val="20"/>
                <w:szCs w:val="20"/>
                <w:shd w:val="clear" w:color="auto" w:fill="FFFFFF"/>
              </w:rPr>
              <w:t>31.01.12.110</w:t>
            </w:r>
          </w:p>
        </w:tc>
        <w:tc>
          <w:tcPr>
            <w:tcW w:w="1559" w:type="dxa"/>
            <w:shd w:val="clear" w:color="auto" w:fill="FFFFFF"/>
            <w:tcMar>
              <w:top w:w="0" w:type="dxa"/>
              <w:left w:w="108" w:type="dxa"/>
              <w:bottom w:w="0" w:type="dxa"/>
              <w:right w:w="108" w:type="dxa"/>
            </w:tcMar>
          </w:tcPr>
          <w:p w14:paraId="41085A55" w14:textId="77777777" w:rsidR="00CA52A3" w:rsidRPr="001B62D0" w:rsidRDefault="008A749F">
            <w:pPr>
              <w:pBdr>
                <w:top w:val="none" w:sz="4" w:space="0" w:color="000000"/>
                <w:left w:val="none" w:sz="4" w:space="0" w:color="000000"/>
                <w:bottom w:val="none" w:sz="4" w:space="0" w:color="000000"/>
                <w:right w:val="none" w:sz="4" w:space="0" w:color="000000"/>
              </w:pBdr>
              <w:shd w:val="clear" w:color="FEFEFE" w:fill="FEFEFE"/>
              <w:spacing w:after="0"/>
              <w:rPr>
                <w:rFonts w:ascii="Times New Roman" w:hAnsi="Times New Roman" w:cs="Times New Roman"/>
              </w:rPr>
            </w:pPr>
            <w:r w:rsidRPr="001B62D0">
              <w:rPr>
                <w:rFonts w:ascii="Times New Roman" w:eastAsia="Times New Roman" w:hAnsi="Times New Roman" w:cs="Times New Roman"/>
                <w:b/>
                <w:color w:val="2C2C2C"/>
              </w:rPr>
              <w:t>Berlin</w:t>
            </w:r>
          </w:p>
          <w:p w14:paraId="787E4378" w14:textId="77777777" w:rsidR="00CA52A3" w:rsidRPr="001B62D0" w:rsidRDefault="008A749F">
            <w:pPr>
              <w:spacing w:after="0" w:line="240" w:lineRule="auto"/>
              <w:jc w:val="center"/>
              <w:rPr>
                <w:rFonts w:ascii="Times New Roman" w:eastAsia="Calibri" w:hAnsi="Times New Roman" w:cs="Times New Roman"/>
                <w:color w:val="333333"/>
                <w:sz w:val="20"/>
                <w:szCs w:val="20"/>
                <w:shd w:val="clear" w:color="auto" w:fill="FFFFFF"/>
              </w:rPr>
            </w:pPr>
            <w:r w:rsidRPr="001B62D0">
              <w:rPr>
                <w:rFonts w:ascii="Times New Roman" w:eastAsia="Calibri" w:hAnsi="Times New Roman" w:cs="Times New Roman"/>
                <w:color w:val="333333"/>
                <w:sz w:val="20"/>
                <w:szCs w:val="20"/>
                <w:shd w:val="clear" w:color="auto" w:fill="FFFFFF"/>
              </w:rPr>
              <w:t>Рабочее место с тумбой правое 140х160х74</w:t>
            </w:r>
          </w:p>
          <w:p w14:paraId="1EEF5592" w14:textId="77777777" w:rsidR="00CA52A3" w:rsidRPr="001B62D0" w:rsidRDefault="008A749F">
            <w:pPr>
              <w:spacing w:after="0" w:line="240" w:lineRule="auto"/>
              <w:jc w:val="center"/>
              <w:rPr>
                <w:rFonts w:ascii="Times New Roman" w:eastAsia="Calibri" w:hAnsi="Times New Roman" w:cs="Times New Roman"/>
                <w:color w:val="333333"/>
                <w:sz w:val="20"/>
                <w:szCs w:val="20"/>
              </w:rPr>
            </w:pPr>
            <w:r w:rsidRPr="001B62D0">
              <w:rPr>
                <w:rFonts w:ascii="Times New Roman" w:eastAsia="Calibri" w:hAnsi="Times New Roman" w:cs="Times New Roman"/>
                <w:color w:val="333333"/>
                <w:sz w:val="20"/>
                <w:szCs w:val="20"/>
                <w:shd w:val="clear" w:color="auto" w:fill="FFFFFF"/>
              </w:rPr>
              <w:t>(доукомплектование существующей мебели данного производителя)</w:t>
            </w:r>
          </w:p>
          <w:p w14:paraId="5EB288FF" w14:textId="77777777" w:rsidR="00CA52A3" w:rsidRDefault="00CA52A3">
            <w:pPr>
              <w:spacing w:after="0" w:line="240" w:lineRule="auto"/>
              <w:jc w:val="center"/>
              <w:rPr>
                <w:rFonts w:ascii="Times New Roman" w:eastAsia="Calibri" w:hAnsi="Times New Roman" w:cs="Times New Roman"/>
                <w:color w:val="333333"/>
                <w:sz w:val="20"/>
                <w:szCs w:val="20"/>
                <w:shd w:val="clear" w:color="auto" w:fill="FFFFFF"/>
              </w:rPr>
            </w:pPr>
          </w:p>
          <w:p w14:paraId="023E7901" w14:textId="77777777" w:rsidR="00CA52A3" w:rsidRDefault="00CA52A3">
            <w:pPr>
              <w:spacing w:after="0" w:line="240" w:lineRule="auto"/>
              <w:jc w:val="center"/>
              <w:rPr>
                <w:rFonts w:ascii="Times New Roman" w:eastAsia="Calibri" w:hAnsi="Times New Roman" w:cs="Times New Roman"/>
                <w:color w:val="333333"/>
                <w:sz w:val="20"/>
                <w:szCs w:val="20"/>
                <w:shd w:val="clear" w:color="auto" w:fill="FFFFFF"/>
              </w:rPr>
            </w:pPr>
          </w:p>
        </w:tc>
        <w:tc>
          <w:tcPr>
            <w:tcW w:w="5219" w:type="dxa"/>
            <w:shd w:val="clear" w:color="auto" w:fill="FFFFFF"/>
            <w:tcMar>
              <w:top w:w="0" w:type="dxa"/>
              <w:left w:w="108" w:type="dxa"/>
              <w:bottom w:w="0" w:type="dxa"/>
              <w:right w:w="108" w:type="dxa"/>
            </w:tcMar>
            <w:vAlign w:val="center"/>
          </w:tcPr>
          <w:p w14:paraId="31B4D117"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Габариты</w:t>
            </w:r>
          </w:p>
          <w:p w14:paraId="00C61BE7"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Ширина140 смx</w:t>
            </w:r>
          </w:p>
          <w:p w14:paraId="4B292E68"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Глубина160 смx</w:t>
            </w:r>
          </w:p>
          <w:p w14:paraId="05E61C2F"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Высота74 см</w:t>
            </w:r>
          </w:p>
          <w:p w14:paraId="67D3F231"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Каркас</w:t>
            </w:r>
          </w:p>
          <w:p w14:paraId="48FF27B4"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каркаса: ДСП</w:t>
            </w:r>
          </w:p>
          <w:p w14:paraId="7FA2FF6D"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каркаса, мм: 22</w:t>
            </w:r>
          </w:p>
          <w:p w14:paraId="2B2DED0A"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Кромка каркаса: 2 мм ABS</w:t>
            </w:r>
          </w:p>
          <w:p w14:paraId="1BEB569A"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Столешница</w:t>
            </w:r>
          </w:p>
          <w:p w14:paraId="2E660DBD"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столешницы: ДСП</w:t>
            </w:r>
          </w:p>
          <w:p w14:paraId="1C29E38E"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столешницы, мм: 28</w:t>
            </w:r>
          </w:p>
          <w:p w14:paraId="0E0B748A"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Кромка столешницы: 2 мм ABS</w:t>
            </w:r>
          </w:p>
          <w:p w14:paraId="68827D37"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Покрытие: меламин</w:t>
            </w:r>
          </w:p>
          <w:p w14:paraId="710A91D3"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Тумба</w:t>
            </w:r>
          </w:p>
          <w:p w14:paraId="3D894C9B"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топа: ДСП</w:t>
            </w:r>
          </w:p>
          <w:p w14:paraId="574CA103"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топа, мм: 28</w:t>
            </w:r>
          </w:p>
          <w:p w14:paraId="31C9CD9A"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Количество ящиков: 3 шт. + ниша</w:t>
            </w:r>
          </w:p>
          <w:p w14:paraId="25E15ACC"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Направляющие: роликовые</w:t>
            </w:r>
          </w:p>
          <w:p w14:paraId="51651362"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Ручки: пластик</w:t>
            </w:r>
          </w:p>
          <w:p w14:paraId="2DA57730"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Тип замка: центральный</w:t>
            </w:r>
          </w:p>
          <w:p w14:paraId="3FDA2515"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Конструкция</w:t>
            </w:r>
          </w:p>
          <w:p w14:paraId="2ECD7CC2"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Опоры: регулируемые по высоте с учетом неровностей пола</w:t>
            </w:r>
          </w:p>
          <w:p w14:paraId="1C37E80F"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Соединительная фурнитура: 2-компонентная эксцентриковая стяжка</w:t>
            </w:r>
          </w:p>
          <w:p w14:paraId="27CE492A" w14:textId="77777777" w:rsidR="00CA52A3" w:rsidRDefault="008A749F">
            <w:pPr>
              <w:spacing w:after="0" w:line="240" w:lineRule="auto"/>
              <w:rPr>
                <w:rFonts w:ascii="Times New Roman" w:eastAsia="Calibri" w:hAnsi="Times New Roman" w:cs="Times New Roman"/>
                <w:color w:val="595959"/>
                <w:sz w:val="20"/>
                <w:szCs w:val="20"/>
                <w:shd w:val="clear" w:color="auto" w:fill="F3F3F3"/>
              </w:rPr>
            </w:pPr>
            <w:r>
              <w:rPr>
                <w:rFonts w:ascii="Times New Roman" w:eastAsia="Calibri" w:hAnsi="Times New Roman" w:cs="Times New Roman"/>
                <w:b/>
                <w:color w:val="595959"/>
                <w:sz w:val="20"/>
                <w:szCs w:val="20"/>
                <w:shd w:val="clear" w:color="auto" w:fill="FEFEFE"/>
              </w:rPr>
              <w:t>Цвет основной:</w:t>
            </w:r>
            <w:r>
              <w:rPr>
                <w:rFonts w:ascii="Times New Roman" w:eastAsia="Calibri" w:hAnsi="Times New Roman" w:cs="Times New Roman"/>
                <w:color w:val="2C2C2C"/>
                <w:sz w:val="20"/>
                <w:szCs w:val="20"/>
                <w:shd w:val="clear" w:color="auto" w:fill="FEFEFE"/>
              </w:rPr>
              <w:t> </w:t>
            </w:r>
            <w:r>
              <w:rPr>
                <w:rFonts w:ascii="Times New Roman" w:eastAsia="Calibri" w:hAnsi="Times New Roman" w:cs="Times New Roman"/>
                <w:color w:val="595959"/>
                <w:sz w:val="20"/>
                <w:szCs w:val="20"/>
                <w:shd w:val="clear" w:color="auto" w:fill="F3F3F3"/>
              </w:rPr>
              <w:t>орех вармия</w:t>
            </w:r>
          </w:p>
          <w:p w14:paraId="2FD98F33"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b/>
                <w:color w:val="595959"/>
                <w:sz w:val="20"/>
                <w:szCs w:val="20"/>
                <w:shd w:val="clear" w:color="auto" w:fill="FEFEFE"/>
              </w:rPr>
              <w:t>Цвет дополнительный</w:t>
            </w:r>
            <w:r>
              <w:rPr>
                <w:rFonts w:ascii="Times New Roman" w:eastAsia="Calibri" w:hAnsi="Times New Roman" w:cs="Times New Roman"/>
                <w:color w:val="595959"/>
                <w:sz w:val="20"/>
                <w:szCs w:val="20"/>
                <w:shd w:val="clear" w:color="auto" w:fill="FEFEFE"/>
              </w:rPr>
              <w:t>:</w:t>
            </w:r>
            <w:r>
              <w:rPr>
                <w:rFonts w:ascii="Times New Roman" w:eastAsia="Calibri" w:hAnsi="Times New Roman" w:cs="Times New Roman"/>
                <w:color w:val="2C2C2C"/>
                <w:sz w:val="20"/>
                <w:szCs w:val="20"/>
                <w:shd w:val="clear" w:color="auto" w:fill="FEFEFE"/>
              </w:rPr>
              <w:t> </w:t>
            </w:r>
            <w:r>
              <w:rPr>
                <w:rFonts w:ascii="Times New Roman" w:eastAsia="Calibri" w:hAnsi="Times New Roman" w:cs="Times New Roman"/>
                <w:color w:val="595959"/>
                <w:sz w:val="20"/>
                <w:szCs w:val="20"/>
                <w:shd w:val="clear" w:color="auto" w:fill="F3F3F3"/>
              </w:rPr>
              <w:t>черный графит</w:t>
            </w:r>
          </w:p>
        </w:tc>
        <w:tc>
          <w:tcPr>
            <w:tcW w:w="598" w:type="dxa"/>
            <w:shd w:val="clear" w:color="auto" w:fill="FFFFFF"/>
            <w:tcMar>
              <w:top w:w="0" w:type="dxa"/>
              <w:left w:w="108" w:type="dxa"/>
              <w:bottom w:w="0" w:type="dxa"/>
              <w:right w:w="108" w:type="dxa"/>
            </w:tcMar>
          </w:tcPr>
          <w:p w14:paraId="4857612F" w14:textId="77777777" w:rsidR="00CA52A3" w:rsidRDefault="008A749F">
            <w:pPr>
              <w:spacing w:after="0" w:line="240" w:lineRule="auto"/>
              <w:jc w:val="center"/>
              <w:rPr>
                <w:rFonts w:ascii="Times New Roman" w:eastAsia="Calibri" w:hAnsi="Times New Roman" w:cs="Times New Roman"/>
                <w:sz w:val="16"/>
                <w:szCs w:val="20"/>
              </w:rPr>
            </w:pPr>
            <w:r>
              <w:rPr>
                <w:rFonts w:ascii="Times New Roman" w:eastAsia="Calibri" w:hAnsi="Times New Roman" w:cs="Times New Roman"/>
                <w:sz w:val="16"/>
                <w:szCs w:val="20"/>
              </w:rPr>
              <w:t>шт</w:t>
            </w:r>
          </w:p>
        </w:tc>
        <w:tc>
          <w:tcPr>
            <w:tcW w:w="704" w:type="dxa"/>
            <w:shd w:val="clear" w:color="auto" w:fill="FFFFFF"/>
            <w:tcMar>
              <w:top w:w="0" w:type="dxa"/>
              <w:left w:w="108" w:type="dxa"/>
              <w:bottom w:w="0" w:type="dxa"/>
              <w:right w:w="108" w:type="dxa"/>
            </w:tcMar>
          </w:tcPr>
          <w:p w14:paraId="5B3810C1" w14:textId="77777777" w:rsidR="00CA52A3" w:rsidRDefault="008A749F">
            <w:pPr>
              <w:spacing w:after="0" w:line="240" w:lineRule="auto"/>
              <w:jc w:val="center"/>
              <w:rPr>
                <w:rFonts w:ascii="Times New Roman" w:eastAsia="Calibri" w:hAnsi="Times New Roman" w:cs="Times New Roman"/>
                <w:sz w:val="16"/>
                <w:szCs w:val="20"/>
              </w:rPr>
            </w:pPr>
            <w:r>
              <w:rPr>
                <w:rFonts w:ascii="Times New Roman" w:eastAsia="Calibri" w:hAnsi="Times New Roman" w:cs="Times New Roman"/>
                <w:sz w:val="16"/>
                <w:szCs w:val="20"/>
              </w:rPr>
              <w:t>1</w:t>
            </w:r>
          </w:p>
        </w:tc>
      </w:tr>
      <w:tr w:rsidR="00CA52A3" w14:paraId="632C7D3C" w14:textId="77777777">
        <w:tc>
          <w:tcPr>
            <w:tcW w:w="10065" w:type="dxa"/>
            <w:gridSpan w:val="6"/>
            <w:shd w:val="clear" w:color="auto" w:fill="FFFFFF"/>
            <w:tcMar>
              <w:top w:w="0" w:type="dxa"/>
              <w:left w:w="108" w:type="dxa"/>
              <w:bottom w:w="0" w:type="dxa"/>
              <w:right w:w="108" w:type="dxa"/>
            </w:tcMar>
          </w:tcPr>
          <w:p w14:paraId="208A36A4" w14:textId="77777777" w:rsidR="00CA52A3" w:rsidRDefault="008A749F">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Стол должен представлять рабочее место, состоящее из стола и приставной тумбы с правой стороны. Габаритные размеры рабочего места должны быть: ширина не менее 1400 мм и не более 1420 мм, глубина не менее 1600 мм, высота не менее 740 мм и не более 760 мм. Стол должен быть на панельном каркасе. Детали стола должны быть изготовлены из двусторонней ЛДСП, в комбинации цветов «дрифтвуд» и «серый», класс эмиссии формальдегида Е1. Видимые торцы деталей стола должны быть облицованы кромкой АБС. Цвет кромки должен повторять оттенок ЛДСП. Стол должен состоять из: эргономичной столешницы, двух боковых опор, царги, планки, ножек. Столешница должна быть изготовлена из двусторонней ЛДСП, толщиной не менее 28 мм. Углы столешницы должны быть скруглены. Столешница со стороны пользователя должна быть радиально вогнута по всей ширине, левая и правая стороны столешницы радиально скруглены. Торцы столешницы должны быть облицованы АБС кромкой, толщиной не менее 2 мм. Кромка должна быть декорирована тремя горизонтальными пазами, углубленными на не менее 1 мм и шириной не менее 3 мм. Боковые опоры должны быть изготовлены из двусторонней ЛДСП, толщиной не менее 22 мм. Царга и планка должны быть изготовлены из двусторонней ЛДСП, толщиной не менее 18 мм. Царга должна быть высотой не менее 350 мм и должна быть утоплена относительно тыльной части боковых опор на не менее 55 мм. Между верхним торцом царги и столешницей зазор не менее 100 мм. Перед царгой со стороны пользователя располагается планка между боковыми опорами высотой не менее 150 мм. Планка утоплена относительно тыльной части боковых опор на не менее 150 мм. На нижние углы боковых опор устанавливаются пластиковые накладки, защищающие стол от механических повреждений и влаги. Стол должен собираться на двухкомпонентную эксцентриковую стяжку. Отверстия для крепежа должны быть закрыты заглушками из пластика, подобранных в тон ЛДСП. Стол должен быть установлен на регулируемые </w:t>
            </w:r>
            <w:r>
              <w:rPr>
                <w:rFonts w:ascii="Times New Roman" w:eastAsia="Calibri" w:hAnsi="Times New Roman" w:cs="Times New Roman"/>
                <w:sz w:val="20"/>
                <w:szCs w:val="20"/>
              </w:rPr>
              <w:lastRenderedPageBreak/>
              <w:t>металлические ножки М-6 с подпятником из пластика. Диапазон регулировки М-6 должен составлять 5-15 мм. Детали тумбы должны быть изготовлены из двусторонней ЛДСП, в комбинации цветов «дрифтвуд» и «серый», класс эмиссии формальдегида Е1. Видимые торцы деталей тумбы должны быть облицованы кромкой АБС. Цвет кромки должен повторять оттенок ЛДСП. Тумба должна состоять из: верхней крышки, каркаса (две боковые стенки, задняя стенка, дно), полки, трех выдвижных ящиков с фасадами и колесных опор. Верхняя крышка должна быть изготовлена из двусторонней ЛДСП, толщиной не менее 28 мм. Торцы верхней крышки должны быть облицованы АБС кромкой, толщиной не менее 2 мм. Кромка должна быть декорирована тремя горизонтальными пазами, углубленными на не менее 1 мм и шириной не менее 3 мм. Лицевая сторона верхней крышки (со стороны пользователя) должна быть синусоидальной формы и приставляться к боковому торцу столешницы стола с правой стороны, без зазоров. Тыльная сторона и боковые стороны верхней крышки тумбы должны быть прямыми. Углы верхней крышки должны быть скруглены. Каркас тумбы, полка и фасады ящиков должны быть изготовлены из ЛДСП, толщиной не менее 18 мм. В тумбе должно быть установлено три ящика. Ящики установлены на роликовые направляющие, обеспечивающие плавный, бесшумный ход. В верхний ящик тумбы должен быть установлен центральный замок для одновременного закрывания всех ящиков. На каждом фасаде установлена пластиковая ручка, тип скоба, цвет «алюминий». Ручка должна быть расположена горизонтально, параллельно полу. Над ящиками расположена должна быть открытая ниша. Тумба должна собираться на двухкомпонентную эксцентриковую стяжку. Отверстия для крепежа должны быть закрыты заглушками из пластика, подобранных в тон ЛДСП. Тумба устанавливается на нейлоновые колёсные опоры, диаметром не менее 50 мм.</w:t>
            </w:r>
          </w:p>
          <w:p w14:paraId="715EF6BC" w14:textId="77777777" w:rsidR="00CA52A3" w:rsidRDefault="008A749F">
            <w:pPr>
              <w:spacing w:after="0" w:line="240" w:lineRule="auto"/>
              <w:rPr>
                <w:rFonts w:ascii="Times New Roman" w:eastAsia="Calibri" w:hAnsi="Times New Roman" w:cs="Times New Roman"/>
                <w:sz w:val="16"/>
                <w:szCs w:val="16"/>
              </w:rPr>
            </w:pPr>
            <w:r>
              <w:rPr>
                <w:noProof/>
              </w:rPr>
              <mc:AlternateContent>
                <mc:Choice Requires="wpg">
                  <w:drawing>
                    <wp:inline distT="0" distB="0" distL="0" distR="0" wp14:anchorId="0B759672" wp14:editId="39193775">
                      <wp:extent cx="3070712" cy="1905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66074" name=""/>
                              <pic:cNvPicPr>
                                <a:picLocks noChangeAspect="1"/>
                              </pic:cNvPicPr>
                            </pic:nvPicPr>
                            <pic:blipFill>
                              <a:blip r:embed="rId7"/>
                              <a:stretch/>
                            </pic:blipFill>
                            <pic:spPr bwMode="auto">
                              <a:xfrm>
                                <a:off x="0" y="0"/>
                                <a:ext cx="3070712" cy="1904999"/>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1.79pt;height:150.00pt;mso-wrap-distance-left:0.00pt;mso-wrap-distance-top:0.00pt;mso-wrap-distance-right:0.00pt;mso-wrap-distance-bottom:0.00pt;" stroked="false">
                      <v:path textboxrect="0,0,0,0"/>
                      <v:imagedata r:id="rId9" o:title=""/>
                    </v:shape>
                  </w:pict>
                </mc:Fallback>
              </mc:AlternateContent>
            </w:r>
          </w:p>
        </w:tc>
      </w:tr>
      <w:tr w:rsidR="00CA52A3" w14:paraId="58251BAF" w14:textId="77777777">
        <w:tc>
          <w:tcPr>
            <w:tcW w:w="709" w:type="dxa"/>
            <w:shd w:val="clear" w:color="auto" w:fill="FFFFFF"/>
            <w:tcMar>
              <w:top w:w="0" w:type="dxa"/>
              <w:left w:w="108" w:type="dxa"/>
              <w:bottom w:w="0" w:type="dxa"/>
              <w:right w:w="108" w:type="dxa"/>
            </w:tcMar>
          </w:tcPr>
          <w:p w14:paraId="3CCD5937" w14:textId="77777777" w:rsidR="00CA52A3" w:rsidRDefault="008A749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w:t>
            </w:r>
          </w:p>
        </w:tc>
        <w:tc>
          <w:tcPr>
            <w:tcW w:w="1276" w:type="dxa"/>
            <w:shd w:val="clear" w:color="auto" w:fill="FFFFFF"/>
            <w:tcMar>
              <w:top w:w="0" w:type="dxa"/>
              <w:left w:w="108" w:type="dxa"/>
              <w:bottom w:w="0" w:type="dxa"/>
              <w:right w:w="108" w:type="dxa"/>
            </w:tcMar>
          </w:tcPr>
          <w:p w14:paraId="2CE45478" w14:textId="77777777" w:rsidR="00CA52A3" w:rsidRDefault="008A749F">
            <w:pPr>
              <w:spacing w:after="0" w:line="240" w:lineRule="auto"/>
              <w:jc w:val="center"/>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31.01.12.110</w:t>
            </w:r>
          </w:p>
        </w:tc>
        <w:tc>
          <w:tcPr>
            <w:tcW w:w="1559" w:type="dxa"/>
            <w:shd w:val="clear" w:color="auto" w:fill="FFFFFF"/>
            <w:tcMar>
              <w:top w:w="0" w:type="dxa"/>
              <w:left w:w="108" w:type="dxa"/>
              <w:bottom w:w="0" w:type="dxa"/>
              <w:right w:w="108" w:type="dxa"/>
            </w:tcMar>
          </w:tcPr>
          <w:p w14:paraId="4E894FFE" w14:textId="77777777" w:rsidR="00CA52A3" w:rsidRPr="001B62D0" w:rsidRDefault="008A749F">
            <w:pPr>
              <w:pBdr>
                <w:top w:val="none" w:sz="4" w:space="0" w:color="000000"/>
                <w:left w:val="none" w:sz="4" w:space="0" w:color="000000"/>
                <w:bottom w:val="none" w:sz="4" w:space="0" w:color="000000"/>
                <w:right w:val="none" w:sz="4" w:space="0" w:color="000000"/>
              </w:pBdr>
              <w:shd w:val="clear" w:color="FEFEFE" w:fill="FEFEFE"/>
              <w:spacing w:after="0"/>
              <w:rPr>
                <w:rFonts w:ascii="Times New Roman" w:hAnsi="Times New Roman" w:cs="Times New Roman"/>
              </w:rPr>
            </w:pPr>
            <w:r w:rsidRPr="001B62D0">
              <w:rPr>
                <w:rFonts w:ascii="Times New Roman" w:eastAsia="Times New Roman" w:hAnsi="Times New Roman" w:cs="Times New Roman"/>
                <w:b/>
                <w:color w:val="2C2C2C"/>
              </w:rPr>
              <w:t>Berlin</w:t>
            </w:r>
          </w:p>
          <w:p w14:paraId="04CE994C" w14:textId="77777777" w:rsidR="00CA52A3" w:rsidRPr="001B62D0" w:rsidRDefault="008A749F">
            <w:pPr>
              <w:spacing w:after="0" w:line="240" w:lineRule="auto"/>
              <w:jc w:val="center"/>
              <w:rPr>
                <w:rFonts w:ascii="Times New Roman" w:eastAsia="Calibri" w:hAnsi="Times New Roman" w:cs="Times New Roman"/>
                <w:color w:val="333333"/>
                <w:sz w:val="20"/>
                <w:szCs w:val="20"/>
                <w:shd w:val="clear" w:color="auto" w:fill="FFFFFF"/>
              </w:rPr>
            </w:pPr>
            <w:r w:rsidRPr="001B62D0">
              <w:rPr>
                <w:rFonts w:ascii="Times New Roman" w:eastAsia="Calibri" w:hAnsi="Times New Roman" w:cs="Times New Roman"/>
                <w:color w:val="333333"/>
                <w:sz w:val="20"/>
                <w:szCs w:val="20"/>
                <w:shd w:val="clear" w:color="auto" w:fill="FFFFFF"/>
              </w:rPr>
              <w:t>Рабочее место с тумбой правое 160х160х74</w:t>
            </w:r>
          </w:p>
          <w:p w14:paraId="04DB99CE" w14:textId="77777777" w:rsidR="00CA52A3" w:rsidRPr="001B62D0" w:rsidRDefault="008A749F">
            <w:pPr>
              <w:spacing w:after="0" w:line="240" w:lineRule="auto"/>
              <w:jc w:val="center"/>
              <w:rPr>
                <w:rFonts w:ascii="Times New Roman" w:eastAsia="Calibri" w:hAnsi="Times New Roman" w:cs="Times New Roman"/>
                <w:color w:val="333333"/>
                <w:sz w:val="20"/>
                <w:szCs w:val="20"/>
              </w:rPr>
            </w:pPr>
            <w:r w:rsidRPr="001B62D0">
              <w:rPr>
                <w:rFonts w:ascii="Times New Roman" w:eastAsia="Calibri" w:hAnsi="Times New Roman" w:cs="Times New Roman"/>
                <w:color w:val="333333"/>
                <w:sz w:val="20"/>
                <w:szCs w:val="20"/>
                <w:shd w:val="clear" w:color="auto" w:fill="FFFFFF"/>
              </w:rPr>
              <w:t>(доукомплектование существующей мебели данного производителя)</w:t>
            </w:r>
          </w:p>
          <w:p w14:paraId="77A83937" w14:textId="77777777" w:rsidR="00CA52A3" w:rsidRDefault="00CA52A3">
            <w:pPr>
              <w:spacing w:after="0" w:line="240" w:lineRule="auto"/>
              <w:jc w:val="center"/>
              <w:rPr>
                <w:rFonts w:ascii="Times New Roman" w:eastAsia="Calibri" w:hAnsi="Times New Roman" w:cs="Times New Roman"/>
                <w:color w:val="333333"/>
                <w:sz w:val="20"/>
                <w:szCs w:val="20"/>
              </w:rPr>
            </w:pPr>
          </w:p>
        </w:tc>
        <w:tc>
          <w:tcPr>
            <w:tcW w:w="5219" w:type="dxa"/>
            <w:shd w:val="clear" w:color="auto" w:fill="FFFFFF"/>
            <w:tcMar>
              <w:top w:w="0" w:type="dxa"/>
              <w:left w:w="108" w:type="dxa"/>
              <w:bottom w:w="0" w:type="dxa"/>
              <w:right w:w="108" w:type="dxa"/>
            </w:tcMar>
            <w:vAlign w:val="center"/>
          </w:tcPr>
          <w:p w14:paraId="0BA7FAD4"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Габариты</w:t>
            </w:r>
          </w:p>
          <w:p w14:paraId="464E56A1"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Ширина160 смx</w:t>
            </w:r>
          </w:p>
          <w:p w14:paraId="465E407F"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Глубина160 смx</w:t>
            </w:r>
          </w:p>
          <w:p w14:paraId="28DD1218"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Высота74 см</w:t>
            </w:r>
          </w:p>
          <w:p w14:paraId="440BE0E9"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Каркас</w:t>
            </w:r>
          </w:p>
          <w:p w14:paraId="16C01B58"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каркаса: ДСП</w:t>
            </w:r>
          </w:p>
          <w:p w14:paraId="62E5CA7F"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каркаса, мм: 22 мм</w:t>
            </w:r>
          </w:p>
          <w:p w14:paraId="24964793"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Кромка каркаса: 2 мм ABS</w:t>
            </w:r>
          </w:p>
          <w:p w14:paraId="34449949"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Столешница</w:t>
            </w:r>
          </w:p>
          <w:p w14:paraId="46B958EA"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столешницы: ДСП</w:t>
            </w:r>
          </w:p>
          <w:p w14:paraId="4F94E937"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столешницы, мм: 28</w:t>
            </w:r>
          </w:p>
          <w:p w14:paraId="1EC3C583"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Кромка столешницы: 2 мм ABS</w:t>
            </w:r>
          </w:p>
          <w:p w14:paraId="577D06F5"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Покрытие: меламин</w:t>
            </w:r>
          </w:p>
          <w:p w14:paraId="7280D312"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Тумба</w:t>
            </w:r>
          </w:p>
          <w:p w14:paraId="532E5339"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Материал топа: ДСП</w:t>
            </w:r>
          </w:p>
          <w:p w14:paraId="333B8AF3"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Толщина топа, мм: 28</w:t>
            </w:r>
          </w:p>
          <w:p w14:paraId="0E4E4C92"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Кромка топа: 2 мм ABS</w:t>
            </w:r>
          </w:p>
          <w:p w14:paraId="6CDC2AAB"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Количество ящиков: 3 шт. + ниша</w:t>
            </w:r>
          </w:p>
          <w:p w14:paraId="555DD3B6"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Направляющие: роликовые</w:t>
            </w:r>
          </w:p>
          <w:p w14:paraId="0B8FD50C"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Ручки: пластик</w:t>
            </w:r>
          </w:p>
          <w:p w14:paraId="27ECDE5D"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Тип замка: ключевой</w:t>
            </w:r>
          </w:p>
          <w:p w14:paraId="451B67AF" w14:textId="77777777" w:rsidR="00CA52A3" w:rsidRDefault="008A749F">
            <w:pPr>
              <w:spacing w:after="0" w:line="240" w:lineRule="auto"/>
              <w:rPr>
                <w:rFonts w:ascii="Times New Roman" w:eastAsia="Calibri" w:hAnsi="Times New Roman" w:cs="Times New Roman"/>
                <w:b/>
                <w:color w:val="333333"/>
                <w:sz w:val="20"/>
                <w:szCs w:val="20"/>
                <w:shd w:val="clear" w:color="auto" w:fill="FFFFFF"/>
              </w:rPr>
            </w:pPr>
            <w:r>
              <w:rPr>
                <w:rFonts w:ascii="Times New Roman" w:eastAsia="Calibri" w:hAnsi="Times New Roman" w:cs="Times New Roman"/>
                <w:b/>
                <w:color w:val="333333"/>
                <w:sz w:val="20"/>
                <w:szCs w:val="20"/>
                <w:shd w:val="clear" w:color="auto" w:fill="FFFFFF"/>
              </w:rPr>
              <w:t>Конструкция</w:t>
            </w:r>
          </w:p>
          <w:p w14:paraId="47656C81"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Опоры: регулируемые по высоте с учетом неровностей пола</w:t>
            </w:r>
          </w:p>
          <w:p w14:paraId="19007917"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color w:val="333333"/>
                <w:sz w:val="20"/>
                <w:szCs w:val="20"/>
                <w:shd w:val="clear" w:color="auto" w:fill="FFFFFF"/>
              </w:rPr>
              <w:t>Соединительная фурнитура: 2-компонентная эксцентриковая стяжка</w:t>
            </w:r>
          </w:p>
          <w:p w14:paraId="4232343B" w14:textId="77777777" w:rsidR="00CA52A3" w:rsidRDefault="008A749F">
            <w:pPr>
              <w:spacing w:after="0" w:line="240" w:lineRule="auto"/>
              <w:rPr>
                <w:rFonts w:ascii="Times New Roman" w:eastAsia="Calibri" w:hAnsi="Times New Roman" w:cs="Times New Roman"/>
                <w:color w:val="595959"/>
                <w:sz w:val="20"/>
                <w:szCs w:val="20"/>
                <w:shd w:val="clear" w:color="auto" w:fill="F3F3F3"/>
              </w:rPr>
            </w:pPr>
            <w:r>
              <w:rPr>
                <w:rFonts w:ascii="Times New Roman" w:eastAsia="Calibri" w:hAnsi="Times New Roman" w:cs="Times New Roman"/>
                <w:b/>
                <w:color w:val="595959"/>
                <w:sz w:val="20"/>
                <w:szCs w:val="20"/>
                <w:shd w:val="clear" w:color="auto" w:fill="FEFEFE"/>
              </w:rPr>
              <w:t>Цвет основной:</w:t>
            </w:r>
            <w:r>
              <w:rPr>
                <w:rFonts w:ascii="Times New Roman" w:eastAsia="Calibri" w:hAnsi="Times New Roman" w:cs="Times New Roman"/>
                <w:color w:val="2C2C2C"/>
                <w:sz w:val="20"/>
                <w:szCs w:val="20"/>
                <w:shd w:val="clear" w:color="auto" w:fill="FEFEFE"/>
              </w:rPr>
              <w:t> </w:t>
            </w:r>
            <w:r>
              <w:rPr>
                <w:rFonts w:ascii="Times New Roman" w:eastAsia="Calibri" w:hAnsi="Times New Roman" w:cs="Times New Roman"/>
                <w:color w:val="595959"/>
                <w:sz w:val="20"/>
                <w:szCs w:val="20"/>
                <w:shd w:val="clear" w:color="auto" w:fill="F3F3F3"/>
              </w:rPr>
              <w:t>орех вармия</w:t>
            </w:r>
          </w:p>
          <w:p w14:paraId="1B0AA336" w14:textId="77777777" w:rsidR="00CA52A3" w:rsidRDefault="008A749F">
            <w:pPr>
              <w:spacing w:after="0" w:line="240" w:lineRule="auto"/>
              <w:rPr>
                <w:rFonts w:ascii="Times New Roman" w:eastAsia="Calibri" w:hAnsi="Times New Roman" w:cs="Times New Roman"/>
                <w:color w:val="333333"/>
                <w:sz w:val="20"/>
                <w:szCs w:val="20"/>
                <w:shd w:val="clear" w:color="auto" w:fill="FFFFFF"/>
              </w:rPr>
            </w:pPr>
            <w:r>
              <w:rPr>
                <w:rFonts w:ascii="Times New Roman" w:eastAsia="Calibri" w:hAnsi="Times New Roman" w:cs="Times New Roman"/>
                <w:b/>
                <w:color w:val="595959"/>
                <w:sz w:val="20"/>
                <w:szCs w:val="20"/>
                <w:shd w:val="clear" w:color="auto" w:fill="FEFEFE"/>
              </w:rPr>
              <w:t>Цвет дополнительный</w:t>
            </w:r>
            <w:r>
              <w:rPr>
                <w:rFonts w:ascii="Times New Roman" w:eastAsia="Calibri" w:hAnsi="Times New Roman" w:cs="Times New Roman"/>
                <w:color w:val="595959"/>
                <w:sz w:val="20"/>
                <w:szCs w:val="20"/>
                <w:shd w:val="clear" w:color="auto" w:fill="FEFEFE"/>
              </w:rPr>
              <w:t>:</w:t>
            </w:r>
            <w:r>
              <w:rPr>
                <w:rFonts w:ascii="Times New Roman" w:eastAsia="Calibri" w:hAnsi="Times New Roman" w:cs="Times New Roman"/>
                <w:color w:val="2C2C2C"/>
                <w:sz w:val="20"/>
                <w:szCs w:val="20"/>
                <w:shd w:val="clear" w:color="auto" w:fill="FEFEFE"/>
              </w:rPr>
              <w:t> </w:t>
            </w:r>
            <w:r>
              <w:rPr>
                <w:rFonts w:ascii="Times New Roman" w:eastAsia="Calibri" w:hAnsi="Times New Roman" w:cs="Times New Roman"/>
                <w:color w:val="595959"/>
                <w:sz w:val="20"/>
                <w:szCs w:val="20"/>
                <w:shd w:val="clear" w:color="auto" w:fill="F3F3F3"/>
              </w:rPr>
              <w:t>черный графит</w:t>
            </w:r>
          </w:p>
        </w:tc>
        <w:tc>
          <w:tcPr>
            <w:tcW w:w="598" w:type="dxa"/>
            <w:shd w:val="clear" w:color="auto" w:fill="FFFFFF"/>
            <w:tcMar>
              <w:top w:w="0" w:type="dxa"/>
              <w:left w:w="108" w:type="dxa"/>
              <w:bottom w:w="0" w:type="dxa"/>
              <w:right w:w="108" w:type="dxa"/>
            </w:tcMar>
          </w:tcPr>
          <w:p w14:paraId="0224180D" w14:textId="77777777" w:rsidR="00CA52A3" w:rsidRDefault="008A749F">
            <w:pPr>
              <w:spacing w:after="0" w:line="240" w:lineRule="auto"/>
              <w:jc w:val="center"/>
              <w:rPr>
                <w:rFonts w:ascii="Times New Roman" w:eastAsia="Calibri" w:hAnsi="Times New Roman" w:cs="Times New Roman"/>
                <w:sz w:val="16"/>
                <w:szCs w:val="20"/>
              </w:rPr>
            </w:pPr>
            <w:r>
              <w:rPr>
                <w:rFonts w:ascii="Times New Roman" w:eastAsia="Calibri" w:hAnsi="Times New Roman" w:cs="Times New Roman"/>
                <w:sz w:val="16"/>
                <w:szCs w:val="20"/>
              </w:rPr>
              <w:t>шт</w:t>
            </w:r>
          </w:p>
        </w:tc>
        <w:tc>
          <w:tcPr>
            <w:tcW w:w="704" w:type="dxa"/>
            <w:shd w:val="clear" w:color="auto" w:fill="FFFFFF"/>
            <w:tcMar>
              <w:top w:w="0" w:type="dxa"/>
              <w:left w:w="108" w:type="dxa"/>
              <w:bottom w:w="0" w:type="dxa"/>
              <w:right w:w="108" w:type="dxa"/>
            </w:tcMar>
          </w:tcPr>
          <w:p w14:paraId="3DBB5E80" w14:textId="77777777" w:rsidR="00CA52A3" w:rsidRDefault="008A749F">
            <w:pPr>
              <w:spacing w:after="0" w:line="240" w:lineRule="auto"/>
              <w:jc w:val="center"/>
              <w:rPr>
                <w:rFonts w:ascii="Times New Roman" w:eastAsia="Calibri" w:hAnsi="Times New Roman" w:cs="Times New Roman"/>
                <w:sz w:val="16"/>
                <w:szCs w:val="20"/>
              </w:rPr>
            </w:pPr>
            <w:r>
              <w:rPr>
                <w:rFonts w:ascii="Times New Roman" w:eastAsia="Calibri" w:hAnsi="Times New Roman" w:cs="Times New Roman"/>
                <w:sz w:val="16"/>
                <w:szCs w:val="20"/>
              </w:rPr>
              <w:t>2</w:t>
            </w:r>
          </w:p>
        </w:tc>
      </w:tr>
      <w:tr w:rsidR="00CA52A3" w14:paraId="6A07153E" w14:textId="77777777">
        <w:tc>
          <w:tcPr>
            <w:tcW w:w="10065" w:type="dxa"/>
            <w:gridSpan w:val="6"/>
            <w:shd w:val="clear" w:color="auto" w:fill="FFFFFF"/>
            <w:tcMar>
              <w:top w:w="0" w:type="dxa"/>
              <w:left w:w="108" w:type="dxa"/>
              <w:bottom w:w="0" w:type="dxa"/>
              <w:right w:w="108" w:type="dxa"/>
            </w:tcMar>
          </w:tcPr>
          <w:p w14:paraId="22A3E87C" w14:textId="77777777" w:rsidR="00CA52A3" w:rsidRDefault="008A749F">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 xml:space="preserve">Стол должен представлять рабочее место, состоящее из стола и приставной тумбы с правой стороны. Габаритные размеры рабочего места должны быть: ширина не менее 1600 мм и не более 1620 мм, глубина не менее 1600 мм, высота не менее 740 мм и не более 760 мм. Стол должен быть на панельном каркасе. Габаритные размеры стола должны быть: ширина не менее 1400 мм, глубина не менее 850 мм, высота в не менее 740 мм и не более 760 мм. Детали стола должны быть изготовлены из двусторонней ЛДСП, в комбинации цветов «орех вармия» и «черный графит», класс эмиссии формальдегида Е1. Видимые торцы деталей стола должны быть облицованы кромкой АБС. Цвет кромки должен повторять оттенок ЛДСП. Стол должен состоять из: эргономичной столешницы, двух боковых опор, царги, планки, ножек. Столешница должна быть изготовлена из двусторонней ЛДСП, толщиной не менее 28 мм. Углы столешницы должны быть скруглены. Столешница со стороны пользователя должна быть радиально вогнута по всей ширине, левая и правая стороны столешницы радиально скруглены. Торцы столешницы должны быть облицованы АБС кромкой, толщиной не менее 2 мм. Кромка должна быть декорирована тремя горизонтальными пазами, углубленными на не менее 1 мм и шириной не менее 3 мм. Боковые опоры должны быть изготовлены из двусторонней ЛДСП, толщиной не менее 22 мм. Царга и планка должны быть изготовлены из двусторонней ЛДСП, толщиной не менее 18 мм. Царга должна быть высотой не менее 350 мм и должна быть утоплена относительно тыльной части боковых опор на не менее 55 мм. Между верхним торцом царги и столешницей зазор не менее 100 мм. Перед царгой со стороны пользователя располагается планка между боковыми опорами высотой не менее 150 мм. Планка утоплена относительно тыльной части боковых опор на не менее 150 мм. На нижние углы боковых опор устанавливаются пластиковые накладки, защищающие стол от механических повреждений и влаги. Стол должен собираться на двухкомпонентную эксцентриковую стяжку. Отверстия для крепежа должны быть закрыты заглушками из пластика, подобранных в тон ЛДСП. Стол должен быть установлен на регулируемые металлические ножки М-6 с подпятником из пластика. Диапазон регулировки М-6 должен составлять 5-15 мм. Детали тумбы должны быть изготовлены из двусторонней ЛДСП, в комбинации цветов «орех вармия» и «черный графит», класс эмиссии формальдегида Е1. Видимые торцы деталей тумбы должны быть облицованы кромкой АБС. Цвет кромки должен повторять оттенок ЛДСП. Тумба должна состоять из: верхней крышки, каркаса (две боковые стенки, задняя стенка, дно), полки, трех выдвижных ящиков с фасадами и колесных опор. Верхняя крышка должна быть изготовлена из двусторонней ЛДСП, толщиной не менее 28 мм. Торцы верхней крышки должны быть облицованы АБС кромкой, толщиной не менее 2 мм. Кромка должна быть декорирована тремя горизонтальными пазами, углубленными на не менее 1 мм и шириной не менее 3 мм. Лицевая сторона верхней крышки (со стороны пользователя) должна быть синусоидальной формы и приставляться к боковому торцу столешницы стола с правой стороны, без зазоров. Тыльная сторона и боковые стороны верхней крышки тумбы должны быть прямыми. Углы верхней крышки должны быть скруглены. Каркас тумбы, полка и фасады ящиков должны быть изготовлены из ЛДСП, толщиной не менее 18 мм. В тумбе должно быть установлено три ящика. Ящики установлены на роликовые направляющие, обеспечивающие плавный, бесшумный ход. В верхний ящик тумбы должен быть установлен центральный замок для одновременного закрывания всех ящиков. На каждом фасаде установлена пластиковая ручка, тип скоба, цвет «алюминий». Ручка должна быть расположена горизонтально, параллельно полу. Над ящиками расположена должна быть открытая ниша. Тумба должна собираться на двухкомпонентную эксцентриковую стяжку. Отверстия для крепежа должны быть закрыты заглушками из пластика, подобранных в тон ЛДСП. Тумба устанавливается на нейлоновые колёсные опоры, диаметром не менее 50 мм. </w:t>
            </w:r>
          </w:p>
          <w:p w14:paraId="051AA3B5" w14:textId="77777777" w:rsidR="00CA52A3" w:rsidRDefault="008A749F">
            <w:pPr>
              <w:spacing w:after="0" w:line="240" w:lineRule="auto"/>
              <w:jc w:val="both"/>
              <w:rPr>
                <w:rFonts w:ascii="Times New Roman" w:eastAsia="Calibri" w:hAnsi="Times New Roman" w:cs="Times New Roman"/>
                <w:sz w:val="20"/>
                <w:szCs w:val="20"/>
              </w:rPr>
            </w:pPr>
            <w:r>
              <w:rPr>
                <w:noProof/>
              </w:rPr>
              <w:drawing>
                <wp:inline distT="0" distB="0" distL="0" distR="0" wp14:anchorId="17714525" wp14:editId="71781666">
                  <wp:extent cx="2760785" cy="1668148"/>
                  <wp:effectExtent l="0" t="0" r="1905"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38377" name=""/>
                          <pic:cNvPicPr>
                            <a:picLocks noChangeAspect="1"/>
                          </pic:cNvPicPr>
                        </pic:nvPicPr>
                        <pic:blipFill>
                          <a:blip r:embed="rId7"/>
                          <a:stretch/>
                        </pic:blipFill>
                        <pic:spPr bwMode="auto">
                          <a:xfrm>
                            <a:off x="0" y="0"/>
                            <a:ext cx="2786810" cy="1683873"/>
                          </a:xfrm>
                          <a:prstGeom prst="rect">
                            <a:avLst/>
                          </a:prstGeom>
                        </pic:spPr>
                      </pic:pic>
                    </a:graphicData>
                  </a:graphic>
                </wp:inline>
              </w:drawing>
            </w:r>
          </w:p>
        </w:tc>
      </w:tr>
    </w:tbl>
    <w:p w14:paraId="635CF220" w14:textId="77777777" w:rsidR="00CA52A3" w:rsidRDefault="008A749F">
      <w:pPr>
        <w:spacing w:after="200" w:line="276" w:lineRule="auto"/>
        <w:jc w:val="right"/>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Изображения даны справочно.</w:t>
      </w:r>
    </w:p>
    <w:p w14:paraId="7FC1948E" w14:textId="77777777" w:rsidR="00CA52A3" w:rsidRDefault="00CA52A3">
      <w:pPr>
        <w:tabs>
          <w:tab w:val="left" w:pos="993"/>
        </w:tabs>
        <w:spacing w:after="0" w:line="240" w:lineRule="auto"/>
        <w:jc w:val="both"/>
        <w:rPr>
          <w:rFonts w:ascii="Times New Roman" w:eastAsia="Times New Roman" w:hAnsi="Times New Roman" w:cs="Times New Roman"/>
          <w:bCs/>
          <w:color w:val="000000"/>
          <w:shd w:val="clear" w:color="auto" w:fill="FFFFFF"/>
          <w:lang w:eastAsia="ru-RU"/>
        </w:rPr>
      </w:pPr>
    </w:p>
    <w:tbl>
      <w:tblPr>
        <w:tblW w:w="10485" w:type="dxa"/>
        <w:tblLook w:val="01E0" w:firstRow="1" w:lastRow="1" w:firstColumn="1" w:lastColumn="1" w:noHBand="0" w:noVBand="0"/>
      </w:tblPr>
      <w:tblGrid>
        <w:gridCol w:w="5240"/>
        <w:gridCol w:w="5245"/>
      </w:tblGrid>
      <w:tr w:rsidR="00CA52A3" w14:paraId="5007F0D3" w14:textId="77777777">
        <w:trPr>
          <w:trHeight w:val="274"/>
        </w:trPr>
        <w:tc>
          <w:tcPr>
            <w:tcW w:w="5240" w:type="dxa"/>
          </w:tcPr>
          <w:p w14:paraId="406D111C"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
                <w:lang w:eastAsia="ru-RU"/>
              </w:rPr>
              <w:t>Заказчик</w:t>
            </w:r>
            <w:r>
              <w:rPr>
                <w:rFonts w:ascii="Times New Roman" w:eastAsia="Times New Roman" w:hAnsi="Times New Roman" w:cs="Times New Roman"/>
                <w:bCs/>
                <w:lang w:eastAsia="ru-RU"/>
              </w:rPr>
              <w:t>: СПб ГБУК «Академический театр Комедии им. Н.П. Акимова»</w:t>
            </w:r>
          </w:p>
          <w:p w14:paraId="33362D06"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_______________________ </w:t>
            </w:r>
          </w:p>
          <w:p w14:paraId="406A0E74"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Подписано ЭП</w:t>
            </w:r>
          </w:p>
        </w:tc>
        <w:tc>
          <w:tcPr>
            <w:tcW w:w="5245" w:type="dxa"/>
          </w:tcPr>
          <w:p w14:paraId="3FB958B9" w14:textId="77777777" w:rsidR="00CA52A3" w:rsidRDefault="008A749F">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Поставщик:</w:t>
            </w:r>
          </w:p>
          <w:p w14:paraId="448D9037" w14:textId="77777777" w:rsidR="00CA52A3" w:rsidRDefault="00CA52A3">
            <w:pPr>
              <w:spacing w:after="0" w:line="240" w:lineRule="auto"/>
              <w:rPr>
                <w:rFonts w:ascii="Times New Roman" w:eastAsia="Times New Roman" w:hAnsi="Times New Roman" w:cs="Times New Roman"/>
                <w:b/>
                <w:bCs/>
                <w:lang w:eastAsia="ru-RU"/>
              </w:rPr>
            </w:pPr>
          </w:p>
          <w:p w14:paraId="05E2741D"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_______________________ </w:t>
            </w:r>
          </w:p>
          <w:p w14:paraId="5B8D1FC0" w14:textId="77777777" w:rsidR="00CA52A3" w:rsidRDefault="008A749F">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Cs/>
                <w:lang w:eastAsia="ru-RU"/>
              </w:rPr>
              <w:t>Подписано ЭП</w:t>
            </w:r>
          </w:p>
        </w:tc>
      </w:tr>
    </w:tbl>
    <w:p w14:paraId="1C2D0061" w14:textId="77777777" w:rsidR="001B62D0" w:rsidRDefault="001B62D0">
      <w:pPr>
        <w:widowControl w:val="0"/>
        <w:spacing w:after="0"/>
        <w:ind w:left="-426" w:firstLine="142"/>
        <w:contextualSpacing/>
        <w:jc w:val="right"/>
        <w:rPr>
          <w:rFonts w:ascii="Times New Roman" w:eastAsia="Times New Roman" w:hAnsi="Times New Roman" w:cs="Times New Roman"/>
          <w:lang w:eastAsia="ru-RU"/>
        </w:rPr>
      </w:pPr>
    </w:p>
    <w:p w14:paraId="5BCD9629" w14:textId="77777777" w:rsidR="001B62D0" w:rsidRDefault="001B62D0">
      <w:pPr>
        <w:widowControl w:val="0"/>
        <w:spacing w:after="0"/>
        <w:ind w:left="-426" w:firstLine="142"/>
        <w:contextualSpacing/>
        <w:jc w:val="right"/>
        <w:rPr>
          <w:rFonts w:ascii="Times New Roman" w:eastAsia="Times New Roman" w:hAnsi="Times New Roman" w:cs="Times New Roman"/>
          <w:lang w:eastAsia="ru-RU"/>
        </w:rPr>
      </w:pPr>
    </w:p>
    <w:p w14:paraId="5BAEB3F4" w14:textId="06CE46E9" w:rsidR="00CA52A3" w:rsidRDefault="008A749F">
      <w:pPr>
        <w:widowControl w:val="0"/>
        <w:spacing w:after="0"/>
        <w:ind w:left="-426" w:firstLine="142"/>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2 к Договору  №______ от «____» _________ 2026 г.</w:t>
      </w:r>
    </w:p>
    <w:p w14:paraId="583A87A8" w14:textId="77777777" w:rsidR="00CA52A3" w:rsidRDefault="00CA52A3">
      <w:pPr>
        <w:spacing w:after="0" w:line="240" w:lineRule="auto"/>
        <w:jc w:val="center"/>
        <w:rPr>
          <w:rFonts w:ascii="Times New Roman" w:eastAsia="Calibri" w:hAnsi="Times New Roman" w:cs="Times New Roman"/>
          <w:b/>
        </w:rPr>
      </w:pPr>
    </w:p>
    <w:p w14:paraId="58732713" w14:textId="77777777" w:rsidR="00CA52A3" w:rsidRDefault="008A749F">
      <w:pPr>
        <w:spacing w:after="0" w:line="240" w:lineRule="auto"/>
        <w:jc w:val="center"/>
        <w:rPr>
          <w:rFonts w:ascii="Times New Roman" w:eastAsia="Calibri" w:hAnsi="Times New Roman" w:cs="Times New Roman"/>
          <w:b/>
        </w:rPr>
      </w:pPr>
      <w:r>
        <w:rPr>
          <w:rFonts w:ascii="Times New Roman" w:eastAsia="Calibri" w:hAnsi="Times New Roman" w:cs="Times New Roman"/>
          <w:b/>
        </w:rPr>
        <w:t>Спецификация</w:t>
      </w:r>
    </w:p>
    <w:p w14:paraId="54AEE515" w14:textId="77777777" w:rsidR="00CA52A3" w:rsidRDefault="008A749F">
      <w:pPr>
        <w:spacing w:after="0" w:line="240" w:lineRule="auto"/>
        <w:jc w:val="center"/>
        <w:rPr>
          <w:rFonts w:ascii="Times New Roman" w:eastAsia="Calibri" w:hAnsi="Times New Roman" w:cs="Times New Roman"/>
          <w:b/>
          <w:i/>
        </w:rPr>
      </w:pPr>
      <w:r>
        <w:rPr>
          <w:rFonts w:ascii="Times New Roman" w:eastAsia="Calibri" w:hAnsi="Times New Roman" w:cs="Times New Roman"/>
          <w:b/>
          <w:i/>
        </w:rPr>
        <w:t>заполняется Заказчиком при направлении договора Поставщику</w:t>
      </w:r>
    </w:p>
    <w:p w14:paraId="54974705" w14:textId="77777777" w:rsidR="00CA52A3" w:rsidRDefault="008A749F">
      <w:pPr>
        <w:spacing w:after="0" w:line="240" w:lineRule="auto"/>
        <w:jc w:val="center"/>
        <w:rPr>
          <w:rFonts w:ascii="Times New Roman" w:eastAsia="Calibri" w:hAnsi="Times New Roman" w:cs="Times New Roman"/>
          <w:b/>
          <w:bCs/>
          <w:i/>
        </w:rPr>
      </w:pPr>
      <w:r>
        <w:rPr>
          <w:rFonts w:ascii="Times New Roman" w:eastAsia="Calibri" w:hAnsi="Times New Roman" w:cs="Times New Roman"/>
          <w:b/>
          <w:i/>
          <w:u w:val="single"/>
        </w:rPr>
        <w:t>по данным, указанным Поставщиком в оферте</w:t>
      </w:r>
    </w:p>
    <w:p w14:paraId="4A8C7657" w14:textId="77777777" w:rsidR="00CA52A3" w:rsidRDefault="00CA52A3">
      <w:pPr>
        <w:jc w:val="center"/>
        <w:rPr>
          <w:rFonts w:ascii="Times New Roman" w:eastAsia="Calibri" w:hAnsi="Times New Roman" w:cs="Times New Roman"/>
          <w:b/>
        </w:rPr>
      </w:pPr>
    </w:p>
    <w:tbl>
      <w:tblPr>
        <w:tblW w:w="1069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1134"/>
        <w:gridCol w:w="851"/>
        <w:gridCol w:w="567"/>
        <w:gridCol w:w="1134"/>
        <w:gridCol w:w="1275"/>
        <w:gridCol w:w="1134"/>
        <w:gridCol w:w="1058"/>
      </w:tblGrid>
      <w:tr w:rsidR="00CA52A3" w14:paraId="02DA4C08" w14:textId="77777777">
        <w:trPr>
          <w:trHeight w:val="285"/>
        </w:trPr>
        <w:tc>
          <w:tcPr>
            <w:tcW w:w="567" w:type="dxa"/>
            <w:shd w:val="clear" w:color="auto" w:fill="auto"/>
            <w:vAlign w:val="center"/>
          </w:tcPr>
          <w:p w14:paraId="09A4B430"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Times New Roman" w:hAnsi="Times New Roman" w:cs="Times New Roman"/>
                <w:b/>
                <w:color w:val="00000A"/>
                <w:sz w:val="20"/>
                <w:szCs w:val="20"/>
                <w:lang w:eastAsia="zh-CN"/>
              </w:rPr>
              <w:t>№ п/п</w:t>
            </w:r>
          </w:p>
        </w:tc>
        <w:tc>
          <w:tcPr>
            <w:tcW w:w="2977" w:type="dxa"/>
            <w:vAlign w:val="center"/>
          </w:tcPr>
          <w:p w14:paraId="0EA13AFB"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Times New Roman" w:hAnsi="Times New Roman" w:cs="Times New Roman"/>
                <w:b/>
                <w:color w:val="00000A"/>
                <w:sz w:val="20"/>
                <w:szCs w:val="20"/>
                <w:lang w:eastAsia="zh-CN"/>
              </w:rPr>
              <w:t>Наименование товара</w:t>
            </w:r>
          </w:p>
        </w:tc>
        <w:tc>
          <w:tcPr>
            <w:tcW w:w="1134" w:type="dxa"/>
            <w:vAlign w:val="center"/>
          </w:tcPr>
          <w:p w14:paraId="5A6062BC"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Times New Roman" w:hAnsi="Times New Roman" w:cs="Times New Roman"/>
                <w:b/>
                <w:color w:val="00000A"/>
                <w:sz w:val="20"/>
                <w:szCs w:val="20"/>
                <w:lang w:eastAsia="zh-CN"/>
              </w:rPr>
              <w:t>Наименование страны происхождения Товара**</w:t>
            </w:r>
          </w:p>
        </w:tc>
        <w:tc>
          <w:tcPr>
            <w:tcW w:w="851" w:type="dxa"/>
            <w:shd w:val="clear" w:color="auto" w:fill="auto"/>
            <w:vAlign w:val="center"/>
          </w:tcPr>
          <w:p w14:paraId="3EB89EF0" w14:textId="77777777" w:rsidR="00CA52A3" w:rsidRDefault="008A749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Единица измерения</w:t>
            </w:r>
          </w:p>
          <w:p w14:paraId="4BB63275"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Times New Roman" w:hAnsi="Times New Roman" w:cs="Times New Roman"/>
                <w:b/>
                <w:color w:val="00000A"/>
                <w:sz w:val="20"/>
                <w:szCs w:val="20"/>
                <w:lang w:eastAsia="zh-CN"/>
              </w:rPr>
              <w:t>товара</w:t>
            </w:r>
          </w:p>
        </w:tc>
        <w:tc>
          <w:tcPr>
            <w:tcW w:w="567" w:type="dxa"/>
            <w:shd w:val="clear" w:color="auto" w:fill="auto"/>
            <w:vAlign w:val="center"/>
          </w:tcPr>
          <w:p w14:paraId="27BA811B"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Times New Roman" w:hAnsi="Times New Roman" w:cs="Times New Roman"/>
                <w:b/>
                <w:color w:val="00000A"/>
                <w:sz w:val="20"/>
                <w:szCs w:val="20"/>
                <w:lang w:eastAsia="zh-CN"/>
              </w:rPr>
              <w:t>Количество товара</w:t>
            </w:r>
          </w:p>
        </w:tc>
        <w:tc>
          <w:tcPr>
            <w:tcW w:w="1134" w:type="dxa"/>
            <w:vAlign w:val="center"/>
          </w:tcPr>
          <w:p w14:paraId="38F7B10A" w14:textId="77777777" w:rsidR="00CA52A3" w:rsidRDefault="008A749F">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НМЦК,</w:t>
            </w:r>
          </w:p>
          <w:p w14:paraId="114FAA5F" w14:textId="77777777" w:rsidR="00CA52A3" w:rsidRDefault="008A749F">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цена за ед. изм., руб.</w:t>
            </w:r>
          </w:p>
        </w:tc>
        <w:tc>
          <w:tcPr>
            <w:tcW w:w="1275" w:type="dxa"/>
            <w:vAlign w:val="center"/>
          </w:tcPr>
          <w:p w14:paraId="3847BAE8" w14:textId="77777777" w:rsidR="00CA52A3" w:rsidRDefault="008A749F">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НМЦК, руб.</w:t>
            </w:r>
          </w:p>
        </w:tc>
        <w:tc>
          <w:tcPr>
            <w:tcW w:w="1134" w:type="dxa"/>
            <w:vAlign w:val="center"/>
          </w:tcPr>
          <w:p w14:paraId="32DA1931" w14:textId="77777777" w:rsidR="00CA52A3" w:rsidRDefault="008A749F">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Цена за ед. изм.,</w:t>
            </w:r>
          </w:p>
          <w:p w14:paraId="74054E81" w14:textId="77777777" w:rsidR="00CA52A3" w:rsidRDefault="008A749F">
            <w:pP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руб.,</w:t>
            </w:r>
          </w:p>
          <w:p w14:paraId="0AA1A5AD"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Calibri" w:hAnsi="Times New Roman" w:cs="Times New Roman"/>
                <w:b/>
                <w:bCs/>
                <w:sz w:val="20"/>
                <w:szCs w:val="20"/>
              </w:rPr>
              <w:t>в т. ч. НДС</w:t>
            </w:r>
            <w:r>
              <w:rPr>
                <w:rFonts w:ascii="Times New Roman" w:eastAsia="Calibri" w:hAnsi="Times New Roman" w:cs="Times New Roman"/>
                <w:b/>
                <w:bCs/>
                <w:sz w:val="20"/>
                <w:szCs w:val="20"/>
                <w:lang w:bidi="ru-RU"/>
              </w:rPr>
              <w:t>__%*</w:t>
            </w:r>
          </w:p>
        </w:tc>
        <w:tc>
          <w:tcPr>
            <w:tcW w:w="1058" w:type="dxa"/>
            <w:vAlign w:val="center"/>
          </w:tcPr>
          <w:p w14:paraId="765D863B" w14:textId="77777777" w:rsidR="00CA52A3" w:rsidRDefault="008A749F">
            <w:pPr>
              <w:spacing w:after="0" w:line="240" w:lineRule="auto"/>
              <w:jc w:val="center"/>
              <w:rPr>
                <w:rFonts w:ascii="Times New Roman" w:eastAsia="Calibri" w:hAnsi="Times New Roman" w:cs="Times New Roman"/>
                <w:b/>
                <w:sz w:val="20"/>
                <w:szCs w:val="20"/>
                <w:lang w:bidi="ru-RU"/>
              </w:rPr>
            </w:pPr>
            <w:r>
              <w:rPr>
                <w:rFonts w:ascii="Times New Roman" w:eastAsia="Calibri" w:hAnsi="Times New Roman" w:cs="Times New Roman"/>
                <w:b/>
                <w:sz w:val="20"/>
                <w:szCs w:val="20"/>
                <w:lang w:bidi="ru-RU"/>
              </w:rPr>
              <w:t>Итого,</w:t>
            </w:r>
          </w:p>
          <w:p w14:paraId="7CF381F6" w14:textId="77777777" w:rsidR="00CA52A3" w:rsidRDefault="008A749F">
            <w:pPr>
              <w:spacing w:after="0" w:line="240" w:lineRule="auto"/>
              <w:jc w:val="center"/>
              <w:rPr>
                <w:rFonts w:ascii="Times New Roman" w:eastAsia="Calibri" w:hAnsi="Times New Roman" w:cs="Times New Roman"/>
                <w:b/>
                <w:sz w:val="20"/>
                <w:szCs w:val="20"/>
                <w:lang w:bidi="ru-RU"/>
              </w:rPr>
            </w:pPr>
            <w:r>
              <w:rPr>
                <w:rFonts w:ascii="Times New Roman" w:eastAsia="Calibri" w:hAnsi="Times New Roman" w:cs="Times New Roman"/>
                <w:b/>
                <w:sz w:val="20"/>
                <w:szCs w:val="20"/>
                <w:lang w:bidi="ru-RU"/>
              </w:rPr>
              <w:t>в руб.,</w:t>
            </w:r>
          </w:p>
          <w:p w14:paraId="24CDB660" w14:textId="77777777" w:rsidR="00CA52A3" w:rsidRDefault="008A749F">
            <w:pPr>
              <w:spacing w:after="0" w:line="240" w:lineRule="auto"/>
              <w:jc w:val="center"/>
              <w:rPr>
                <w:rFonts w:ascii="Times New Roman" w:eastAsia="Times New Roman" w:hAnsi="Times New Roman" w:cs="Times New Roman"/>
                <w:b/>
                <w:color w:val="00000A"/>
                <w:sz w:val="20"/>
                <w:szCs w:val="20"/>
                <w:lang w:eastAsia="zh-CN"/>
              </w:rPr>
            </w:pPr>
            <w:r>
              <w:rPr>
                <w:rFonts w:ascii="Times New Roman" w:eastAsia="Calibri" w:hAnsi="Times New Roman" w:cs="Times New Roman"/>
                <w:b/>
                <w:sz w:val="20"/>
                <w:szCs w:val="20"/>
                <w:lang w:bidi="ru-RU"/>
              </w:rPr>
              <w:t>в т. ч. НДС ___%*</w:t>
            </w:r>
          </w:p>
        </w:tc>
      </w:tr>
      <w:tr w:rsidR="00CA52A3" w14:paraId="74A632F0" w14:textId="77777777">
        <w:trPr>
          <w:trHeight w:val="28"/>
        </w:trPr>
        <w:tc>
          <w:tcPr>
            <w:tcW w:w="567" w:type="dxa"/>
            <w:shd w:val="clear" w:color="auto" w:fill="auto"/>
          </w:tcPr>
          <w:p w14:paraId="0BA38981"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eastAsia="Times New Roman" w:hAnsi="Times New Roman" w:cs="Times New Roman"/>
                <w:color w:val="00000A"/>
                <w:sz w:val="20"/>
                <w:szCs w:val="20"/>
                <w:lang w:eastAsia="zh-CN"/>
              </w:rPr>
              <w:t>1</w:t>
            </w:r>
          </w:p>
        </w:tc>
        <w:tc>
          <w:tcPr>
            <w:tcW w:w="297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ECEFE" w14:textId="77777777" w:rsidR="00CA52A3" w:rsidRPr="00AD0985" w:rsidRDefault="008A749F">
            <w:pPr>
              <w:spacing w:after="0" w:line="240" w:lineRule="auto"/>
              <w:jc w:val="both"/>
              <w:rPr>
                <w:rFonts w:ascii="Times New Roman" w:eastAsia="Times New Roman" w:hAnsi="Times New Roman" w:cs="Times New Roman"/>
                <w:color w:val="00000A"/>
                <w:sz w:val="20"/>
                <w:szCs w:val="20"/>
                <w:lang w:eastAsia="zh-CN"/>
              </w:rPr>
            </w:pPr>
            <w:r w:rsidRPr="00AD0985">
              <w:rPr>
                <w:rFonts w:ascii="Times New Roman" w:hAnsi="Times New Roman" w:cs="Times New Roman"/>
                <w:color w:val="333333"/>
                <w:sz w:val="20"/>
                <w:szCs w:val="20"/>
              </w:rPr>
              <w:t>Рабочее место с тумбой правое 140х160х74</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14:paraId="4DB7A86D" w14:textId="77777777" w:rsidR="00CA52A3" w:rsidRPr="00AD0985"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851" w:type="dxa"/>
            <w:tcBorders>
              <w:top w:val="single" w:sz="4" w:space="0" w:color="auto"/>
              <w:left w:val="none" w:sz="4" w:space="0" w:color="000000"/>
              <w:bottom w:val="single" w:sz="4" w:space="0" w:color="auto"/>
              <w:right w:val="single" w:sz="4" w:space="0" w:color="auto"/>
            </w:tcBorders>
            <w:shd w:val="clear" w:color="auto" w:fill="auto"/>
            <w:vAlign w:val="center"/>
          </w:tcPr>
          <w:p w14:paraId="19C5371A" w14:textId="77777777" w:rsidR="00CA52A3" w:rsidRPr="00AD0985" w:rsidRDefault="008A749F">
            <w:pPr>
              <w:spacing w:after="0" w:line="240" w:lineRule="auto"/>
              <w:jc w:val="center"/>
              <w:rPr>
                <w:rFonts w:ascii="Times New Roman" w:eastAsia="Calibri" w:hAnsi="Times New Roman" w:cs="Times New Roman"/>
                <w:sz w:val="20"/>
                <w:szCs w:val="20"/>
              </w:rPr>
            </w:pPr>
            <w:r w:rsidRPr="00AD0985">
              <w:rPr>
                <w:rFonts w:ascii="Times New Roman" w:hAnsi="Times New Roman" w:cs="Times New Roman"/>
                <w:sz w:val="20"/>
                <w:szCs w:val="20"/>
              </w:rPr>
              <w:t>шт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DFA5FB" w14:textId="77777777" w:rsidR="00CA52A3" w:rsidRPr="00AD0985" w:rsidRDefault="008A749F">
            <w:pPr>
              <w:spacing w:after="0" w:line="240" w:lineRule="auto"/>
              <w:jc w:val="center"/>
              <w:rPr>
                <w:rFonts w:ascii="Times New Roman" w:eastAsia="Calibri" w:hAnsi="Times New Roman" w:cs="Times New Roman"/>
                <w:sz w:val="20"/>
                <w:szCs w:val="20"/>
              </w:rPr>
            </w:pPr>
            <w:r w:rsidRPr="00AD0985">
              <w:rPr>
                <w:rFonts w:ascii="Times New Roman" w:hAnsi="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EF573D" w14:textId="77777777" w:rsidR="00CA52A3" w:rsidRPr="00AD0985" w:rsidRDefault="008A749F">
            <w:pPr>
              <w:spacing w:after="0" w:line="240" w:lineRule="auto"/>
              <w:jc w:val="center"/>
              <w:rPr>
                <w:rFonts w:ascii="Times New Roman" w:eastAsia="Calibri" w:hAnsi="Times New Roman" w:cs="Times New Roman"/>
                <w:sz w:val="20"/>
                <w:szCs w:val="20"/>
              </w:rPr>
            </w:pPr>
            <w:r w:rsidRPr="00AD0985">
              <w:rPr>
                <w:rFonts w:ascii="Times New Roman" w:hAnsi="Times New Roman" w:cs="Times New Roman"/>
                <w:sz w:val="20"/>
                <w:szCs w:val="20"/>
              </w:rPr>
              <w:t>36 312,76</w:t>
            </w:r>
          </w:p>
        </w:tc>
        <w:tc>
          <w:tcPr>
            <w:tcW w:w="1275" w:type="dxa"/>
            <w:tcBorders>
              <w:top w:val="single" w:sz="4" w:space="0" w:color="auto"/>
              <w:left w:val="none" w:sz="4" w:space="0" w:color="000000"/>
              <w:bottom w:val="single" w:sz="4" w:space="0" w:color="auto"/>
              <w:right w:val="single" w:sz="4" w:space="0" w:color="auto"/>
            </w:tcBorders>
            <w:shd w:val="clear" w:color="auto" w:fill="auto"/>
            <w:vAlign w:val="center"/>
          </w:tcPr>
          <w:p w14:paraId="43F29CD2" w14:textId="77777777" w:rsidR="00CA52A3" w:rsidRPr="00AD0985" w:rsidRDefault="008A749F">
            <w:pPr>
              <w:spacing w:after="0" w:line="240" w:lineRule="auto"/>
              <w:jc w:val="center"/>
              <w:rPr>
                <w:rFonts w:ascii="Times New Roman" w:eastAsia="Calibri" w:hAnsi="Times New Roman" w:cs="Times New Roman"/>
                <w:sz w:val="20"/>
                <w:szCs w:val="20"/>
              </w:rPr>
            </w:pPr>
            <w:r w:rsidRPr="00AD0985">
              <w:rPr>
                <w:rFonts w:ascii="Times New Roman" w:hAnsi="Times New Roman" w:cs="Times New Roman"/>
                <w:sz w:val="20"/>
                <w:szCs w:val="20"/>
              </w:rPr>
              <w:t>36 312,76</w:t>
            </w:r>
          </w:p>
        </w:tc>
        <w:tc>
          <w:tcPr>
            <w:tcW w:w="1134" w:type="dxa"/>
          </w:tcPr>
          <w:p w14:paraId="4D770013"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1058" w:type="dxa"/>
          </w:tcPr>
          <w:p w14:paraId="694AC64C"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r>
      <w:tr w:rsidR="00CA52A3" w14:paraId="28C68303" w14:textId="77777777">
        <w:trPr>
          <w:trHeight w:val="28"/>
        </w:trPr>
        <w:tc>
          <w:tcPr>
            <w:tcW w:w="567" w:type="dxa"/>
            <w:shd w:val="clear" w:color="auto" w:fill="auto"/>
          </w:tcPr>
          <w:p w14:paraId="26FD1F85"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eastAsia="Times New Roman" w:hAnsi="Times New Roman" w:cs="Times New Roman"/>
                <w:color w:val="00000A"/>
                <w:sz w:val="20"/>
                <w:szCs w:val="20"/>
                <w:lang w:eastAsia="zh-CN"/>
              </w:rPr>
              <w:t>2</w:t>
            </w:r>
          </w:p>
        </w:tc>
        <w:tc>
          <w:tcPr>
            <w:tcW w:w="2977" w:type="dxa"/>
            <w:tcBorders>
              <w:top w:val="none" w:sz="4" w:space="0" w:color="000000"/>
              <w:left w:val="single" w:sz="8" w:space="0" w:color="000000"/>
              <w:bottom w:val="single" w:sz="8" w:space="0" w:color="000000"/>
              <w:right w:val="single" w:sz="8" w:space="0" w:color="000000"/>
            </w:tcBorders>
            <w:shd w:val="clear" w:color="auto" w:fill="auto"/>
            <w:vAlign w:val="center"/>
          </w:tcPr>
          <w:p w14:paraId="57AEEE62" w14:textId="77777777" w:rsidR="00CA52A3" w:rsidRPr="00AD0985" w:rsidRDefault="008A749F">
            <w:pPr>
              <w:spacing w:after="0" w:line="240" w:lineRule="auto"/>
              <w:jc w:val="both"/>
              <w:rPr>
                <w:rFonts w:ascii="Times New Roman" w:eastAsia="Times New Roman" w:hAnsi="Times New Roman" w:cs="Times New Roman"/>
                <w:color w:val="00000A"/>
                <w:sz w:val="20"/>
                <w:szCs w:val="20"/>
                <w:lang w:eastAsia="zh-CN"/>
              </w:rPr>
            </w:pPr>
            <w:r w:rsidRPr="00AD0985">
              <w:rPr>
                <w:rFonts w:ascii="Times New Roman" w:hAnsi="Times New Roman" w:cs="Times New Roman"/>
                <w:color w:val="333333"/>
                <w:sz w:val="20"/>
                <w:szCs w:val="20"/>
              </w:rPr>
              <w:t>Рабочее место с тумбой правое 160х160х74</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14:paraId="6CFC00DD" w14:textId="77777777" w:rsidR="00CA52A3" w:rsidRPr="00AD0985"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851" w:type="dxa"/>
            <w:tcBorders>
              <w:top w:val="none" w:sz="4" w:space="0" w:color="000000"/>
              <w:left w:val="none" w:sz="4" w:space="0" w:color="000000"/>
              <w:bottom w:val="single" w:sz="4" w:space="0" w:color="auto"/>
              <w:right w:val="single" w:sz="4" w:space="0" w:color="auto"/>
            </w:tcBorders>
            <w:shd w:val="clear" w:color="auto" w:fill="auto"/>
            <w:vAlign w:val="center"/>
          </w:tcPr>
          <w:p w14:paraId="1ABA0145"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hAnsi="Times New Roman" w:cs="Times New Roman"/>
                <w:sz w:val="20"/>
                <w:szCs w:val="20"/>
              </w:rPr>
              <w:t>шт</w:t>
            </w:r>
          </w:p>
        </w:tc>
        <w:tc>
          <w:tcPr>
            <w:tcW w:w="567" w:type="dxa"/>
            <w:tcBorders>
              <w:top w:val="none" w:sz="4" w:space="0" w:color="000000"/>
              <w:left w:val="single" w:sz="4" w:space="0" w:color="auto"/>
              <w:bottom w:val="single" w:sz="4" w:space="0" w:color="auto"/>
              <w:right w:val="single" w:sz="4" w:space="0" w:color="auto"/>
            </w:tcBorders>
            <w:shd w:val="clear" w:color="auto" w:fill="auto"/>
            <w:vAlign w:val="center"/>
          </w:tcPr>
          <w:p w14:paraId="6CCF6597"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2</w:t>
            </w:r>
          </w:p>
        </w:tc>
        <w:tc>
          <w:tcPr>
            <w:tcW w:w="1134" w:type="dxa"/>
            <w:tcBorders>
              <w:top w:val="none" w:sz="4" w:space="0" w:color="000000"/>
              <w:left w:val="single" w:sz="4" w:space="0" w:color="auto"/>
              <w:bottom w:val="single" w:sz="4" w:space="0" w:color="auto"/>
              <w:right w:val="single" w:sz="4" w:space="0" w:color="auto"/>
            </w:tcBorders>
            <w:shd w:val="clear" w:color="auto" w:fill="auto"/>
            <w:vAlign w:val="center"/>
          </w:tcPr>
          <w:p w14:paraId="6B795487"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37 560,30</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14:paraId="28ACB6DB"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75 120,60</w:t>
            </w:r>
          </w:p>
        </w:tc>
        <w:tc>
          <w:tcPr>
            <w:tcW w:w="1134" w:type="dxa"/>
          </w:tcPr>
          <w:p w14:paraId="04EFB41F"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1058" w:type="dxa"/>
          </w:tcPr>
          <w:p w14:paraId="7ADDC474"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r>
      <w:tr w:rsidR="00CA52A3" w14:paraId="643E6565" w14:textId="77777777">
        <w:trPr>
          <w:trHeight w:val="28"/>
        </w:trPr>
        <w:tc>
          <w:tcPr>
            <w:tcW w:w="567" w:type="dxa"/>
            <w:shd w:val="clear" w:color="auto" w:fill="auto"/>
          </w:tcPr>
          <w:p w14:paraId="629CE114"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eastAsia="Times New Roman" w:hAnsi="Times New Roman" w:cs="Times New Roman"/>
                <w:color w:val="00000A"/>
                <w:sz w:val="20"/>
                <w:szCs w:val="20"/>
                <w:lang w:eastAsia="zh-CN"/>
              </w:rPr>
              <w:t>3</w:t>
            </w:r>
          </w:p>
        </w:tc>
        <w:tc>
          <w:tcPr>
            <w:tcW w:w="2977" w:type="dxa"/>
            <w:tcBorders>
              <w:top w:val="none" w:sz="4" w:space="0" w:color="000000"/>
              <w:left w:val="single" w:sz="8" w:space="0" w:color="000000"/>
              <w:bottom w:val="single" w:sz="8" w:space="0" w:color="000000"/>
              <w:right w:val="single" w:sz="8" w:space="0" w:color="000000"/>
            </w:tcBorders>
            <w:shd w:val="clear" w:color="auto" w:fill="auto"/>
            <w:vAlign w:val="center"/>
          </w:tcPr>
          <w:p w14:paraId="3773B80C" w14:textId="77777777" w:rsidR="00CA52A3" w:rsidRPr="00AD0985" w:rsidRDefault="008A749F">
            <w:pPr>
              <w:spacing w:after="0" w:line="240" w:lineRule="auto"/>
              <w:jc w:val="both"/>
              <w:rPr>
                <w:rFonts w:ascii="Times New Roman" w:eastAsia="Times New Roman" w:hAnsi="Times New Roman" w:cs="Times New Roman"/>
                <w:color w:val="00000A"/>
                <w:sz w:val="20"/>
                <w:szCs w:val="20"/>
                <w:lang w:eastAsia="zh-CN"/>
              </w:rPr>
            </w:pPr>
            <w:r w:rsidRPr="00AD0985">
              <w:rPr>
                <w:rFonts w:ascii="Times New Roman" w:hAnsi="Times New Roman" w:cs="Times New Roman"/>
                <w:color w:val="333333"/>
                <w:sz w:val="20"/>
                <w:szCs w:val="20"/>
              </w:rPr>
              <w:t>Доставка</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14:paraId="6D6880E5" w14:textId="77777777" w:rsidR="00CA52A3" w:rsidRPr="00AD0985"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851" w:type="dxa"/>
            <w:tcBorders>
              <w:top w:val="none" w:sz="4" w:space="0" w:color="000000"/>
              <w:left w:val="none" w:sz="4" w:space="0" w:color="000000"/>
              <w:bottom w:val="single" w:sz="4" w:space="0" w:color="auto"/>
              <w:right w:val="single" w:sz="4" w:space="0" w:color="auto"/>
            </w:tcBorders>
            <w:shd w:val="clear" w:color="auto" w:fill="auto"/>
            <w:vAlign w:val="center"/>
          </w:tcPr>
          <w:p w14:paraId="5D25B78B"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hAnsi="Times New Roman" w:cs="Times New Roman"/>
                <w:sz w:val="20"/>
                <w:szCs w:val="20"/>
              </w:rPr>
              <w:t>усл. ед.</w:t>
            </w:r>
          </w:p>
        </w:tc>
        <w:tc>
          <w:tcPr>
            <w:tcW w:w="567" w:type="dxa"/>
            <w:tcBorders>
              <w:top w:val="none" w:sz="4" w:space="0" w:color="000000"/>
              <w:left w:val="single" w:sz="4" w:space="0" w:color="auto"/>
              <w:bottom w:val="single" w:sz="4" w:space="0" w:color="auto"/>
              <w:right w:val="single" w:sz="4" w:space="0" w:color="auto"/>
            </w:tcBorders>
            <w:shd w:val="clear" w:color="auto" w:fill="auto"/>
            <w:vAlign w:val="center"/>
          </w:tcPr>
          <w:p w14:paraId="0AFF2E22"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1</w:t>
            </w:r>
          </w:p>
        </w:tc>
        <w:tc>
          <w:tcPr>
            <w:tcW w:w="1134" w:type="dxa"/>
            <w:tcBorders>
              <w:top w:val="none" w:sz="4" w:space="0" w:color="000000"/>
              <w:left w:val="single" w:sz="4" w:space="0" w:color="auto"/>
              <w:bottom w:val="single" w:sz="4" w:space="0" w:color="auto"/>
              <w:right w:val="single" w:sz="4" w:space="0" w:color="auto"/>
            </w:tcBorders>
            <w:shd w:val="clear" w:color="auto" w:fill="auto"/>
            <w:vAlign w:val="center"/>
          </w:tcPr>
          <w:p w14:paraId="7A9991A2"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985,00</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14:paraId="7074F866"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985,00</w:t>
            </w:r>
          </w:p>
        </w:tc>
        <w:tc>
          <w:tcPr>
            <w:tcW w:w="1134" w:type="dxa"/>
          </w:tcPr>
          <w:p w14:paraId="526A4755"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1058" w:type="dxa"/>
          </w:tcPr>
          <w:p w14:paraId="523F5F78"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r>
      <w:tr w:rsidR="00CA52A3" w14:paraId="00C2136E" w14:textId="77777777">
        <w:trPr>
          <w:trHeight w:val="28"/>
        </w:trPr>
        <w:tc>
          <w:tcPr>
            <w:tcW w:w="567" w:type="dxa"/>
            <w:shd w:val="clear" w:color="auto" w:fill="auto"/>
          </w:tcPr>
          <w:p w14:paraId="48C4B59F"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eastAsia="Times New Roman" w:hAnsi="Times New Roman" w:cs="Times New Roman"/>
                <w:color w:val="00000A"/>
                <w:sz w:val="20"/>
                <w:szCs w:val="20"/>
                <w:lang w:eastAsia="zh-CN"/>
              </w:rPr>
              <w:t>4</w:t>
            </w:r>
          </w:p>
        </w:tc>
        <w:tc>
          <w:tcPr>
            <w:tcW w:w="2977" w:type="dxa"/>
            <w:tcBorders>
              <w:top w:val="none" w:sz="4" w:space="0" w:color="000000"/>
              <w:left w:val="single" w:sz="8" w:space="0" w:color="000000"/>
              <w:bottom w:val="single" w:sz="8" w:space="0" w:color="000000"/>
              <w:right w:val="single" w:sz="8" w:space="0" w:color="000000"/>
            </w:tcBorders>
            <w:shd w:val="clear" w:color="auto" w:fill="auto"/>
            <w:vAlign w:val="center"/>
          </w:tcPr>
          <w:p w14:paraId="3D787E1D" w14:textId="77777777" w:rsidR="00CA52A3" w:rsidRPr="00AD0985" w:rsidRDefault="008A749F">
            <w:pPr>
              <w:spacing w:after="0" w:line="240" w:lineRule="auto"/>
              <w:jc w:val="both"/>
              <w:rPr>
                <w:rFonts w:ascii="Times New Roman" w:eastAsia="Times New Roman" w:hAnsi="Times New Roman" w:cs="Times New Roman"/>
                <w:color w:val="00000A"/>
                <w:sz w:val="20"/>
                <w:szCs w:val="20"/>
                <w:lang w:eastAsia="zh-CN"/>
              </w:rPr>
            </w:pPr>
            <w:r w:rsidRPr="00AD0985">
              <w:rPr>
                <w:rFonts w:ascii="Times New Roman" w:hAnsi="Times New Roman" w:cs="Times New Roman"/>
                <w:color w:val="333333"/>
                <w:sz w:val="20"/>
                <w:szCs w:val="20"/>
              </w:rPr>
              <w:t>Сборка</w:t>
            </w:r>
          </w:p>
        </w:tc>
        <w:tc>
          <w:tcPr>
            <w:tcW w:w="1134" w:type="dxa"/>
            <w:tcBorders>
              <w:top w:val="single" w:sz="4" w:space="0" w:color="auto"/>
              <w:left w:val="none" w:sz="4" w:space="0" w:color="000000"/>
              <w:bottom w:val="single" w:sz="4" w:space="0" w:color="auto"/>
              <w:right w:val="single" w:sz="4" w:space="0" w:color="auto"/>
            </w:tcBorders>
            <w:shd w:val="clear" w:color="auto" w:fill="auto"/>
            <w:vAlign w:val="center"/>
          </w:tcPr>
          <w:p w14:paraId="528AE0D9" w14:textId="77777777" w:rsidR="00CA52A3" w:rsidRPr="00AD0985"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851" w:type="dxa"/>
            <w:tcBorders>
              <w:top w:val="none" w:sz="4" w:space="0" w:color="000000"/>
              <w:left w:val="none" w:sz="4" w:space="0" w:color="000000"/>
              <w:bottom w:val="single" w:sz="4" w:space="0" w:color="auto"/>
              <w:right w:val="single" w:sz="4" w:space="0" w:color="auto"/>
            </w:tcBorders>
            <w:shd w:val="clear" w:color="auto" w:fill="auto"/>
            <w:vAlign w:val="center"/>
          </w:tcPr>
          <w:p w14:paraId="34E0B528" w14:textId="77777777" w:rsidR="00CA52A3" w:rsidRPr="00AD0985" w:rsidRDefault="008A749F">
            <w:pPr>
              <w:spacing w:after="0" w:line="240" w:lineRule="auto"/>
              <w:jc w:val="center"/>
              <w:rPr>
                <w:rFonts w:ascii="Times New Roman" w:eastAsia="Times New Roman" w:hAnsi="Times New Roman" w:cs="Times New Roman"/>
                <w:color w:val="00000A"/>
                <w:sz w:val="20"/>
                <w:szCs w:val="20"/>
                <w:lang w:eastAsia="zh-CN"/>
              </w:rPr>
            </w:pPr>
            <w:r w:rsidRPr="00AD0985">
              <w:rPr>
                <w:rFonts w:ascii="Times New Roman" w:hAnsi="Times New Roman" w:cs="Times New Roman"/>
                <w:sz w:val="20"/>
                <w:szCs w:val="20"/>
              </w:rPr>
              <w:t>усл. ед.</w:t>
            </w:r>
          </w:p>
        </w:tc>
        <w:tc>
          <w:tcPr>
            <w:tcW w:w="567" w:type="dxa"/>
            <w:tcBorders>
              <w:top w:val="none" w:sz="4" w:space="0" w:color="000000"/>
              <w:left w:val="single" w:sz="4" w:space="0" w:color="auto"/>
              <w:bottom w:val="single" w:sz="4" w:space="0" w:color="auto"/>
              <w:right w:val="single" w:sz="4" w:space="0" w:color="auto"/>
            </w:tcBorders>
            <w:shd w:val="clear" w:color="auto" w:fill="auto"/>
            <w:vAlign w:val="center"/>
          </w:tcPr>
          <w:p w14:paraId="2B928E95"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1</w:t>
            </w:r>
          </w:p>
        </w:tc>
        <w:tc>
          <w:tcPr>
            <w:tcW w:w="1134" w:type="dxa"/>
            <w:tcBorders>
              <w:top w:val="none" w:sz="4" w:space="0" w:color="000000"/>
              <w:left w:val="single" w:sz="4" w:space="0" w:color="auto"/>
              <w:bottom w:val="single" w:sz="4" w:space="0" w:color="auto"/>
              <w:right w:val="single" w:sz="4" w:space="0" w:color="auto"/>
            </w:tcBorders>
            <w:shd w:val="clear" w:color="auto" w:fill="auto"/>
            <w:vAlign w:val="center"/>
          </w:tcPr>
          <w:p w14:paraId="3074B5CF"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7 844,59</w:t>
            </w:r>
          </w:p>
        </w:tc>
        <w:tc>
          <w:tcPr>
            <w:tcW w:w="1275" w:type="dxa"/>
            <w:tcBorders>
              <w:top w:val="none" w:sz="4" w:space="0" w:color="000000"/>
              <w:left w:val="none" w:sz="4" w:space="0" w:color="000000"/>
              <w:bottom w:val="single" w:sz="4" w:space="0" w:color="auto"/>
              <w:right w:val="single" w:sz="4" w:space="0" w:color="auto"/>
            </w:tcBorders>
            <w:shd w:val="clear" w:color="auto" w:fill="auto"/>
            <w:vAlign w:val="center"/>
          </w:tcPr>
          <w:p w14:paraId="086F8B36" w14:textId="77777777" w:rsidR="00CA52A3" w:rsidRPr="00AD0985" w:rsidRDefault="008A749F">
            <w:pPr>
              <w:spacing w:after="0" w:line="240" w:lineRule="auto"/>
              <w:jc w:val="center"/>
              <w:rPr>
                <w:rFonts w:ascii="Times New Roman" w:eastAsia="Times New Roman" w:hAnsi="Times New Roman" w:cs="Times New Roman"/>
                <w:color w:val="000000"/>
                <w:sz w:val="20"/>
                <w:szCs w:val="20"/>
                <w:lang w:eastAsia="zh-CN"/>
              </w:rPr>
            </w:pPr>
            <w:r w:rsidRPr="00AD0985">
              <w:rPr>
                <w:rFonts w:ascii="Times New Roman" w:hAnsi="Times New Roman" w:cs="Times New Roman"/>
                <w:sz w:val="20"/>
                <w:szCs w:val="20"/>
              </w:rPr>
              <w:t>7 844,59</w:t>
            </w:r>
          </w:p>
        </w:tc>
        <w:tc>
          <w:tcPr>
            <w:tcW w:w="1134" w:type="dxa"/>
          </w:tcPr>
          <w:p w14:paraId="3A3C5542"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1058" w:type="dxa"/>
          </w:tcPr>
          <w:p w14:paraId="379F991F"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r>
      <w:tr w:rsidR="00CA52A3" w14:paraId="5D76CE6B" w14:textId="77777777">
        <w:trPr>
          <w:trHeight w:val="28"/>
        </w:trPr>
        <w:tc>
          <w:tcPr>
            <w:tcW w:w="5529" w:type="dxa"/>
            <w:gridSpan w:val="4"/>
            <w:shd w:val="clear" w:color="auto" w:fill="auto"/>
          </w:tcPr>
          <w:p w14:paraId="30701C48" w14:textId="77777777" w:rsidR="00CA52A3" w:rsidRPr="00AD0985" w:rsidRDefault="008A749F">
            <w:pPr>
              <w:spacing w:after="0" w:line="240" w:lineRule="auto"/>
              <w:jc w:val="right"/>
              <w:rPr>
                <w:rFonts w:ascii="Times New Roman" w:eastAsia="Calibri" w:hAnsi="Times New Roman" w:cs="Times New Roman"/>
                <w:sz w:val="20"/>
                <w:szCs w:val="20"/>
              </w:rPr>
            </w:pPr>
            <w:r w:rsidRPr="00AD0985">
              <w:rPr>
                <w:rFonts w:ascii="Times New Roman" w:eastAsia="Calibri" w:hAnsi="Times New Roman" w:cs="Times New Roman"/>
                <w:sz w:val="20"/>
                <w:szCs w:val="20"/>
              </w:rPr>
              <w:t>Итого:</w:t>
            </w:r>
          </w:p>
        </w:tc>
        <w:tc>
          <w:tcPr>
            <w:tcW w:w="567" w:type="dxa"/>
            <w:shd w:val="clear" w:color="auto" w:fill="auto"/>
          </w:tcPr>
          <w:p w14:paraId="57F9CE46" w14:textId="77777777" w:rsidR="00CA52A3" w:rsidRPr="00AD0985" w:rsidRDefault="00CA52A3">
            <w:pPr>
              <w:spacing w:after="0" w:line="240" w:lineRule="auto"/>
              <w:jc w:val="center"/>
              <w:rPr>
                <w:rFonts w:ascii="Times New Roman" w:eastAsia="Calibri" w:hAnsi="Times New Roman" w:cs="Times New Roman"/>
                <w:sz w:val="20"/>
                <w:szCs w:val="20"/>
              </w:rPr>
            </w:pPr>
          </w:p>
        </w:tc>
        <w:tc>
          <w:tcPr>
            <w:tcW w:w="1134" w:type="dxa"/>
          </w:tcPr>
          <w:p w14:paraId="256B29C9" w14:textId="77777777" w:rsidR="00CA52A3" w:rsidRPr="00AD0985" w:rsidRDefault="00CA52A3">
            <w:pPr>
              <w:spacing w:after="0" w:line="240" w:lineRule="auto"/>
              <w:jc w:val="center"/>
              <w:rPr>
                <w:rFonts w:ascii="Times New Roman" w:eastAsia="Calibri" w:hAnsi="Times New Roman" w:cs="Times New Roman"/>
                <w:sz w:val="20"/>
                <w:szCs w:val="20"/>
              </w:rPr>
            </w:pPr>
          </w:p>
        </w:tc>
        <w:tc>
          <w:tcPr>
            <w:tcW w:w="1275" w:type="dxa"/>
            <w:vAlign w:val="center"/>
          </w:tcPr>
          <w:p w14:paraId="1B2ED7CB" w14:textId="77777777" w:rsidR="00CA52A3" w:rsidRPr="00AD0985" w:rsidRDefault="008A749F">
            <w:pPr>
              <w:jc w:val="center"/>
              <w:rPr>
                <w:rFonts w:ascii="Times New Roman" w:hAnsi="Times New Roman" w:cs="Times New Roman"/>
                <w:b/>
                <w:bCs/>
                <w:sz w:val="20"/>
                <w:szCs w:val="20"/>
              </w:rPr>
            </w:pPr>
            <w:r w:rsidRPr="00AD0985">
              <w:rPr>
                <w:rFonts w:ascii="Times New Roman" w:hAnsi="Times New Roman" w:cs="Times New Roman"/>
                <w:b/>
                <w:bCs/>
                <w:sz w:val="20"/>
                <w:szCs w:val="20"/>
              </w:rPr>
              <w:t>120 262,95</w:t>
            </w:r>
          </w:p>
          <w:p w14:paraId="6F193D11" w14:textId="77777777" w:rsidR="00CA52A3" w:rsidRPr="00AD0985" w:rsidRDefault="00CA52A3">
            <w:pPr>
              <w:spacing w:after="0" w:line="240" w:lineRule="auto"/>
              <w:jc w:val="center"/>
              <w:rPr>
                <w:rFonts w:ascii="Times New Roman" w:eastAsia="Calibri" w:hAnsi="Times New Roman" w:cs="Times New Roman"/>
                <w:b/>
                <w:bCs/>
                <w:sz w:val="20"/>
                <w:szCs w:val="20"/>
              </w:rPr>
            </w:pPr>
          </w:p>
        </w:tc>
        <w:tc>
          <w:tcPr>
            <w:tcW w:w="1134" w:type="dxa"/>
          </w:tcPr>
          <w:p w14:paraId="3648A977"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c>
          <w:tcPr>
            <w:tcW w:w="1058" w:type="dxa"/>
          </w:tcPr>
          <w:p w14:paraId="1C9A107A" w14:textId="77777777" w:rsidR="00CA52A3" w:rsidRDefault="00CA52A3">
            <w:pPr>
              <w:spacing w:after="0" w:line="240" w:lineRule="auto"/>
              <w:jc w:val="center"/>
              <w:rPr>
                <w:rFonts w:ascii="Times New Roman" w:eastAsia="Times New Roman" w:hAnsi="Times New Roman" w:cs="Times New Roman"/>
                <w:color w:val="00000A"/>
                <w:sz w:val="20"/>
                <w:szCs w:val="20"/>
                <w:lang w:eastAsia="zh-CN"/>
              </w:rPr>
            </w:pPr>
          </w:p>
        </w:tc>
      </w:tr>
    </w:tbl>
    <w:p w14:paraId="31D9BE42" w14:textId="77777777" w:rsidR="00CA52A3" w:rsidRDefault="008A749F">
      <w:pPr>
        <w:spacing w:after="200" w:line="276"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**Сведения о стране происхождения товара предоставляет Поставщик.</w:t>
      </w:r>
    </w:p>
    <w:p w14:paraId="0964A639" w14:textId="77777777" w:rsidR="00CA52A3" w:rsidRDefault="008A749F">
      <w:pPr>
        <w:spacing w:after="200" w:line="276"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НДС указывается, если Поставщик является плательщиком НДС.</w:t>
      </w:r>
    </w:p>
    <w:p w14:paraId="75498DAE" w14:textId="77777777" w:rsidR="00CA52A3" w:rsidRDefault="008A749F">
      <w:pPr>
        <w:spacing w:after="200" w:line="276" w:lineRule="auto"/>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Итого: ___________________________________________________.</w:t>
      </w:r>
    </w:p>
    <w:tbl>
      <w:tblPr>
        <w:tblW w:w="9031" w:type="dxa"/>
        <w:tblLayout w:type="fixed"/>
        <w:tblLook w:val="04A0" w:firstRow="1" w:lastRow="0" w:firstColumn="1" w:lastColumn="0" w:noHBand="0" w:noVBand="1"/>
      </w:tblPr>
      <w:tblGrid>
        <w:gridCol w:w="4807"/>
        <w:gridCol w:w="4224"/>
      </w:tblGrid>
      <w:tr w:rsidR="00CA52A3" w14:paraId="21D402FB" w14:textId="77777777">
        <w:trPr>
          <w:trHeight w:val="2156"/>
        </w:trPr>
        <w:tc>
          <w:tcPr>
            <w:tcW w:w="4808" w:type="dxa"/>
          </w:tcPr>
          <w:p w14:paraId="21CD3629"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
                <w:lang w:eastAsia="ru-RU"/>
              </w:rPr>
              <w:t>Заказчик</w:t>
            </w:r>
            <w:r>
              <w:rPr>
                <w:rFonts w:ascii="Times New Roman" w:eastAsia="Times New Roman" w:hAnsi="Times New Roman" w:cs="Times New Roman"/>
                <w:bCs/>
                <w:lang w:eastAsia="ru-RU"/>
              </w:rPr>
              <w:t>: СПб ГБУК «Академический театр Комедии им. Н.П. Акимова»</w:t>
            </w:r>
          </w:p>
          <w:p w14:paraId="58A396BD"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_______________________ </w:t>
            </w:r>
          </w:p>
          <w:p w14:paraId="16DAB451" w14:textId="77777777" w:rsidR="00CA52A3" w:rsidRDefault="008A749F">
            <w:pPr>
              <w:spacing w:after="0" w:line="276" w:lineRule="auto"/>
              <w:rPr>
                <w:rFonts w:ascii="Times New Roman" w:eastAsia="Times New Roman" w:hAnsi="Times New Roman" w:cs="Times New Roman"/>
                <w:color w:val="000000"/>
                <w:lang w:eastAsia="zh-CN"/>
              </w:rPr>
            </w:pPr>
            <w:r>
              <w:rPr>
                <w:rFonts w:ascii="Times New Roman" w:eastAsia="Times New Roman" w:hAnsi="Times New Roman" w:cs="Times New Roman"/>
                <w:bCs/>
                <w:lang w:eastAsia="ru-RU"/>
              </w:rPr>
              <w:t>Подписано ЭП</w:t>
            </w:r>
          </w:p>
        </w:tc>
        <w:tc>
          <w:tcPr>
            <w:tcW w:w="4224" w:type="dxa"/>
          </w:tcPr>
          <w:p w14:paraId="5F44513B" w14:textId="77777777" w:rsidR="00CA52A3" w:rsidRDefault="008A749F">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Поставщик:</w:t>
            </w:r>
          </w:p>
          <w:p w14:paraId="5AED1B0D" w14:textId="77777777" w:rsidR="00CA52A3" w:rsidRDefault="00CA52A3">
            <w:pPr>
              <w:spacing w:after="0" w:line="240" w:lineRule="auto"/>
              <w:rPr>
                <w:rFonts w:ascii="Times New Roman" w:eastAsia="Times New Roman" w:hAnsi="Times New Roman" w:cs="Times New Roman"/>
                <w:b/>
                <w:bCs/>
                <w:lang w:eastAsia="ru-RU"/>
              </w:rPr>
            </w:pPr>
          </w:p>
          <w:p w14:paraId="55339AA9"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_______________________ </w:t>
            </w:r>
          </w:p>
          <w:p w14:paraId="37C13689" w14:textId="77777777" w:rsidR="00CA52A3" w:rsidRDefault="008A749F">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Подписано ЭП</w:t>
            </w:r>
          </w:p>
          <w:p w14:paraId="0A560A41" w14:textId="77777777" w:rsidR="00CA52A3" w:rsidRDefault="00CA52A3">
            <w:pPr>
              <w:spacing w:after="0" w:line="276" w:lineRule="auto"/>
              <w:rPr>
                <w:rFonts w:ascii="Times New Roman" w:eastAsia="Times New Roman" w:hAnsi="Times New Roman" w:cs="Times New Roman"/>
                <w:color w:val="000000"/>
                <w:lang w:eastAsia="zh-CN"/>
              </w:rPr>
            </w:pPr>
          </w:p>
        </w:tc>
      </w:tr>
    </w:tbl>
    <w:p w14:paraId="5D8326D5" w14:textId="77777777" w:rsidR="00CA52A3" w:rsidRDefault="00CA52A3"/>
    <w:sectPr w:rsidR="00CA52A3" w:rsidSect="00C907D0">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ED45A" w14:textId="77777777" w:rsidR="00CA52A3" w:rsidRDefault="008A749F">
      <w:pPr>
        <w:spacing w:after="0" w:line="240" w:lineRule="auto"/>
      </w:pPr>
      <w:r>
        <w:separator/>
      </w:r>
    </w:p>
  </w:endnote>
  <w:endnote w:type="continuationSeparator" w:id="0">
    <w:p w14:paraId="42474DF5" w14:textId="77777777" w:rsidR="00CA52A3" w:rsidRDefault="008A7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auto"/>
    <w:pitch w:val="default"/>
  </w:font>
  <w:font w:name="Adobe Ming Std 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13449" w14:textId="77777777" w:rsidR="00CA52A3" w:rsidRDefault="008A749F">
      <w:pPr>
        <w:spacing w:after="0" w:line="240" w:lineRule="auto"/>
      </w:pPr>
      <w:r>
        <w:separator/>
      </w:r>
    </w:p>
  </w:footnote>
  <w:footnote w:type="continuationSeparator" w:id="0">
    <w:p w14:paraId="1A85EF1A" w14:textId="77777777" w:rsidR="00CA52A3" w:rsidRDefault="008A7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363FE"/>
    <w:multiLevelType w:val="multilevel"/>
    <w:tmpl w:val="23EA3F4C"/>
    <w:lvl w:ilvl="0">
      <w:start w:val="14"/>
      <w:numFmt w:val="decimal"/>
      <w:lvlText w:val="%1."/>
      <w:lvlJc w:val="left"/>
      <w:pPr>
        <w:ind w:left="720" w:hanging="360"/>
      </w:pPr>
      <w:rPr>
        <w:rFonts w:hint="default"/>
      </w:rPr>
    </w:lvl>
    <w:lvl w:ilvl="1">
      <w:start w:val="1"/>
      <w:numFmt w:val="decimal"/>
      <w:isLgl/>
      <w:lvlText w:val="%1.%2."/>
      <w:lvlJc w:val="left"/>
      <w:pPr>
        <w:ind w:left="1189" w:hanging="480"/>
      </w:pPr>
      <w:rPr>
        <w:rFonts w:ascii="Times New Roman" w:hAnsi="Times New Roman" w:hint="default"/>
        <w:b w:val="0"/>
        <w:color w:val="000000"/>
        <w:sz w:val="22"/>
        <w:szCs w:val="22"/>
      </w:rPr>
    </w:lvl>
    <w:lvl w:ilvl="2">
      <w:start w:val="1"/>
      <w:numFmt w:val="decimal"/>
      <w:isLgl/>
      <w:lvlText w:val="%1.%2.%3."/>
      <w:lvlJc w:val="left"/>
      <w:pPr>
        <w:ind w:left="1778" w:hanging="720"/>
      </w:pPr>
      <w:rPr>
        <w:rFonts w:ascii="Times New Roman" w:hAnsi="Times New Roman" w:hint="default"/>
        <w:b w:val="0"/>
        <w:color w:val="000000"/>
        <w:sz w:val="24"/>
      </w:rPr>
    </w:lvl>
    <w:lvl w:ilvl="3">
      <w:start w:val="1"/>
      <w:numFmt w:val="decimal"/>
      <w:isLgl/>
      <w:lvlText w:val="%1.%2.%3.%4."/>
      <w:lvlJc w:val="left"/>
      <w:pPr>
        <w:ind w:left="2127" w:hanging="720"/>
      </w:pPr>
      <w:rPr>
        <w:rFonts w:ascii="Times New Roman" w:hAnsi="Times New Roman" w:hint="default"/>
        <w:b w:val="0"/>
        <w:color w:val="000000"/>
        <w:sz w:val="24"/>
      </w:rPr>
    </w:lvl>
    <w:lvl w:ilvl="4">
      <w:start w:val="1"/>
      <w:numFmt w:val="decimal"/>
      <w:isLgl/>
      <w:lvlText w:val="%1.%2.%3.%4.%5."/>
      <w:lvlJc w:val="left"/>
      <w:pPr>
        <w:ind w:left="2836" w:hanging="1080"/>
      </w:pPr>
      <w:rPr>
        <w:rFonts w:ascii="Times New Roman" w:hAnsi="Times New Roman" w:hint="default"/>
        <w:b w:val="0"/>
        <w:color w:val="000000"/>
        <w:sz w:val="24"/>
      </w:rPr>
    </w:lvl>
    <w:lvl w:ilvl="5">
      <w:start w:val="1"/>
      <w:numFmt w:val="decimal"/>
      <w:isLgl/>
      <w:lvlText w:val="%1.%2.%3.%4.%5.%6."/>
      <w:lvlJc w:val="left"/>
      <w:pPr>
        <w:ind w:left="3185" w:hanging="1080"/>
      </w:pPr>
      <w:rPr>
        <w:rFonts w:ascii="Times New Roman" w:hAnsi="Times New Roman" w:hint="default"/>
        <w:b w:val="0"/>
        <w:color w:val="000000"/>
        <w:sz w:val="24"/>
      </w:rPr>
    </w:lvl>
    <w:lvl w:ilvl="6">
      <w:start w:val="1"/>
      <w:numFmt w:val="decimal"/>
      <w:isLgl/>
      <w:lvlText w:val="%1.%2.%3.%4.%5.%6.%7."/>
      <w:lvlJc w:val="left"/>
      <w:pPr>
        <w:ind w:left="3894" w:hanging="1440"/>
      </w:pPr>
      <w:rPr>
        <w:rFonts w:ascii="Times New Roman" w:hAnsi="Times New Roman" w:hint="default"/>
        <w:b w:val="0"/>
        <w:color w:val="000000"/>
        <w:sz w:val="24"/>
      </w:rPr>
    </w:lvl>
    <w:lvl w:ilvl="7">
      <w:start w:val="1"/>
      <w:numFmt w:val="decimal"/>
      <w:isLgl/>
      <w:lvlText w:val="%1.%2.%3.%4.%5.%6.%7.%8."/>
      <w:lvlJc w:val="left"/>
      <w:pPr>
        <w:ind w:left="4243" w:hanging="1440"/>
      </w:pPr>
      <w:rPr>
        <w:rFonts w:ascii="Times New Roman" w:hAnsi="Times New Roman" w:hint="default"/>
        <w:b w:val="0"/>
        <w:color w:val="000000"/>
        <w:sz w:val="24"/>
      </w:rPr>
    </w:lvl>
    <w:lvl w:ilvl="8">
      <w:start w:val="1"/>
      <w:numFmt w:val="decimal"/>
      <w:isLgl/>
      <w:lvlText w:val="%1.%2.%3.%4.%5.%6.%7.%8.%9."/>
      <w:lvlJc w:val="left"/>
      <w:pPr>
        <w:ind w:left="4952" w:hanging="1800"/>
      </w:pPr>
      <w:rPr>
        <w:rFonts w:ascii="Times New Roman" w:hAnsi="Times New Roman" w:hint="default"/>
        <w:b w:val="0"/>
        <w:color w:val="00000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2A3"/>
    <w:rsid w:val="001B62D0"/>
    <w:rsid w:val="008A749F"/>
    <w:rsid w:val="00AD0985"/>
    <w:rsid w:val="00C712E7"/>
    <w:rsid w:val="00C907D0"/>
    <w:rsid w:val="00CA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0A0AC"/>
  <w15:docId w15:val="{CDE9BC89-9340-4CFE-BAC3-A8529DF1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ae">
    <w:name w:val="Нижний колонтитул Знак"/>
    <w:basedOn w:val="a0"/>
    <w:link w:val="ad"/>
    <w:uiPriority w:val="99"/>
  </w:style>
  <w:style w:type="paragraph" w:styleId="af">
    <w:name w:val="caption"/>
    <w:basedOn w:val="a"/>
    <w:next w:val="a"/>
    <w:link w:val="af0"/>
    <w:uiPriority w:val="35"/>
    <w:semiHidden/>
    <w:unhideWhenUsed/>
    <w:qFormat/>
    <w:pPr>
      <w:spacing w:line="276" w:lineRule="auto"/>
    </w:pPr>
    <w:rPr>
      <w:b/>
      <w:bCs/>
      <w:color w:val="4472C4" w:themeColor="accent1"/>
      <w:sz w:val="18"/>
      <w:szCs w:val="18"/>
    </w:rPr>
  </w:style>
  <w:style w:type="character" w:customStyle="1" w:styleId="af0">
    <w:name w:val="Название объекта Знак"/>
    <w:basedOn w:val="a0"/>
    <w:link w:val="af"/>
    <w:uiPriority w:val="35"/>
    <w:rPr>
      <w:b/>
      <w:bCs/>
      <w:color w:val="4472C4" w:themeColor="accent1"/>
      <w:sz w:val="18"/>
      <w:szCs w:val="18"/>
    </w:rPr>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1" w:themeTint="34" w:fill="D8E2F3" w:themeFill="accent1" w:themeFillTint="34"/>
      </w:tcPr>
    </w:tblStylePr>
    <w:tblStylePr w:type="band1Horz">
      <w:rPr>
        <w:rFonts w:ascii="Liberation Sans" w:hAnsi="Liberation Sans"/>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1" w:themeTint="34" w:fill="D8E2F3" w:themeFill="accent1" w:themeFillTint="34"/>
      </w:tcPr>
    </w:tblStylePr>
    <w:tblStylePr w:type="band1Horz">
      <w:rPr>
        <w:rFonts w:ascii="Liberation Sans" w:hAnsi="Liberation Sans"/>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Liberation Sans" w:hAnsi="Liberation Sans"/>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3F3" w:themeColor="accent1" w:themeTint="32" w:fill="DAE3F3" w:themeFill="accent1" w:themeFillTint="32"/>
      </w:tcPr>
    </w:tblStylePr>
    <w:tblStylePr w:type="band1Horz">
      <w:rPr>
        <w:rFonts w:ascii="Liberation Sans" w:hAnsi="Liberation Sans"/>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Liberation Sans" w:hAnsi="Liberation Sans"/>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Liberation Sans" w:hAnsi="Liberation Sans"/>
        <w:b/>
        <w:color w:val="FFFFFF"/>
        <w:sz w:val="22"/>
      </w:rPr>
      <w:tblPr/>
      <w:tcPr>
        <w:shd w:val="clear" w:color="4472C4" w:themeColor="accent1" w:fill="4472C4" w:themeFill="accent1"/>
      </w:tcPr>
    </w:tblStylePr>
    <w:tblStylePr w:type="lastRow">
      <w:rPr>
        <w:rFonts w:ascii="Liberation Sans" w:hAnsi="Liberation Sans"/>
        <w:b/>
        <w:color w:val="FFFFFF"/>
        <w:sz w:val="22"/>
      </w:rPr>
      <w:tblPr/>
      <w:tcPr>
        <w:tcBorders>
          <w:top w:val="single" w:sz="4" w:space="0" w:color="FFFFFF" w:themeColor="light1"/>
        </w:tcBorders>
        <w:shd w:val="clear" w:color="4472C4" w:themeColor="accent1" w:fill="4472C4" w:themeFill="accent1"/>
      </w:tcPr>
    </w:tblStylePr>
    <w:tblStylePr w:type="firstCol">
      <w:rPr>
        <w:rFonts w:ascii="Liberation Sans" w:hAnsi="Liberation Sans"/>
        <w:b/>
        <w:color w:val="FFFFFF"/>
        <w:sz w:val="22"/>
      </w:rPr>
      <w:tblPr/>
      <w:tcPr>
        <w:shd w:val="clear" w:color="4472C4" w:themeColor="accent1" w:fill="4472C4" w:themeFill="accent1"/>
      </w:tcPr>
    </w:tblStylePr>
    <w:tblStylePr w:type="lastCol">
      <w:rPr>
        <w:rFonts w:ascii="Liberation Sans" w:hAnsi="Liberation Sans"/>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Liberation Sans" w:hAnsi="Liberation Sans"/>
        <w:b/>
        <w:color w:val="FFFFFF"/>
        <w:sz w:val="22"/>
      </w:rPr>
      <w:tblPr/>
      <w:tcPr>
        <w:shd w:val="clear" w:color="5B9BD5" w:themeColor="accent5" w:fill="5B9BD5" w:themeFill="accent5"/>
      </w:tcPr>
    </w:tblStylePr>
    <w:tblStylePr w:type="lastRow">
      <w:rPr>
        <w:rFonts w:ascii="Liberation Sans" w:hAnsi="Liberation Sans"/>
        <w:b/>
        <w:color w:val="FFFFFF"/>
        <w:sz w:val="22"/>
      </w:rPr>
      <w:tblPr/>
      <w:tcPr>
        <w:tcBorders>
          <w:top w:val="single" w:sz="4" w:space="0" w:color="FFFFFF" w:themeColor="light1"/>
        </w:tcBorders>
        <w:shd w:val="clear" w:color="5B9BD5" w:themeColor="accent5" w:fill="5B9BD5" w:themeFill="accent5"/>
      </w:tcPr>
    </w:tblStylePr>
    <w:tblStylePr w:type="firstCol">
      <w:rPr>
        <w:rFonts w:ascii="Liberation Sans" w:hAnsi="Liberation Sans"/>
        <w:b/>
        <w:color w:val="FFFFFF"/>
        <w:sz w:val="22"/>
      </w:rPr>
      <w:tblPr/>
      <w:tcPr>
        <w:shd w:val="clear" w:color="5B9BD5" w:themeColor="accent5" w:fill="5B9BD5" w:themeFill="accent5"/>
      </w:tcPr>
    </w:tblStylePr>
    <w:tblStylePr w:type="lastCol">
      <w:rPr>
        <w:rFonts w:ascii="Liberation Sans" w:hAnsi="Liberation Sans"/>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Liberation Sans" w:hAnsi="Liberation Sans"/>
        <w:color w:val="A0B7E1" w:themeColor="accent1" w:themeTint="80" w:themeShade="95"/>
        <w:sz w:val="22"/>
      </w:rPr>
      <w:tblPr/>
      <w:tcPr>
        <w:shd w:val="clear" w:color="D8E2F3" w:themeColor="accent1" w:themeTint="34" w:fill="D8E2F3" w:themeFill="accent1" w:themeFillTint="34"/>
      </w:tcPr>
    </w:tblStylePr>
    <w:tblStylePr w:type="band2Horz">
      <w:rPr>
        <w:rFonts w:ascii="Liberation Sans" w:hAnsi="Liberation Sans"/>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Liberation Sans" w:hAnsi="Liberation Sans"/>
        <w:color w:val="245A8D" w:themeColor="accent5" w:themeShade="95"/>
        <w:sz w:val="22"/>
      </w:rPr>
      <w:tblPr/>
      <w:tcPr>
        <w:shd w:val="clear" w:color="DDEAF6" w:themeColor="accent5" w:themeTint="34" w:fill="DDEAF6" w:themeFill="accent5" w:themeFillTint="34"/>
      </w:tcPr>
    </w:tblStylePr>
    <w:tblStylePr w:type="band2Horz">
      <w:rPr>
        <w:rFonts w:ascii="Liberation Sans" w:hAnsi="Liberation Sans"/>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45A8D"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Liberation Sans" w:hAnsi="Liberation Sans"/>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Liberation Sans" w:hAnsi="Liberation Sans"/>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Liberation Sans" w:hAnsi="Liberation Sans"/>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Liberation Sans" w:hAnsi="Liberation Sans"/>
        <w:color w:val="A0B7E1" w:themeColor="accent1" w:themeTint="80" w:themeShade="95"/>
        <w:sz w:val="22"/>
      </w:rPr>
      <w:tblPr/>
      <w:tcPr>
        <w:shd w:val="clear" w:color="D8E2F3" w:themeColor="accent1" w:themeTint="34" w:fill="D8E2F3" w:themeFill="accent1" w:themeFillTint="34"/>
      </w:tcPr>
    </w:tblStylePr>
    <w:tblStylePr w:type="band2Horz">
      <w:rPr>
        <w:rFonts w:ascii="Liberation Sans" w:hAnsi="Liberation Sans"/>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Liberation Sans" w:hAnsi="Liberation Sans"/>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Liberation Sans" w:hAnsi="Liberation Sans"/>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Liberation Sans" w:hAnsi="Liberation Sans"/>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Liberation Sans" w:hAnsi="Liberation Sans"/>
        <w:color w:val="245A8D" w:themeColor="accent5" w:themeShade="95"/>
        <w:sz w:val="22"/>
      </w:rPr>
      <w:tblPr/>
      <w:tcPr>
        <w:shd w:val="clear" w:color="DDEAF6" w:themeColor="accent5" w:themeTint="34" w:fill="DDEAF6" w:themeFill="accent5" w:themeFillTint="34"/>
      </w:tcPr>
    </w:tblStylePr>
    <w:tblStylePr w:type="band2Horz">
      <w:rPr>
        <w:rFonts w:ascii="Liberation Sans" w:hAnsi="Liberation Sans"/>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Liberation Sans" w:hAnsi="Liberation Sans"/>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1" w:themeTint="40" w:fill="CFDBF0" w:themeFill="accent1" w:themeFillTint="40"/>
      </w:tcPr>
    </w:tblStylePr>
    <w:tblStylePr w:type="band1Horz">
      <w:rPr>
        <w:rFonts w:ascii="Liberation Sans" w:hAnsi="Liberation Sans"/>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Liberation Sans" w:hAnsi="Liberation Sans"/>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5" w:themeTint="40" w:fill="D5E5F4" w:themeFill="accent5" w:themeFillTint="40"/>
      </w:tcPr>
    </w:tblStylePr>
    <w:tblStylePr w:type="band1Horz">
      <w:rPr>
        <w:rFonts w:ascii="Liberation Sans" w:hAnsi="Liberation Sans"/>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Liberation Sans" w:hAnsi="Liberation Sans"/>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472C4" w:themeColor="accent1"/>
          <w:right w:val="single" w:sz="4" w:space="0" w:color="4472C4" w:themeColor="accent1"/>
        </w:tcBorders>
      </w:tcPr>
    </w:tblStylePr>
    <w:tblStylePr w:type="band1Horz">
      <w:rPr>
        <w:rFonts w:ascii="Liberation Sans" w:hAnsi="Liberation Sans"/>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Liberation Sans" w:hAnsi="Liberation Sans"/>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Liberation Sans" w:hAnsi="Liberation Sans"/>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Liberation Sans" w:hAnsi="Liberation Sans"/>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1" w:themeTint="40" w:fill="CFDBF0" w:themeFill="accent1" w:themeFillTint="40"/>
      </w:tcPr>
    </w:tblStylePr>
    <w:tblStylePr w:type="band1Horz">
      <w:rPr>
        <w:rFonts w:ascii="Liberation Sans" w:hAnsi="Liberation Sans"/>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Liberation Sans" w:hAnsi="Liberation Sans"/>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5" w:themeTint="40" w:fill="D5E5F4" w:themeFill="accent5" w:themeFillTint="40"/>
      </w:tcPr>
    </w:tblStylePr>
    <w:tblStylePr w:type="band1Horz">
      <w:rPr>
        <w:rFonts w:ascii="Liberation Sans" w:hAnsi="Liberation Sans"/>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Liberation Sans" w:hAnsi="Liberation Sans"/>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Liberation Sans" w:hAnsi="Liberation Sans"/>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Liberation Sans" w:hAnsi="Liberation Sans"/>
        <w:color w:val="254175" w:themeColor="accent1" w:themeShade="95"/>
        <w:sz w:val="22"/>
      </w:rPr>
      <w:tblPr/>
      <w:tcPr>
        <w:shd w:val="clear" w:color="CFDBF0" w:themeColor="accent1" w:themeTint="40" w:fill="CFDBF0" w:themeFill="accent1" w:themeFillTint="40"/>
      </w:tcPr>
    </w:tblStylePr>
    <w:tblStylePr w:type="band2Horz">
      <w:rPr>
        <w:rFonts w:ascii="Liberation Sans" w:hAnsi="Liberation Sans"/>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Liberation Sans" w:hAnsi="Liberation Sans"/>
        <w:color w:val="9BC2E5" w:themeColor="accent5" w:themeTint="9A" w:themeShade="95"/>
        <w:sz w:val="22"/>
      </w:rPr>
      <w:tblPr/>
      <w:tcPr>
        <w:shd w:val="clear" w:color="D5E5F4" w:themeColor="accent5" w:themeTint="40" w:fill="D5E5F4" w:themeFill="accent5" w:themeFillTint="40"/>
      </w:tcPr>
    </w:tblStylePr>
    <w:tblStylePr w:type="band2Horz">
      <w:rPr>
        <w:rFonts w:ascii="Liberation Sans" w:hAnsi="Liberation Sans"/>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Liberation Sans" w:hAnsi="Liberation Sans"/>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Liberation Sans" w:hAnsi="Liberation Sans"/>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Liberation Sans" w:hAnsi="Liberation Sans"/>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Liberation Sans" w:hAnsi="Liberation Sans"/>
        <w:color w:val="254175" w:themeColor="accent1" w:themeShade="95"/>
        <w:sz w:val="22"/>
      </w:rPr>
      <w:tblPr/>
      <w:tcPr>
        <w:shd w:val="clear" w:color="CFDBF0" w:themeColor="accent1" w:themeTint="40" w:fill="CFDBF0" w:themeFill="accent1" w:themeFillTint="40"/>
      </w:tcPr>
    </w:tblStylePr>
    <w:tblStylePr w:type="band2Horz">
      <w:rPr>
        <w:rFonts w:ascii="Liberation Sans" w:hAnsi="Liberation Sans"/>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Liberation Sans" w:hAnsi="Liberation Sans"/>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Liberation Sans" w:hAnsi="Liberation Sans"/>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Liberation Sans" w:hAnsi="Liberation Sans"/>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Liberation Sans" w:hAnsi="Liberation Sans"/>
        <w:color w:val="9BC2E5" w:themeColor="accent5" w:themeTint="9A" w:themeShade="95"/>
        <w:sz w:val="22"/>
      </w:rPr>
      <w:tblPr/>
      <w:tcPr>
        <w:shd w:val="clear" w:color="D5E5F4" w:themeColor="accent5" w:themeTint="40" w:fill="D5E5F4" w:themeFill="accent5" w:themeFillTint="40"/>
      </w:tcPr>
    </w:tblStylePr>
    <w:tblStylePr w:type="band2Horz">
      <w:rPr>
        <w:rFonts w:ascii="Liberation Sans" w:hAnsi="Liberation Sans"/>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537DC8" w:themeColor="accent1" w:themeTint="EA" w:fill="537DC8" w:themeFill="accent1" w:themeFillTint="EA"/>
      </w:tcPr>
    </w:tblStylePr>
    <w:tblStylePr w:type="lastRow">
      <w:rPr>
        <w:rFonts w:ascii="Liberation Sans" w:hAnsi="Liberation Sans"/>
        <w:color w:val="F2F2F2"/>
        <w:sz w:val="22"/>
      </w:rPr>
      <w:tblPr/>
      <w:tcPr>
        <w:shd w:val="clear" w:color="537DC8" w:themeColor="accent1" w:themeTint="EA" w:fill="537DC8" w:themeFill="accent1" w:themeFillTint="EA"/>
      </w:tcPr>
    </w:tblStylePr>
    <w:tblStylePr w:type="firstCol">
      <w:rPr>
        <w:rFonts w:ascii="Liberation Sans" w:hAnsi="Liberation Sans"/>
        <w:color w:val="F2F2F2"/>
        <w:sz w:val="22"/>
      </w:rPr>
      <w:tblPr/>
      <w:tcPr>
        <w:shd w:val="clear" w:color="537DC8" w:themeColor="accent1" w:themeTint="EA" w:fill="537DC8" w:themeFill="accent1" w:themeFillTint="EA"/>
      </w:tcPr>
    </w:tblStylePr>
    <w:tblStylePr w:type="lastCol">
      <w:rPr>
        <w:rFonts w:ascii="Liberation Sans" w:hAnsi="Liberation Sans"/>
        <w:color w:val="F2F2F2"/>
        <w:sz w:val="22"/>
      </w:rPr>
      <w:tblPr/>
      <w:tcPr>
        <w:shd w:val="clear" w:color="537DC8" w:themeColor="accent1" w:themeTint="EA" w:fill="537DC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4D2EC" w:themeColor="accent1" w:themeTint="50" w:fill="C4D2EC"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5B9BD5" w:themeColor="accent5" w:fill="5B9BD5" w:themeFill="accent5"/>
      </w:tcPr>
    </w:tblStylePr>
    <w:tblStylePr w:type="lastRow">
      <w:rPr>
        <w:rFonts w:ascii="Liberation Sans" w:hAnsi="Liberation Sans"/>
        <w:color w:val="F2F2F2"/>
        <w:sz w:val="22"/>
      </w:rPr>
      <w:tblPr/>
      <w:tcPr>
        <w:shd w:val="clear" w:color="5B9BD5" w:themeColor="accent5" w:fill="5B9BD5" w:themeFill="accent5"/>
      </w:tcPr>
    </w:tblStylePr>
    <w:tblStylePr w:type="firstCol">
      <w:rPr>
        <w:rFonts w:ascii="Liberation Sans" w:hAnsi="Liberation Sans"/>
        <w:color w:val="F2F2F2"/>
        <w:sz w:val="22"/>
      </w:rPr>
      <w:tblPr/>
      <w:tcPr>
        <w:shd w:val="clear" w:color="5B9BD5" w:themeColor="accent5" w:fill="5B9BD5" w:themeFill="accent5"/>
      </w:tcPr>
    </w:tblStylePr>
    <w:tblStylePr w:type="lastCol">
      <w:rPr>
        <w:rFonts w:ascii="Liberation Sans" w:hAnsi="Liberation Sans"/>
        <w:color w:val="F2F2F2"/>
        <w:sz w:val="22"/>
      </w:rPr>
      <w:tblPr/>
      <w:tcPr>
        <w:shd w:val="clear" w:color="5B9BD5" w:themeColor="accent5" w:fill="5B9BD5"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Liberation Sans" w:hAnsi="Liberation Sans"/>
        <w:color w:val="F2F2F2"/>
        <w:sz w:val="22"/>
      </w:rPr>
      <w:tblPr/>
      <w:tcPr>
        <w:shd w:val="clear" w:color="537DC8" w:themeColor="accent1" w:themeTint="EA" w:fill="537DC8" w:themeFill="accent1" w:themeFillTint="EA"/>
      </w:tcPr>
    </w:tblStylePr>
    <w:tblStylePr w:type="lastRow">
      <w:rPr>
        <w:rFonts w:ascii="Liberation Sans" w:hAnsi="Liberation Sans"/>
        <w:color w:val="F2F2F2"/>
        <w:sz w:val="22"/>
      </w:rPr>
      <w:tblPr/>
      <w:tcPr>
        <w:shd w:val="clear" w:color="537DC8" w:themeColor="accent1" w:themeTint="EA" w:fill="537DC8" w:themeFill="accent1" w:themeFillTint="EA"/>
      </w:tcPr>
    </w:tblStylePr>
    <w:tblStylePr w:type="firstCol">
      <w:rPr>
        <w:rFonts w:ascii="Liberation Sans" w:hAnsi="Liberation Sans"/>
        <w:color w:val="F2F2F2"/>
        <w:sz w:val="22"/>
      </w:rPr>
      <w:tblPr/>
      <w:tcPr>
        <w:shd w:val="clear" w:color="537DC8" w:themeColor="accent1" w:themeTint="EA" w:fill="537DC8" w:themeFill="accent1" w:themeFillTint="EA"/>
      </w:tcPr>
    </w:tblStylePr>
    <w:tblStylePr w:type="lastCol">
      <w:rPr>
        <w:rFonts w:ascii="Liberation Sans" w:hAnsi="Liberation Sans"/>
        <w:color w:val="F2F2F2"/>
        <w:sz w:val="22"/>
      </w:rPr>
      <w:tblPr/>
      <w:tcPr>
        <w:shd w:val="clear" w:color="537DC8" w:themeColor="accent1" w:themeTint="EA" w:fill="537DC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4D2EC" w:themeColor="accent1" w:themeTint="50" w:fill="C4D2EC"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Liberation Sans" w:hAnsi="Liberation Sans"/>
        <w:color w:val="F2F2F2"/>
        <w:sz w:val="22"/>
      </w:rPr>
      <w:tblPr/>
      <w:tcPr>
        <w:shd w:val="clear" w:color="5B9BD5" w:themeColor="accent5" w:fill="5B9BD5" w:themeFill="accent5"/>
      </w:tcPr>
    </w:tblStylePr>
    <w:tblStylePr w:type="lastRow">
      <w:rPr>
        <w:rFonts w:ascii="Liberation Sans" w:hAnsi="Liberation Sans"/>
        <w:color w:val="F2F2F2"/>
        <w:sz w:val="22"/>
      </w:rPr>
      <w:tblPr/>
      <w:tcPr>
        <w:shd w:val="clear" w:color="5B9BD5" w:themeColor="accent5" w:fill="5B9BD5" w:themeFill="accent5"/>
      </w:tcPr>
    </w:tblStylePr>
    <w:tblStylePr w:type="firstCol">
      <w:rPr>
        <w:rFonts w:ascii="Liberation Sans" w:hAnsi="Liberation Sans"/>
        <w:color w:val="F2F2F2"/>
        <w:sz w:val="22"/>
      </w:rPr>
      <w:tblPr/>
      <w:tcPr>
        <w:shd w:val="clear" w:color="5B9BD5" w:themeColor="accent5" w:fill="5B9BD5" w:themeFill="accent5"/>
      </w:tcPr>
    </w:tblStylePr>
    <w:tblStylePr w:type="lastCol">
      <w:rPr>
        <w:rFonts w:ascii="Liberation Sans" w:hAnsi="Liberation Sans"/>
        <w:color w:val="F2F2F2"/>
        <w:sz w:val="22"/>
      </w:rPr>
      <w:tblPr/>
      <w:tcPr>
        <w:shd w:val="clear" w:color="5B9BD5" w:themeColor="accent5" w:fill="5B9BD5"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DEAF6" w:themeColor="accent5" w:themeTint="34" w:fill="DDEAF6"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Liberation Sans" w:hAnsi="Liberation Sans"/>
        <w:color w:val="404040"/>
        <w:sz w:val="22"/>
      </w:rPr>
      <w:tblPr/>
      <w:tcPr>
        <w:tcBorders>
          <w:bottom w:val="single" w:sz="12" w:space="0" w:color="4472C4" w:themeColor="accent1"/>
        </w:tcBorders>
      </w:tcPr>
    </w:tblStylePr>
    <w:tblStylePr w:type="lastRow">
      <w:rPr>
        <w:rFonts w:ascii="Liberation Sans" w:hAnsi="Liberation Sans"/>
        <w:color w:val="404040"/>
        <w:sz w:val="22"/>
      </w:rPr>
      <w:tblPr/>
      <w:tcPr>
        <w:tcBorders>
          <w:top w:val="single" w:sz="12" w:space="0" w:color="4472C4"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472C4" w:themeColor="accent1"/>
        </w:tcBorders>
      </w:tcPr>
    </w:tblStylePr>
    <w:tblStylePr w:type="band1Horz">
      <w:rPr>
        <w:rFonts w:ascii="Liberation Sans" w:hAnsi="Liberation Sans"/>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Liberation Sans" w:hAnsi="Liberation Sans"/>
        <w:color w:val="404040"/>
        <w:sz w:val="22"/>
      </w:rPr>
      <w:tblPr/>
      <w:tcPr>
        <w:tcBorders>
          <w:bottom w:val="single" w:sz="12" w:space="0" w:color="9BC2E5" w:themeColor="accent5" w:themeTint="9A"/>
        </w:tcBorders>
      </w:tcPr>
    </w:tblStylePr>
    <w:tblStylePr w:type="lastRow">
      <w:rPr>
        <w:rFonts w:ascii="Liberation Sans" w:hAnsi="Liberation Sans"/>
        <w:color w:val="404040"/>
        <w:sz w:val="22"/>
      </w:rPr>
      <w:tblPr/>
      <w:tcPr>
        <w:tcBorders>
          <w:top w:val="single" w:sz="12" w:space="0" w:color="9BC2E5"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BC2E5" w:themeColor="accent5" w:themeTint="9A"/>
        </w:tcBorders>
      </w:tcPr>
    </w:tblStylePr>
    <w:tblStylePr w:type="band1Horz">
      <w:rPr>
        <w:rFonts w:ascii="Liberation Sans" w:hAnsi="Liberation Sans"/>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2">
    <w:name w:val="Hyperlink"/>
    <w:uiPriority w:val="99"/>
    <w:unhideWhenUsed/>
    <w:rPr>
      <w:color w:val="0563C1" w:themeColor="hyperlink"/>
      <w:u w:val="single"/>
    </w:rPr>
  </w:style>
  <w:style w:type="paragraph" w:styleId="af3">
    <w:name w:val="footnote text"/>
    <w:basedOn w:val="a"/>
    <w:link w:val="af4"/>
    <w:uiPriority w:val="99"/>
    <w:semiHidden/>
    <w:unhideWhenUsed/>
    <w:pPr>
      <w:spacing w:after="40" w:line="240" w:lineRule="auto"/>
    </w:pPr>
    <w:rPr>
      <w:sz w:val="18"/>
    </w:rPr>
  </w:style>
  <w:style w:type="character" w:customStyle="1" w:styleId="af4">
    <w:name w:val="Текст сноски Знак"/>
    <w:link w:val="af3"/>
    <w:uiPriority w:val="99"/>
    <w:rPr>
      <w:sz w:val="18"/>
    </w:rPr>
  </w:style>
  <w:style w:type="character" w:styleId="af5">
    <w:name w:val="footnote reference"/>
    <w:basedOn w:val="a0"/>
    <w:uiPriority w:val="99"/>
    <w:unhideWhenUsed/>
    <w:rPr>
      <w:vertAlign w:val="superscript"/>
    </w:rPr>
  </w:style>
  <w:style w:type="paragraph" w:styleId="af6">
    <w:name w:val="endnote text"/>
    <w:basedOn w:val="a"/>
    <w:link w:val="af7"/>
    <w:uiPriority w:val="99"/>
    <w:semiHidden/>
    <w:unhideWhenUsed/>
    <w:pPr>
      <w:spacing w:after="0" w:line="240" w:lineRule="auto"/>
    </w:pPr>
    <w:rPr>
      <w:sz w:val="20"/>
    </w:rPr>
  </w:style>
  <w:style w:type="character" w:customStyle="1" w:styleId="af7">
    <w:name w:val="Текст концевой сноски Знак"/>
    <w:link w:val="af6"/>
    <w:uiPriority w:val="99"/>
    <w:rPr>
      <w:sz w:val="20"/>
    </w:rPr>
  </w:style>
  <w:style w:type="character" w:styleId="af8">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6881</Words>
  <Characters>39225</Characters>
  <Application>Microsoft Office Word</Application>
  <DocSecurity>0</DocSecurity>
  <Lines>326</Lines>
  <Paragraphs>92</Paragraphs>
  <ScaleCrop>false</ScaleCrop>
  <Company/>
  <LinksUpToDate>false</LinksUpToDate>
  <CharactersWithSpaces>46014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Албегова</dc:creator>
  <cp:keywords/>
  <dc:description/>
  <cp:lastModifiedBy>Ирина Албегова</cp:lastModifiedBy>
  <cp:revision>6</cp:revision>
  <dcterms:created xsi:type="dcterms:W3CDTF">2026-04-16T09:49:00Z</dcterms:created>
  <dcterms:modified xsi:type="dcterms:W3CDTF">2026-04-16T12:45:00Z</dcterms:modified>
</cp:coreProperties>
</file>