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9F3" w:rsidRPr="00696CC2" w:rsidRDefault="009D59F3" w:rsidP="009D59F3">
      <w:pPr>
        <w:jc w:val="center"/>
        <w:rPr>
          <w:b/>
          <w:sz w:val="22"/>
        </w:rPr>
      </w:pPr>
      <w:r w:rsidRPr="00696CC2">
        <w:rPr>
          <w:b/>
          <w:sz w:val="22"/>
        </w:rPr>
        <w:t>ТЕХНИЧЕСКОЕ ЗАДАНИЕ</w:t>
      </w:r>
    </w:p>
    <w:p w:rsidR="009D59F3" w:rsidRDefault="009D59F3" w:rsidP="009D59F3">
      <w:pPr>
        <w:jc w:val="center"/>
        <w:rPr>
          <w:b/>
          <w:sz w:val="22"/>
        </w:rPr>
      </w:pPr>
      <w:r w:rsidRPr="00696CC2">
        <w:rPr>
          <w:b/>
          <w:sz w:val="22"/>
        </w:rPr>
        <w:t>на поставку</w:t>
      </w:r>
      <w:r w:rsidRPr="00696CC2">
        <w:rPr>
          <w:sz w:val="22"/>
        </w:rPr>
        <w:t xml:space="preserve"> </w:t>
      </w:r>
      <w:r w:rsidR="004B6A94" w:rsidRPr="004B6A94">
        <w:rPr>
          <w:b/>
          <w:sz w:val="22"/>
        </w:rPr>
        <w:t>средств обучения и воспитания для оснащения предметных кабинетов (ИЗО и музыка)</w:t>
      </w:r>
      <w:r>
        <w:rPr>
          <w:b/>
          <w:sz w:val="22"/>
        </w:rPr>
        <w:t xml:space="preserve"> для </w:t>
      </w:r>
      <w:r w:rsidRPr="00696CC2">
        <w:rPr>
          <w:b/>
          <w:sz w:val="22"/>
        </w:rPr>
        <w:t xml:space="preserve">ГБОУ СОШ № </w:t>
      </w:r>
      <w:r>
        <w:rPr>
          <w:b/>
          <w:sz w:val="22"/>
        </w:rPr>
        <w:t>7</w:t>
      </w:r>
      <w:r w:rsidRPr="00696CC2">
        <w:rPr>
          <w:b/>
          <w:sz w:val="22"/>
        </w:rPr>
        <w:t>9 Калининского района Санкт-Петербурга</w:t>
      </w:r>
    </w:p>
    <w:p w:rsidR="009D59F3" w:rsidRDefault="009D59F3" w:rsidP="009D59F3">
      <w:pPr>
        <w:jc w:val="center"/>
        <w:rPr>
          <w:b/>
          <w:sz w:val="22"/>
        </w:rPr>
      </w:pPr>
    </w:p>
    <w:p w:rsidR="00B11B04" w:rsidRDefault="00B11B04" w:rsidP="009D59F3">
      <w:pPr>
        <w:jc w:val="center"/>
        <w:rPr>
          <w:b/>
          <w:sz w:val="22"/>
        </w:rPr>
      </w:pPr>
    </w:p>
    <w:p w:rsidR="00B11B04" w:rsidRPr="00956C3D" w:rsidRDefault="00B11B04" w:rsidP="00B11B04">
      <w:pPr>
        <w:pStyle w:val="a3"/>
        <w:keepNext/>
        <w:tabs>
          <w:tab w:val="left" w:pos="0"/>
          <w:tab w:val="left" w:pos="284"/>
        </w:tabs>
        <w:spacing w:line="276" w:lineRule="auto"/>
        <w:ind w:left="0"/>
        <w:jc w:val="both"/>
      </w:pPr>
    </w:p>
    <w:tbl>
      <w:tblPr>
        <w:tblW w:w="156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1837"/>
        <w:gridCol w:w="8947"/>
        <w:gridCol w:w="1276"/>
        <w:gridCol w:w="992"/>
        <w:gridCol w:w="1698"/>
      </w:tblGrid>
      <w:tr w:rsidR="00B11B04" w:rsidRPr="00956C3D" w:rsidTr="004B6A94">
        <w:trPr>
          <w:jc w:val="center"/>
        </w:trPr>
        <w:tc>
          <w:tcPr>
            <w:tcW w:w="850" w:type="dxa"/>
            <w:vAlign w:val="center"/>
          </w:tcPr>
          <w:p w:rsidR="00B11B04" w:rsidRPr="00956C3D" w:rsidRDefault="00B11B04" w:rsidP="007524A8">
            <w:pPr>
              <w:jc w:val="center"/>
              <w:rPr>
                <w:b/>
              </w:rPr>
            </w:pPr>
            <w:r w:rsidRPr="00956C3D">
              <w:rPr>
                <w:b/>
              </w:rPr>
              <w:t>№   п/п</w:t>
            </w:r>
          </w:p>
        </w:tc>
        <w:tc>
          <w:tcPr>
            <w:tcW w:w="1837" w:type="dxa"/>
            <w:vAlign w:val="center"/>
          </w:tcPr>
          <w:p w:rsidR="00B11B04" w:rsidRPr="00956C3D" w:rsidRDefault="00B11B04" w:rsidP="007524A8">
            <w:pPr>
              <w:jc w:val="center"/>
              <w:rPr>
                <w:b/>
              </w:rPr>
            </w:pPr>
            <w:r w:rsidRPr="00956C3D">
              <w:rPr>
                <w:b/>
              </w:rPr>
              <w:t xml:space="preserve">Наименование </w:t>
            </w:r>
          </w:p>
        </w:tc>
        <w:tc>
          <w:tcPr>
            <w:tcW w:w="8947" w:type="dxa"/>
            <w:vAlign w:val="center"/>
          </w:tcPr>
          <w:p w:rsidR="00B11B04" w:rsidRPr="00956C3D" w:rsidRDefault="00B11B04" w:rsidP="007524A8">
            <w:pPr>
              <w:keepNext/>
              <w:jc w:val="center"/>
              <w:rPr>
                <w:b/>
                <w:bCs/>
                <w:color w:val="000000"/>
              </w:rPr>
            </w:pPr>
            <w:r w:rsidRPr="00956C3D">
              <w:rPr>
                <w:b/>
                <w:bCs/>
                <w:color w:val="000000"/>
              </w:rPr>
              <w:t>Потребительские свойства и описание товара</w:t>
            </w:r>
          </w:p>
        </w:tc>
        <w:tc>
          <w:tcPr>
            <w:tcW w:w="1276" w:type="dxa"/>
            <w:vAlign w:val="center"/>
          </w:tcPr>
          <w:p w:rsidR="00B11B04" w:rsidRPr="00956C3D" w:rsidRDefault="00B11B04" w:rsidP="007524A8">
            <w:pPr>
              <w:jc w:val="center"/>
              <w:rPr>
                <w:b/>
                <w:bCs/>
              </w:rPr>
            </w:pPr>
            <w:r w:rsidRPr="00956C3D">
              <w:rPr>
                <w:b/>
                <w:bCs/>
              </w:rPr>
              <w:t>Ед.</w:t>
            </w:r>
          </w:p>
          <w:p w:rsidR="00B11B04" w:rsidRPr="00956C3D" w:rsidRDefault="00B11B04" w:rsidP="007524A8">
            <w:pPr>
              <w:jc w:val="center"/>
              <w:rPr>
                <w:b/>
                <w:bCs/>
              </w:rPr>
            </w:pPr>
            <w:r w:rsidRPr="00956C3D">
              <w:rPr>
                <w:b/>
                <w:bCs/>
              </w:rPr>
              <w:t>изм.</w:t>
            </w:r>
          </w:p>
        </w:tc>
        <w:tc>
          <w:tcPr>
            <w:tcW w:w="992" w:type="dxa"/>
            <w:vAlign w:val="center"/>
          </w:tcPr>
          <w:p w:rsidR="00B11B04" w:rsidRPr="00956C3D" w:rsidRDefault="00B11B04" w:rsidP="007524A8">
            <w:pPr>
              <w:jc w:val="center"/>
              <w:rPr>
                <w:b/>
              </w:rPr>
            </w:pPr>
          </w:p>
          <w:p w:rsidR="00B11B04" w:rsidRPr="00956C3D" w:rsidRDefault="00B11B04" w:rsidP="007524A8">
            <w:pPr>
              <w:jc w:val="center"/>
              <w:rPr>
                <w:b/>
              </w:rPr>
            </w:pPr>
            <w:r w:rsidRPr="00956C3D">
              <w:rPr>
                <w:b/>
              </w:rPr>
              <w:t>Кол-во</w:t>
            </w:r>
          </w:p>
          <w:p w:rsidR="00B11B04" w:rsidRPr="00956C3D" w:rsidRDefault="00B11B04" w:rsidP="007524A8">
            <w:pPr>
              <w:jc w:val="center"/>
              <w:rPr>
                <w:b/>
              </w:rPr>
            </w:pPr>
          </w:p>
        </w:tc>
        <w:tc>
          <w:tcPr>
            <w:tcW w:w="1698" w:type="dxa"/>
          </w:tcPr>
          <w:p w:rsidR="00B11B04" w:rsidRPr="00956C3D" w:rsidRDefault="00B11B04" w:rsidP="007524A8">
            <w:pPr>
              <w:jc w:val="center"/>
              <w:rPr>
                <w:b/>
              </w:rPr>
            </w:pPr>
          </w:p>
          <w:p w:rsidR="00B11B04" w:rsidRPr="00956C3D" w:rsidRDefault="00CF4B29" w:rsidP="007524A8">
            <w:pPr>
              <w:jc w:val="center"/>
              <w:rPr>
                <w:b/>
              </w:rPr>
            </w:pPr>
            <w:r>
              <w:rPr>
                <w:b/>
              </w:rPr>
              <w:t>ОКПД2</w:t>
            </w:r>
            <w:bookmarkStart w:id="0" w:name="_GoBack"/>
            <w:bookmarkEnd w:id="0"/>
          </w:p>
        </w:tc>
      </w:tr>
      <w:tr w:rsidR="00B11B04" w:rsidRPr="00956C3D" w:rsidTr="004B6A94">
        <w:trPr>
          <w:jc w:val="center"/>
        </w:trPr>
        <w:tc>
          <w:tcPr>
            <w:tcW w:w="850" w:type="dxa"/>
            <w:vAlign w:val="center"/>
          </w:tcPr>
          <w:p w:rsidR="00B11B04" w:rsidRPr="00956C3D" w:rsidRDefault="00B11B04" w:rsidP="007524A8">
            <w:r w:rsidRPr="00956C3D">
              <w:t>1</w:t>
            </w:r>
          </w:p>
        </w:tc>
        <w:tc>
          <w:tcPr>
            <w:tcW w:w="1837" w:type="dxa"/>
            <w:vAlign w:val="center"/>
          </w:tcPr>
          <w:p w:rsidR="00B11B04" w:rsidRPr="00956C3D" w:rsidRDefault="004B6A94" w:rsidP="004B6A94">
            <w:pPr>
              <w:rPr>
                <w:color w:val="FF0000"/>
              </w:rPr>
            </w:pPr>
            <w:r w:rsidRPr="004B6A94">
              <w:rPr>
                <w:color w:val="000000"/>
              </w:rPr>
              <w:t>Набор шумовых инструментов</w:t>
            </w:r>
          </w:p>
        </w:tc>
        <w:tc>
          <w:tcPr>
            <w:tcW w:w="8947" w:type="dxa"/>
            <w:vAlign w:val="center"/>
          </w:tcPr>
          <w:p w:rsidR="00B11B04" w:rsidRPr="00956C3D" w:rsidRDefault="004B6A94" w:rsidP="00FF71AF">
            <w:r w:rsidRPr="004B6A94">
              <w:t>тамбурин, тон-блок, треугольник, колокольчики на ручке без язычка, бубенцы и кастаньеты</w:t>
            </w:r>
          </w:p>
        </w:tc>
        <w:tc>
          <w:tcPr>
            <w:tcW w:w="1276" w:type="dxa"/>
            <w:vAlign w:val="center"/>
          </w:tcPr>
          <w:p w:rsidR="00B11B04" w:rsidRPr="00956C3D" w:rsidRDefault="004B6A94" w:rsidP="007524A8">
            <w:pPr>
              <w:jc w:val="center"/>
              <w:rPr>
                <w:color w:val="000000"/>
              </w:rPr>
            </w:pPr>
            <w:r>
              <w:rPr>
                <w:color w:val="000000"/>
              </w:rPr>
              <w:t>комплект</w:t>
            </w:r>
          </w:p>
        </w:tc>
        <w:tc>
          <w:tcPr>
            <w:tcW w:w="992" w:type="dxa"/>
            <w:vAlign w:val="center"/>
          </w:tcPr>
          <w:p w:rsidR="00B11B04" w:rsidRPr="00956C3D" w:rsidRDefault="004B6A94" w:rsidP="007524A8">
            <w:pPr>
              <w:jc w:val="center"/>
              <w:rPr>
                <w:color w:val="000000"/>
              </w:rPr>
            </w:pPr>
            <w:r>
              <w:rPr>
                <w:color w:val="000000"/>
              </w:rPr>
              <w:t>1</w:t>
            </w:r>
          </w:p>
        </w:tc>
        <w:tc>
          <w:tcPr>
            <w:tcW w:w="1698" w:type="dxa"/>
          </w:tcPr>
          <w:p w:rsidR="00B11B04" w:rsidRPr="00956C3D" w:rsidRDefault="004B6A94" w:rsidP="007524A8">
            <w:pPr>
              <w:rPr>
                <w:color w:val="0070C0"/>
              </w:rPr>
            </w:pPr>
            <w:r>
              <w:rPr>
                <w:color w:val="0070C0"/>
              </w:rPr>
              <w:t>32.20.15.190</w:t>
            </w:r>
          </w:p>
        </w:tc>
      </w:tr>
      <w:tr w:rsidR="004B6A94" w:rsidRPr="00956C3D" w:rsidTr="004B6A94">
        <w:trPr>
          <w:jc w:val="center"/>
        </w:trPr>
        <w:tc>
          <w:tcPr>
            <w:tcW w:w="850" w:type="dxa"/>
            <w:vAlign w:val="center"/>
          </w:tcPr>
          <w:p w:rsidR="004B6A94" w:rsidRPr="00956C3D" w:rsidRDefault="004B6A94" w:rsidP="007524A8">
            <w:r>
              <w:t>2</w:t>
            </w:r>
          </w:p>
        </w:tc>
        <w:tc>
          <w:tcPr>
            <w:tcW w:w="1837" w:type="dxa"/>
            <w:vAlign w:val="center"/>
          </w:tcPr>
          <w:p w:rsidR="004B6A94" w:rsidRPr="00FF71AF" w:rsidRDefault="004B6A94" w:rsidP="004B6A94">
            <w:pPr>
              <w:rPr>
                <w:color w:val="000000"/>
              </w:rPr>
            </w:pPr>
            <w:r w:rsidRPr="004B6A94">
              <w:rPr>
                <w:color w:val="000000"/>
              </w:rPr>
              <w:t>Комплект портретов отечественных и зарубежных композиторов</w:t>
            </w:r>
          </w:p>
        </w:tc>
        <w:tc>
          <w:tcPr>
            <w:tcW w:w="8947" w:type="dxa"/>
            <w:vAlign w:val="center"/>
          </w:tcPr>
          <w:p w:rsidR="004B6A94" w:rsidRDefault="004B6A94" w:rsidP="004B6A94">
            <w:r>
              <w:t>Представляют собой комплект портретов формата А3 в количестве 35 шт., выполненных на качественной белой бумаге. На портретах указаны фамилии (с именами, либо с именами и отчествами) и даты жизни композиторов.</w:t>
            </w:r>
          </w:p>
          <w:p w:rsidR="004B6A94" w:rsidRDefault="004B6A94" w:rsidP="004B6A94">
            <w:r>
              <w:t xml:space="preserve">Состав комплекта: 1. Алябьев Александр Александрович. 2. Балакирев </w:t>
            </w:r>
            <w:proofErr w:type="spellStart"/>
            <w:r>
              <w:t>Милий</w:t>
            </w:r>
            <w:proofErr w:type="spellEnd"/>
            <w:r>
              <w:t xml:space="preserve"> Алексеевич. 3. </w:t>
            </w:r>
            <w:proofErr w:type="spellStart"/>
            <w:r>
              <w:t>Барток</w:t>
            </w:r>
            <w:proofErr w:type="spellEnd"/>
            <w:r>
              <w:t xml:space="preserve"> Бела. 4. Бизе Жорж. 5. Бородин Александр Порфирьевич. 6. </w:t>
            </w:r>
            <w:proofErr w:type="spellStart"/>
            <w:r>
              <w:t>Бортнянский</w:t>
            </w:r>
            <w:proofErr w:type="spellEnd"/>
            <w:r>
              <w:t xml:space="preserve"> Дмитрий Степанович. 7. Брамс </w:t>
            </w:r>
            <w:proofErr w:type="spellStart"/>
            <w:r>
              <w:t>Иоганнес</w:t>
            </w:r>
            <w:proofErr w:type="spellEnd"/>
            <w:r>
              <w:t xml:space="preserve"> 8. Вагнер Рихард. 9. Вивальди Антонио. 10. Глазунов Александр Константинович. 11. Глинка Михаил Иванович. 12. Глюк Кристоф </w:t>
            </w:r>
            <w:proofErr w:type="spellStart"/>
            <w:r>
              <w:t>Виллибальд</w:t>
            </w:r>
            <w:proofErr w:type="spellEnd"/>
            <w:r>
              <w:t xml:space="preserve">. 13. </w:t>
            </w:r>
            <w:proofErr w:type="spellStart"/>
            <w:r>
              <w:t>Гурилев</w:t>
            </w:r>
            <w:proofErr w:type="spellEnd"/>
            <w:r>
              <w:t xml:space="preserve"> Александр Львович. 14. Даргомыжский Александр Сергеевич. 15. Дворжак Антонин. 16. Делиб Лео. 17. </w:t>
            </w:r>
            <w:proofErr w:type="spellStart"/>
            <w:r>
              <w:t>Доницетти</w:t>
            </w:r>
            <w:proofErr w:type="spellEnd"/>
            <w:r>
              <w:t xml:space="preserve"> Гаэтано. 18. Кальман </w:t>
            </w:r>
            <w:proofErr w:type="spellStart"/>
            <w:r>
              <w:t>Имре</w:t>
            </w:r>
            <w:proofErr w:type="spellEnd"/>
            <w:r>
              <w:t xml:space="preserve">. 19. Кюи Цезарь Антонович. 20. Лядов Анатолий Константинович. 21. Мендельсон Феликс. 22. Мусоргский Модест Петрович. 23. Оффенбах Жак. 24. </w:t>
            </w:r>
            <w:proofErr w:type="spellStart"/>
            <w:r>
              <w:t>Пуччини</w:t>
            </w:r>
            <w:proofErr w:type="spellEnd"/>
            <w:r>
              <w:t xml:space="preserve"> </w:t>
            </w:r>
            <w:proofErr w:type="spellStart"/>
            <w:r>
              <w:t>Джакомо</w:t>
            </w:r>
            <w:proofErr w:type="spellEnd"/>
            <w:r>
              <w:t xml:space="preserve">. 25. Рахманинов Сергей Васильевич. 26. Римский- Корсаков Николай Андреевич. 27. Россини </w:t>
            </w:r>
            <w:proofErr w:type="spellStart"/>
            <w:r>
              <w:t>Джоаккино</w:t>
            </w:r>
            <w:proofErr w:type="spellEnd"/>
            <w:r>
              <w:t xml:space="preserve">. 28. Рубинштейн Антон Григорьевич. 29. Сен-Санс Камиль. 30. Скрябин Александр Николаевич. 31. Сметана </w:t>
            </w:r>
            <w:proofErr w:type="spellStart"/>
            <w:r>
              <w:t>Бедржих</w:t>
            </w:r>
            <w:proofErr w:type="spellEnd"/>
            <w:r>
              <w:t>. 32. Стравинский Игорь Федорович. 33. Танеев Сергей Иванович. 34. Чайковский Петр Ильич. 35. Штраус Рихард.</w:t>
            </w:r>
          </w:p>
        </w:tc>
        <w:tc>
          <w:tcPr>
            <w:tcW w:w="1276" w:type="dxa"/>
            <w:vAlign w:val="center"/>
          </w:tcPr>
          <w:p w:rsidR="004B6A94" w:rsidRPr="00956C3D" w:rsidRDefault="004B6A94" w:rsidP="007524A8">
            <w:pPr>
              <w:jc w:val="center"/>
              <w:rPr>
                <w:color w:val="000000"/>
              </w:rPr>
            </w:pPr>
            <w:r w:rsidRPr="004B6A94">
              <w:rPr>
                <w:color w:val="000000"/>
              </w:rPr>
              <w:t>комплект</w:t>
            </w:r>
          </w:p>
        </w:tc>
        <w:tc>
          <w:tcPr>
            <w:tcW w:w="992" w:type="dxa"/>
            <w:vAlign w:val="center"/>
          </w:tcPr>
          <w:p w:rsidR="004B6A94" w:rsidRDefault="004B6A94" w:rsidP="007524A8">
            <w:pPr>
              <w:jc w:val="center"/>
              <w:rPr>
                <w:color w:val="000000"/>
              </w:rPr>
            </w:pPr>
            <w:r>
              <w:rPr>
                <w:color w:val="000000"/>
              </w:rPr>
              <w:t>1</w:t>
            </w:r>
          </w:p>
        </w:tc>
        <w:tc>
          <w:tcPr>
            <w:tcW w:w="1698" w:type="dxa"/>
          </w:tcPr>
          <w:p w:rsidR="004B6A94" w:rsidRPr="00FF71AF" w:rsidRDefault="004B6A94" w:rsidP="007524A8">
            <w:pPr>
              <w:rPr>
                <w:color w:val="0070C0"/>
              </w:rPr>
            </w:pPr>
            <w:r>
              <w:rPr>
                <w:color w:val="0070C0"/>
              </w:rPr>
              <w:t>32.99.53.190</w:t>
            </w:r>
          </w:p>
        </w:tc>
      </w:tr>
      <w:tr w:rsidR="004B6A94" w:rsidRPr="00956C3D" w:rsidTr="004B6A94">
        <w:trPr>
          <w:jc w:val="center"/>
        </w:trPr>
        <w:tc>
          <w:tcPr>
            <w:tcW w:w="850" w:type="dxa"/>
            <w:vAlign w:val="center"/>
          </w:tcPr>
          <w:p w:rsidR="004B6A94" w:rsidRPr="00956C3D" w:rsidRDefault="004B6A94" w:rsidP="007524A8">
            <w:r>
              <w:t>3</w:t>
            </w:r>
          </w:p>
        </w:tc>
        <w:tc>
          <w:tcPr>
            <w:tcW w:w="1837" w:type="dxa"/>
            <w:vAlign w:val="center"/>
          </w:tcPr>
          <w:p w:rsidR="004B6A94" w:rsidRPr="00FF71AF" w:rsidRDefault="004B6A94" w:rsidP="004B6A94">
            <w:pPr>
              <w:rPr>
                <w:color w:val="000000"/>
              </w:rPr>
            </w:pPr>
            <w:r w:rsidRPr="004B6A94">
              <w:rPr>
                <w:color w:val="000000"/>
              </w:rPr>
              <w:t>Комплект демонстрационных учебных таблиц (по предметной области) музыка</w:t>
            </w:r>
          </w:p>
        </w:tc>
        <w:tc>
          <w:tcPr>
            <w:tcW w:w="8947" w:type="dxa"/>
            <w:vAlign w:val="center"/>
          </w:tcPr>
          <w:p w:rsidR="004B6A94" w:rsidRDefault="004B6A94" w:rsidP="004B6A94">
            <w:r>
              <w:t>В комплект входят 8 таблиц и методические рекомендации по использованию.</w:t>
            </w:r>
          </w:p>
          <w:p w:rsidR="004B6A94" w:rsidRDefault="004B6A94" w:rsidP="004B6A94">
            <w:r>
              <w:t>Комплектность: 1. Деревянные духовые музыкальные инструменты. 2. Медные духовые музыкальные инструменты. 3. Ударные музыкальные инструменты с определенной высотой звучания. 4. Ударные музыкальные инструменты с неопределенной высотой звучания. 5. Ударные музыкальные инструменты с неопределенной высотой звучания. Семейство барабанов. 6. Струнные смычковые музыкальные инструменты. 7. Дополнительные музыкальные инструменты симфонического оркестра. 8. Схема расположения музыкантов в современном симфоническом оркестре.</w:t>
            </w:r>
          </w:p>
        </w:tc>
        <w:tc>
          <w:tcPr>
            <w:tcW w:w="1276" w:type="dxa"/>
            <w:vAlign w:val="center"/>
          </w:tcPr>
          <w:p w:rsidR="004B6A94" w:rsidRPr="00956C3D" w:rsidRDefault="004B6A94" w:rsidP="007524A8">
            <w:pPr>
              <w:jc w:val="center"/>
              <w:rPr>
                <w:color w:val="000000"/>
              </w:rPr>
            </w:pPr>
            <w:r w:rsidRPr="004B6A94">
              <w:rPr>
                <w:color w:val="000000"/>
              </w:rPr>
              <w:t>комплект</w:t>
            </w:r>
          </w:p>
        </w:tc>
        <w:tc>
          <w:tcPr>
            <w:tcW w:w="992" w:type="dxa"/>
            <w:vAlign w:val="center"/>
          </w:tcPr>
          <w:p w:rsidR="004B6A94" w:rsidRDefault="004B6A94" w:rsidP="007524A8">
            <w:pPr>
              <w:jc w:val="center"/>
              <w:rPr>
                <w:color w:val="000000"/>
              </w:rPr>
            </w:pPr>
            <w:r>
              <w:rPr>
                <w:color w:val="000000"/>
              </w:rPr>
              <w:t>1</w:t>
            </w:r>
          </w:p>
        </w:tc>
        <w:tc>
          <w:tcPr>
            <w:tcW w:w="1698" w:type="dxa"/>
          </w:tcPr>
          <w:p w:rsidR="004B6A94" w:rsidRPr="00FF71AF" w:rsidRDefault="004B6A94" w:rsidP="007524A8">
            <w:pPr>
              <w:rPr>
                <w:color w:val="0070C0"/>
              </w:rPr>
            </w:pPr>
            <w:r w:rsidRPr="004B6A94">
              <w:rPr>
                <w:color w:val="0070C0"/>
              </w:rPr>
              <w:t>32.99.53.190</w:t>
            </w:r>
          </w:p>
        </w:tc>
      </w:tr>
      <w:tr w:rsidR="004B6A94" w:rsidRPr="00956C3D" w:rsidTr="004B6A94">
        <w:trPr>
          <w:jc w:val="center"/>
        </w:trPr>
        <w:tc>
          <w:tcPr>
            <w:tcW w:w="850" w:type="dxa"/>
            <w:vAlign w:val="center"/>
          </w:tcPr>
          <w:p w:rsidR="004B6A94" w:rsidRPr="00956C3D" w:rsidRDefault="004B6A94" w:rsidP="007524A8">
            <w:r>
              <w:lastRenderedPageBreak/>
              <w:t>4</w:t>
            </w:r>
          </w:p>
        </w:tc>
        <w:tc>
          <w:tcPr>
            <w:tcW w:w="1837" w:type="dxa"/>
            <w:vAlign w:val="center"/>
          </w:tcPr>
          <w:p w:rsidR="004B6A94" w:rsidRPr="00FF71AF" w:rsidRDefault="004B6A94" w:rsidP="004B6A94">
            <w:pPr>
              <w:rPr>
                <w:color w:val="000000"/>
              </w:rPr>
            </w:pPr>
            <w:r w:rsidRPr="004B6A94">
              <w:rPr>
                <w:color w:val="000000"/>
              </w:rPr>
              <w:t>Комплект гипсовых моделей геометрических тел</w:t>
            </w:r>
          </w:p>
        </w:tc>
        <w:tc>
          <w:tcPr>
            <w:tcW w:w="8947" w:type="dxa"/>
            <w:vAlign w:val="center"/>
          </w:tcPr>
          <w:p w:rsidR="004B6A94" w:rsidRDefault="004B6A94" w:rsidP="00FF71AF">
            <w:r w:rsidRPr="004B6A94">
              <w:t>Предназначен для демонстрации на уроках изобразительного искусства, геометрии при изучении стереометрии, а также для постоянного экспонирования как элемент оформления кабинета. Комплектность: додекаэдр - 1 шт., икосаэдр - 1 шт., конус - 1 шт., куб - 1 шт., пирамида четырехгранная - 1 шт., пирамида шестигранная - 1 шт., призма четырехгранная - 1 шт., призма шестигранная - 1 шт., сечение конуса с цилиндром - 1 шт., сечение параллелепипедов - 1 шт., сечение пирамиды с параллелепипедом - 1 шт., усеченный цилиндр - 1 шт., цилиндр - 1 шт., шар - 1 шт., яйцо - 1 шт. Геометрические тела изготовлены из гипса, дополнительно не окрашены. Набор позволяет демонстрировать форму геометрических тел, способствует усвоению определений учащимися.</w:t>
            </w:r>
          </w:p>
        </w:tc>
        <w:tc>
          <w:tcPr>
            <w:tcW w:w="1276" w:type="dxa"/>
            <w:vAlign w:val="center"/>
          </w:tcPr>
          <w:p w:rsidR="004B6A94" w:rsidRPr="00956C3D" w:rsidRDefault="004B6A94" w:rsidP="007524A8">
            <w:pPr>
              <w:jc w:val="center"/>
              <w:rPr>
                <w:color w:val="000000"/>
              </w:rPr>
            </w:pPr>
            <w:r w:rsidRPr="004B6A94">
              <w:rPr>
                <w:color w:val="000000"/>
              </w:rPr>
              <w:t>комплект</w:t>
            </w:r>
          </w:p>
        </w:tc>
        <w:tc>
          <w:tcPr>
            <w:tcW w:w="992" w:type="dxa"/>
            <w:vAlign w:val="center"/>
          </w:tcPr>
          <w:p w:rsidR="004B6A94" w:rsidRDefault="004B6A94" w:rsidP="007524A8">
            <w:pPr>
              <w:jc w:val="center"/>
              <w:rPr>
                <w:color w:val="000000"/>
              </w:rPr>
            </w:pPr>
            <w:r>
              <w:rPr>
                <w:color w:val="000000"/>
              </w:rPr>
              <w:t>1</w:t>
            </w:r>
          </w:p>
        </w:tc>
        <w:tc>
          <w:tcPr>
            <w:tcW w:w="1698" w:type="dxa"/>
          </w:tcPr>
          <w:p w:rsidR="004B6A94" w:rsidRPr="00FF71AF" w:rsidRDefault="004B6A94" w:rsidP="007524A8">
            <w:pPr>
              <w:rPr>
                <w:color w:val="0070C0"/>
              </w:rPr>
            </w:pPr>
            <w:r w:rsidRPr="004B6A94">
              <w:rPr>
                <w:color w:val="0070C0"/>
              </w:rPr>
              <w:t>32.99.53.190</w:t>
            </w:r>
          </w:p>
        </w:tc>
      </w:tr>
      <w:tr w:rsidR="004B6A94" w:rsidRPr="00956C3D" w:rsidTr="004B6A94">
        <w:trPr>
          <w:jc w:val="center"/>
        </w:trPr>
        <w:tc>
          <w:tcPr>
            <w:tcW w:w="850" w:type="dxa"/>
            <w:vAlign w:val="center"/>
          </w:tcPr>
          <w:p w:rsidR="004B6A94" w:rsidRPr="00956C3D" w:rsidRDefault="004B6A94" w:rsidP="007524A8">
            <w:r>
              <w:t>5</w:t>
            </w:r>
          </w:p>
        </w:tc>
        <w:tc>
          <w:tcPr>
            <w:tcW w:w="1837" w:type="dxa"/>
            <w:vAlign w:val="center"/>
          </w:tcPr>
          <w:p w:rsidR="004B6A94" w:rsidRPr="00FF71AF" w:rsidRDefault="004B6A94" w:rsidP="004B6A94">
            <w:pPr>
              <w:rPr>
                <w:color w:val="000000"/>
              </w:rPr>
            </w:pPr>
            <w:r w:rsidRPr="004B6A94">
              <w:rPr>
                <w:color w:val="000000"/>
              </w:rPr>
              <w:t>Комплект муляжей фруктов и овощей</w:t>
            </w:r>
          </w:p>
        </w:tc>
        <w:tc>
          <w:tcPr>
            <w:tcW w:w="8947" w:type="dxa"/>
            <w:vAlign w:val="center"/>
          </w:tcPr>
          <w:p w:rsidR="004B6A94" w:rsidRDefault="004B6A94" w:rsidP="00FF71AF">
            <w:r w:rsidRPr="004B6A94">
              <w:t>Габаритные размеры в упаковке (дл.*</w:t>
            </w:r>
            <w:proofErr w:type="spellStart"/>
            <w:proofErr w:type="gramStart"/>
            <w:r w:rsidRPr="004B6A94">
              <w:t>шир</w:t>
            </w:r>
            <w:proofErr w:type="spellEnd"/>
            <w:r w:rsidRPr="004B6A94">
              <w:t>.*</w:t>
            </w:r>
            <w:proofErr w:type="spellStart"/>
            <w:proofErr w:type="gramEnd"/>
            <w:r w:rsidRPr="004B6A94">
              <w:t>выс</w:t>
            </w:r>
            <w:proofErr w:type="spellEnd"/>
            <w:r w:rsidRPr="004B6A94">
              <w:t>.), см: 31,5*21*10. Вес, кг, не более 0,3. Состав набора овощи (муляжи): 1. Баклажан. 2. Перец стручковый. 3. Кукуруза. 4. Морковь. 5. Огурец. 6. Перец болгарский. 7. Помидор. 8. Тыква круглая. 9. Чеснок. 10. Картофель. Состав набора фруктов (муляжи): 1. Яблоко зеленое. 2. Яблоко красное. 3. Киви. 4. Гранат. 5. Персик. 6. Лимон. 7. Груша. 8. Апельсин. 9. Манго. 10. Хурма. 11. Банан. 12. Клубника. Муляжи изготовлены из полиуретанового пенопласта, окрашены в естественные цвета, покрыты полимерным защитным слоем и упакованы в полиэтиленовые пакеты. Набор поставляется в картонной коробке. Производитель оставляет за собой право изменять состав набора, не меняя его функциональных свойств.</w:t>
            </w:r>
          </w:p>
        </w:tc>
        <w:tc>
          <w:tcPr>
            <w:tcW w:w="1276" w:type="dxa"/>
            <w:vAlign w:val="center"/>
          </w:tcPr>
          <w:p w:rsidR="004B6A94" w:rsidRPr="00956C3D" w:rsidRDefault="004B6A94" w:rsidP="007524A8">
            <w:pPr>
              <w:jc w:val="center"/>
              <w:rPr>
                <w:color w:val="000000"/>
              </w:rPr>
            </w:pPr>
            <w:r w:rsidRPr="004B6A94">
              <w:rPr>
                <w:color w:val="000000"/>
              </w:rPr>
              <w:t>комплект</w:t>
            </w:r>
          </w:p>
        </w:tc>
        <w:tc>
          <w:tcPr>
            <w:tcW w:w="992" w:type="dxa"/>
            <w:vAlign w:val="center"/>
          </w:tcPr>
          <w:p w:rsidR="004B6A94" w:rsidRDefault="004B6A94" w:rsidP="007524A8">
            <w:pPr>
              <w:jc w:val="center"/>
              <w:rPr>
                <w:color w:val="000000"/>
              </w:rPr>
            </w:pPr>
            <w:r>
              <w:rPr>
                <w:color w:val="000000"/>
              </w:rPr>
              <w:t>1</w:t>
            </w:r>
          </w:p>
        </w:tc>
        <w:tc>
          <w:tcPr>
            <w:tcW w:w="1698" w:type="dxa"/>
          </w:tcPr>
          <w:p w:rsidR="004B6A94" w:rsidRPr="00FF71AF" w:rsidRDefault="004B6A94" w:rsidP="007524A8">
            <w:pPr>
              <w:rPr>
                <w:color w:val="0070C0"/>
              </w:rPr>
            </w:pPr>
            <w:r w:rsidRPr="004B6A94">
              <w:rPr>
                <w:color w:val="0070C0"/>
              </w:rPr>
              <w:t>32.99.53.190</w:t>
            </w:r>
          </w:p>
        </w:tc>
      </w:tr>
    </w:tbl>
    <w:p w:rsidR="00B11B04" w:rsidRDefault="00B11B04" w:rsidP="009D59F3">
      <w:pPr>
        <w:jc w:val="center"/>
        <w:rPr>
          <w:b/>
          <w:sz w:val="22"/>
        </w:rPr>
      </w:pPr>
    </w:p>
    <w:p w:rsidR="00B11B04" w:rsidRDefault="00B11B04" w:rsidP="009D59F3">
      <w:pPr>
        <w:jc w:val="center"/>
        <w:rPr>
          <w:b/>
          <w:sz w:val="22"/>
        </w:rPr>
      </w:pPr>
    </w:p>
    <w:p w:rsidR="00B11B04" w:rsidRDefault="00B11B04" w:rsidP="009D59F3">
      <w:pPr>
        <w:jc w:val="center"/>
        <w:rPr>
          <w:b/>
          <w:sz w:val="22"/>
        </w:rPr>
      </w:pPr>
    </w:p>
    <w:p w:rsidR="00B11B04" w:rsidRDefault="00B11B04" w:rsidP="009D59F3">
      <w:pPr>
        <w:jc w:val="center"/>
        <w:rPr>
          <w:b/>
          <w:sz w:val="22"/>
        </w:rPr>
      </w:pPr>
    </w:p>
    <w:p w:rsidR="00945795" w:rsidRDefault="00945795" w:rsidP="009D59F3">
      <w:pPr>
        <w:spacing w:line="240" w:lineRule="atLeast"/>
        <w:rPr>
          <w:sz w:val="22"/>
        </w:rPr>
      </w:pPr>
    </w:p>
    <w:p w:rsidR="00945795" w:rsidRDefault="00945795" w:rsidP="009D59F3">
      <w:pPr>
        <w:spacing w:line="240" w:lineRule="atLeast"/>
        <w:rPr>
          <w:sz w:val="22"/>
        </w:rPr>
      </w:pPr>
    </w:p>
    <w:p w:rsidR="009D59F3" w:rsidRDefault="00B11B04" w:rsidP="009D59F3">
      <w:pPr>
        <w:spacing w:line="240" w:lineRule="atLeast"/>
        <w:rPr>
          <w:sz w:val="22"/>
        </w:rPr>
      </w:pPr>
      <w:r>
        <w:rPr>
          <w:sz w:val="22"/>
        </w:rPr>
        <w:t xml:space="preserve">     </w:t>
      </w:r>
    </w:p>
    <w:p w:rsidR="009D59F3" w:rsidRDefault="00B11B04" w:rsidP="009D59F3">
      <w:pPr>
        <w:spacing w:line="240" w:lineRule="atLeast"/>
      </w:pPr>
      <w:r>
        <w:rPr>
          <w:sz w:val="22"/>
        </w:rPr>
        <w:t xml:space="preserve">                                   </w:t>
      </w:r>
      <w:r w:rsidR="00E9397F">
        <w:rPr>
          <w:sz w:val="22"/>
        </w:rPr>
        <w:t xml:space="preserve">Контрактный управляющий                                         </w:t>
      </w:r>
      <w:r>
        <w:rPr>
          <w:sz w:val="22"/>
        </w:rPr>
        <w:t xml:space="preserve">                                                                               </w:t>
      </w:r>
      <w:r w:rsidR="00C8174F">
        <w:rPr>
          <w:sz w:val="22"/>
        </w:rPr>
        <w:t>Бусленко И.Н.</w:t>
      </w:r>
    </w:p>
    <w:p w:rsidR="00D5184D" w:rsidRDefault="00D5184D"/>
    <w:sectPr w:rsidR="00D5184D" w:rsidSect="004B6A94">
      <w:pgSz w:w="16838" w:h="11906" w:orient="landscape"/>
      <w:pgMar w:top="850"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D171CF"/>
    <w:multiLevelType w:val="hybridMultilevel"/>
    <w:tmpl w:val="C6842D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9D59F3"/>
    <w:rsid w:val="00000411"/>
    <w:rsid w:val="00032FBC"/>
    <w:rsid w:val="0036422E"/>
    <w:rsid w:val="00382E22"/>
    <w:rsid w:val="00463937"/>
    <w:rsid w:val="004B6A94"/>
    <w:rsid w:val="0057523B"/>
    <w:rsid w:val="005D3C41"/>
    <w:rsid w:val="005E31F7"/>
    <w:rsid w:val="005F2578"/>
    <w:rsid w:val="006410DC"/>
    <w:rsid w:val="006614EB"/>
    <w:rsid w:val="006B5FB1"/>
    <w:rsid w:val="00782765"/>
    <w:rsid w:val="007C5144"/>
    <w:rsid w:val="00822315"/>
    <w:rsid w:val="00895E66"/>
    <w:rsid w:val="008F6C17"/>
    <w:rsid w:val="00926550"/>
    <w:rsid w:val="009316D9"/>
    <w:rsid w:val="00945795"/>
    <w:rsid w:val="00956C3D"/>
    <w:rsid w:val="00983F3C"/>
    <w:rsid w:val="009D59F3"/>
    <w:rsid w:val="00A22269"/>
    <w:rsid w:val="00AF5240"/>
    <w:rsid w:val="00B11B04"/>
    <w:rsid w:val="00B4665F"/>
    <w:rsid w:val="00B57999"/>
    <w:rsid w:val="00B72CF6"/>
    <w:rsid w:val="00C626DC"/>
    <w:rsid w:val="00C8174F"/>
    <w:rsid w:val="00C82DFC"/>
    <w:rsid w:val="00C8609B"/>
    <w:rsid w:val="00CF4B29"/>
    <w:rsid w:val="00D269E3"/>
    <w:rsid w:val="00D5184D"/>
    <w:rsid w:val="00DE5918"/>
    <w:rsid w:val="00E9397F"/>
    <w:rsid w:val="00F3454D"/>
    <w:rsid w:val="00F36F80"/>
    <w:rsid w:val="00F4258B"/>
    <w:rsid w:val="00F52427"/>
    <w:rsid w:val="00FF7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F89F95-667C-417B-8C5D-197C434C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9F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B04"/>
    <w:pPr>
      <w:ind w:left="720"/>
      <w:contextualSpacing/>
    </w:pPr>
  </w:style>
  <w:style w:type="paragraph" w:styleId="a4">
    <w:name w:val="Balloon Text"/>
    <w:basedOn w:val="a"/>
    <w:link w:val="a5"/>
    <w:uiPriority w:val="99"/>
    <w:semiHidden/>
    <w:unhideWhenUsed/>
    <w:rsid w:val="00F36F80"/>
    <w:rPr>
      <w:rFonts w:ascii="Segoe UI" w:hAnsi="Segoe UI" w:cs="Segoe UI"/>
      <w:sz w:val="18"/>
      <w:szCs w:val="18"/>
    </w:rPr>
  </w:style>
  <w:style w:type="character" w:customStyle="1" w:styleId="a5">
    <w:name w:val="Текст выноски Знак"/>
    <w:basedOn w:val="a0"/>
    <w:link w:val="a4"/>
    <w:uiPriority w:val="99"/>
    <w:semiHidden/>
    <w:rsid w:val="00F36F8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691830">
      <w:bodyDiv w:val="1"/>
      <w:marLeft w:val="0"/>
      <w:marRight w:val="0"/>
      <w:marTop w:val="0"/>
      <w:marBottom w:val="0"/>
      <w:divBdr>
        <w:top w:val="none" w:sz="0" w:space="0" w:color="auto"/>
        <w:left w:val="none" w:sz="0" w:space="0" w:color="auto"/>
        <w:bottom w:val="none" w:sz="0" w:space="0" w:color="auto"/>
        <w:right w:val="none" w:sz="0" w:space="0" w:color="auto"/>
      </w:divBdr>
      <w:divsChild>
        <w:div w:id="1419908979">
          <w:marLeft w:val="0"/>
          <w:marRight w:val="0"/>
          <w:marTop w:val="0"/>
          <w:marBottom w:val="0"/>
          <w:divBdr>
            <w:top w:val="none" w:sz="0" w:space="0" w:color="auto"/>
            <w:left w:val="none" w:sz="0" w:space="0" w:color="auto"/>
            <w:bottom w:val="none" w:sz="0" w:space="0" w:color="auto"/>
            <w:right w:val="none" w:sz="0" w:space="0" w:color="auto"/>
          </w:divBdr>
        </w:div>
      </w:divsChild>
    </w:div>
    <w:div w:id="956451066">
      <w:bodyDiv w:val="1"/>
      <w:marLeft w:val="0"/>
      <w:marRight w:val="0"/>
      <w:marTop w:val="0"/>
      <w:marBottom w:val="0"/>
      <w:divBdr>
        <w:top w:val="none" w:sz="0" w:space="0" w:color="auto"/>
        <w:left w:val="none" w:sz="0" w:space="0" w:color="auto"/>
        <w:bottom w:val="none" w:sz="0" w:space="0" w:color="auto"/>
        <w:right w:val="none" w:sz="0" w:space="0" w:color="auto"/>
      </w:divBdr>
      <w:divsChild>
        <w:div w:id="303854478">
          <w:marLeft w:val="0"/>
          <w:marRight w:val="0"/>
          <w:marTop w:val="0"/>
          <w:marBottom w:val="0"/>
          <w:divBdr>
            <w:top w:val="none" w:sz="0" w:space="0" w:color="auto"/>
            <w:left w:val="none" w:sz="0" w:space="0" w:color="auto"/>
            <w:bottom w:val="none" w:sz="0" w:space="0" w:color="auto"/>
            <w:right w:val="none" w:sz="0" w:space="0" w:color="auto"/>
          </w:divBdr>
        </w:div>
      </w:divsChild>
    </w:div>
    <w:div w:id="1372069039">
      <w:bodyDiv w:val="1"/>
      <w:marLeft w:val="0"/>
      <w:marRight w:val="0"/>
      <w:marTop w:val="0"/>
      <w:marBottom w:val="0"/>
      <w:divBdr>
        <w:top w:val="none" w:sz="0" w:space="0" w:color="auto"/>
        <w:left w:val="none" w:sz="0" w:space="0" w:color="auto"/>
        <w:bottom w:val="none" w:sz="0" w:space="0" w:color="auto"/>
        <w:right w:val="none" w:sz="0" w:space="0" w:color="auto"/>
      </w:divBdr>
      <w:divsChild>
        <w:div w:id="651642473">
          <w:marLeft w:val="0"/>
          <w:marRight w:val="0"/>
          <w:marTop w:val="0"/>
          <w:marBottom w:val="0"/>
          <w:divBdr>
            <w:top w:val="none" w:sz="0" w:space="0" w:color="auto"/>
            <w:left w:val="none" w:sz="0" w:space="0" w:color="auto"/>
            <w:bottom w:val="none" w:sz="0" w:space="0" w:color="auto"/>
            <w:right w:val="none" w:sz="0" w:space="0" w:color="auto"/>
          </w:divBdr>
        </w:div>
      </w:divsChild>
    </w:div>
    <w:div w:id="2123721203">
      <w:bodyDiv w:val="1"/>
      <w:marLeft w:val="0"/>
      <w:marRight w:val="0"/>
      <w:marTop w:val="0"/>
      <w:marBottom w:val="0"/>
      <w:divBdr>
        <w:top w:val="none" w:sz="0" w:space="0" w:color="auto"/>
        <w:left w:val="none" w:sz="0" w:space="0" w:color="auto"/>
        <w:bottom w:val="none" w:sz="0" w:space="0" w:color="auto"/>
        <w:right w:val="none" w:sz="0" w:space="0" w:color="auto"/>
      </w:divBdr>
      <w:divsChild>
        <w:div w:id="985860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619</Words>
  <Characters>3534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ЗамАХР</dc:creator>
  <cp:keywords/>
  <dc:description/>
  <cp:lastModifiedBy>Фёдор Игоревич Осипов</cp:lastModifiedBy>
  <cp:revision>46</cp:revision>
  <cp:lastPrinted>2026-03-30T09:11:00Z</cp:lastPrinted>
  <dcterms:created xsi:type="dcterms:W3CDTF">2019-02-14T08:46:00Z</dcterms:created>
  <dcterms:modified xsi:type="dcterms:W3CDTF">2026-04-10T09:45:00Z</dcterms:modified>
</cp:coreProperties>
</file>