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FCCF8" w14:textId="296C6899" w:rsidR="0031654E" w:rsidRDefault="00507261">
      <w:pPr>
        <w:pStyle w:val="1"/>
        <w:tabs>
          <w:tab w:val="left" w:pos="3780"/>
        </w:tabs>
        <w:spacing w:line="264" w:lineRule="auto"/>
        <w:jc w:val="center"/>
        <w:rPr>
          <w:b/>
          <w:color w:val="000000"/>
          <w:sz w:val="24"/>
          <w:szCs w:val="24"/>
        </w:rPr>
      </w:pPr>
      <w:r>
        <w:rPr>
          <w:b/>
          <w:sz w:val="24"/>
          <w:szCs w:val="24"/>
        </w:rPr>
        <w:t>Контракт №</w:t>
      </w:r>
      <w:r w:rsidR="00255061">
        <w:rPr>
          <w:b/>
          <w:color w:val="000000"/>
          <w:sz w:val="24"/>
          <w:szCs w:val="24"/>
        </w:rPr>
        <w:t>________</w:t>
      </w:r>
    </w:p>
    <w:p w14:paraId="1E373E95" w14:textId="77777777" w:rsidR="0031654E" w:rsidRDefault="00000000">
      <w:pPr>
        <w:spacing w:line="264" w:lineRule="auto"/>
        <w:jc w:val="center"/>
        <w:rPr>
          <w:rFonts w:ascii="Times New Roman" w:hAnsi="Times New Roman"/>
          <w:b/>
          <w:sz w:val="24"/>
          <w:szCs w:val="24"/>
        </w:rPr>
      </w:pPr>
      <w:r>
        <w:rPr>
          <w:rFonts w:ascii="Times New Roman" w:hAnsi="Times New Roman"/>
          <w:b/>
          <w:sz w:val="24"/>
          <w:szCs w:val="24"/>
        </w:rPr>
        <w:t>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w:t>
      </w:r>
    </w:p>
    <w:p w14:paraId="4868909A" w14:textId="77777777" w:rsidR="0031654E" w:rsidRDefault="0031654E">
      <w:pPr>
        <w:spacing w:line="264" w:lineRule="auto"/>
        <w:jc w:val="both"/>
        <w:rPr>
          <w:rFonts w:ascii="Times New Roman" w:hAnsi="Times New Roman"/>
          <w:sz w:val="24"/>
          <w:szCs w:val="24"/>
        </w:rPr>
      </w:pPr>
    </w:p>
    <w:p w14:paraId="6E803FCE" w14:textId="4163AEF3" w:rsidR="0031654E" w:rsidRDefault="00000000">
      <w:pPr>
        <w:pStyle w:val="1"/>
        <w:spacing w:line="264" w:lineRule="auto"/>
        <w:rPr>
          <w:color w:val="000000"/>
          <w:sz w:val="24"/>
          <w:szCs w:val="24"/>
        </w:rPr>
      </w:pPr>
      <w:r>
        <w:rPr>
          <w:color w:val="000000"/>
          <w:sz w:val="24"/>
          <w:szCs w:val="24"/>
        </w:rPr>
        <w:t xml:space="preserve">г. Санкт-Петербург                                                                              </w:t>
      </w:r>
      <w:proofErr w:type="gramStart"/>
      <w:r>
        <w:rPr>
          <w:color w:val="000000"/>
          <w:sz w:val="24"/>
          <w:szCs w:val="24"/>
        </w:rPr>
        <w:t xml:space="preserve">   «</w:t>
      </w:r>
      <w:proofErr w:type="gramEnd"/>
      <w:r w:rsidR="00255061">
        <w:rPr>
          <w:color w:val="000000"/>
          <w:sz w:val="24"/>
          <w:szCs w:val="24"/>
        </w:rPr>
        <w:t>___</w:t>
      </w:r>
      <w:r>
        <w:rPr>
          <w:color w:val="000000"/>
          <w:sz w:val="24"/>
          <w:szCs w:val="24"/>
        </w:rPr>
        <w:t xml:space="preserve">» </w:t>
      </w:r>
      <w:r w:rsidR="00255061">
        <w:rPr>
          <w:color w:val="000000"/>
          <w:sz w:val="24"/>
          <w:szCs w:val="24"/>
        </w:rPr>
        <w:t>______</w:t>
      </w:r>
      <w:r>
        <w:rPr>
          <w:color w:val="000000"/>
          <w:sz w:val="24"/>
          <w:szCs w:val="24"/>
        </w:rPr>
        <w:t xml:space="preserve"> 2026 г.</w:t>
      </w:r>
    </w:p>
    <w:p w14:paraId="491CB633" w14:textId="77777777" w:rsidR="0031654E" w:rsidRDefault="0031654E">
      <w:pPr>
        <w:pStyle w:val="1"/>
        <w:spacing w:line="264" w:lineRule="auto"/>
        <w:jc w:val="both"/>
        <w:rPr>
          <w:b/>
          <w:bCs/>
          <w:sz w:val="24"/>
          <w:szCs w:val="24"/>
        </w:rPr>
      </w:pPr>
    </w:p>
    <w:p w14:paraId="6D869FD0" w14:textId="16B95231" w:rsidR="0031654E" w:rsidRDefault="00255061">
      <w:pPr>
        <w:spacing w:line="264" w:lineRule="auto"/>
        <w:ind w:firstLine="709"/>
        <w:jc w:val="both"/>
        <w:rPr>
          <w:rFonts w:ascii="Times New Roman" w:hAnsi="Times New Roman"/>
          <w:color w:val="000000"/>
          <w:sz w:val="24"/>
          <w:szCs w:val="24"/>
        </w:rPr>
      </w:pPr>
      <w:r>
        <w:rPr>
          <w:rFonts w:ascii="Times New Roman" w:hAnsi="Times New Roman"/>
          <w:b/>
          <w:bCs/>
          <w:color w:val="000000"/>
          <w:sz w:val="24"/>
          <w:szCs w:val="24"/>
        </w:rPr>
        <w:t>____________________</w:t>
      </w:r>
      <w:r>
        <w:rPr>
          <w:rFonts w:ascii="Times New Roman" w:hAnsi="Times New Roman"/>
          <w:color w:val="000000"/>
          <w:sz w:val="24"/>
          <w:szCs w:val="24"/>
        </w:rPr>
        <w:t xml:space="preserve">, именуемое в дальнейшем </w:t>
      </w:r>
      <w:r>
        <w:rPr>
          <w:rFonts w:ascii="Times New Roman" w:hAnsi="Times New Roman"/>
          <w:b/>
          <w:bCs/>
          <w:color w:val="000000"/>
          <w:sz w:val="24"/>
          <w:szCs w:val="24"/>
        </w:rPr>
        <w:t>«Исполнитель»,</w:t>
      </w:r>
      <w:r>
        <w:rPr>
          <w:rFonts w:ascii="Times New Roman" w:hAnsi="Times New Roman"/>
          <w:color w:val="000000"/>
          <w:sz w:val="24"/>
          <w:szCs w:val="24"/>
        </w:rPr>
        <w:t xml:space="preserve"> в лице ___________________, действующего на основании _______________, с одной стороны, и Санкт-Петербургское государственное бюджетное учреждение социального обслуживания населения «Центр социальной помощи семье и детям Фрунзенского района Санкт-Петербурга», именуемое в дальнейшем «Заказчик», в лице ____________________, действующего на основании ______, с другой стороны, именуемые в дальнейшем «Стороны», </w:t>
      </w:r>
      <w:r>
        <w:rPr>
          <w:rFonts w:ascii="Times New Roman" w:hAnsi="Times New Roman"/>
          <w:sz w:val="24"/>
          <w:szCs w:val="24"/>
        </w:rPr>
        <w:t xml:space="preserve">по результатам проведенного в соответствии с Федеральным законом </w:t>
      </w:r>
      <w:r>
        <w:rPr>
          <w:rFonts w:ascii="Times New Roman" w:eastAsiaTheme="minorHAnsi" w:hAnsi="Times New Roman"/>
          <w:sz w:val="24"/>
          <w:szCs w:val="24"/>
          <w:lang w:eastAsia="en-US"/>
        </w:rPr>
        <w:t xml:space="preserve">от </w:t>
      </w:r>
      <w:r>
        <w:rPr>
          <w:rFonts w:ascii="Times New Roman" w:eastAsiaTheme="minorHAnsi" w:hAnsi="Times New Roman"/>
          <w:bCs/>
          <w:sz w:val="24"/>
          <w:szCs w:val="24"/>
          <w:lang w:eastAsia="en-US"/>
        </w:rPr>
        <w:t>05.04.2013 № 44-ФЗ «О контрактной системе в сфере закупок товаров, работ, услуг для обеспечения государственных и муниципальных нужд»</w:t>
      </w:r>
      <w:r>
        <w:rPr>
          <w:rFonts w:ascii="Times New Roman" w:eastAsiaTheme="minorHAnsi" w:hAnsi="Times New Roman"/>
          <w:sz w:val="24"/>
          <w:szCs w:val="24"/>
          <w:lang w:eastAsia="en-US"/>
        </w:rPr>
        <w:t xml:space="preserve">  </w:t>
      </w:r>
      <w:r>
        <w:rPr>
          <w:rFonts w:ascii="Times New Roman" w:hAnsi="Times New Roman"/>
          <w:sz w:val="24"/>
          <w:szCs w:val="24"/>
        </w:rPr>
        <w:t xml:space="preserve">на оказание услуг по </w:t>
      </w:r>
      <w:r>
        <w:rPr>
          <w:rFonts w:ascii="Times New Roman" w:hAnsi="Times New Roman"/>
          <w:color w:val="000000"/>
          <w:sz w:val="24"/>
          <w:szCs w:val="24"/>
        </w:rPr>
        <w:t>обязательному страхованию гражданской ответственности владельца опасного объекта за причинение вреда в результате аварии на опасном объекте</w:t>
      </w:r>
      <w:r>
        <w:rPr>
          <w:rFonts w:ascii="Times New Roman" w:hAnsi="Times New Roman"/>
          <w:sz w:val="24"/>
          <w:szCs w:val="24"/>
        </w:rPr>
        <w:t>,</w:t>
      </w:r>
      <w:r>
        <w:rPr>
          <w:rFonts w:ascii="Times New Roman" w:hAnsi="Times New Roman"/>
          <w:color w:val="000000"/>
          <w:sz w:val="24"/>
          <w:szCs w:val="24"/>
        </w:rPr>
        <w:t xml:space="preserve"> заключили настоящий контракт об организации осуществления обязательного страхования гражданской ответственности владельца опасного объекта за причинение вреда в результате аварии на опасном объекте (далее – Контракт) о следующем.</w:t>
      </w:r>
    </w:p>
    <w:p w14:paraId="60ADCDDF" w14:textId="77777777" w:rsidR="0031654E" w:rsidRDefault="0031654E">
      <w:pPr>
        <w:spacing w:line="264" w:lineRule="auto"/>
        <w:jc w:val="both"/>
        <w:rPr>
          <w:rFonts w:ascii="Times New Roman" w:hAnsi="Times New Roman"/>
          <w:sz w:val="24"/>
          <w:szCs w:val="24"/>
        </w:rPr>
      </w:pPr>
    </w:p>
    <w:p w14:paraId="06BFBFA7" w14:textId="77777777" w:rsidR="0031654E" w:rsidRDefault="00000000">
      <w:pPr>
        <w:pStyle w:val="20"/>
        <w:numPr>
          <w:ilvl w:val="0"/>
          <w:numId w:val="1"/>
        </w:numPr>
        <w:spacing w:line="264" w:lineRule="auto"/>
        <w:ind w:left="0" w:firstLine="0"/>
        <w:rPr>
          <w:b/>
          <w:color w:val="auto"/>
          <w:sz w:val="24"/>
          <w:szCs w:val="24"/>
        </w:rPr>
      </w:pPr>
      <w:r>
        <w:rPr>
          <w:b/>
          <w:color w:val="auto"/>
          <w:sz w:val="24"/>
          <w:szCs w:val="24"/>
        </w:rPr>
        <w:t>ПРЕДМЕТ КОНТРАКТА.</w:t>
      </w:r>
    </w:p>
    <w:p w14:paraId="052822C4" w14:textId="77777777" w:rsidR="0031654E" w:rsidRDefault="0031654E">
      <w:pPr>
        <w:pStyle w:val="20"/>
        <w:spacing w:line="264" w:lineRule="auto"/>
        <w:rPr>
          <w:color w:val="auto"/>
          <w:sz w:val="24"/>
          <w:szCs w:val="24"/>
        </w:rPr>
      </w:pPr>
    </w:p>
    <w:p w14:paraId="6FCA7C69"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Предметом настоящего Контракта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 ответственность при эксплуатации которого подлежит страхованию в соответствии с требованиями Федерального закона от 27.07.2010</w:t>
      </w:r>
      <w:r>
        <w:rPr>
          <w:rFonts w:ascii="Times New Roman" w:hAnsi="Times New Roman"/>
          <w:sz w:val="24"/>
          <w:szCs w:val="24"/>
        </w:rPr>
        <w:br/>
        <w:t>№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r>
        <w:rPr>
          <w:rFonts w:ascii="Times New Roman" w:hAnsi="Times New Roman"/>
          <w:sz w:val="24"/>
          <w:szCs w:val="24"/>
        </w:rPr>
        <w:br/>
        <w:t>(далее – Закон № 225-ФЗ).</w:t>
      </w:r>
    </w:p>
    <w:p w14:paraId="4613C5B9"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Перечень опасных объектов, гражданская ответственность Заказчика при эксплуатации которых подлежит страхованию, указан в Приложении № 1 к настоящему Контракту.</w:t>
      </w:r>
    </w:p>
    <w:p w14:paraId="7F953487" w14:textId="77777777" w:rsidR="0031654E" w:rsidRDefault="0031654E">
      <w:pPr>
        <w:spacing w:line="264" w:lineRule="auto"/>
        <w:jc w:val="both"/>
        <w:rPr>
          <w:rFonts w:ascii="Times New Roman" w:hAnsi="Times New Roman"/>
          <w:sz w:val="24"/>
          <w:szCs w:val="24"/>
        </w:rPr>
      </w:pPr>
    </w:p>
    <w:p w14:paraId="1A0D1595" w14:textId="77777777" w:rsidR="0031654E" w:rsidRDefault="00000000">
      <w:pPr>
        <w:pStyle w:val="afe"/>
        <w:numPr>
          <w:ilvl w:val="0"/>
          <w:numId w:val="1"/>
        </w:numPr>
        <w:spacing w:line="264" w:lineRule="auto"/>
        <w:ind w:left="0" w:firstLine="0"/>
        <w:jc w:val="both"/>
        <w:rPr>
          <w:rFonts w:ascii="Times New Roman" w:hAnsi="Times New Roman"/>
          <w:b/>
          <w:sz w:val="24"/>
          <w:szCs w:val="24"/>
        </w:rPr>
      </w:pPr>
      <w:r>
        <w:rPr>
          <w:rFonts w:ascii="Times New Roman" w:hAnsi="Times New Roman"/>
          <w:b/>
          <w:sz w:val="24"/>
          <w:szCs w:val="24"/>
        </w:rPr>
        <w:t>ТЕРМИНЫ И ОПРЕДЕЛЕНИЯ.</w:t>
      </w:r>
    </w:p>
    <w:p w14:paraId="0301B665" w14:textId="77777777" w:rsidR="0031654E" w:rsidRDefault="0031654E">
      <w:pPr>
        <w:spacing w:line="264" w:lineRule="auto"/>
        <w:jc w:val="both"/>
        <w:rPr>
          <w:rFonts w:ascii="Times New Roman" w:hAnsi="Times New Roman"/>
          <w:b/>
          <w:sz w:val="24"/>
          <w:szCs w:val="24"/>
        </w:rPr>
      </w:pPr>
    </w:p>
    <w:p w14:paraId="73BEFC2F" w14:textId="77777777" w:rsidR="0031654E" w:rsidRDefault="00000000">
      <w:pPr>
        <w:pStyle w:val="20"/>
        <w:numPr>
          <w:ilvl w:val="1"/>
          <w:numId w:val="1"/>
        </w:numPr>
        <w:spacing w:line="264" w:lineRule="auto"/>
        <w:ind w:left="0" w:firstLine="0"/>
        <w:rPr>
          <w:color w:val="auto"/>
          <w:sz w:val="24"/>
          <w:szCs w:val="24"/>
        </w:rPr>
      </w:pPr>
      <w:r>
        <w:rPr>
          <w:color w:val="auto"/>
          <w:sz w:val="24"/>
          <w:szCs w:val="24"/>
        </w:rPr>
        <w:t>В целях исполнения настоящего Контракта используются следующие понятия:</w:t>
      </w:r>
    </w:p>
    <w:p w14:paraId="00DD7976" w14:textId="77777777" w:rsidR="0031654E" w:rsidRDefault="00000000">
      <w:pPr>
        <w:pStyle w:val="afe"/>
        <w:numPr>
          <w:ilvl w:val="2"/>
          <w:numId w:val="1"/>
        </w:numPr>
        <w:spacing w:line="264" w:lineRule="auto"/>
        <w:ind w:left="0" w:firstLine="0"/>
        <w:jc w:val="both"/>
        <w:rPr>
          <w:rFonts w:ascii="Times New Roman" w:hAnsi="Times New Roman"/>
          <w:sz w:val="24"/>
          <w:szCs w:val="24"/>
        </w:rPr>
      </w:pPr>
      <w:r>
        <w:rPr>
          <w:rFonts w:ascii="Times New Roman" w:hAnsi="Times New Roman"/>
          <w:b/>
          <w:sz w:val="24"/>
          <w:szCs w:val="24"/>
        </w:rPr>
        <w:t>Договор обязательного страхования</w:t>
      </w:r>
      <w:r>
        <w:rPr>
          <w:rFonts w:ascii="Times New Roman" w:hAnsi="Times New Roman"/>
          <w:sz w:val="24"/>
          <w:szCs w:val="24"/>
        </w:rPr>
        <w:t xml:space="preserve"> –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заключаемый между Исполнителем как страховщиком и Заказчиком как страхователем в отношении каждого опасного объекта, указанного в Перечне опасных объектов (Приложение № 1 к настоящему Контракту).</w:t>
      </w:r>
    </w:p>
    <w:p w14:paraId="4B895AF0" w14:textId="77777777" w:rsidR="0031654E" w:rsidRDefault="00000000">
      <w:pPr>
        <w:pStyle w:val="20"/>
        <w:numPr>
          <w:ilvl w:val="2"/>
          <w:numId w:val="1"/>
        </w:numPr>
        <w:spacing w:line="264" w:lineRule="auto"/>
        <w:ind w:left="0" w:firstLine="0"/>
        <w:rPr>
          <w:color w:val="auto"/>
          <w:sz w:val="24"/>
          <w:szCs w:val="24"/>
        </w:rPr>
      </w:pPr>
      <w:r>
        <w:rPr>
          <w:b/>
          <w:color w:val="auto"/>
          <w:sz w:val="24"/>
          <w:szCs w:val="24"/>
        </w:rPr>
        <w:t>Страхователь</w:t>
      </w:r>
      <w:r>
        <w:rPr>
          <w:color w:val="auto"/>
          <w:sz w:val="24"/>
          <w:szCs w:val="24"/>
        </w:rPr>
        <w:t xml:space="preserve"> – владелец опасного объекта – Заказчик как сторона договора обязательного страхования; </w:t>
      </w:r>
    </w:p>
    <w:p w14:paraId="6F72966E" w14:textId="77777777" w:rsidR="0031654E" w:rsidRDefault="00000000">
      <w:pPr>
        <w:pStyle w:val="20"/>
        <w:numPr>
          <w:ilvl w:val="2"/>
          <w:numId w:val="1"/>
        </w:numPr>
        <w:spacing w:line="264" w:lineRule="auto"/>
        <w:ind w:left="0" w:firstLine="0"/>
        <w:rPr>
          <w:color w:val="auto"/>
          <w:sz w:val="24"/>
          <w:szCs w:val="24"/>
        </w:rPr>
      </w:pPr>
      <w:r>
        <w:rPr>
          <w:b/>
          <w:color w:val="auto"/>
          <w:sz w:val="24"/>
          <w:szCs w:val="24"/>
        </w:rPr>
        <w:t>Страховщик</w:t>
      </w:r>
      <w:r>
        <w:rPr>
          <w:color w:val="auto"/>
          <w:sz w:val="24"/>
          <w:szCs w:val="24"/>
        </w:rPr>
        <w:t xml:space="preserve"> – страховая организация, имеющая лицензию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выданную в соответствии с законодательством Российской Федерации – Исполнитель как сторона договора обязательного страхования;</w:t>
      </w:r>
    </w:p>
    <w:p w14:paraId="1A01FF30" w14:textId="77777777" w:rsidR="0031654E" w:rsidRDefault="00000000">
      <w:pPr>
        <w:pStyle w:val="20"/>
        <w:numPr>
          <w:ilvl w:val="2"/>
          <w:numId w:val="1"/>
        </w:numPr>
        <w:spacing w:line="264" w:lineRule="auto"/>
        <w:ind w:left="0" w:firstLine="0"/>
        <w:rPr>
          <w:color w:val="auto"/>
          <w:sz w:val="24"/>
          <w:szCs w:val="24"/>
        </w:rPr>
      </w:pPr>
      <w:r>
        <w:rPr>
          <w:b/>
          <w:color w:val="auto"/>
          <w:sz w:val="24"/>
          <w:szCs w:val="24"/>
        </w:rPr>
        <w:lastRenderedPageBreak/>
        <w:t>Совокупная страховая премия</w:t>
      </w:r>
      <w:r>
        <w:rPr>
          <w:color w:val="auto"/>
          <w:sz w:val="24"/>
          <w:szCs w:val="24"/>
        </w:rPr>
        <w:t xml:space="preserve"> – плата за страхование, которую Страхователь обязан уплатить Страховщику по всем договорам обязательного страхования, заключенным в отношении опасных объектов, указанных в Приложении № 1 к настоящему Контракту.</w:t>
      </w:r>
    </w:p>
    <w:p w14:paraId="59A7866A" w14:textId="77777777" w:rsidR="0031654E" w:rsidRDefault="00000000">
      <w:pPr>
        <w:pStyle w:val="20"/>
        <w:numPr>
          <w:ilvl w:val="2"/>
          <w:numId w:val="1"/>
        </w:numPr>
        <w:spacing w:line="264" w:lineRule="auto"/>
        <w:ind w:left="0" w:firstLine="0"/>
        <w:rPr>
          <w:color w:val="auto"/>
          <w:sz w:val="24"/>
          <w:szCs w:val="24"/>
        </w:rPr>
      </w:pPr>
      <w:r>
        <w:rPr>
          <w:b/>
          <w:color w:val="auto"/>
          <w:sz w:val="24"/>
          <w:szCs w:val="24"/>
        </w:rPr>
        <w:t xml:space="preserve">Страховой полис </w:t>
      </w:r>
      <w:r>
        <w:rPr>
          <w:color w:val="auto"/>
          <w:sz w:val="24"/>
          <w:szCs w:val="24"/>
        </w:rPr>
        <w:t>–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 подтверждающий заключение договора обязательного страхования в отношении каждого опасного объекта, указанного в Приложении № 1 к настоящему Контракту.</w:t>
      </w:r>
    </w:p>
    <w:p w14:paraId="0ADC7045"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 xml:space="preserve">Другие определения, используемые в настоящем Контракте, имеют значение и подлежат толкованию в соответствии с их значением, установленным Законом № 225-ФЗ и Правилами обязательного </w:t>
      </w:r>
      <w:r>
        <w:rPr>
          <w:rFonts w:ascii="Times New Roman" w:eastAsiaTheme="minorHAnsi" w:hAnsi="Times New Roman"/>
          <w:sz w:val="24"/>
          <w:szCs w:val="24"/>
          <w:lang w:eastAsia="en-US"/>
        </w:rPr>
        <w:t>страхования гражданской ответственности владельца опасного объекта за причинение вреда в результате аварии на опасном объекте, утвержденными Положением Банка России от 28.12.2016 № 574-П (далее – Правила).</w:t>
      </w:r>
    </w:p>
    <w:p w14:paraId="45CBBFC9" w14:textId="77777777" w:rsidR="0031654E" w:rsidRDefault="0031654E">
      <w:pPr>
        <w:pStyle w:val="afe"/>
        <w:spacing w:line="264" w:lineRule="auto"/>
        <w:ind w:left="0"/>
        <w:jc w:val="both"/>
        <w:rPr>
          <w:rFonts w:ascii="Times New Roman" w:hAnsi="Times New Roman"/>
          <w:sz w:val="24"/>
          <w:szCs w:val="24"/>
        </w:rPr>
      </w:pPr>
    </w:p>
    <w:p w14:paraId="34896F1E" w14:textId="77777777" w:rsidR="0031654E" w:rsidRDefault="00000000">
      <w:pPr>
        <w:pStyle w:val="20"/>
        <w:numPr>
          <w:ilvl w:val="0"/>
          <w:numId w:val="1"/>
        </w:numPr>
        <w:spacing w:line="264" w:lineRule="auto"/>
        <w:ind w:left="0" w:firstLine="0"/>
        <w:rPr>
          <w:b/>
          <w:color w:val="auto"/>
          <w:sz w:val="24"/>
          <w:szCs w:val="24"/>
        </w:rPr>
      </w:pPr>
      <w:r>
        <w:rPr>
          <w:b/>
          <w:color w:val="auto"/>
          <w:sz w:val="24"/>
          <w:szCs w:val="24"/>
        </w:rPr>
        <w:t>УСЛОВИЯ И ПОРЯДОК ОСУЩЕСТВЛЕНИЯ ОБЯЗАТЕЛЬНОГО СТРАХОВАНИЯ.</w:t>
      </w:r>
    </w:p>
    <w:p w14:paraId="1778975C" w14:textId="77777777" w:rsidR="0031654E" w:rsidRDefault="0031654E">
      <w:pPr>
        <w:spacing w:line="264" w:lineRule="auto"/>
        <w:ind w:firstLine="709"/>
        <w:jc w:val="both"/>
        <w:rPr>
          <w:rFonts w:ascii="Times New Roman" w:hAnsi="Times New Roman"/>
          <w:sz w:val="24"/>
          <w:szCs w:val="24"/>
        </w:rPr>
      </w:pPr>
    </w:p>
    <w:p w14:paraId="08536683"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 xml:space="preserve">Обязательное страхование гражданской ответственности Заказчика осуществляется путем заключения договоров обязательного страхования при соблюдении положений настоящего Контракта, законодательства Российской Федерации, в том числе </w:t>
      </w:r>
      <w:r>
        <w:rPr>
          <w:rFonts w:ascii="Times New Roman" w:hAnsi="Times New Roman"/>
          <w:sz w:val="24"/>
          <w:szCs w:val="24"/>
        </w:rPr>
        <w:br/>
        <w:t>Закона № 225-ФЗ и Правил, являющихся Приложением № 2 к настоящему Контракту.</w:t>
      </w:r>
    </w:p>
    <w:p w14:paraId="02906B03"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Заключение договоров обязательного страхования производится в отношении каждого опасного объекта, указанного в Приложении № 1 к настоящему Контракту, на основании письменных заявлений Заказчика, составленных в соответствии с Правилами, путем предоставления Заказчику страховых полисов по каждому опасному объекту, указанному в Приложении № 1 к настоящему Контракту. Страховые полисы оформляются по форме Приложения № 1 к Правилам. Согласие Заказчика заключить договор обязательного страхования на указанных Исполнителем в страховом полисе условиях подтверждается принятием от Исполнителя и подписанием Заказчиком указанного страхового полиса.</w:t>
      </w:r>
    </w:p>
    <w:p w14:paraId="79660723"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Для заключения договора обязательного страхования Заказчик представляет Исполнителю по каждому опасному объекту, указанному в Приложении № 1 к настоящему Контракту, документы, предусмотренные пунктом 1.3 Правил.</w:t>
      </w:r>
    </w:p>
    <w:p w14:paraId="5A2CBAA2"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Заказчик несет ответственность за полноту и достоверность сведений и документов, представляемых Исполнителю.</w:t>
      </w:r>
    </w:p>
    <w:p w14:paraId="0100BF6F"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Заявления, а также документы, предусмотренные пунктом 1.3. Правил, Заказчик предоставляет Исполнителю в течение 3 (трех) рабочих дней, считая со дня, следующего за днем заключения настоящего Контракта.</w:t>
      </w:r>
    </w:p>
    <w:p w14:paraId="14BCABFD"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После получения от Заказчика документов, предусмотренных пунктом 1.3. Правил, Исполнитель выставляет Заказчику счет (счета) на оплату страховых премий (страховых взносов) по заключаемым договорам обязательного страхования и оформляет страховые полисы.</w:t>
      </w:r>
    </w:p>
    <w:p w14:paraId="251ED843"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Выставленные Исполнителем счета на оплату страховых премий (страховых взносов) по заключаемым договорам обязательного страхования подлежат оплате Заказчиком в соответствии с пунктом 5.2 настоящего Контракта.</w:t>
      </w:r>
    </w:p>
    <w:p w14:paraId="2B5B4F08"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Страховые полисы, подтверждающие заключение Заказчиком и Исполнителем договоров обязательного страхования в отношении опасных объектов, указанных в Приложении № 1 к настоящему Контракту, выдаются Заказчику не позднее 5 (пяти) рабочих дней, следующих за днем их оформления и подписания Исполнителем, но не ранее оплаты Заказчиком страховых премий (страховых взносов) по соответствующим страховым полисам.</w:t>
      </w:r>
    </w:p>
    <w:p w14:paraId="68F3A914"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lastRenderedPageBreak/>
        <w:t xml:space="preserve">Ответственность Заказчика, как владельца опасного объекта, в отношении опасного объекта, по которому Исполнителем не был выдан страховой полис, не является застрахованной. </w:t>
      </w:r>
    </w:p>
    <w:p w14:paraId="66AA4B2D"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Изменение перечня опасных объектов, указанных в Приложении № 1 к настоящему Контракту, не допускается.</w:t>
      </w:r>
    </w:p>
    <w:p w14:paraId="2E12FCE1" w14:textId="77777777" w:rsidR="0031654E" w:rsidRDefault="0031654E">
      <w:pPr>
        <w:spacing w:line="264" w:lineRule="auto"/>
        <w:jc w:val="both"/>
        <w:rPr>
          <w:rFonts w:ascii="Times New Roman" w:hAnsi="Times New Roman"/>
          <w:sz w:val="24"/>
          <w:szCs w:val="24"/>
        </w:rPr>
      </w:pPr>
    </w:p>
    <w:p w14:paraId="297BFD0F" w14:textId="77777777" w:rsidR="0031654E" w:rsidRDefault="00000000">
      <w:pPr>
        <w:pStyle w:val="20"/>
        <w:numPr>
          <w:ilvl w:val="0"/>
          <w:numId w:val="1"/>
        </w:numPr>
        <w:spacing w:line="264" w:lineRule="auto"/>
        <w:ind w:left="0" w:firstLine="0"/>
        <w:rPr>
          <w:b/>
          <w:color w:val="auto"/>
          <w:sz w:val="24"/>
          <w:szCs w:val="24"/>
        </w:rPr>
      </w:pPr>
      <w:r>
        <w:rPr>
          <w:b/>
          <w:color w:val="auto"/>
          <w:sz w:val="24"/>
          <w:szCs w:val="24"/>
        </w:rPr>
        <w:t>УСЛОВИЯ ОБЯЗАТЕЛЬНОГО СТРАХОВАНИЯ.</w:t>
      </w:r>
    </w:p>
    <w:p w14:paraId="14A80091" w14:textId="77777777" w:rsidR="0031654E" w:rsidRDefault="0031654E">
      <w:pPr>
        <w:pStyle w:val="20"/>
        <w:spacing w:line="264" w:lineRule="auto"/>
        <w:ind w:firstLine="0"/>
        <w:rPr>
          <w:b/>
          <w:color w:val="auto"/>
          <w:sz w:val="24"/>
          <w:szCs w:val="24"/>
        </w:rPr>
      </w:pPr>
    </w:p>
    <w:p w14:paraId="0C2A8588" w14:textId="77777777" w:rsidR="0031654E" w:rsidRDefault="00000000">
      <w:pPr>
        <w:pStyle w:val="20"/>
        <w:numPr>
          <w:ilvl w:val="1"/>
          <w:numId w:val="1"/>
        </w:numPr>
        <w:spacing w:line="264" w:lineRule="auto"/>
        <w:ind w:left="0" w:firstLine="0"/>
        <w:rPr>
          <w:color w:val="auto"/>
          <w:sz w:val="24"/>
          <w:szCs w:val="24"/>
        </w:rPr>
      </w:pPr>
      <w:r>
        <w:rPr>
          <w:color w:val="auto"/>
          <w:sz w:val="24"/>
          <w:szCs w:val="24"/>
        </w:rPr>
        <w:t>Обязательное страхование Заказчика как владельца опасных объектов осуществляется на условиях, установленных Законом № 225-ФЗ и Правилами.</w:t>
      </w:r>
    </w:p>
    <w:p w14:paraId="5651777D" w14:textId="77777777" w:rsidR="0031654E" w:rsidRDefault="00000000">
      <w:pPr>
        <w:pStyle w:val="20"/>
        <w:numPr>
          <w:ilvl w:val="1"/>
          <w:numId w:val="1"/>
        </w:numPr>
        <w:spacing w:line="264" w:lineRule="auto"/>
        <w:ind w:left="0" w:firstLine="0"/>
        <w:rPr>
          <w:color w:val="auto"/>
          <w:sz w:val="24"/>
          <w:szCs w:val="24"/>
        </w:rPr>
      </w:pPr>
      <w:r>
        <w:rPr>
          <w:color w:val="auto"/>
          <w:sz w:val="24"/>
          <w:szCs w:val="24"/>
        </w:rPr>
        <w:t>Страховые суммы и сроки действия договоров обязательного страхования в отношении каждого опасного объекта, гражданская ответственность Заказчика при эксплуатации которого подлежит страхованию, указаны в Приложении № 1 к настоящему Контракту.</w:t>
      </w:r>
    </w:p>
    <w:p w14:paraId="0E61E263" w14:textId="77777777" w:rsidR="0031654E" w:rsidRDefault="00000000">
      <w:pPr>
        <w:pStyle w:val="20"/>
        <w:numPr>
          <w:ilvl w:val="1"/>
          <w:numId w:val="1"/>
        </w:numPr>
        <w:spacing w:line="264" w:lineRule="auto"/>
        <w:ind w:left="0" w:firstLine="0"/>
        <w:rPr>
          <w:color w:val="auto"/>
          <w:sz w:val="24"/>
          <w:szCs w:val="24"/>
        </w:rPr>
      </w:pPr>
      <w:r>
        <w:rPr>
          <w:color w:val="auto"/>
          <w:sz w:val="24"/>
          <w:szCs w:val="24"/>
        </w:rPr>
        <w:t>Права и обязанности Сторон по договорам обязательного страхования, в том числе при наступлении страховых случаев, а также последствия неисполнения или ненадлежащего исполнения Сторонами своих обязанностей по договорам обязательного страхования устанавливаются Законом № 225-ФЗ и Правилами.</w:t>
      </w:r>
    </w:p>
    <w:p w14:paraId="5C3699A0" w14:textId="77777777" w:rsidR="0031654E" w:rsidRDefault="0031654E">
      <w:pPr>
        <w:pStyle w:val="20"/>
        <w:spacing w:line="264" w:lineRule="auto"/>
        <w:rPr>
          <w:b/>
          <w:color w:val="auto"/>
          <w:sz w:val="24"/>
          <w:szCs w:val="24"/>
        </w:rPr>
      </w:pPr>
    </w:p>
    <w:p w14:paraId="35B068AA" w14:textId="77777777" w:rsidR="0031654E" w:rsidRDefault="00000000">
      <w:pPr>
        <w:pStyle w:val="afd"/>
        <w:numPr>
          <w:ilvl w:val="0"/>
          <w:numId w:val="1"/>
        </w:numPr>
        <w:spacing w:line="264" w:lineRule="auto"/>
        <w:ind w:left="0" w:firstLine="0"/>
        <w:rPr>
          <w:b/>
          <w:sz w:val="24"/>
          <w:szCs w:val="24"/>
        </w:rPr>
      </w:pPr>
      <w:r>
        <w:rPr>
          <w:b/>
          <w:sz w:val="24"/>
          <w:szCs w:val="24"/>
        </w:rPr>
        <w:t>СТОИМОСТЬ УСЛУГ ПО ОБЯЗАТЕЛЬНОМУ СТРАХОВАНИЮ И ПОРЯДОК ОПЛАТЫ СТРАХОВОЙ ПРЕМИИ (СТРАХОВОГО ВЗНОСА).</w:t>
      </w:r>
    </w:p>
    <w:p w14:paraId="4BAC1DEB" w14:textId="77777777" w:rsidR="0031654E" w:rsidRDefault="0031654E">
      <w:pPr>
        <w:pStyle w:val="afd"/>
        <w:spacing w:line="264" w:lineRule="auto"/>
        <w:ind w:firstLine="0"/>
        <w:rPr>
          <w:b/>
          <w:sz w:val="24"/>
          <w:szCs w:val="24"/>
        </w:rPr>
      </w:pPr>
    </w:p>
    <w:p w14:paraId="2504AA3F" w14:textId="5BE5ABB5" w:rsidR="0031654E" w:rsidRDefault="00000000">
      <w:pPr>
        <w:pStyle w:val="afd"/>
        <w:numPr>
          <w:ilvl w:val="1"/>
          <w:numId w:val="1"/>
        </w:numPr>
        <w:spacing w:line="264" w:lineRule="auto"/>
        <w:ind w:left="0" w:firstLine="0"/>
        <w:rPr>
          <w:sz w:val="24"/>
          <w:szCs w:val="24"/>
        </w:rPr>
      </w:pPr>
      <w:r>
        <w:rPr>
          <w:sz w:val="24"/>
          <w:szCs w:val="24"/>
        </w:rPr>
        <w:t>Стоимость услуг Исполнителя по осуществлению обязательного страхования гражданской ответственности Заказчика равна совокупной страховой премии по заключаемым в соответствии с настоящим Контрактом договорам обязательного страхования и составляет 3000,00</w:t>
      </w:r>
      <w:r w:rsidR="00EE1225">
        <w:rPr>
          <w:sz w:val="24"/>
          <w:szCs w:val="24"/>
        </w:rPr>
        <w:t xml:space="preserve"> </w:t>
      </w:r>
      <w:r>
        <w:rPr>
          <w:sz w:val="24"/>
          <w:szCs w:val="24"/>
        </w:rPr>
        <w:t>(Три тысячи) рублей 00 копеек.</w:t>
      </w:r>
    </w:p>
    <w:p w14:paraId="3F03FF9D" w14:textId="1E9E115B" w:rsidR="0031654E" w:rsidRDefault="00000000">
      <w:pPr>
        <w:pStyle w:val="afd"/>
        <w:numPr>
          <w:ilvl w:val="1"/>
          <w:numId w:val="1"/>
        </w:numPr>
        <w:spacing w:line="264" w:lineRule="auto"/>
        <w:ind w:left="0" w:firstLine="0"/>
        <w:rPr>
          <w:sz w:val="24"/>
          <w:szCs w:val="24"/>
        </w:rPr>
      </w:pPr>
      <w:r>
        <w:rPr>
          <w:sz w:val="24"/>
          <w:szCs w:val="24"/>
        </w:rPr>
        <w:t>Страхователь оплачивает страховую премию (страховые взносы) на основании счетов, выставленных Страховщиком по каждому договору обязательного страхования в отношении опасных объектов, указанных в Приложении № 1 к настоящему Контракту, в пределах совокупной страховой премии, указанной в пункте 5.1. настоящего Контракт</w:t>
      </w:r>
      <w:r w:rsidR="00A93999">
        <w:rPr>
          <w:sz w:val="24"/>
          <w:szCs w:val="24"/>
        </w:rPr>
        <w:t>а.</w:t>
      </w:r>
    </w:p>
    <w:p w14:paraId="0C0B7A0D" w14:textId="77777777" w:rsidR="0031654E" w:rsidRDefault="00000000">
      <w:pPr>
        <w:pStyle w:val="afd"/>
        <w:numPr>
          <w:ilvl w:val="1"/>
          <w:numId w:val="1"/>
        </w:numPr>
        <w:spacing w:line="264" w:lineRule="auto"/>
        <w:ind w:left="0" w:firstLine="0"/>
        <w:rPr>
          <w:sz w:val="24"/>
          <w:szCs w:val="24"/>
        </w:rPr>
      </w:pPr>
      <w:r>
        <w:rPr>
          <w:sz w:val="24"/>
          <w:szCs w:val="24"/>
        </w:rPr>
        <w:t>Обязанность по уплате страховой премии или первого страхового взноса (очередного страхового взноса) считается исполненной Страхователем со дня поступления денежных средств на банковский счет Страховщика.</w:t>
      </w:r>
    </w:p>
    <w:p w14:paraId="301592AC" w14:textId="67653DFA" w:rsidR="00A93999" w:rsidRDefault="00A93999">
      <w:pPr>
        <w:pStyle w:val="afd"/>
        <w:numPr>
          <w:ilvl w:val="1"/>
          <w:numId w:val="1"/>
        </w:numPr>
        <w:spacing w:line="264" w:lineRule="auto"/>
        <w:ind w:left="0" w:firstLine="0"/>
        <w:rPr>
          <w:sz w:val="24"/>
          <w:szCs w:val="24"/>
        </w:rPr>
      </w:pPr>
      <w:r w:rsidRPr="00A93999">
        <w:rPr>
          <w:rFonts w:hint="eastAsia"/>
          <w:sz w:val="24"/>
          <w:szCs w:val="24"/>
        </w:rPr>
        <w:t>Источник</w:t>
      </w:r>
      <w:r w:rsidRPr="00A93999">
        <w:rPr>
          <w:sz w:val="24"/>
          <w:szCs w:val="24"/>
        </w:rPr>
        <w:t xml:space="preserve"> </w:t>
      </w:r>
      <w:r w:rsidRPr="00A93999">
        <w:rPr>
          <w:rFonts w:hint="eastAsia"/>
          <w:sz w:val="24"/>
          <w:szCs w:val="24"/>
        </w:rPr>
        <w:t>финансирования</w:t>
      </w:r>
      <w:r w:rsidRPr="00A93999">
        <w:rPr>
          <w:sz w:val="24"/>
          <w:szCs w:val="24"/>
        </w:rPr>
        <w:t xml:space="preserve">: </w:t>
      </w:r>
      <w:r w:rsidRPr="00A93999">
        <w:rPr>
          <w:rFonts w:hint="eastAsia"/>
          <w:sz w:val="24"/>
          <w:szCs w:val="24"/>
        </w:rPr>
        <w:t>средства</w:t>
      </w:r>
      <w:r w:rsidRPr="00A93999">
        <w:rPr>
          <w:sz w:val="24"/>
          <w:szCs w:val="24"/>
        </w:rPr>
        <w:t xml:space="preserve"> </w:t>
      </w:r>
      <w:r w:rsidRPr="00A93999">
        <w:rPr>
          <w:rFonts w:hint="eastAsia"/>
          <w:sz w:val="24"/>
          <w:szCs w:val="24"/>
        </w:rPr>
        <w:t>бюджетных</w:t>
      </w:r>
      <w:r w:rsidRPr="00A93999">
        <w:rPr>
          <w:sz w:val="24"/>
          <w:szCs w:val="24"/>
        </w:rPr>
        <w:t xml:space="preserve"> </w:t>
      </w:r>
      <w:r w:rsidRPr="00A93999">
        <w:rPr>
          <w:rFonts w:hint="eastAsia"/>
          <w:sz w:val="24"/>
          <w:szCs w:val="24"/>
        </w:rPr>
        <w:t>учреждений</w:t>
      </w:r>
      <w:r w:rsidRPr="00A93999">
        <w:rPr>
          <w:sz w:val="24"/>
          <w:szCs w:val="24"/>
        </w:rPr>
        <w:t xml:space="preserve">, </w:t>
      </w:r>
      <w:r w:rsidRPr="00A93999">
        <w:rPr>
          <w:rFonts w:hint="eastAsia"/>
          <w:sz w:val="24"/>
          <w:szCs w:val="24"/>
        </w:rPr>
        <w:t>субсидии</w:t>
      </w:r>
      <w:r w:rsidRPr="00A93999">
        <w:rPr>
          <w:sz w:val="24"/>
          <w:szCs w:val="24"/>
        </w:rPr>
        <w:t xml:space="preserve"> </w:t>
      </w:r>
      <w:r w:rsidRPr="00A93999">
        <w:rPr>
          <w:rFonts w:hint="eastAsia"/>
          <w:sz w:val="24"/>
          <w:szCs w:val="24"/>
        </w:rPr>
        <w:t>на</w:t>
      </w:r>
      <w:r w:rsidRPr="00A93999">
        <w:rPr>
          <w:sz w:val="24"/>
          <w:szCs w:val="24"/>
        </w:rPr>
        <w:t xml:space="preserve"> </w:t>
      </w:r>
      <w:proofErr w:type="spellStart"/>
      <w:r w:rsidRPr="00A93999">
        <w:rPr>
          <w:rFonts w:hint="eastAsia"/>
          <w:sz w:val="24"/>
          <w:szCs w:val="24"/>
        </w:rPr>
        <w:t>госзадания</w:t>
      </w:r>
      <w:proofErr w:type="spellEnd"/>
      <w:r w:rsidRPr="00A93999">
        <w:rPr>
          <w:sz w:val="24"/>
          <w:szCs w:val="24"/>
        </w:rPr>
        <w:t>.</w:t>
      </w:r>
    </w:p>
    <w:p w14:paraId="2F55F7C0" w14:textId="77777777" w:rsidR="0031654E" w:rsidRDefault="0031654E">
      <w:pPr>
        <w:pStyle w:val="afd"/>
        <w:spacing w:line="264" w:lineRule="auto"/>
        <w:ind w:firstLine="708"/>
        <w:rPr>
          <w:color w:val="000000"/>
          <w:sz w:val="24"/>
          <w:szCs w:val="24"/>
        </w:rPr>
      </w:pPr>
    </w:p>
    <w:p w14:paraId="100E4EFA" w14:textId="77777777" w:rsidR="0031654E" w:rsidRDefault="00000000">
      <w:pPr>
        <w:pStyle w:val="afd"/>
        <w:numPr>
          <w:ilvl w:val="0"/>
          <w:numId w:val="1"/>
        </w:numPr>
        <w:spacing w:line="264" w:lineRule="auto"/>
        <w:ind w:left="0" w:firstLine="0"/>
        <w:rPr>
          <w:b/>
          <w:sz w:val="24"/>
          <w:szCs w:val="24"/>
        </w:rPr>
      </w:pPr>
      <w:r>
        <w:rPr>
          <w:b/>
          <w:sz w:val="24"/>
          <w:szCs w:val="24"/>
        </w:rPr>
        <w:t>ПРАВА И ОБЯЗАННОСТИ СТОРОН.</w:t>
      </w:r>
    </w:p>
    <w:p w14:paraId="0FF89893" w14:textId="77777777" w:rsidR="0031654E" w:rsidRDefault="0031654E">
      <w:pPr>
        <w:pStyle w:val="afd"/>
        <w:spacing w:line="264" w:lineRule="auto"/>
        <w:ind w:firstLine="0"/>
        <w:rPr>
          <w:sz w:val="24"/>
          <w:szCs w:val="24"/>
        </w:rPr>
      </w:pPr>
    </w:p>
    <w:p w14:paraId="4F020B61" w14:textId="77777777" w:rsidR="0031654E" w:rsidRDefault="00000000">
      <w:pPr>
        <w:pStyle w:val="afd"/>
        <w:numPr>
          <w:ilvl w:val="1"/>
          <w:numId w:val="1"/>
        </w:numPr>
        <w:spacing w:line="264" w:lineRule="auto"/>
        <w:ind w:left="0" w:firstLine="0"/>
        <w:rPr>
          <w:sz w:val="24"/>
          <w:szCs w:val="24"/>
        </w:rPr>
      </w:pPr>
      <w:r>
        <w:rPr>
          <w:sz w:val="24"/>
          <w:szCs w:val="24"/>
        </w:rPr>
        <w:t>Заказчик обязан:</w:t>
      </w:r>
    </w:p>
    <w:p w14:paraId="1C7B6920" w14:textId="77777777" w:rsidR="0031654E" w:rsidRDefault="00000000">
      <w:pPr>
        <w:pStyle w:val="afd"/>
        <w:numPr>
          <w:ilvl w:val="2"/>
          <w:numId w:val="1"/>
        </w:numPr>
        <w:spacing w:line="264" w:lineRule="auto"/>
        <w:ind w:left="0" w:firstLine="0"/>
        <w:rPr>
          <w:sz w:val="24"/>
          <w:szCs w:val="24"/>
        </w:rPr>
      </w:pPr>
      <w:r>
        <w:rPr>
          <w:sz w:val="24"/>
          <w:szCs w:val="24"/>
        </w:rPr>
        <w:t>Предоставить Исполнителю документы, предусмотренные пунктом 1.3. Правил, в сроки, установленные пунктом 3.5 настоящего Контракта.</w:t>
      </w:r>
    </w:p>
    <w:p w14:paraId="457C9EC8" w14:textId="77777777" w:rsidR="0031654E" w:rsidRDefault="00000000">
      <w:pPr>
        <w:pStyle w:val="afd"/>
        <w:numPr>
          <w:ilvl w:val="2"/>
          <w:numId w:val="1"/>
        </w:numPr>
        <w:spacing w:line="264" w:lineRule="auto"/>
        <w:ind w:left="0" w:firstLine="0"/>
        <w:rPr>
          <w:sz w:val="24"/>
          <w:szCs w:val="24"/>
        </w:rPr>
      </w:pPr>
      <w:r>
        <w:rPr>
          <w:sz w:val="24"/>
          <w:szCs w:val="24"/>
        </w:rPr>
        <w:t>Оплатить совокупную страховую премию в соответствии с условиями настоящего Контракта.</w:t>
      </w:r>
    </w:p>
    <w:p w14:paraId="58E4344C" w14:textId="77777777" w:rsidR="0031654E" w:rsidRDefault="00000000">
      <w:pPr>
        <w:pStyle w:val="afd"/>
        <w:numPr>
          <w:ilvl w:val="1"/>
          <w:numId w:val="1"/>
        </w:numPr>
        <w:spacing w:line="264" w:lineRule="auto"/>
        <w:ind w:left="0" w:firstLine="0"/>
        <w:rPr>
          <w:sz w:val="24"/>
          <w:szCs w:val="24"/>
        </w:rPr>
      </w:pPr>
      <w:r>
        <w:rPr>
          <w:sz w:val="24"/>
          <w:szCs w:val="24"/>
        </w:rPr>
        <w:t>Заказчик вправе:</w:t>
      </w:r>
    </w:p>
    <w:p w14:paraId="45B7390D" w14:textId="77777777" w:rsidR="0031654E" w:rsidRDefault="00000000">
      <w:pPr>
        <w:pStyle w:val="afd"/>
        <w:numPr>
          <w:ilvl w:val="2"/>
          <w:numId w:val="1"/>
        </w:numPr>
        <w:spacing w:line="264" w:lineRule="auto"/>
        <w:ind w:left="0" w:firstLine="0"/>
        <w:rPr>
          <w:sz w:val="24"/>
          <w:szCs w:val="24"/>
        </w:rPr>
      </w:pPr>
      <w:r>
        <w:rPr>
          <w:sz w:val="24"/>
          <w:szCs w:val="24"/>
        </w:rPr>
        <w:t>Требовать от Исполнителя осуществления обязательного страхования в соответствии с условиями настоящего Контракта.</w:t>
      </w:r>
    </w:p>
    <w:p w14:paraId="211481B7" w14:textId="77777777" w:rsidR="0031654E" w:rsidRDefault="00000000">
      <w:pPr>
        <w:pStyle w:val="afd"/>
        <w:numPr>
          <w:ilvl w:val="2"/>
          <w:numId w:val="1"/>
        </w:numPr>
        <w:spacing w:line="264" w:lineRule="auto"/>
        <w:ind w:left="0" w:firstLine="0"/>
        <w:rPr>
          <w:sz w:val="24"/>
          <w:szCs w:val="24"/>
        </w:rPr>
      </w:pPr>
      <w:r>
        <w:rPr>
          <w:sz w:val="24"/>
          <w:szCs w:val="24"/>
        </w:rPr>
        <w:t>Получать от Исполнителя разъяснения по вопросам осуществления обязательного страхования, предусмотренного настоящим Контрактом.</w:t>
      </w:r>
    </w:p>
    <w:p w14:paraId="2AC102BA" w14:textId="77777777" w:rsidR="0031654E" w:rsidRDefault="00000000">
      <w:pPr>
        <w:pStyle w:val="afd"/>
        <w:numPr>
          <w:ilvl w:val="1"/>
          <w:numId w:val="1"/>
        </w:numPr>
        <w:spacing w:line="264" w:lineRule="auto"/>
        <w:ind w:left="0" w:firstLine="0"/>
        <w:rPr>
          <w:sz w:val="24"/>
          <w:szCs w:val="24"/>
        </w:rPr>
      </w:pPr>
      <w:r>
        <w:rPr>
          <w:sz w:val="24"/>
          <w:szCs w:val="24"/>
        </w:rPr>
        <w:t>Исполнитель обязан:</w:t>
      </w:r>
    </w:p>
    <w:p w14:paraId="49926AB8" w14:textId="77777777" w:rsidR="0031654E" w:rsidRDefault="00000000">
      <w:pPr>
        <w:pStyle w:val="afd"/>
        <w:numPr>
          <w:ilvl w:val="2"/>
          <w:numId w:val="1"/>
        </w:numPr>
        <w:spacing w:line="264" w:lineRule="auto"/>
        <w:ind w:left="0" w:firstLine="0"/>
        <w:rPr>
          <w:sz w:val="24"/>
          <w:szCs w:val="24"/>
        </w:rPr>
      </w:pPr>
      <w:r>
        <w:rPr>
          <w:sz w:val="24"/>
          <w:szCs w:val="24"/>
        </w:rPr>
        <w:t>Выдавать Заказчику страховые полисы в отношении опасных объектов, перечень которых указан в Приложении № 1 к настоящему Контракту, в порядке и сроки, установленные настоящим Контрактом.</w:t>
      </w:r>
    </w:p>
    <w:p w14:paraId="1114E3D2" w14:textId="77777777" w:rsidR="0031654E" w:rsidRDefault="00000000">
      <w:pPr>
        <w:pStyle w:val="afd"/>
        <w:numPr>
          <w:ilvl w:val="2"/>
          <w:numId w:val="1"/>
        </w:numPr>
        <w:spacing w:line="264" w:lineRule="auto"/>
        <w:ind w:left="0" w:firstLine="0"/>
        <w:rPr>
          <w:sz w:val="24"/>
          <w:szCs w:val="24"/>
        </w:rPr>
      </w:pPr>
      <w:r>
        <w:rPr>
          <w:sz w:val="24"/>
          <w:szCs w:val="24"/>
        </w:rPr>
        <w:lastRenderedPageBreak/>
        <w:t>Давать разъяснения Заказчику по вопросам осуществления обязательного страхования, предусмотренного настоящим Контрактом.</w:t>
      </w:r>
    </w:p>
    <w:p w14:paraId="6974B3FF" w14:textId="77777777" w:rsidR="0031654E" w:rsidRDefault="00000000">
      <w:pPr>
        <w:pStyle w:val="afd"/>
        <w:numPr>
          <w:ilvl w:val="1"/>
          <w:numId w:val="1"/>
        </w:numPr>
        <w:spacing w:line="264" w:lineRule="auto"/>
        <w:ind w:left="0" w:firstLine="0"/>
        <w:rPr>
          <w:sz w:val="24"/>
          <w:szCs w:val="24"/>
        </w:rPr>
      </w:pPr>
      <w:r>
        <w:rPr>
          <w:sz w:val="24"/>
          <w:szCs w:val="24"/>
        </w:rPr>
        <w:t>Исполнитель вправе:</w:t>
      </w:r>
    </w:p>
    <w:p w14:paraId="3D2A2D21" w14:textId="77777777" w:rsidR="0031654E" w:rsidRDefault="00000000">
      <w:pPr>
        <w:pStyle w:val="afd"/>
        <w:numPr>
          <w:ilvl w:val="2"/>
          <w:numId w:val="1"/>
        </w:numPr>
        <w:spacing w:line="264" w:lineRule="auto"/>
        <w:ind w:left="0" w:firstLine="0"/>
        <w:rPr>
          <w:sz w:val="24"/>
          <w:szCs w:val="24"/>
        </w:rPr>
      </w:pPr>
      <w:r>
        <w:rPr>
          <w:sz w:val="24"/>
          <w:szCs w:val="24"/>
        </w:rPr>
        <w:t>Отказать Заказчику в заключении договоров обязательного страхования в отношении опасных объектов, указанных в Приложении № 1 к настоящему Контракту, в случае непредставления Заказчиком документов, предусмотренных пунктом 1.3. Правил.</w:t>
      </w:r>
    </w:p>
    <w:p w14:paraId="16122F9F" w14:textId="77777777" w:rsidR="0031654E" w:rsidRDefault="00000000">
      <w:pPr>
        <w:pStyle w:val="afd"/>
        <w:numPr>
          <w:ilvl w:val="2"/>
          <w:numId w:val="1"/>
        </w:numPr>
        <w:spacing w:line="264" w:lineRule="auto"/>
        <w:ind w:left="0" w:firstLine="0"/>
        <w:rPr>
          <w:sz w:val="24"/>
          <w:szCs w:val="24"/>
        </w:rPr>
      </w:pPr>
      <w:r>
        <w:rPr>
          <w:sz w:val="24"/>
          <w:szCs w:val="24"/>
        </w:rPr>
        <w:t>В случае получения от Заказчика информации о необходимости внесения изменения в заключенные договоры обязательного страхования, вносить изменения в заключенные договоры обязательного страхования в течение не более 2 (двух) рабочих дней, считая со дня, следующего за днем получения от Заказчика соответствующей информации. Изменения в заключенные договоры обязательного страхования вносятся в соответствии с требованиями Правил.</w:t>
      </w:r>
    </w:p>
    <w:p w14:paraId="52B99810" w14:textId="77777777" w:rsidR="0031654E" w:rsidRDefault="00000000">
      <w:pPr>
        <w:pStyle w:val="afd"/>
        <w:numPr>
          <w:ilvl w:val="2"/>
          <w:numId w:val="1"/>
        </w:numPr>
        <w:spacing w:line="264" w:lineRule="auto"/>
        <w:ind w:left="0" w:firstLine="0"/>
        <w:rPr>
          <w:sz w:val="24"/>
          <w:szCs w:val="24"/>
        </w:rPr>
      </w:pPr>
      <w:r>
        <w:rPr>
          <w:sz w:val="24"/>
          <w:szCs w:val="24"/>
        </w:rPr>
        <w:t>Требовать от Заказчика оплаты совокупной страховой премии, подлежащей оплате Заказчиком в соответствии с условиями настоящего Контракта.</w:t>
      </w:r>
    </w:p>
    <w:p w14:paraId="350B8B95" w14:textId="77777777" w:rsidR="0031654E" w:rsidRDefault="0031654E">
      <w:pPr>
        <w:pStyle w:val="afd"/>
        <w:spacing w:line="264" w:lineRule="auto"/>
        <w:ind w:firstLine="0"/>
        <w:rPr>
          <w:sz w:val="24"/>
          <w:szCs w:val="24"/>
        </w:rPr>
      </w:pPr>
    </w:p>
    <w:p w14:paraId="16F6B0F1" w14:textId="77777777" w:rsidR="0031654E" w:rsidRDefault="00000000">
      <w:pPr>
        <w:pStyle w:val="ConsNormal"/>
        <w:widowControl/>
        <w:numPr>
          <w:ilvl w:val="0"/>
          <w:numId w:val="1"/>
        </w:numPr>
        <w:spacing w:line="264" w:lineRule="auto"/>
        <w:ind w:left="0" w:firstLine="0"/>
        <w:jc w:val="both"/>
        <w:rPr>
          <w:rFonts w:ascii="Times New Roman" w:hAnsi="Times New Roman"/>
          <w:b/>
          <w:sz w:val="24"/>
          <w:szCs w:val="24"/>
        </w:rPr>
      </w:pPr>
      <w:r>
        <w:rPr>
          <w:rFonts w:ascii="Times New Roman" w:hAnsi="Times New Roman"/>
          <w:b/>
          <w:sz w:val="24"/>
          <w:szCs w:val="24"/>
        </w:rPr>
        <w:t>СРОК ДЕЙСТВИЯ КОНТРАКТА И ПОРЯДОК ЕГО ПРЕКРАЩЕНИЯ.</w:t>
      </w:r>
    </w:p>
    <w:p w14:paraId="10EED0EA" w14:textId="77777777" w:rsidR="0031654E" w:rsidRDefault="0031654E">
      <w:pPr>
        <w:pStyle w:val="ConsNormal"/>
        <w:widowControl/>
        <w:spacing w:line="264" w:lineRule="auto"/>
        <w:ind w:firstLine="0"/>
        <w:jc w:val="both"/>
        <w:rPr>
          <w:rFonts w:ascii="Times New Roman" w:hAnsi="Times New Roman"/>
          <w:b/>
          <w:sz w:val="24"/>
          <w:szCs w:val="24"/>
        </w:rPr>
      </w:pPr>
    </w:p>
    <w:p w14:paraId="34D15FCC" w14:textId="77777777" w:rsidR="0031654E" w:rsidRDefault="00000000">
      <w:pPr>
        <w:pStyle w:val="ConsNormal"/>
        <w:widowControl/>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 xml:space="preserve">Настоящий Контракт вступает в силу с даты его подписания действует до полного исполнения Сторонами своих обязательств по нему. </w:t>
      </w:r>
    </w:p>
    <w:p w14:paraId="5F54F730" w14:textId="77777777" w:rsidR="0031654E" w:rsidRDefault="00000000">
      <w:pPr>
        <w:pStyle w:val="ConsNormal"/>
        <w:widowControl/>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Настоящий Контракт досрочно прекращается в следующих случаях:</w:t>
      </w:r>
    </w:p>
    <w:p w14:paraId="599BE3B9" w14:textId="77777777" w:rsidR="0031654E" w:rsidRDefault="00000000">
      <w:pPr>
        <w:pStyle w:val="afe"/>
        <w:numPr>
          <w:ilvl w:val="2"/>
          <w:numId w:val="1"/>
        </w:numPr>
        <w:spacing w:line="264" w:lineRule="auto"/>
        <w:ind w:left="0" w:firstLine="0"/>
        <w:jc w:val="both"/>
        <w:rPr>
          <w:rFonts w:ascii="Times New Roman" w:hAnsi="Times New Roman"/>
          <w:sz w:val="24"/>
          <w:szCs w:val="24"/>
        </w:rPr>
      </w:pPr>
      <w:r>
        <w:rPr>
          <w:rFonts w:ascii="Times New Roman" w:hAnsi="Times New Roman"/>
          <w:sz w:val="24"/>
          <w:szCs w:val="24"/>
        </w:rPr>
        <w:t xml:space="preserve">ликвидации одной из Сторон в порядке, установленном законодательством Российской Федерации; </w:t>
      </w:r>
    </w:p>
    <w:p w14:paraId="4C7C10A4" w14:textId="77777777" w:rsidR="0031654E" w:rsidRDefault="00000000">
      <w:pPr>
        <w:pStyle w:val="afe"/>
        <w:numPr>
          <w:ilvl w:val="2"/>
          <w:numId w:val="1"/>
        </w:numPr>
        <w:spacing w:line="264" w:lineRule="auto"/>
        <w:ind w:left="0" w:firstLine="0"/>
        <w:jc w:val="both"/>
        <w:rPr>
          <w:rFonts w:ascii="Times New Roman" w:hAnsi="Times New Roman"/>
          <w:sz w:val="24"/>
          <w:szCs w:val="24"/>
        </w:rPr>
      </w:pPr>
      <w:r>
        <w:rPr>
          <w:rFonts w:ascii="Times New Roman" w:hAnsi="Times New Roman"/>
          <w:sz w:val="24"/>
          <w:szCs w:val="24"/>
        </w:rPr>
        <w:t>отзыва у Страховщика лицензии на осуществление страхования или предусмотренного настоящим Контрактом обязательного страхования, выданной в соответствии с законодательством Российской Федерации;</w:t>
      </w:r>
    </w:p>
    <w:p w14:paraId="4E9734A6" w14:textId="77777777" w:rsidR="0031654E" w:rsidRDefault="00000000">
      <w:pPr>
        <w:pStyle w:val="afe"/>
        <w:numPr>
          <w:ilvl w:val="2"/>
          <w:numId w:val="1"/>
        </w:numPr>
        <w:spacing w:line="264" w:lineRule="auto"/>
        <w:ind w:left="0" w:firstLine="0"/>
        <w:jc w:val="both"/>
        <w:rPr>
          <w:rFonts w:ascii="Times New Roman" w:hAnsi="Times New Roman"/>
          <w:sz w:val="24"/>
          <w:szCs w:val="24"/>
        </w:rPr>
      </w:pPr>
      <w:r>
        <w:rPr>
          <w:rFonts w:ascii="Times New Roman" w:hAnsi="Times New Roman"/>
          <w:sz w:val="24"/>
          <w:szCs w:val="24"/>
        </w:rPr>
        <w:t>по соглашению Сторон;</w:t>
      </w:r>
    </w:p>
    <w:p w14:paraId="19CBB2AD" w14:textId="77777777" w:rsidR="0031654E" w:rsidRDefault="00000000">
      <w:pPr>
        <w:pStyle w:val="afe"/>
        <w:numPr>
          <w:ilvl w:val="2"/>
          <w:numId w:val="1"/>
        </w:numPr>
        <w:spacing w:line="264" w:lineRule="auto"/>
        <w:ind w:left="0" w:firstLine="0"/>
        <w:jc w:val="both"/>
        <w:rPr>
          <w:rFonts w:ascii="Times New Roman" w:hAnsi="Times New Roman"/>
          <w:sz w:val="24"/>
          <w:szCs w:val="24"/>
        </w:rPr>
      </w:pPr>
      <w:r>
        <w:rPr>
          <w:rFonts w:ascii="Times New Roman" w:hAnsi="Times New Roman"/>
          <w:sz w:val="24"/>
          <w:szCs w:val="24"/>
        </w:rPr>
        <w:t>в других случаях, предусмотренных законодательством Российской Федерации.</w:t>
      </w:r>
    </w:p>
    <w:p w14:paraId="36925FAE" w14:textId="77777777" w:rsidR="0031654E" w:rsidRDefault="0031654E">
      <w:pPr>
        <w:spacing w:line="264" w:lineRule="auto"/>
        <w:jc w:val="both"/>
        <w:rPr>
          <w:rFonts w:ascii="Times New Roman" w:hAnsi="Times New Roman"/>
          <w:sz w:val="24"/>
          <w:szCs w:val="24"/>
        </w:rPr>
      </w:pPr>
    </w:p>
    <w:p w14:paraId="286D5EF8" w14:textId="77777777" w:rsidR="0031654E" w:rsidRDefault="00000000">
      <w:pPr>
        <w:pStyle w:val="ConsNormal"/>
        <w:widowControl/>
        <w:numPr>
          <w:ilvl w:val="0"/>
          <w:numId w:val="1"/>
        </w:numPr>
        <w:spacing w:line="264" w:lineRule="auto"/>
        <w:ind w:left="0" w:firstLine="0"/>
        <w:jc w:val="both"/>
        <w:rPr>
          <w:rFonts w:ascii="Times New Roman" w:hAnsi="Times New Roman"/>
          <w:b/>
          <w:sz w:val="24"/>
          <w:szCs w:val="24"/>
        </w:rPr>
      </w:pPr>
      <w:r>
        <w:rPr>
          <w:rFonts w:ascii="Times New Roman" w:hAnsi="Times New Roman"/>
          <w:b/>
          <w:sz w:val="24"/>
          <w:szCs w:val="24"/>
        </w:rPr>
        <w:t>ОТВЕТСТВЕННОСТЬ СТОРОН.</w:t>
      </w:r>
    </w:p>
    <w:p w14:paraId="06E111E2" w14:textId="77777777" w:rsidR="0031654E" w:rsidRDefault="0031654E">
      <w:pPr>
        <w:pStyle w:val="ConsNormal"/>
        <w:widowControl/>
        <w:spacing w:line="264" w:lineRule="auto"/>
        <w:ind w:firstLine="0"/>
        <w:jc w:val="both"/>
        <w:rPr>
          <w:rFonts w:ascii="Times New Roman" w:hAnsi="Times New Roman"/>
          <w:b/>
          <w:sz w:val="24"/>
          <w:szCs w:val="24"/>
        </w:rPr>
      </w:pPr>
    </w:p>
    <w:p w14:paraId="0377D104" w14:textId="77777777" w:rsidR="0031654E" w:rsidRDefault="00000000">
      <w:pPr>
        <w:pStyle w:val="ConsNormal"/>
        <w:widowControl/>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w:t>
      </w:r>
    </w:p>
    <w:p w14:paraId="269A25A0" w14:textId="77777777" w:rsidR="0031654E" w:rsidRDefault="00000000">
      <w:pPr>
        <w:pStyle w:val="ConsNormal"/>
        <w:widowControl/>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 xml:space="preserve">Все споры и разногласия, возникающие по настоящему Контракту, разрешаются путем переговоров Сторон, а в случае </w:t>
      </w:r>
      <w:proofErr w:type="gramStart"/>
      <w:r>
        <w:rPr>
          <w:rFonts w:ascii="Times New Roman" w:hAnsi="Times New Roman"/>
          <w:sz w:val="24"/>
          <w:szCs w:val="24"/>
        </w:rPr>
        <w:t>не достижения</w:t>
      </w:r>
      <w:proofErr w:type="gramEnd"/>
      <w:r>
        <w:rPr>
          <w:rFonts w:ascii="Times New Roman" w:hAnsi="Times New Roman"/>
          <w:sz w:val="24"/>
          <w:szCs w:val="24"/>
        </w:rPr>
        <w:t xml:space="preserve"> согласия подлежат разрешению в соответствии с действующим законодательством Российской Федерации.</w:t>
      </w:r>
    </w:p>
    <w:p w14:paraId="02A2342F" w14:textId="77777777" w:rsidR="0031654E" w:rsidRDefault="0031654E">
      <w:pPr>
        <w:spacing w:line="264" w:lineRule="auto"/>
        <w:jc w:val="both"/>
        <w:rPr>
          <w:rFonts w:ascii="Times New Roman" w:hAnsi="Times New Roman"/>
          <w:sz w:val="24"/>
          <w:szCs w:val="24"/>
        </w:rPr>
      </w:pPr>
    </w:p>
    <w:p w14:paraId="23B8A660" w14:textId="77777777" w:rsidR="0031654E" w:rsidRDefault="00000000">
      <w:pPr>
        <w:pStyle w:val="afe"/>
        <w:numPr>
          <w:ilvl w:val="0"/>
          <w:numId w:val="1"/>
        </w:numPr>
        <w:spacing w:line="264" w:lineRule="auto"/>
        <w:ind w:left="0" w:firstLine="0"/>
        <w:jc w:val="both"/>
        <w:rPr>
          <w:rFonts w:ascii="Times New Roman" w:hAnsi="Times New Roman"/>
          <w:b/>
          <w:sz w:val="24"/>
          <w:szCs w:val="24"/>
        </w:rPr>
      </w:pPr>
      <w:r>
        <w:rPr>
          <w:rFonts w:ascii="Times New Roman" w:hAnsi="Times New Roman"/>
          <w:b/>
          <w:sz w:val="24"/>
          <w:szCs w:val="24"/>
        </w:rPr>
        <w:t>ОБСТОЯТЕЛЬСТВА НЕПРЕОДОЛИМОЙ СИЛЫ (ФОРС-МАЖОР).</w:t>
      </w:r>
    </w:p>
    <w:p w14:paraId="7DD3664C" w14:textId="77777777" w:rsidR="0031654E" w:rsidRDefault="0031654E">
      <w:pPr>
        <w:pStyle w:val="afe"/>
        <w:spacing w:line="264" w:lineRule="auto"/>
        <w:ind w:left="0"/>
        <w:jc w:val="both"/>
        <w:rPr>
          <w:rFonts w:ascii="Times New Roman" w:hAnsi="Times New Roman"/>
          <w:b/>
          <w:sz w:val="24"/>
          <w:szCs w:val="24"/>
        </w:rPr>
      </w:pPr>
    </w:p>
    <w:p w14:paraId="32087602"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было обусловлено действием обстоятельств непреодолимой силы (форс-мажор). Под обстоятельствами непреодолимой силы (форс-мажор) понимаются обстоятельства, которые возникли после подписания настоящего Контракта в результате событий, которые Стороны не могли ни предвидеть, ни предотвратить разумными мерами. К таким обстоятельствам относятся наводнения, пожары, землетрясения и другие стихийные бедствия, военные действия, издание органами государственной власти или органами власти субъекта Российской Федерации нормативных актов, препятствующих исполнению Сторонами обязательств по настоящему Контракту, и другие обстоятельства, которые лежат вне сферы контроля Сторон. К обстоятельствам непреодолимой силы не могут быть отнесены забастовки работников одной из Сторон, либо </w:t>
      </w:r>
      <w:r>
        <w:rPr>
          <w:rFonts w:ascii="Times New Roman" w:hAnsi="Times New Roman"/>
          <w:sz w:val="24"/>
          <w:szCs w:val="24"/>
        </w:rPr>
        <w:lastRenderedPageBreak/>
        <w:t>отсутствие у Стороны необходимых денежных средств. Срок исполнения обязательств по настоящему Контракту переносится соразмерно времени действия обстоятельств непреодолимой силы и времени, требуемого для устранения их последствий.</w:t>
      </w:r>
    </w:p>
    <w:p w14:paraId="09A40312"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В случае неисполнения или частичного неисполнения обязательств по настоящему Контракту в результате действия обстоятельств непреодолимой силы (форс-мажор) Сторона, подвергшаяся действию таких обстоятельств, обязана направить письменное уведомление другой Стороне в течение 3 (трех) рабочих дней со дня возникновения таких обстоятельств.</w:t>
      </w:r>
    </w:p>
    <w:p w14:paraId="741682EE"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По окончании действия обстоятельств непреодолимой силы (форс-мажор) Сторона, подвергшаяся действию обстоятельств непреодолимой силы, обязана направить письменное уведомление об этом другой Стороне в течение 3 (Трех) рабочих дней со дня прекращения действия таких обстоятельств. В уведомлении должно быть указано время, с которого Сторона предлагает продолжить исполнение своих обязательств по настоящему Контракту.</w:t>
      </w:r>
    </w:p>
    <w:p w14:paraId="1EA9E9E9"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Не извещение или несвоевременное извещение Стороной, подвергшейся действию обстоятельств непреодолимой силы (форс-мажор), о наступлении таких обстоятельств влечет за собой утрату права ссылаться на эти обстоятельства как основание для ее освобождения от ответственности за неисполнение или ненадлежащее исполнение настоящего Договора за исключением случая, когда не извещение или несвоевременное извещение явилось следствием действия обстоятельств непреодолимой силы (форс-мажор).</w:t>
      </w:r>
    </w:p>
    <w:p w14:paraId="777F5673"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Действие обстоятельств непреодолимой силы (форс-мажор) должно быть подтверждено документом, выданным компетентным органом.</w:t>
      </w:r>
    </w:p>
    <w:p w14:paraId="6B246C91" w14:textId="77777777" w:rsidR="0031654E" w:rsidRDefault="00000000">
      <w:pPr>
        <w:pStyle w:val="afe"/>
        <w:numPr>
          <w:ilvl w:val="1"/>
          <w:numId w:val="1"/>
        </w:numPr>
        <w:spacing w:line="264" w:lineRule="auto"/>
        <w:ind w:left="0" w:firstLine="0"/>
        <w:jc w:val="both"/>
        <w:rPr>
          <w:rFonts w:ascii="Times New Roman" w:hAnsi="Times New Roman"/>
          <w:sz w:val="24"/>
          <w:szCs w:val="24"/>
        </w:rPr>
      </w:pPr>
      <w:r>
        <w:rPr>
          <w:rFonts w:ascii="Times New Roman" w:hAnsi="Times New Roman"/>
          <w:sz w:val="24"/>
          <w:szCs w:val="24"/>
        </w:rPr>
        <w:t>Если последствия, вызванные действием обстоятельств непреодолимой силы, будут длиться более 1 (одного) календарного месяца, то Стороны вправе расторгнуть настоящий Контракт.</w:t>
      </w:r>
    </w:p>
    <w:p w14:paraId="6F65DB01" w14:textId="77777777" w:rsidR="0031654E" w:rsidRDefault="0031654E">
      <w:pPr>
        <w:pStyle w:val="1"/>
        <w:spacing w:line="264" w:lineRule="auto"/>
        <w:jc w:val="both"/>
        <w:rPr>
          <w:sz w:val="24"/>
          <w:szCs w:val="24"/>
        </w:rPr>
      </w:pPr>
    </w:p>
    <w:p w14:paraId="318F9798" w14:textId="77777777" w:rsidR="0031654E" w:rsidRDefault="00000000">
      <w:pPr>
        <w:pStyle w:val="afe"/>
        <w:numPr>
          <w:ilvl w:val="0"/>
          <w:numId w:val="1"/>
        </w:numPr>
        <w:spacing w:line="264" w:lineRule="auto"/>
        <w:ind w:left="0" w:firstLine="0"/>
        <w:jc w:val="both"/>
        <w:rPr>
          <w:rFonts w:ascii="Times New Roman" w:hAnsi="Times New Roman"/>
          <w:b/>
          <w:color w:val="000000"/>
          <w:sz w:val="24"/>
          <w:szCs w:val="24"/>
        </w:rPr>
      </w:pPr>
      <w:r>
        <w:rPr>
          <w:rFonts w:ascii="Times New Roman" w:hAnsi="Times New Roman"/>
          <w:b/>
          <w:color w:val="000000"/>
          <w:sz w:val="24"/>
          <w:szCs w:val="24"/>
        </w:rPr>
        <w:t>ПРОЧИЕ УСЛОВИЯ.</w:t>
      </w:r>
    </w:p>
    <w:p w14:paraId="6CB78127" w14:textId="77777777" w:rsidR="0031654E" w:rsidRDefault="0031654E">
      <w:pPr>
        <w:pStyle w:val="afe"/>
        <w:spacing w:line="264" w:lineRule="auto"/>
        <w:ind w:left="0"/>
        <w:jc w:val="both"/>
        <w:rPr>
          <w:rFonts w:ascii="Times New Roman" w:hAnsi="Times New Roman"/>
          <w:b/>
          <w:color w:val="000000"/>
          <w:sz w:val="24"/>
          <w:szCs w:val="24"/>
        </w:rPr>
      </w:pPr>
    </w:p>
    <w:p w14:paraId="56E29453" w14:textId="77777777" w:rsidR="0031654E" w:rsidRDefault="00000000">
      <w:pPr>
        <w:pStyle w:val="afe"/>
        <w:numPr>
          <w:ilvl w:val="1"/>
          <w:numId w:val="1"/>
        </w:numPr>
        <w:spacing w:line="264"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Настоящий </w:t>
      </w:r>
      <w:r>
        <w:rPr>
          <w:rFonts w:ascii="Times New Roman" w:hAnsi="Times New Roman"/>
          <w:sz w:val="24"/>
          <w:szCs w:val="24"/>
        </w:rPr>
        <w:t>Контракт</w:t>
      </w:r>
      <w:r>
        <w:rPr>
          <w:rFonts w:ascii="Times New Roman" w:hAnsi="Times New Roman"/>
          <w:color w:val="000000"/>
          <w:sz w:val="24"/>
          <w:szCs w:val="24"/>
        </w:rPr>
        <w:t xml:space="preserve"> может быть изменен или дополнен в случае изменения действующего законодательства </w:t>
      </w:r>
      <w:r>
        <w:rPr>
          <w:rFonts w:ascii="Times New Roman" w:hAnsi="Times New Roman"/>
          <w:sz w:val="24"/>
          <w:szCs w:val="24"/>
        </w:rPr>
        <w:t>Российской Федерации, влияющего на условия настоящего Контракта,</w:t>
      </w:r>
      <w:r>
        <w:rPr>
          <w:rFonts w:ascii="Times New Roman" w:hAnsi="Times New Roman"/>
          <w:color w:val="000000"/>
          <w:sz w:val="24"/>
          <w:szCs w:val="24"/>
        </w:rPr>
        <w:t xml:space="preserve"> или по обоюдному согласию Сторон, оформленному в виде дополнительного соглашения к настоящему </w:t>
      </w:r>
      <w:r>
        <w:rPr>
          <w:rFonts w:ascii="Times New Roman" w:hAnsi="Times New Roman"/>
          <w:sz w:val="24"/>
          <w:szCs w:val="24"/>
        </w:rPr>
        <w:t>Контракту</w:t>
      </w:r>
      <w:r>
        <w:rPr>
          <w:rFonts w:ascii="Times New Roman" w:hAnsi="Times New Roman"/>
          <w:color w:val="000000"/>
          <w:sz w:val="24"/>
          <w:szCs w:val="24"/>
        </w:rPr>
        <w:t xml:space="preserve"> в случае и порядке, предусмотренном действующим законодательством Российской Федерации.</w:t>
      </w:r>
    </w:p>
    <w:p w14:paraId="4D61285E" w14:textId="77777777" w:rsidR="0031654E" w:rsidRDefault="00000000">
      <w:pPr>
        <w:pStyle w:val="afe"/>
        <w:numPr>
          <w:ilvl w:val="1"/>
          <w:numId w:val="1"/>
        </w:numPr>
        <w:spacing w:line="264"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Все изменения и дополнения к настоящему </w:t>
      </w:r>
      <w:r>
        <w:rPr>
          <w:rFonts w:ascii="Times New Roman" w:hAnsi="Times New Roman"/>
          <w:sz w:val="24"/>
          <w:szCs w:val="24"/>
        </w:rPr>
        <w:t>Контракту</w:t>
      </w:r>
      <w:r>
        <w:rPr>
          <w:rFonts w:ascii="Times New Roman" w:hAnsi="Times New Roman"/>
          <w:color w:val="000000"/>
          <w:sz w:val="24"/>
          <w:szCs w:val="24"/>
        </w:rPr>
        <w:t xml:space="preserve"> признаются действительными, если они составлены на бумажном носителе, подписаны представителями и скреплены печатями Сторон.</w:t>
      </w:r>
    </w:p>
    <w:p w14:paraId="23566D6D" w14:textId="77777777" w:rsidR="0031654E" w:rsidRDefault="00000000">
      <w:pPr>
        <w:pStyle w:val="afe"/>
        <w:numPr>
          <w:ilvl w:val="1"/>
          <w:numId w:val="1"/>
        </w:numPr>
        <w:spacing w:line="264"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Стороны должны уведомлять друг друга об изменении своих реквизитов, указанных в разделе 12 настоящего </w:t>
      </w:r>
      <w:r>
        <w:rPr>
          <w:rFonts w:ascii="Times New Roman" w:hAnsi="Times New Roman"/>
          <w:sz w:val="24"/>
          <w:szCs w:val="24"/>
        </w:rPr>
        <w:t>Контракта</w:t>
      </w:r>
      <w:r>
        <w:rPr>
          <w:rFonts w:ascii="Times New Roman" w:hAnsi="Times New Roman"/>
          <w:color w:val="000000"/>
          <w:sz w:val="24"/>
          <w:szCs w:val="24"/>
        </w:rPr>
        <w:t>, в течение не более 3 (трех) рабочих дней, считая со дня, следующего за днем их изменения.</w:t>
      </w:r>
    </w:p>
    <w:p w14:paraId="45B0A8D1" w14:textId="77777777" w:rsidR="0031654E" w:rsidRDefault="00000000">
      <w:pPr>
        <w:pStyle w:val="afe"/>
        <w:numPr>
          <w:ilvl w:val="1"/>
          <w:numId w:val="1"/>
        </w:numPr>
        <w:spacing w:line="264" w:lineRule="auto"/>
        <w:ind w:left="0" w:firstLine="0"/>
        <w:jc w:val="both"/>
        <w:rPr>
          <w:rFonts w:ascii="Times New Roman" w:hAnsi="Times New Roman"/>
          <w:color w:val="000000"/>
          <w:sz w:val="24"/>
          <w:szCs w:val="24"/>
        </w:rPr>
      </w:pPr>
      <w:r>
        <w:rPr>
          <w:rFonts w:ascii="Times New Roman" w:hAnsi="Times New Roman"/>
          <w:sz w:val="24"/>
          <w:szCs w:val="24"/>
        </w:rPr>
        <w:t>Все уведомления и сообщения, предусмотренные настоящим Контрактом, должны направляться в письменной форме. Уведомления и сообщения будут считаться исполненными надлежащим образом, если они посланы заказным письмом, по телеграфу, телетайпу, телефаксу или доставлены лично по юридическим (почтовым) адресам Сторон с получением под расписку соответствующими должностными лицами.</w:t>
      </w:r>
    </w:p>
    <w:p w14:paraId="254938F0" w14:textId="77777777" w:rsidR="0031654E" w:rsidRDefault="00000000">
      <w:pPr>
        <w:pStyle w:val="afe"/>
        <w:numPr>
          <w:ilvl w:val="1"/>
          <w:numId w:val="1"/>
        </w:numPr>
        <w:spacing w:line="264" w:lineRule="auto"/>
        <w:ind w:left="0" w:firstLine="0"/>
        <w:jc w:val="both"/>
        <w:rPr>
          <w:rFonts w:ascii="Times New Roman" w:hAnsi="Times New Roman"/>
          <w:color w:val="000000"/>
          <w:sz w:val="24"/>
          <w:szCs w:val="24"/>
        </w:rPr>
      </w:pPr>
      <w:r>
        <w:rPr>
          <w:rFonts w:ascii="Times New Roman" w:hAnsi="Times New Roman"/>
          <w:color w:val="000000"/>
          <w:sz w:val="24"/>
          <w:szCs w:val="24"/>
        </w:rPr>
        <w:t xml:space="preserve">Настоящий </w:t>
      </w:r>
      <w:r>
        <w:rPr>
          <w:rFonts w:ascii="Times New Roman" w:hAnsi="Times New Roman"/>
          <w:sz w:val="24"/>
          <w:szCs w:val="24"/>
        </w:rPr>
        <w:t>Контракт</w:t>
      </w:r>
      <w:r>
        <w:rPr>
          <w:rFonts w:ascii="Times New Roman" w:hAnsi="Times New Roman"/>
          <w:color w:val="000000"/>
          <w:sz w:val="24"/>
          <w:szCs w:val="24"/>
        </w:rPr>
        <w:t xml:space="preserve"> составлен в 2 (двух) экземплярах, имеющих равную юридическую силу, по одному для каждой из Сторон.</w:t>
      </w:r>
    </w:p>
    <w:p w14:paraId="051A0EF5" w14:textId="77777777" w:rsidR="0031654E" w:rsidRDefault="0031654E">
      <w:pPr>
        <w:spacing w:line="264" w:lineRule="auto"/>
        <w:ind w:firstLine="567"/>
        <w:jc w:val="both"/>
        <w:rPr>
          <w:rFonts w:ascii="Times New Roman" w:hAnsi="Times New Roman"/>
          <w:color w:val="000000"/>
          <w:sz w:val="24"/>
          <w:szCs w:val="24"/>
        </w:rPr>
      </w:pPr>
    </w:p>
    <w:p w14:paraId="53BC7038" w14:textId="77777777" w:rsidR="0031654E" w:rsidRDefault="00000000">
      <w:pPr>
        <w:pStyle w:val="afe"/>
        <w:numPr>
          <w:ilvl w:val="0"/>
          <w:numId w:val="1"/>
        </w:numPr>
        <w:spacing w:line="264" w:lineRule="auto"/>
        <w:ind w:left="0" w:firstLine="0"/>
        <w:jc w:val="both"/>
        <w:rPr>
          <w:rFonts w:ascii="Times New Roman" w:hAnsi="Times New Roman"/>
          <w:b/>
          <w:color w:val="000000"/>
          <w:sz w:val="24"/>
          <w:szCs w:val="24"/>
        </w:rPr>
      </w:pPr>
      <w:r>
        <w:rPr>
          <w:rFonts w:ascii="Times New Roman" w:hAnsi="Times New Roman"/>
          <w:b/>
          <w:color w:val="000000"/>
          <w:sz w:val="24"/>
          <w:szCs w:val="24"/>
        </w:rPr>
        <w:t>ПРИЛОЖЕНИЯ.</w:t>
      </w:r>
    </w:p>
    <w:p w14:paraId="7F29FC6A" w14:textId="77777777" w:rsidR="0031654E" w:rsidRDefault="0031654E">
      <w:pPr>
        <w:spacing w:line="264" w:lineRule="auto"/>
        <w:jc w:val="both"/>
        <w:rPr>
          <w:rFonts w:ascii="Times New Roman" w:hAnsi="Times New Roman"/>
          <w:b/>
          <w:color w:val="000000"/>
          <w:sz w:val="24"/>
          <w:szCs w:val="24"/>
        </w:rPr>
      </w:pPr>
    </w:p>
    <w:p w14:paraId="08C57A2E" w14:textId="77777777" w:rsidR="0031654E" w:rsidRDefault="00000000">
      <w:pPr>
        <w:pStyle w:val="1"/>
        <w:numPr>
          <w:ilvl w:val="1"/>
          <w:numId w:val="1"/>
        </w:numPr>
        <w:spacing w:line="264" w:lineRule="auto"/>
        <w:ind w:left="0" w:firstLine="0"/>
        <w:jc w:val="both"/>
        <w:rPr>
          <w:color w:val="000000"/>
          <w:sz w:val="24"/>
          <w:szCs w:val="24"/>
        </w:rPr>
      </w:pPr>
      <w:r>
        <w:rPr>
          <w:color w:val="000000"/>
          <w:sz w:val="24"/>
          <w:szCs w:val="24"/>
        </w:rPr>
        <w:t xml:space="preserve">К настоящему </w:t>
      </w:r>
      <w:r>
        <w:rPr>
          <w:sz w:val="24"/>
          <w:szCs w:val="24"/>
        </w:rPr>
        <w:t>Контракту</w:t>
      </w:r>
      <w:r>
        <w:rPr>
          <w:color w:val="000000"/>
          <w:sz w:val="24"/>
          <w:szCs w:val="24"/>
        </w:rPr>
        <w:t xml:space="preserve"> прилагаются и являются его неотъемлемой частью следующие приложения:</w:t>
      </w:r>
    </w:p>
    <w:p w14:paraId="1AECDA01" w14:textId="77777777" w:rsidR="0031654E" w:rsidRDefault="00000000">
      <w:pPr>
        <w:pStyle w:val="1"/>
        <w:numPr>
          <w:ilvl w:val="2"/>
          <w:numId w:val="1"/>
        </w:numPr>
        <w:spacing w:line="264" w:lineRule="auto"/>
        <w:ind w:left="0" w:firstLine="0"/>
        <w:jc w:val="both"/>
        <w:rPr>
          <w:color w:val="000000"/>
          <w:sz w:val="24"/>
          <w:szCs w:val="24"/>
        </w:rPr>
      </w:pPr>
      <w:r>
        <w:rPr>
          <w:color w:val="000000"/>
          <w:sz w:val="24"/>
          <w:szCs w:val="24"/>
        </w:rPr>
        <w:t>Приложение № 1 – Перечень опасных объектов;</w:t>
      </w:r>
    </w:p>
    <w:p w14:paraId="0B74210C" w14:textId="632586BD" w:rsidR="0031654E" w:rsidRDefault="00000000">
      <w:pPr>
        <w:pStyle w:val="1"/>
        <w:numPr>
          <w:ilvl w:val="2"/>
          <w:numId w:val="1"/>
        </w:numPr>
        <w:spacing w:line="264" w:lineRule="auto"/>
        <w:ind w:left="0" w:firstLine="0"/>
        <w:jc w:val="both"/>
        <w:rPr>
          <w:color w:val="000000"/>
          <w:sz w:val="24"/>
          <w:szCs w:val="24"/>
        </w:rPr>
      </w:pPr>
      <w:r>
        <w:rPr>
          <w:color w:val="000000"/>
          <w:sz w:val="24"/>
          <w:szCs w:val="24"/>
        </w:rPr>
        <w:lastRenderedPageBreak/>
        <w:t xml:space="preserve">Приложение № 2 – </w:t>
      </w:r>
      <w:r w:rsidR="007775A9">
        <w:rPr>
          <w:sz w:val="24"/>
          <w:szCs w:val="24"/>
        </w:rPr>
        <w:t>Техническое задание</w:t>
      </w:r>
    </w:p>
    <w:p w14:paraId="0124842F" w14:textId="77777777" w:rsidR="0031654E" w:rsidRDefault="0031654E">
      <w:pPr>
        <w:pStyle w:val="1"/>
        <w:spacing w:line="264" w:lineRule="auto"/>
        <w:jc w:val="both"/>
        <w:rPr>
          <w:color w:val="000000"/>
          <w:sz w:val="24"/>
          <w:szCs w:val="24"/>
        </w:rPr>
      </w:pPr>
    </w:p>
    <w:p w14:paraId="70EFA2BD" w14:textId="77777777" w:rsidR="0031654E" w:rsidRDefault="00000000">
      <w:pPr>
        <w:pStyle w:val="1"/>
        <w:numPr>
          <w:ilvl w:val="0"/>
          <w:numId w:val="1"/>
        </w:numPr>
        <w:spacing w:line="264" w:lineRule="auto"/>
        <w:ind w:left="0" w:firstLine="0"/>
        <w:jc w:val="both"/>
        <w:rPr>
          <w:b/>
          <w:color w:val="000000"/>
          <w:sz w:val="24"/>
          <w:szCs w:val="24"/>
        </w:rPr>
      </w:pPr>
      <w:r>
        <w:rPr>
          <w:b/>
          <w:color w:val="000000"/>
          <w:sz w:val="24"/>
          <w:szCs w:val="24"/>
        </w:rPr>
        <w:t>АДРЕСА И РЕКВИЗИТЫ СТОРОН.</w:t>
      </w:r>
    </w:p>
    <w:p w14:paraId="3443182F" w14:textId="77777777" w:rsidR="0031654E" w:rsidRDefault="0031654E">
      <w:pPr>
        <w:pStyle w:val="1"/>
        <w:spacing w:line="264" w:lineRule="auto"/>
        <w:jc w:val="both"/>
        <w:rPr>
          <w:b/>
          <w:color w:val="000000"/>
          <w:sz w:val="24"/>
          <w:szCs w:val="24"/>
        </w:rPr>
      </w:pPr>
    </w:p>
    <w:tbl>
      <w:tblPr>
        <w:tblW w:w="9583" w:type="dxa"/>
        <w:tblLayout w:type="fixed"/>
        <w:tblLook w:val="0000" w:firstRow="0" w:lastRow="0" w:firstColumn="0" w:lastColumn="0" w:noHBand="0" w:noVBand="0"/>
      </w:tblPr>
      <w:tblGrid>
        <w:gridCol w:w="4928"/>
        <w:gridCol w:w="4655"/>
      </w:tblGrid>
      <w:tr w:rsidR="0031654E" w14:paraId="630C6901" w14:textId="77777777" w:rsidTr="00861F6A">
        <w:tc>
          <w:tcPr>
            <w:tcW w:w="4928" w:type="dxa"/>
          </w:tcPr>
          <w:p w14:paraId="0D039B45" w14:textId="77777777" w:rsidR="0031654E" w:rsidRDefault="00000000">
            <w:pPr>
              <w:pStyle w:val="1"/>
              <w:widowControl w:val="0"/>
              <w:numPr>
                <w:ilvl w:val="1"/>
                <w:numId w:val="1"/>
              </w:numPr>
              <w:spacing w:line="264" w:lineRule="auto"/>
              <w:ind w:left="0" w:firstLine="0"/>
              <w:jc w:val="both"/>
              <w:rPr>
                <w:b/>
                <w:color w:val="000000"/>
                <w:sz w:val="24"/>
                <w:szCs w:val="24"/>
              </w:rPr>
            </w:pPr>
            <w:r>
              <w:rPr>
                <w:b/>
                <w:color w:val="000000"/>
                <w:sz w:val="24"/>
                <w:szCs w:val="24"/>
              </w:rPr>
              <w:t>ЗАКАЗЧИК:</w:t>
            </w:r>
          </w:p>
        </w:tc>
        <w:tc>
          <w:tcPr>
            <w:tcW w:w="4655" w:type="dxa"/>
          </w:tcPr>
          <w:p w14:paraId="5E685186" w14:textId="77777777" w:rsidR="0031654E" w:rsidRDefault="00000000">
            <w:pPr>
              <w:pStyle w:val="1"/>
              <w:widowControl w:val="0"/>
              <w:numPr>
                <w:ilvl w:val="1"/>
                <w:numId w:val="1"/>
              </w:numPr>
              <w:spacing w:line="264" w:lineRule="auto"/>
              <w:ind w:left="34" w:firstLine="0"/>
              <w:jc w:val="both"/>
              <w:rPr>
                <w:b/>
                <w:color w:val="000000"/>
                <w:sz w:val="24"/>
                <w:szCs w:val="24"/>
              </w:rPr>
            </w:pPr>
            <w:r>
              <w:rPr>
                <w:b/>
                <w:color w:val="000000"/>
                <w:sz w:val="24"/>
                <w:szCs w:val="24"/>
              </w:rPr>
              <w:t>ИСПОЛНИТЕЛЬ:</w:t>
            </w:r>
          </w:p>
        </w:tc>
      </w:tr>
      <w:tr w:rsidR="0031654E" w14:paraId="6856966E" w14:textId="77777777" w:rsidTr="00861F6A">
        <w:tc>
          <w:tcPr>
            <w:tcW w:w="4928" w:type="dxa"/>
          </w:tcPr>
          <w:p w14:paraId="6E2537B5" w14:textId="77777777" w:rsidR="0031654E" w:rsidRDefault="00000000">
            <w:pPr>
              <w:pStyle w:val="1"/>
              <w:widowControl w:val="0"/>
              <w:spacing w:line="264" w:lineRule="auto"/>
              <w:jc w:val="both"/>
              <w:rPr>
                <w:color w:val="000000"/>
                <w:sz w:val="24"/>
                <w:szCs w:val="24"/>
                <w:u w:val="single"/>
              </w:rPr>
            </w:pPr>
            <w:r>
              <w:rPr>
                <w:color w:val="000000"/>
                <w:sz w:val="24"/>
                <w:szCs w:val="24"/>
                <w:shd w:val="clear" w:color="auto" w:fill="FFFFFF"/>
              </w:rPr>
              <w:t>Санкт-Петербургское государственное бюджетное учреждение социального обслуживания населения «Центр социальной помощи семье и детям Фрунзенского района Санкт-Петербурга»</w:t>
            </w:r>
            <w:r>
              <w:rPr>
                <w:color w:val="000000"/>
                <w:sz w:val="24"/>
                <w:szCs w:val="24"/>
              </w:rPr>
              <w:tab/>
            </w:r>
            <w:r>
              <w:rPr>
                <w:color w:val="000000"/>
                <w:sz w:val="24"/>
                <w:szCs w:val="24"/>
              </w:rPr>
              <w:tab/>
            </w:r>
          </w:p>
        </w:tc>
        <w:tc>
          <w:tcPr>
            <w:tcW w:w="4655" w:type="dxa"/>
            <w:vMerge w:val="restart"/>
          </w:tcPr>
          <w:p w14:paraId="22030153" w14:textId="3F00A4A6" w:rsidR="0031654E" w:rsidRDefault="00E01CA3">
            <w:pPr>
              <w:pStyle w:val="1"/>
              <w:widowControl w:val="0"/>
              <w:spacing w:line="264" w:lineRule="auto"/>
              <w:jc w:val="both"/>
              <w:rPr>
                <w:b/>
                <w:color w:val="000000"/>
                <w:sz w:val="24"/>
                <w:szCs w:val="24"/>
              </w:rPr>
            </w:pPr>
            <w:r>
              <w:rPr>
                <w:b/>
                <w:color w:val="000000"/>
                <w:sz w:val="24"/>
                <w:szCs w:val="24"/>
              </w:rPr>
              <w:t>______________________</w:t>
            </w:r>
          </w:p>
        </w:tc>
      </w:tr>
      <w:tr w:rsidR="0031654E" w14:paraId="2228E985" w14:textId="77777777" w:rsidTr="00861F6A">
        <w:tc>
          <w:tcPr>
            <w:tcW w:w="4928" w:type="dxa"/>
          </w:tcPr>
          <w:p w14:paraId="5CD5EC86" w14:textId="77777777" w:rsidR="0031654E" w:rsidRDefault="00000000">
            <w:pPr>
              <w:widowControl w:val="0"/>
              <w:spacing w:line="264" w:lineRule="auto"/>
              <w:jc w:val="both"/>
              <w:rPr>
                <w:rFonts w:ascii="Times New Roman" w:hAnsi="Times New Roman"/>
                <w:color w:val="000000"/>
                <w:sz w:val="24"/>
                <w:szCs w:val="24"/>
              </w:rPr>
            </w:pPr>
            <w:r>
              <w:rPr>
                <w:rFonts w:ascii="Times New Roman" w:hAnsi="Times New Roman"/>
                <w:sz w:val="24"/>
                <w:szCs w:val="24"/>
              </w:rPr>
              <w:t>Юридический адрес:</w:t>
            </w:r>
          </w:p>
          <w:p w14:paraId="15DFC678" w14:textId="77777777" w:rsidR="0031654E" w:rsidRDefault="00000000">
            <w:pPr>
              <w:widowControl w:val="0"/>
              <w:spacing w:line="264" w:lineRule="auto"/>
              <w:jc w:val="both"/>
              <w:rPr>
                <w:rFonts w:ascii="Times New Roman" w:hAnsi="Times New Roman"/>
                <w:color w:val="000000"/>
                <w:sz w:val="24"/>
                <w:szCs w:val="24"/>
              </w:rPr>
            </w:pPr>
            <w:r>
              <w:rPr>
                <w:rFonts w:ascii="Times New Roman" w:hAnsi="Times New Roman"/>
                <w:color w:val="000000"/>
                <w:sz w:val="24"/>
                <w:szCs w:val="24"/>
                <w:shd w:val="clear" w:color="auto" w:fill="FFFFFF"/>
              </w:rPr>
              <w:t xml:space="preserve">192007, Санкт-Петербург, ул. </w:t>
            </w:r>
            <w:proofErr w:type="spellStart"/>
            <w:r>
              <w:rPr>
                <w:rFonts w:ascii="Times New Roman" w:hAnsi="Times New Roman"/>
                <w:color w:val="000000"/>
                <w:sz w:val="24"/>
                <w:szCs w:val="24"/>
                <w:shd w:val="clear" w:color="auto" w:fill="FFFFFF"/>
              </w:rPr>
              <w:t>Расстанная</w:t>
            </w:r>
            <w:proofErr w:type="spellEnd"/>
            <w:r>
              <w:rPr>
                <w:rFonts w:ascii="Times New Roman" w:hAnsi="Times New Roman"/>
                <w:color w:val="000000"/>
                <w:sz w:val="24"/>
                <w:szCs w:val="24"/>
                <w:shd w:val="clear" w:color="auto" w:fill="FFFFFF"/>
              </w:rPr>
              <w:t xml:space="preserve">, д. </w:t>
            </w:r>
            <w:r>
              <w:rPr>
                <w:rFonts w:ascii="Times New Roman" w:hAnsi="Times New Roman"/>
                <w:color w:val="000000"/>
                <w:w w:val="106"/>
                <w:sz w:val="24"/>
                <w:szCs w:val="24"/>
                <w:shd w:val="clear" w:color="auto" w:fill="FFFFFF"/>
              </w:rPr>
              <w:t xml:space="preserve">20 </w:t>
            </w:r>
            <w:r>
              <w:rPr>
                <w:rFonts w:ascii="Times New Roman" w:hAnsi="Times New Roman"/>
                <w:color w:val="000000"/>
                <w:sz w:val="24"/>
                <w:szCs w:val="24"/>
                <w:shd w:val="clear" w:color="auto" w:fill="FFFFFF"/>
              </w:rPr>
              <w:t>лит. А</w:t>
            </w:r>
          </w:p>
        </w:tc>
        <w:tc>
          <w:tcPr>
            <w:tcW w:w="4655" w:type="dxa"/>
            <w:vMerge/>
          </w:tcPr>
          <w:p w14:paraId="44CDB1C0" w14:textId="77777777" w:rsidR="0031654E" w:rsidRDefault="0031654E">
            <w:pPr>
              <w:pStyle w:val="1"/>
              <w:widowControl w:val="0"/>
              <w:spacing w:line="264" w:lineRule="auto"/>
              <w:jc w:val="both"/>
              <w:rPr>
                <w:color w:val="000000"/>
                <w:sz w:val="24"/>
                <w:szCs w:val="24"/>
              </w:rPr>
            </w:pPr>
          </w:p>
        </w:tc>
      </w:tr>
      <w:tr w:rsidR="0031654E" w14:paraId="718BB8D8" w14:textId="77777777" w:rsidTr="00861F6A">
        <w:tc>
          <w:tcPr>
            <w:tcW w:w="4928" w:type="dxa"/>
          </w:tcPr>
          <w:p w14:paraId="169353D5" w14:textId="77777777" w:rsidR="0031654E" w:rsidRDefault="00000000">
            <w:pPr>
              <w:widowControl w:val="0"/>
              <w:spacing w:line="264" w:lineRule="auto"/>
              <w:jc w:val="both"/>
              <w:rPr>
                <w:rFonts w:ascii="Times New Roman" w:hAnsi="Times New Roman"/>
                <w:sz w:val="24"/>
                <w:szCs w:val="24"/>
              </w:rPr>
            </w:pPr>
            <w:r>
              <w:rPr>
                <w:rFonts w:ascii="Times New Roman" w:hAnsi="Times New Roman"/>
                <w:sz w:val="24"/>
                <w:szCs w:val="24"/>
              </w:rPr>
              <w:t>Почтовый адрес:</w:t>
            </w:r>
          </w:p>
          <w:p w14:paraId="2D03D4EB" w14:textId="77777777" w:rsidR="0031654E" w:rsidRDefault="00000000">
            <w:pPr>
              <w:widowControl w:val="0"/>
              <w:spacing w:line="264" w:lineRule="auto"/>
              <w:jc w:val="both"/>
              <w:rPr>
                <w:rFonts w:ascii="Times New Roman" w:hAnsi="Times New Roman"/>
                <w:sz w:val="24"/>
                <w:szCs w:val="24"/>
              </w:rPr>
            </w:pPr>
            <w:r>
              <w:rPr>
                <w:rFonts w:ascii="Times New Roman" w:hAnsi="Times New Roman"/>
                <w:color w:val="000000"/>
                <w:sz w:val="24"/>
                <w:szCs w:val="24"/>
                <w:shd w:val="clear" w:color="auto" w:fill="FFFFFF"/>
              </w:rPr>
              <w:t xml:space="preserve">192007, Санкт-Петербург, ул. </w:t>
            </w:r>
            <w:proofErr w:type="spellStart"/>
            <w:r>
              <w:rPr>
                <w:rFonts w:ascii="Times New Roman" w:hAnsi="Times New Roman"/>
                <w:color w:val="000000"/>
                <w:sz w:val="24"/>
                <w:szCs w:val="24"/>
                <w:shd w:val="clear" w:color="auto" w:fill="FFFFFF"/>
              </w:rPr>
              <w:t>Расстанная</w:t>
            </w:r>
            <w:proofErr w:type="spellEnd"/>
            <w:r>
              <w:rPr>
                <w:rFonts w:ascii="Times New Roman" w:hAnsi="Times New Roman"/>
                <w:color w:val="000000"/>
                <w:sz w:val="24"/>
                <w:szCs w:val="24"/>
                <w:shd w:val="clear" w:color="auto" w:fill="FFFFFF"/>
              </w:rPr>
              <w:t xml:space="preserve">, д. </w:t>
            </w:r>
            <w:r>
              <w:rPr>
                <w:rFonts w:ascii="Times New Roman" w:hAnsi="Times New Roman"/>
                <w:color w:val="000000"/>
                <w:w w:val="106"/>
                <w:sz w:val="24"/>
                <w:szCs w:val="24"/>
                <w:shd w:val="clear" w:color="auto" w:fill="FFFFFF"/>
              </w:rPr>
              <w:t xml:space="preserve">20 </w:t>
            </w:r>
            <w:r>
              <w:rPr>
                <w:rFonts w:ascii="Times New Roman" w:hAnsi="Times New Roman"/>
                <w:color w:val="000000"/>
                <w:sz w:val="24"/>
                <w:szCs w:val="24"/>
                <w:shd w:val="clear" w:color="auto" w:fill="FFFFFF"/>
              </w:rPr>
              <w:t>лит. А</w:t>
            </w:r>
          </w:p>
        </w:tc>
        <w:tc>
          <w:tcPr>
            <w:tcW w:w="4655" w:type="dxa"/>
            <w:vMerge/>
          </w:tcPr>
          <w:p w14:paraId="070BFA3D" w14:textId="77777777" w:rsidR="0031654E" w:rsidRDefault="0031654E">
            <w:pPr>
              <w:pStyle w:val="1"/>
              <w:widowControl w:val="0"/>
              <w:spacing w:line="264" w:lineRule="auto"/>
              <w:jc w:val="both"/>
              <w:rPr>
                <w:sz w:val="24"/>
                <w:szCs w:val="24"/>
              </w:rPr>
            </w:pPr>
          </w:p>
        </w:tc>
      </w:tr>
      <w:tr w:rsidR="0031654E" w14:paraId="7E12DE13" w14:textId="77777777" w:rsidTr="00861F6A">
        <w:tc>
          <w:tcPr>
            <w:tcW w:w="4928" w:type="dxa"/>
          </w:tcPr>
          <w:p w14:paraId="183F29A3" w14:textId="77777777" w:rsidR="0031654E" w:rsidRDefault="00000000">
            <w:pPr>
              <w:widowControl w:val="0"/>
              <w:spacing w:line="264" w:lineRule="auto"/>
              <w:jc w:val="both"/>
              <w:rPr>
                <w:rFonts w:ascii="Times New Roman" w:hAnsi="Times New Roman"/>
                <w:sz w:val="24"/>
                <w:szCs w:val="24"/>
              </w:rPr>
            </w:pPr>
            <w:r>
              <w:rPr>
                <w:rFonts w:ascii="Times New Roman" w:hAnsi="Times New Roman"/>
                <w:sz w:val="24"/>
                <w:szCs w:val="24"/>
              </w:rPr>
              <w:t xml:space="preserve">ИНН/КПП: </w:t>
            </w:r>
            <w:r>
              <w:rPr>
                <w:rFonts w:ascii="Times New Roman" w:hAnsi="Times New Roman"/>
                <w:color w:val="000000"/>
                <w:sz w:val="24"/>
                <w:szCs w:val="24"/>
                <w:u w:val="single"/>
              </w:rPr>
              <w:t>7</w:t>
            </w:r>
            <w:r>
              <w:rPr>
                <w:rFonts w:ascii="Times New Roman" w:hAnsi="Times New Roman"/>
                <w:color w:val="000000"/>
                <w:sz w:val="24"/>
                <w:szCs w:val="24"/>
              </w:rPr>
              <w:t xml:space="preserve">816460767/781601001 </w:t>
            </w:r>
          </w:p>
          <w:p w14:paraId="4A2D0CBC" w14:textId="77777777" w:rsidR="0031654E" w:rsidRDefault="00000000">
            <w:pPr>
              <w:pStyle w:val="aff7"/>
              <w:shd w:val="clear" w:color="auto" w:fill="FFFFFF"/>
              <w:spacing w:line="216" w:lineRule="exact"/>
              <w:jc w:val="both"/>
              <w:rPr>
                <w:color w:val="000000"/>
              </w:rPr>
            </w:pPr>
            <w:r>
              <w:rPr>
                <w:color w:val="000000"/>
              </w:rPr>
              <w:t>ОГРН: 1097847056482</w:t>
            </w:r>
          </w:p>
          <w:p w14:paraId="3D4E5CD1" w14:textId="77777777" w:rsidR="0031654E" w:rsidRDefault="00000000">
            <w:pPr>
              <w:widowControl w:val="0"/>
              <w:spacing w:line="264" w:lineRule="auto"/>
              <w:jc w:val="both"/>
              <w:rPr>
                <w:rFonts w:ascii="Times New Roman" w:hAnsi="Times New Roman"/>
                <w:sz w:val="24"/>
                <w:szCs w:val="24"/>
              </w:rPr>
            </w:pPr>
            <w:r>
              <w:rPr>
                <w:rFonts w:ascii="Times New Roman" w:hAnsi="Times New Roman"/>
                <w:sz w:val="24"/>
                <w:szCs w:val="24"/>
              </w:rPr>
              <w:t>ОКАТО/</w:t>
            </w:r>
            <w:proofErr w:type="gramStart"/>
            <w:r>
              <w:rPr>
                <w:rFonts w:ascii="Times New Roman" w:hAnsi="Times New Roman"/>
                <w:sz w:val="24"/>
                <w:szCs w:val="24"/>
              </w:rPr>
              <w:t>ОКПО:</w:t>
            </w:r>
            <w:r>
              <w:rPr>
                <w:rFonts w:ascii="Times New Roman" w:hAnsi="Times New Roman"/>
                <w:color w:val="000000"/>
                <w:sz w:val="24"/>
                <w:szCs w:val="24"/>
              </w:rPr>
              <w:t xml:space="preserve">  </w:t>
            </w:r>
            <w:r>
              <w:rPr>
                <w:rStyle w:val="af4"/>
                <w:rFonts w:ascii="Times New Roman" w:hAnsi="Times New Roman"/>
                <w:i w:val="0"/>
                <w:iCs w:val="0"/>
                <w:color w:val="000000"/>
                <w:sz w:val="24"/>
                <w:szCs w:val="24"/>
              </w:rPr>
              <w:t>40296000000</w:t>
            </w:r>
            <w:proofErr w:type="gramEnd"/>
            <w:r>
              <w:rPr>
                <w:rFonts w:ascii="Times New Roman" w:hAnsi="Times New Roman"/>
                <w:color w:val="000000"/>
                <w:sz w:val="24"/>
                <w:szCs w:val="24"/>
              </w:rPr>
              <w:t xml:space="preserve"> </w:t>
            </w:r>
            <w:r>
              <w:rPr>
                <w:color w:val="000000"/>
              </w:rPr>
              <w:t xml:space="preserve"> </w:t>
            </w:r>
            <w:r>
              <w:rPr>
                <w:rFonts w:ascii="Times New Roman" w:hAnsi="Times New Roman"/>
                <w:color w:val="000000"/>
                <w:sz w:val="24"/>
                <w:szCs w:val="24"/>
              </w:rPr>
              <w:t xml:space="preserve">/40902000000 </w:t>
            </w:r>
          </w:p>
          <w:p w14:paraId="024B9393" w14:textId="3155D5D7" w:rsidR="0031654E" w:rsidRDefault="00000000">
            <w:pPr>
              <w:widowControl w:val="0"/>
              <w:spacing w:line="264" w:lineRule="auto"/>
              <w:jc w:val="both"/>
              <w:rPr>
                <w:rFonts w:ascii="Times New Roman" w:hAnsi="Times New Roman"/>
                <w:color w:val="000000"/>
                <w:sz w:val="24"/>
                <w:szCs w:val="24"/>
                <w:u w:val="single"/>
              </w:rPr>
            </w:pPr>
            <w:r>
              <w:rPr>
                <w:rFonts w:ascii="Times New Roman" w:hAnsi="Times New Roman"/>
                <w:sz w:val="24"/>
                <w:szCs w:val="24"/>
              </w:rPr>
              <w:t>Л/с № 0661172 в Комитете финансов Санкт–Петербурга</w:t>
            </w:r>
          </w:p>
          <w:p w14:paraId="2869131E" w14:textId="44FE237B" w:rsidR="0031654E" w:rsidRDefault="00000000">
            <w:pPr>
              <w:widowControl w:val="0"/>
              <w:spacing w:line="264" w:lineRule="auto"/>
              <w:jc w:val="both"/>
              <w:rPr>
                <w:rFonts w:ascii="Times New Roman" w:hAnsi="Times New Roman"/>
                <w:color w:val="000000"/>
                <w:sz w:val="24"/>
                <w:szCs w:val="24"/>
                <w:u w:val="single"/>
              </w:rPr>
            </w:pPr>
            <w:r>
              <w:rPr>
                <w:rFonts w:ascii="Times New Roman" w:hAnsi="Times New Roman"/>
                <w:color w:val="000000"/>
                <w:sz w:val="24"/>
                <w:szCs w:val="24"/>
              </w:rPr>
              <w:t xml:space="preserve">Банк плательщика/получателя </w:t>
            </w:r>
            <w:r w:rsidR="00EE1225" w:rsidRPr="00EE1225">
              <w:rPr>
                <w:rFonts w:ascii="Times New Roman" w:hAnsi="Times New Roman" w:hint="eastAsia"/>
                <w:color w:val="000000"/>
                <w:sz w:val="24"/>
                <w:szCs w:val="24"/>
              </w:rPr>
              <w:t>Банк</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плательщика</w:t>
            </w:r>
            <w:r w:rsidR="00EE1225" w:rsidRPr="00EE1225">
              <w:rPr>
                <w:rFonts w:ascii="Times New Roman" w:hAnsi="Times New Roman"/>
                <w:color w:val="000000"/>
                <w:sz w:val="24"/>
                <w:szCs w:val="24"/>
              </w:rPr>
              <w:t>/</w:t>
            </w:r>
            <w:r w:rsidR="00EE1225" w:rsidRPr="00EE1225">
              <w:rPr>
                <w:rFonts w:ascii="Times New Roman" w:hAnsi="Times New Roman" w:hint="eastAsia"/>
                <w:color w:val="000000"/>
                <w:sz w:val="24"/>
                <w:szCs w:val="24"/>
              </w:rPr>
              <w:t>получателя</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ОКЦ</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w:t>
            </w:r>
            <w:r w:rsidR="00EE1225" w:rsidRPr="00EE1225">
              <w:rPr>
                <w:rFonts w:ascii="Times New Roman" w:hAnsi="Times New Roman"/>
                <w:color w:val="000000"/>
                <w:sz w:val="24"/>
                <w:szCs w:val="24"/>
              </w:rPr>
              <w:t xml:space="preserve">1 </w:t>
            </w:r>
            <w:r w:rsidR="00EE1225" w:rsidRPr="00EE1225">
              <w:rPr>
                <w:rFonts w:ascii="Times New Roman" w:hAnsi="Times New Roman" w:hint="eastAsia"/>
                <w:color w:val="000000"/>
                <w:sz w:val="24"/>
                <w:szCs w:val="24"/>
              </w:rPr>
              <w:t>Северо</w:t>
            </w:r>
            <w:r w:rsidR="00EE1225" w:rsidRPr="00EE1225">
              <w:rPr>
                <w:rFonts w:ascii="Times New Roman" w:hAnsi="Times New Roman"/>
                <w:color w:val="000000"/>
                <w:sz w:val="24"/>
                <w:szCs w:val="24"/>
              </w:rPr>
              <w:t>-</w:t>
            </w:r>
            <w:r w:rsidR="00EE1225" w:rsidRPr="00EE1225">
              <w:rPr>
                <w:rFonts w:ascii="Times New Roman" w:hAnsi="Times New Roman" w:hint="eastAsia"/>
                <w:color w:val="000000"/>
                <w:sz w:val="24"/>
                <w:szCs w:val="24"/>
              </w:rPr>
              <w:t>Западного</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ГУ</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Банка</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России</w:t>
            </w:r>
            <w:r w:rsidR="00EE1225" w:rsidRPr="00EE1225">
              <w:rPr>
                <w:rFonts w:ascii="Times New Roman" w:hAnsi="Times New Roman"/>
                <w:color w:val="000000"/>
                <w:sz w:val="24"/>
                <w:szCs w:val="24"/>
              </w:rPr>
              <w:t>//</w:t>
            </w:r>
            <w:r w:rsidR="00EE1225" w:rsidRPr="00EE1225">
              <w:rPr>
                <w:rFonts w:ascii="Times New Roman" w:hAnsi="Times New Roman" w:hint="eastAsia"/>
                <w:color w:val="000000"/>
                <w:sz w:val="24"/>
                <w:szCs w:val="24"/>
              </w:rPr>
              <w:t>УФК</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по</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г</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Санкт</w:t>
            </w:r>
            <w:r w:rsidR="00EE1225" w:rsidRPr="00EE1225">
              <w:rPr>
                <w:rFonts w:ascii="Times New Roman" w:hAnsi="Times New Roman"/>
                <w:color w:val="000000"/>
                <w:sz w:val="24"/>
                <w:szCs w:val="24"/>
              </w:rPr>
              <w:t>-</w:t>
            </w:r>
            <w:r w:rsidR="00EE1225" w:rsidRPr="00EE1225">
              <w:rPr>
                <w:rFonts w:ascii="Times New Roman" w:hAnsi="Times New Roman" w:hint="eastAsia"/>
                <w:color w:val="000000"/>
                <w:sz w:val="24"/>
                <w:szCs w:val="24"/>
              </w:rPr>
              <w:t>Петербургу</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г</w:t>
            </w:r>
            <w:r w:rsidR="00EE1225" w:rsidRPr="00EE1225">
              <w:rPr>
                <w:rFonts w:ascii="Times New Roman" w:hAnsi="Times New Roman"/>
                <w:color w:val="000000"/>
                <w:sz w:val="24"/>
                <w:szCs w:val="24"/>
              </w:rPr>
              <w:t xml:space="preserve">. </w:t>
            </w:r>
            <w:r w:rsidR="00EE1225" w:rsidRPr="00EE1225">
              <w:rPr>
                <w:rFonts w:ascii="Times New Roman" w:hAnsi="Times New Roman" w:hint="eastAsia"/>
                <w:color w:val="000000"/>
                <w:sz w:val="24"/>
                <w:szCs w:val="24"/>
              </w:rPr>
              <w:t>Санкт</w:t>
            </w:r>
            <w:r w:rsidR="00EE1225" w:rsidRPr="00EE1225">
              <w:rPr>
                <w:rFonts w:ascii="Times New Roman" w:hAnsi="Times New Roman"/>
                <w:color w:val="000000"/>
                <w:sz w:val="24"/>
                <w:szCs w:val="24"/>
              </w:rPr>
              <w:t>-</w:t>
            </w:r>
            <w:r w:rsidR="00EE1225" w:rsidRPr="00EE1225">
              <w:rPr>
                <w:rFonts w:ascii="Times New Roman" w:hAnsi="Times New Roman" w:hint="eastAsia"/>
                <w:color w:val="000000"/>
                <w:sz w:val="24"/>
                <w:szCs w:val="24"/>
              </w:rPr>
              <w:t>Петербург</w:t>
            </w:r>
            <w:r w:rsidR="00EE1225" w:rsidRPr="00EE1225">
              <w:rPr>
                <w:rFonts w:ascii="Times New Roman" w:hAnsi="Times New Roman"/>
                <w:color w:val="000000"/>
                <w:sz w:val="24"/>
                <w:szCs w:val="24"/>
              </w:rPr>
              <w:t>,</w:t>
            </w:r>
          </w:p>
        </w:tc>
        <w:tc>
          <w:tcPr>
            <w:tcW w:w="4655" w:type="dxa"/>
            <w:vMerge/>
          </w:tcPr>
          <w:p w14:paraId="620F3FE3" w14:textId="77777777" w:rsidR="0031654E" w:rsidRDefault="0031654E">
            <w:pPr>
              <w:pStyle w:val="1"/>
              <w:widowControl w:val="0"/>
              <w:spacing w:line="264" w:lineRule="auto"/>
              <w:jc w:val="both"/>
              <w:rPr>
                <w:sz w:val="24"/>
                <w:szCs w:val="24"/>
              </w:rPr>
            </w:pPr>
          </w:p>
        </w:tc>
      </w:tr>
      <w:tr w:rsidR="0031654E" w14:paraId="6157FFBA" w14:textId="77777777" w:rsidTr="00861F6A">
        <w:tc>
          <w:tcPr>
            <w:tcW w:w="4928" w:type="dxa"/>
          </w:tcPr>
          <w:p w14:paraId="34DE6D59" w14:textId="64A4072A" w:rsidR="0031654E" w:rsidRDefault="00000000">
            <w:pPr>
              <w:widowControl w:val="0"/>
              <w:spacing w:line="264" w:lineRule="auto"/>
              <w:rPr>
                <w:rFonts w:ascii="Times New Roman" w:hAnsi="Times New Roman"/>
                <w:color w:val="000000"/>
                <w:sz w:val="24"/>
                <w:szCs w:val="24"/>
                <w:u w:val="single"/>
              </w:rPr>
            </w:pPr>
            <w:r>
              <w:rPr>
                <w:rFonts w:ascii="Times New Roman" w:hAnsi="Times New Roman"/>
                <w:sz w:val="24"/>
                <w:szCs w:val="24"/>
              </w:rPr>
              <w:t xml:space="preserve">Корреспондентский счет: </w:t>
            </w:r>
            <w:r>
              <w:rPr>
                <w:rFonts w:ascii="Times New Roman" w:hAnsi="Times New Roman"/>
                <w:color w:val="000000"/>
                <w:sz w:val="24"/>
                <w:szCs w:val="24"/>
              </w:rPr>
              <w:t>40102810945370000005</w:t>
            </w:r>
          </w:p>
        </w:tc>
        <w:tc>
          <w:tcPr>
            <w:tcW w:w="4655" w:type="dxa"/>
            <w:vMerge/>
          </w:tcPr>
          <w:p w14:paraId="5415BF48" w14:textId="77777777" w:rsidR="0031654E" w:rsidRDefault="0031654E">
            <w:pPr>
              <w:pStyle w:val="1"/>
              <w:widowControl w:val="0"/>
              <w:spacing w:line="264" w:lineRule="auto"/>
              <w:jc w:val="both"/>
              <w:rPr>
                <w:sz w:val="24"/>
                <w:szCs w:val="24"/>
                <w:lang w:val="en-US"/>
              </w:rPr>
            </w:pPr>
          </w:p>
        </w:tc>
      </w:tr>
      <w:tr w:rsidR="0031654E" w14:paraId="7A9F32E9" w14:textId="77777777" w:rsidTr="00861F6A">
        <w:tc>
          <w:tcPr>
            <w:tcW w:w="4928" w:type="dxa"/>
          </w:tcPr>
          <w:p w14:paraId="07FA62DB" w14:textId="77777777" w:rsidR="0031654E" w:rsidRDefault="00000000">
            <w:pPr>
              <w:widowControl w:val="0"/>
              <w:spacing w:line="264" w:lineRule="auto"/>
              <w:jc w:val="both"/>
              <w:rPr>
                <w:rFonts w:ascii="Times New Roman" w:hAnsi="Times New Roman"/>
                <w:sz w:val="24"/>
                <w:szCs w:val="24"/>
              </w:rPr>
            </w:pPr>
            <w:r>
              <w:rPr>
                <w:rFonts w:ascii="Times New Roman" w:hAnsi="Times New Roman"/>
                <w:sz w:val="24"/>
                <w:szCs w:val="24"/>
              </w:rPr>
              <w:t>БИК:</w:t>
            </w:r>
            <w:r>
              <w:rPr>
                <w:rFonts w:ascii="Times New Roman" w:hAnsi="Times New Roman"/>
                <w:color w:val="000000"/>
                <w:sz w:val="24"/>
                <w:szCs w:val="24"/>
                <w:u w:val="single"/>
              </w:rPr>
              <w:t xml:space="preserve"> 014030106</w:t>
            </w:r>
          </w:p>
        </w:tc>
        <w:tc>
          <w:tcPr>
            <w:tcW w:w="4655" w:type="dxa"/>
            <w:vMerge/>
          </w:tcPr>
          <w:p w14:paraId="2BAF2EB2" w14:textId="77777777" w:rsidR="0031654E" w:rsidRDefault="0031654E">
            <w:pPr>
              <w:pStyle w:val="1"/>
              <w:widowControl w:val="0"/>
              <w:spacing w:line="264" w:lineRule="auto"/>
              <w:jc w:val="both"/>
              <w:rPr>
                <w:sz w:val="24"/>
                <w:szCs w:val="24"/>
              </w:rPr>
            </w:pPr>
          </w:p>
        </w:tc>
      </w:tr>
      <w:tr w:rsidR="0031654E" w14:paraId="66BED7E8" w14:textId="77777777" w:rsidTr="00861F6A">
        <w:tc>
          <w:tcPr>
            <w:tcW w:w="4928" w:type="dxa"/>
          </w:tcPr>
          <w:p w14:paraId="48710317" w14:textId="77777777" w:rsidR="0031654E" w:rsidRDefault="00000000">
            <w:pPr>
              <w:widowControl w:val="0"/>
              <w:spacing w:line="264" w:lineRule="auto"/>
              <w:jc w:val="both"/>
              <w:rPr>
                <w:rFonts w:ascii="Times New Roman" w:hAnsi="Times New Roman"/>
                <w:sz w:val="24"/>
                <w:szCs w:val="24"/>
              </w:rPr>
            </w:pPr>
            <w:r>
              <w:rPr>
                <w:rFonts w:ascii="Times New Roman" w:hAnsi="Times New Roman"/>
                <w:sz w:val="24"/>
                <w:szCs w:val="24"/>
              </w:rPr>
              <w:t>Телефон:</w:t>
            </w:r>
            <w:r>
              <w:rPr>
                <w:rFonts w:ascii="Times New Roman" w:hAnsi="Times New Roman"/>
                <w:color w:val="000000"/>
                <w:sz w:val="24"/>
                <w:szCs w:val="24"/>
              </w:rPr>
              <w:t xml:space="preserve"> </w:t>
            </w:r>
            <w:r>
              <w:rPr>
                <w:rFonts w:ascii="Times New Roman" w:hAnsi="Times New Roman"/>
                <w:color w:val="000000"/>
                <w:sz w:val="24"/>
                <w:szCs w:val="24"/>
                <w:lang w:val="en-US"/>
              </w:rPr>
              <w:t>8</w:t>
            </w:r>
            <w:proofErr w:type="gramStart"/>
            <w:r>
              <w:rPr>
                <w:rFonts w:ascii="Times New Roman" w:hAnsi="Times New Roman"/>
                <w:color w:val="000000"/>
                <w:sz w:val="24"/>
                <w:szCs w:val="24"/>
                <w:lang w:val="en-US"/>
              </w:rPr>
              <w:t>/(</w:t>
            </w:r>
            <w:proofErr w:type="gramEnd"/>
            <w:r>
              <w:rPr>
                <w:rFonts w:ascii="Times New Roman" w:hAnsi="Times New Roman"/>
                <w:color w:val="000000"/>
                <w:sz w:val="24"/>
                <w:szCs w:val="24"/>
                <w:lang w:val="en-US"/>
              </w:rPr>
              <w:t>812)246-17-67</w:t>
            </w:r>
          </w:p>
        </w:tc>
        <w:tc>
          <w:tcPr>
            <w:tcW w:w="4655" w:type="dxa"/>
            <w:vMerge/>
          </w:tcPr>
          <w:p w14:paraId="3290594E" w14:textId="77777777" w:rsidR="0031654E" w:rsidRDefault="0031654E">
            <w:pPr>
              <w:pStyle w:val="1"/>
              <w:widowControl w:val="0"/>
              <w:spacing w:line="264" w:lineRule="auto"/>
              <w:jc w:val="both"/>
              <w:rPr>
                <w:sz w:val="24"/>
                <w:szCs w:val="24"/>
              </w:rPr>
            </w:pPr>
          </w:p>
        </w:tc>
      </w:tr>
      <w:tr w:rsidR="0031654E" w14:paraId="446F5BD0" w14:textId="77777777" w:rsidTr="00861F6A">
        <w:tc>
          <w:tcPr>
            <w:tcW w:w="4928" w:type="dxa"/>
          </w:tcPr>
          <w:p w14:paraId="426DBF90" w14:textId="20DBDDE7" w:rsidR="0031654E" w:rsidRDefault="00000000">
            <w:pPr>
              <w:widowControl w:val="0"/>
              <w:spacing w:line="264" w:lineRule="auto"/>
              <w:jc w:val="both"/>
              <w:rPr>
                <w:rFonts w:ascii="Times New Roman" w:hAnsi="Times New Roman"/>
                <w:sz w:val="24"/>
                <w:szCs w:val="24"/>
              </w:rPr>
            </w:pPr>
            <w:r>
              <w:rPr>
                <w:rFonts w:ascii="Times New Roman" w:hAnsi="Times New Roman"/>
                <w:sz w:val="24"/>
                <w:szCs w:val="24"/>
              </w:rPr>
              <w:t>Телефакс:</w:t>
            </w:r>
            <w:r>
              <w:rPr>
                <w:rFonts w:ascii="Times New Roman" w:hAnsi="Times New Roman"/>
                <w:color w:val="000000"/>
                <w:sz w:val="24"/>
                <w:szCs w:val="24"/>
              </w:rPr>
              <w:t xml:space="preserve"> </w:t>
            </w:r>
            <w:r>
              <w:rPr>
                <w:rFonts w:ascii="Times New Roman" w:hAnsi="Times New Roman"/>
                <w:color w:val="000000"/>
                <w:sz w:val="24"/>
                <w:szCs w:val="24"/>
                <w:lang w:val="en-US"/>
              </w:rPr>
              <w:t>8</w:t>
            </w:r>
            <w:proofErr w:type="gramStart"/>
            <w:r>
              <w:rPr>
                <w:rFonts w:ascii="Times New Roman" w:hAnsi="Times New Roman"/>
                <w:color w:val="000000"/>
                <w:sz w:val="24"/>
                <w:szCs w:val="24"/>
                <w:lang w:val="en-US"/>
              </w:rPr>
              <w:t>/(</w:t>
            </w:r>
            <w:proofErr w:type="gramEnd"/>
            <w:r>
              <w:rPr>
                <w:rFonts w:ascii="Times New Roman" w:hAnsi="Times New Roman"/>
                <w:color w:val="000000"/>
                <w:sz w:val="24"/>
                <w:szCs w:val="24"/>
                <w:lang w:val="en-US"/>
              </w:rPr>
              <w:t>812)246-17-6</w:t>
            </w:r>
            <w:r w:rsidR="00EE1225">
              <w:rPr>
                <w:rFonts w:ascii="Times New Roman" w:hAnsi="Times New Roman"/>
                <w:color w:val="000000"/>
                <w:sz w:val="24"/>
                <w:szCs w:val="24"/>
              </w:rPr>
              <w:t>9</w:t>
            </w:r>
            <w:r>
              <w:rPr>
                <w:rFonts w:ascii="Times New Roman" w:hAnsi="Times New Roman"/>
                <w:color w:val="000000"/>
                <w:sz w:val="24"/>
                <w:szCs w:val="24"/>
                <w:u w:val="single"/>
              </w:rPr>
              <w:tab/>
            </w:r>
          </w:p>
        </w:tc>
        <w:tc>
          <w:tcPr>
            <w:tcW w:w="4655" w:type="dxa"/>
            <w:vMerge/>
          </w:tcPr>
          <w:p w14:paraId="075AE0D1" w14:textId="77777777" w:rsidR="0031654E" w:rsidRDefault="0031654E">
            <w:pPr>
              <w:pStyle w:val="1"/>
              <w:widowControl w:val="0"/>
              <w:spacing w:line="264" w:lineRule="auto"/>
              <w:jc w:val="both"/>
              <w:rPr>
                <w:sz w:val="24"/>
                <w:szCs w:val="24"/>
              </w:rPr>
            </w:pPr>
          </w:p>
        </w:tc>
      </w:tr>
      <w:tr w:rsidR="0031654E" w:rsidRPr="00255061" w14:paraId="754F94BB" w14:textId="77777777" w:rsidTr="00861F6A">
        <w:tc>
          <w:tcPr>
            <w:tcW w:w="4928" w:type="dxa"/>
          </w:tcPr>
          <w:p w14:paraId="178B2B63" w14:textId="77777777" w:rsidR="0031654E" w:rsidRPr="00A93999" w:rsidRDefault="00000000">
            <w:pPr>
              <w:widowControl w:val="0"/>
              <w:spacing w:line="264" w:lineRule="auto"/>
              <w:jc w:val="both"/>
              <w:rPr>
                <w:lang w:val="en-US"/>
              </w:rPr>
            </w:pPr>
            <w:r>
              <w:rPr>
                <w:rFonts w:ascii="Times New Roman" w:hAnsi="Times New Roman"/>
                <w:sz w:val="24"/>
                <w:szCs w:val="24"/>
                <w:lang w:val="en-US"/>
              </w:rPr>
              <w:t>E-mail</w:t>
            </w:r>
            <w:r w:rsidRPr="00EE1225">
              <w:rPr>
                <w:rFonts w:ascii="Times New Roman" w:hAnsi="Times New Roman"/>
                <w:sz w:val="24"/>
                <w:szCs w:val="24"/>
                <w:lang w:val="en-US"/>
              </w:rPr>
              <w:t xml:space="preserve">: </w:t>
            </w:r>
            <w:hyperlink r:id="rId8" w:tgtFrame="_blank">
              <w:r w:rsidR="0031654E" w:rsidRPr="00EE1225">
                <w:rPr>
                  <w:rFonts w:ascii="Times New Roman" w:hAnsi="Times New Roman"/>
                  <w:sz w:val="24"/>
                  <w:szCs w:val="24"/>
                  <w:lang w:val="en-US"/>
                </w:rPr>
                <w:t>cs-fr@social.gugov.spb.ru</w:t>
              </w:r>
            </w:hyperlink>
          </w:p>
          <w:p w14:paraId="7F2202A4" w14:textId="7CC64762" w:rsidR="00861F6A" w:rsidRPr="00EE1225" w:rsidRDefault="00861F6A">
            <w:pPr>
              <w:widowControl w:val="0"/>
              <w:spacing w:line="264" w:lineRule="auto"/>
              <w:jc w:val="both"/>
              <w:rPr>
                <w:rFonts w:ascii="Times New Roman" w:hAnsi="Times New Roman"/>
                <w:sz w:val="24"/>
                <w:szCs w:val="24"/>
                <w:lang w:val="en-US"/>
              </w:rPr>
            </w:pPr>
            <w:r>
              <w:t>______________________________</w:t>
            </w:r>
          </w:p>
        </w:tc>
        <w:tc>
          <w:tcPr>
            <w:tcW w:w="4655" w:type="dxa"/>
            <w:vMerge/>
          </w:tcPr>
          <w:p w14:paraId="56CC43BD" w14:textId="77777777" w:rsidR="0031654E" w:rsidRPr="00EE1225" w:rsidRDefault="0031654E">
            <w:pPr>
              <w:pStyle w:val="1"/>
              <w:widowControl w:val="0"/>
              <w:spacing w:line="264" w:lineRule="auto"/>
              <w:jc w:val="both"/>
              <w:rPr>
                <w:sz w:val="24"/>
                <w:szCs w:val="24"/>
                <w:lang w:val="en-US"/>
              </w:rPr>
            </w:pPr>
          </w:p>
        </w:tc>
      </w:tr>
      <w:tr w:rsidR="0031654E" w:rsidRPr="00255061" w14:paraId="08A8A912" w14:textId="77777777" w:rsidTr="00861F6A">
        <w:tc>
          <w:tcPr>
            <w:tcW w:w="4928" w:type="dxa"/>
          </w:tcPr>
          <w:p w14:paraId="551B6F3A" w14:textId="77777777" w:rsidR="0031654E" w:rsidRPr="00EE1225" w:rsidRDefault="0031654E">
            <w:pPr>
              <w:widowControl w:val="0"/>
              <w:spacing w:line="264" w:lineRule="auto"/>
              <w:jc w:val="both"/>
              <w:rPr>
                <w:rFonts w:ascii="Times New Roman" w:hAnsi="Times New Roman"/>
                <w:sz w:val="24"/>
                <w:szCs w:val="24"/>
                <w:lang w:val="en-US"/>
              </w:rPr>
            </w:pPr>
          </w:p>
        </w:tc>
        <w:tc>
          <w:tcPr>
            <w:tcW w:w="4655" w:type="dxa"/>
            <w:vMerge/>
          </w:tcPr>
          <w:p w14:paraId="1886DBBD" w14:textId="77777777" w:rsidR="0031654E" w:rsidRPr="00EE1225" w:rsidRDefault="0031654E">
            <w:pPr>
              <w:pStyle w:val="1"/>
              <w:widowControl w:val="0"/>
              <w:spacing w:line="264" w:lineRule="auto"/>
              <w:jc w:val="both"/>
              <w:rPr>
                <w:sz w:val="24"/>
                <w:szCs w:val="24"/>
                <w:lang w:val="en-US"/>
              </w:rPr>
            </w:pPr>
          </w:p>
        </w:tc>
      </w:tr>
    </w:tbl>
    <w:p w14:paraId="2420D7FB" w14:textId="77777777" w:rsidR="00861F6A" w:rsidRDefault="00861F6A">
      <w:pPr>
        <w:pStyle w:val="1"/>
        <w:widowControl w:val="0"/>
        <w:spacing w:line="264" w:lineRule="auto"/>
        <w:jc w:val="both"/>
        <w:rPr>
          <w:sz w:val="24"/>
          <w:szCs w:val="24"/>
          <w:u w:val="single"/>
        </w:rPr>
        <w:sectPr w:rsidR="00861F6A" w:rsidSect="00861F6A">
          <w:headerReference w:type="default" r:id="rId9"/>
          <w:footerReference w:type="default" r:id="rId10"/>
          <w:pgSz w:w="11906" w:h="16838"/>
          <w:pgMar w:top="567" w:right="1418" w:bottom="567" w:left="851" w:header="567" w:footer="567" w:gutter="0"/>
          <w:cols w:space="720"/>
          <w:formProt w:val="0"/>
          <w:docGrid w:linePitch="100"/>
        </w:sectPr>
      </w:pPr>
    </w:p>
    <w:tbl>
      <w:tblPr>
        <w:tblW w:w="9583" w:type="dxa"/>
        <w:tblLayout w:type="fixed"/>
        <w:tblLook w:val="0000" w:firstRow="0" w:lastRow="0" w:firstColumn="0" w:lastColumn="0" w:noHBand="0" w:noVBand="0"/>
      </w:tblPr>
      <w:tblGrid>
        <w:gridCol w:w="4928"/>
        <w:gridCol w:w="4655"/>
      </w:tblGrid>
      <w:tr w:rsidR="0031654E" w14:paraId="511F6539" w14:textId="77777777" w:rsidTr="00861F6A">
        <w:tc>
          <w:tcPr>
            <w:tcW w:w="4928" w:type="dxa"/>
          </w:tcPr>
          <w:p w14:paraId="4093E3D3" w14:textId="5DAD69CB" w:rsidR="0031654E" w:rsidRDefault="0031654E">
            <w:pPr>
              <w:pStyle w:val="1"/>
              <w:widowControl w:val="0"/>
              <w:spacing w:line="264" w:lineRule="auto"/>
              <w:jc w:val="both"/>
              <w:rPr>
                <w:sz w:val="24"/>
                <w:szCs w:val="24"/>
                <w:u w:val="single"/>
              </w:rPr>
            </w:pPr>
          </w:p>
        </w:tc>
        <w:tc>
          <w:tcPr>
            <w:tcW w:w="4655" w:type="dxa"/>
            <w:vMerge w:val="restart"/>
          </w:tcPr>
          <w:p w14:paraId="0497DDAA" w14:textId="77777777" w:rsidR="0031654E" w:rsidRDefault="0031654E">
            <w:pPr>
              <w:pStyle w:val="1"/>
              <w:widowControl w:val="0"/>
              <w:spacing w:line="264" w:lineRule="auto"/>
              <w:jc w:val="both"/>
              <w:rPr>
                <w:sz w:val="24"/>
                <w:szCs w:val="24"/>
                <w:u w:val="single"/>
              </w:rPr>
            </w:pPr>
          </w:p>
        </w:tc>
      </w:tr>
      <w:tr w:rsidR="0031654E" w14:paraId="56F24CBE" w14:textId="77777777" w:rsidTr="00861F6A">
        <w:tc>
          <w:tcPr>
            <w:tcW w:w="4928" w:type="dxa"/>
          </w:tcPr>
          <w:p w14:paraId="3C7B2AD4" w14:textId="77777777" w:rsidR="0031654E" w:rsidRDefault="0031654E">
            <w:pPr>
              <w:pStyle w:val="1"/>
              <w:widowControl w:val="0"/>
              <w:spacing w:line="264" w:lineRule="auto"/>
              <w:jc w:val="both"/>
              <w:rPr>
                <w:sz w:val="24"/>
                <w:szCs w:val="24"/>
              </w:rPr>
            </w:pPr>
          </w:p>
        </w:tc>
        <w:tc>
          <w:tcPr>
            <w:tcW w:w="4655" w:type="dxa"/>
            <w:vMerge/>
          </w:tcPr>
          <w:p w14:paraId="5C26C8CD" w14:textId="77777777" w:rsidR="0031654E" w:rsidRDefault="0031654E">
            <w:pPr>
              <w:pStyle w:val="1"/>
              <w:widowControl w:val="0"/>
              <w:spacing w:line="264" w:lineRule="auto"/>
              <w:jc w:val="both"/>
              <w:rPr>
                <w:sz w:val="24"/>
                <w:szCs w:val="24"/>
              </w:rPr>
            </w:pPr>
          </w:p>
        </w:tc>
      </w:tr>
      <w:tr w:rsidR="0031654E" w14:paraId="41BBF10B" w14:textId="77777777" w:rsidTr="00861F6A">
        <w:tc>
          <w:tcPr>
            <w:tcW w:w="4928" w:type="dxa"/>
          </w:tcPr>
          <w:p w14:paraId="287700EC" w14:textId="77777777" w:rsidR="0031654E" w:rsidRDefault="0031654E">
            <w:pPr>
              <w:pStyle w:val="1"/>
              <w:widowControl w:val="0"/>
              <w:spacing w:line="264" w:lineRule="auto"/>
              <w:jc w:val="both"/>
              <w:rPr>
                <w:sz w:val="24"/>
                <w:szCs w:val="24"/>
              </w:rPr>
            </w:pPr>
          </w:p>
        </w:tc>
        <w:tc>
          <w:tcPr>
            <w:tcW w:w="4655" w:type="dxa"/>
          </w:tcPr>
          <w:p w14:paraId="786B26C9" w14:textId="77777777" w:rsidR="0031654E" w:rsidRDefault="0031654E">
            <w:pPr>
              <w:pStyle w:val="1"/>
              <w:widowControl w:val="0"/>
              <w:spacing w:line="264" w:lineRule="auto"/>
              <w:jc w:val="both"/>
              <w:rPr>
                <w:sz w:val="24"/>
                <w:szCs w:val="24"/>
              </w:rPr>
            </w:pPr>
          </w:p>
        </w:tc>
      </w:tr>
    </w:tbl>
    <w:p w14:paraId="23E65B43" w14:textId="77777777" w:rsidR="00861F6A" w:rsidRDefault="00000000">
      <w:pPr>
        <w:spacing w:line="264" w:lineRule="auto"/>
        <w:jc w:val="right"/>
        <w:rPr>
          <w:rFonts w:ascii="Times New Roman" w:hAnsi="Times New Roman"/>
          <w:sz w:val="24"/>
          <w:szCs w:val="24"/>
        </w:rPr>
      </w:pPr>
      <w:r>
        <w:rPr>
          <w:rFonts w:ascii="Times New Roman" w:hAnsi="Times New Roman"/>
          <w:sz w:val="24"/>
          <w:szCs w:val="24"/>
        </w:rPr>
        <w:t xml:space="preserve">Приложение № 1 </w:t>
      </w:r>
    </w:p>
    <w:p w14:paraId="0672BEEA" w14:textId="77777777" w:rsidR="00861F6A" w:rsidRDefault="00000000" w:rsidP="00861F6A">
      <w:pPr>
        <w:spacing w:line="264" w:lineRule="auto"/>
        <w:jc w:val="right"/>
        <w:rPr>
          <w:rFonts w:ascii="Times New Roman" w:hAnsi="Times New Roman"/>
          <w:sz w:val="24"/>
          <w:szCs w:val="24"/>
        </w:rPr>
      </w:pPr>
      <w:r>
        <w:rPr>
          <w:rFonts w:ascii="Times New Roman" w:hAnsi="Times New Roman"/>
          <w:sz w:val="24"/>
          <w:szCs w:val="24"/>
        </w:rPr>
        <w:t xml:space="preserve">к </w:t>
      </w:r>
      <w:r w:rsidR="00E01CA3">
        <w:rPr>
          <w:rFonts w:ascii="Times New Roman" w:hAnsi="Times New Roman"/>
          <w:sz w:val="24"/>
          <w:szCs w:val="24"/>
        </w:rPr>
        <w:t>Контракту</w:t>
      </w:r>
      <w:r w:rsidR="00861F6A">
        <w:rPr>
          <w:rFonts w:ascii="Times New Roman" w:hAnsi="Times New Roman"/>
          <w:sz w:val="24"/>
          <w:szCs w:val="24"/>
        </w:rPr>
        <w:t xml:space="preserve"> </w:t>
      </w:r>
      <w:r>
        <w:rPr>
          <w:rFonts w:ascii="Times New Roman" w:hAnsi="Times New Roman"/>
          <w:sz w:val="24"/>
          <w:szCs w:val="24"/>
        </w:rPr>
        <w:t xml:space="preserve">№ </w:t>
      </w:r>
      <w:r w:rsidR="00E01CA3">
        <w:rPr>
          <w:rFonts w:ascii="Times New Roman" w:hAnsi="Times New Roman"/>
          <w:b/>
          <w:color w:val="000000"/>
          <w:sz w:val="24"/>
          <w:szCs w:val="24"/>
          <w:u w:val="single"/>
        </w:rPr>
        <w:t>_____</w:t>
      </w:r>
      <w:r>
        <w:rPr>
          <w:rFonts w:ascii="Times New Roman" w:hAnsi="Times New Roman"/>
          <w:sz w:val="24"/>
          <w:szCs w:val="24"/>
        </w:rPr>
        <w:t xml:space="preserve"> </w:t>
      </w:r>
    </w:p>
    <w:p w14:paraId="187F04C9" w14:textId="77777777" w:rsidR="00861F6A" w:rsidRDefault="00000000" w:rsidP="00861F6A">
      <w:pPr>
        <w:spacing w:line="264" w:lineRule="auto"/>
        <w:jc w:val="right"/>
        <w:rPr>
          <w:rFonts w:ascii="Times New Roman" w:hAnsi="Times New Roman"/>
          <w:sz w:val="24"/>
          <w:szCs w:val="24"/>
        </w:rPr>
      </w:pPr>
      <w:r>
        <w:rPr>
          <w:rFonts w:ascii="Times New Roman" w:hAnsi="Times New Roman"/>
          <w:sz w:val="24"/>
          <w:szCs w:val="24"/>
        </w:rPr>
        <w:t>от «</w:t>
      </w:r>
      <w:r w:rsidR="00E01CA3">
        <w:rPr>
          <w:rFonts w:ascii="Times New Roman" w:hAnsi="Times New Roman"/>
          <w:sz w:val="24"/>
          <w:szCs w:val="24"/>
          <w:u w:val="single"/>
        </w:rPr>
        <w:t>___</w:t>
      </w:r>
      <w:r>
        <w:rPr>
          <w:rFonts w:ascii="Times New Roman" w:hAnsi="Times New Roman"/>
          <w:sz w:val="24"/>
          <w:szCs w:val="24"/>
        </w:rPr>
        <w:t xml:space="preserve">» </w:t>
      </w:r>
      <w:r w:rsidR="00E01CA3">
        <w:rPr>
          <w:rFonts w:ascii="Times New Roman" w:hAnsi="Times New Roman"/>
          <w:sz w:val="24"/>
          <w:szCs w:val="24"/>
          <w:u w:val="single"/>
        </w:rPr>
        <w:t>____</w:t>
      </w:r>
      <w:r>
        <w:rPr>
          <w:rFonts w:ascii="Times New Roman" w:hAnsi="Times New Roman"/>
          <w:sz w:val="24"/>
          <w:szCs w:val="24"/>
        </w:rPr>
        <w:t xml:space="preserve"> 20</w:t>
      </w:r>
      <w:r>
        <w:rPr>
          <w:rFonts w:ascii="Times New Roman" w:hAnsi="Times New Roman"/>
          <w:sz w:val="24"/>
          <w:szCs w:val="24"/>
          <w:u w:val="single"/>
        </w:rPr>
        <w:t>26</w:t>
      </w:r>
      <w:r>
        <w:rPr>
          <w:rFonts w:ascii="Times New Roman" w:hAnsi="Times New Roman"/>
          <w:sz w:val="24"/>
          <w:szCs w:val="24"/>
        </w:rPr>
        <w:t xml:space="preserve"> г</w:t>
      </w:r>
    </w:p>
    <w:p w14:paraId="64582D78" w14:textId="7B12BA39" w:rsidR="0031654E" w:rsidRDefault="00000000" w:rsidP="00861F6A">
      <w:pPr>
        <w:spacing w:line="264" w:lineRule="auto"/>
        <w:jc w:val="center"/>
        <w:rPr>
          <w:rFonts w:ascii="Times New Roman" w:hAnsi="Times New Roman"/>
          <w:sz w:val="24"/>
          <w:szCs w:val="24"/>
        </w:rPr>
      </w:pPr>
      <w:r>
        <w:rPr>
          <w:rFonts w:ascii="Times New Roman" w:hAnsi="Times New Roman"/>
          <w:sz w:val="24"/>
          <w:szCs w:val="24"/>
        </w:rPr>
        <w:t>.</w:t>
      </w:r>
    </w:p>
    <w:p w14:paraId="25D52ECF" w14:textId="77777777" w:rsidR="0031654E" w:rsidRDefault="00000000" w:rsidP="00861F6A">
      <w:pPr>
        <w:spacing w:line="264" w:lineRule="auto"/>
        <w:jc w:val="center"/>
        <w:rPr>
          <w:rFonts w:ascii="Times New Roman" w:hAnsi="Times New Roman"/>
          <w:b/>
          <w:sz w:val="24"/>
          <w:szCs w:val="24"/>
        </w:rPr>
      </w:pPr>
      <w:r>
        <w:rPr>
          <w:rFonts w:ascii="Times New Roman" w:hAnsi="Times New Roman"/>
          <w:b/>
          <w:sz w:val="24"/>
          <w:szCs w:val="24"/>
        </w:rPr>
        <w:t>Перечень опасных объектов, подлежащих страхованию</w:t>
      </w:r>
    </w:p>
    <w:p w14:paraId="7E718959" w14:textId="77777777" w:rsidR="0031654E" w:rsidRDefault="0031654E">
      <w:pPr>
        <w:spacing w:line="264" w:lineRule="auto"/>
        <w:jc w:val="both"/>
        <w:rPr>
          <w:rFonts w:ascii="Times New Roman" w:hAnsi="Times New Roman"/>
          <w:b/>
          <w:sz w:val="24"/>
          <w:szCs w:val="24"/>
        </w:rPr>
      </w:pPr>
    </w:p>
    <w:tbl>
      <w:tblPr>
        <w:tblW w:w="14771" w:type="dxa"/>
        <w:tblInd w:w="108" w:type="dxa"/>
        <w:tblLayout w:type="fixed"/>
        <w:tblLook w:val="01E0" w:firstRow="1" w:lastRow="1" w:firstColumn="1" w:lastColumn="1" w:noHBand="0" w:noVBand="0"/>
      </w:tblPr>
      <w:tblGrid>
        <w:gridCol w:w="543"/>
        <w:gridCol w:w="2038"/>
        <w:gridCol w:w="2508"/>
        <w:gridCol w:w="1240"/>
        <w:gridCol w:w="1638"/>
        <w:gridCol w:w="1843"/>
        <w:gridCol w:w="1276"/>
        <w:gridCol w:w="1984"/>
        <w:gridCol w:w="1701"/>
      </w:tblGrid>
      <w:tr w:rsidR="0031654E" w14:paraId="012ECA3F" w14:textId="77777777" w:rsidTr="004075E8">
        <w:trPr>
          <w:trHeight w:val="396"/>
        </w:trPr>
        <w:tc>
          <w:tcPr>
            <w:tcW w:w="543" w:type="dxa"/>
            <w:vMerge w:val="restart"/>
            <w:tcBorders>
              <w:top w:val="single" w:sz="4" w:space="0" w:color="000000"/>
              <w:left w:val="single" w:sz="4" w:space="0" w:color="000000"/>
              <w:bottom w:val="single" w:sz="4" w:space="0" w:color="000000"/>
              <w:right w:val="single" w:sz="4" w:space="0" w:color="000000"/>
            </w:tcBorders>
            <w:vAlign w:val="center"/>
          </w:tcPr>
          <w:p w14:paraId="64AF067A"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 п/п</w:t>
            </w:r>
          </w:p>
        </w:tc>
        <w:tc>
          <w:tcPr>
            <w:tcW w:w="2038" w:type="dxa"/>
            <w:vMerge w:val="restart"/>
            <w:tcBorders>
              <w:top w:val="single" w:sz="4" w:space="0" w:color="000000"/>
              <w:left w:val="single" w:sz="4" w:space="0" w:color="000000"/>
              <w:bottom w:val="single" w:sz="4" w:space="0" w:color="000000"/>
              <w:right w:val="single" w:sz="4" w:space="0" w:color="000000"/>
            </w:tcBorders>
            <w:vAlign w:val="center"/>
          </w:tcPr>
          <w:p w14:paraId="29986CEF"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Наименование опасного объекта</w:t>
            </w:r>
          </w:p>
        </w:tc>
        <w:tc>
          <w:tcPr>
            <w:tcW w:w="2508" w:type="dxa"/>
            <w:vMerge w:val="restart"/>
            <w:tcBorders>
              <w:top w:val="single" w:sz="4" w:space="0" w:color="000000"/>
              <w:left w:val="single" w:sz="4" w:space="0" w:color="000000"/>
              <w:bottom w:val="single" w:sz="4" w:space="0" w:color="000000"/>
              <w:right w:val="single" w:sz="4" w:space="0" w:color="000000"/>
            </w:tcBorders>
            <w:vAlign w:val="center"/>
          </w:tcPr>
          <w:p w14:paraId="5797D4E7"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Адрес (место нахождения) опасного объекта</w:t>
            </w:r>
          </w:p>
        </w:tc>
        <w:tc>
          <w:tcPr>
            <w:tcW w:w="1240" w:type="dxa"/>
            <w:vMerge w:val="restart"/>
            <w:tcBorders>
              <w:top w:val="single" w:sz="4" w:space="0" w:color="000000"/>
              <w:left w:val="single" w:sz="4" w:space="0" w:color="000000"/>
              <w:bottom w:val="single" w:sz="4" w:space="0" w:color="000000"/>
              <w:right w:val="single" w:sz="4" w:space="0" w:color="000000"/>
            </w:tcBorders>
            <w:vAlign w:val="center"/>
          </w:tcPr>
          <w:p w14:paraId="76CF9814"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Рег. номер опасного объекта</w:t>
            </w:r>
          </w:p>
        </w:tc>
        <w:tc>
          <w:tcPr>
            <w:tcW w:w="1638" w:type="dxa"/>
            <w:vMerge w:val="restart"/>
            <w:tcBorders>
              <w:top w:val="single" w:sz="4" w:space="0" w:color="000000"/>
              <w:left w:val="single" w:sz="4" w:space="0" w:color="000000"/>
              <w:bottom w:val="single" w:sz="4" w:space="0" w:color="000000"/>
              <w:right w:val="single" w:sz="4" w:space="0" w:color="000000"/>
            </w:tcBorders>
            <w:vAlign w:val="center"/>
          </w:tcPr>
          <w:p w14:paraId="150A2244"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Страховая сумма, руб.</w:t>
            </w:r>
          </w:p>
        </w:tc>
        <w:tc>
          <w:tcPr>
            <w:tcW w:w="3119" w:type="dxa"/>
            <w:gridSpan w:val="2"/>
            <w:tcBorders>
              <w:top w:val="single" w:sz="4" w:space="0" w:color="000000"/>
              <w:left w:val="single" w:sz="4" w:space="0" w:color="000000"/>
              <w:bottom w:val="single" w:sz="4" w:space="0" w:color="000000"/>
              <w:right w:val="single" w:sz="4" w:space="0" w:color="000000"/>
            </w:tcBorders>
            <w:vAlign w:val="center"/>
          </w:tcPr>
          <w:p w14:paraId="40D14CDD"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Срок действия договора обязательного страхования</w:t>
            </w:r>
          </w:p>
        </w:tc>
        <w:tc>
          <w:tcPr>
            <w:tcW w:w="1984" w:type="dxa"/>
            <w:tcBorders>
              <w:top w:val="single" w:sz="4" w:space="0" w:color="000000"/>
              <w:left w:val="single" w:sz="4" w:space="0" w:color="000000"/>
              <w:bottom w:val="single" w:sz="4" w:space="0" w:color="000000"/>
              <w:right w:val="single" w:sz="4" w:space="0" w:color="000000"/>
            </w:tcBorders>
            <w:vAlign w:val="center"/>
          </w:tcPr>
          <w:p w14:paraId="387EA309"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Страховой тариф</w:t>
            </w:r>
            <w:r>
              <w:rPr>
                <w:rFonts w:ascii="Times New Roman" w:hAnsi="Times New Roman"/>
                <w:sz w:val="24"/>
                <w:szCs w:val="24"/>
                <w:lang w:val="en-US"/>
              </w:rPr>
              <w:t xml:space="preserve">, </w:t>
            </w:r>
            <w:r>
              <w:rPr>
                <w:rFonts w:ascii="Times New Roman" w:hAnsi="Times New Roman"/>
                <w:sz w:val="24"/>
                <w:szCs w:val="24"/>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6D41678F"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Страховая премия, руб.</w:t>
            </w:r>
          </w:p>
        </w:tc>
      </w:tr>
      <w:tr w:rsidR="0031654E" w14:paraId="4FA636C5" w14:textId="77777777" w:rsidTr="004075E8">
        <w:trPr>
          <w:trHeight w:val="395"/>
        </w:trPr>
        <w:tc>
          <w:tcPr>
            <w:tcW w:w="543" w:type="dxa"/>
            <w:vMerge/>
            <w:tcBorders>
              <w:top w:val="single" w:sz="4" w:space="0" w:color="000000"/>
              <w:left w:val="single" w:sz="4" w:space="0" w:color="000000"/>
              <w:bottom w:val="single" w:sz="4" w:space="0" w:color="000000"/>
              <w:right w:val="single" w:sz="4" w:space="0" w:color="000000"/>
            </w:tcBorders>
            <w:vAlign w:val="center"/>
          </w:tcPr>
          <w:p w14:paraId="7B117893" w14:textId="77777777" w:rsidR="0031654E" w:rsidRDefault="0031654E">
            <w:pPr>
              <w:widowControl w:val="0"/>
              <w:suppressLineNumbers/>
              <w:spacing w:line="264" w:lineRule="auto"/>
              <w:jc w:val="center"/>
              <w:rPr>
                <w:rFonts w:ascii="Times New Roman" w:hAnsi="Times New Roman"/>
                <w:sz w:val="24"/>
                <w:szCs w:val="24"/>
              </w:rPr>
            </w:pPr>
          </w:p>
        </w:tc>
        <w:tc>
          <w:tcPr>
            <w:tcW w:w="2038" w:type="dxa"/>
            <w:vMerge/>
            <w:tcBorders>
              <w:top w:val="single" w:sz="4" w:space="0" w:color="000000"/>
              <w:left w:val="single" w:sz="4" w:space="0" w:color="000000"/>
              <w:bottom w:val="single" w:sz="4" w:space="0" w:color="000000"/>
              <w:right w:val="single" w:sz="4" w:space="0" w:color="000000"/>
            </w:tcBorders>
            <w:vAlign w:val="center"/>
          </w:tcPr>
          <w:p w14:paraId="684B8741" w14:textId="77777777" w:rsidR="0031654E" w:rsidRDefault="0031654E">
            <w:pPr>
              <w:widowControl w:val="0"/>
              <w:suppressLineNumbers/>
              <w:spacing w:line="264" w:lineRule="auto"/>
              <w:jc w:val="center"/>
              <w:rPr>
                <w:rFonts w:ascii="Times New Roman" w:hAnsi="Times New Roman"/>
                <w:sz w:val="24"/>
                <w:szCs w:val="24"/>
              </w:rPr>
            </w:pPr>
          </w:p>
        </w:tc>
        <w:tc>
          <w:tcPr>
            <w:tcW w:w="2508" w:type="dxa"/>
            <w:vMerge/>
            <w:tcBorders>
              <w:top w:val="single" w:sz="4" w:space="0" w:color="000000"/>
              <w:left w:val="single" w:sz="4" w:space="0" w:color="000000"/>
              <w:bottom w:val="single" w:sz="4" w:space="0" w:color="000000"/>
              <w:right w:val="single" w:sz="4" w:space="0" w:color="000000"/>
            </w:tcBorders>
            <w:vAlign w:val="center"/>
          </w:tcPr>
          <w:p w14:paraId="3490A48D" w14:textId="77777777" w:rsidR="0031654E" w:rsidRDefault="0031654E">
            <w:pPr>
              <w:widowControl w:val="0"/>
              <w:suppressLineNumbers/>
              <w:spacing w:line="264" w:lineRule="auto"/>
              <w:jc w:val="center"/>
              <w:rPr>
                <w:rFonts w:ascii="Times New Roman" w:hAnsi="Times New Roman"/>
                <w:sz w:val="24"/>
                <w:szCs w:val="24"/>
              </w:rPr>
            </w:pPr>
          </w:p>
        </w:tc>
        <w:tc>
          <w:tcPr>
            <w:tcW w:w="1240" w:type="dxa"/>
            <w:vMerge/>
            <w:tcBorders>
              <w:top w:val="single" w:sz="4" w:space="0" w:color="000000"/>
              <w:left w:val="single" w:sz="4" w:space="0" w:color="000000"/>
              <w:bottom w:val="single" w:sz="4" w:space="0" w:color="000000"/>
              <w:right w:val="single" w:sz="4" w:space="0" w:color="000000"/>
            </w:tcBorders>
            <w:vAlign w:val="center"/>
          </w:tcPr>
          <w:p w14:paraId="2C058A31" w14:textId="77777777" w:rsidR="0031654E" w:rsidRDefault="0031654E">
            <w:pPr>
              <w:widowControl w:val="0"/>
              <w:suppressLineNumbers/>
              <w:spacing w:line="264" w:lineRule="auto"/>
              <w:jc w:val="center"/>
              <w:rPr>
                <w:rFonts w:ascii="Times New Roman" w:hAnsi="Times New Roman"/>
                <w:sz w:val="24"/>
                <w:szCs w:val="24"/>
              </w:rPr>
            </w:pPr>
          </w:p>
        </w:tc>
        <w:tc>
          <w:tcPr>
            <w:tcW w:w="1638" w:type="dxa"/>
            <w:vMerge/>
            <w:tcBorders>
              <w:top w:val="single" w:sz="4" w:space="0" w:color="000000"/>
              <w:left w:val="single" w:sz="4" w:space="0" w:color="000000"/>
              <w:bottom w:val="single" w:sz="4" w:space="0" w:color="000000"/>
              <w:right w:val="single" w:sz="4" w:space="0" w:color="000000"/>
            </w:tcBorders>
            <w:vAlign w:val="center"/>
          </w:tcPr>
          <w:p w14:paraId="6B9352E3" w14:textId="77777777" w:rsidR="0031654E" w:rsidRDefault="0031654E">
            <w:pPr>
              <w:widowControl w:val="0"/>
              <w:suppressLineNumbers/>
              <w:spacing w:line="264" w:lineRule="auto"/>
              <w:jc w:val="center"/>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DDFCD8C"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с</w:t>
            </w:r>
          </w:p>
        </w:tc>
        <w:tc>
          <w:tcPr>
            <w:tcW w:w="1276" w:type="dxa"/>
            <w:tcBorders>
              <w:top w:val="single" w:sz="4" w:space="0" w:color="000000"/>
              <w:left w:val="single" w:sz="4" w:space="0" w:color="000000"/>
              <w:bottom w:val="single" w:sz="4" w:space="0" w:color="000000"/>
              <w:right w:val="single" w:sz="4" w:space="0" w:color="000000"/>
            </w:tcBorders>
            <w:vAlign w:val="center"/>
          </w:tcPr>
          <w:p w14:paraId="5DDD29BB"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по</w:t>
            </w:r>
          </w:p>
        </w:tc>
        <w:tc>
          <w:tcPr>
            <w:tcW w:w="1984" w:type="dxa"/>
            <w:tcBorders>
              <w:top w:val="single" w:sz="4" w:space="0" w:color="000000"/>
              <w:left w:val="single" w:sz="4" w:space="0" w:color="000000"/>
              <w:bottom w:val="single" w:sz="4" w:space="0" w:color="000000"/>
              <w:right w:val="single" w:sz="4" w:space="0" w:color="000000"/>
            </w:tcBorders>
            <w:vAlign w:val="center"/>
          </w:tcPr>
          <w:p w14:paraId="0896DBC8" w14:textId="77777777" w:rsidR="0031654E" w:rsidRDefault="0031654E">
            <w:pPr>
              <w:widowControl w:val="0"/>
              <w:suppressLineNumbers/>
              <w:spacing w:line="264"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E7A29E7" w14:textId="77777777" w:rsidR="0031654E" w:rsidRDefault="0031654E">
            <w:pPr>
              <w:widowControl w:val="0"/>
              <w:suppressLineNumbers/>
              <w:spacing w:line="264" w:lineRule="auto"/>
              <w:jc w:val="center"/>
              <w:rPr>
                <w:rFonts w:ascii="Times New Roman" w:hAnsi="Times New Roman"/>
                <w:sz w:val="24"/>
                <w:szCs w:val="24"/>
              </w:rPr>
            </w:pPr>
          </w:p>
        </w:tc>
      </w:tr>
      <w:tr w:rsidR="0031654E" w14:paraId="106A364C" w14:textId="77777777" w:rsidTr="004075E8">
        <w:tc>
          <w:tcPr>
            <w:tcW w:w="543" w:type="dxa"/>
            <w:tcBorders>
              <w:top w:val="single" w:sz="4" w:space="0" w:color="000000"/>
              <w:left w:val="single" w:sz="4" w:space="0" w:color="000000"/>
              <w:bottom w:val="single" w:sz="4" w:space="0" w:color="000000"/>
              <w:right w:val="single" w:sz="4" w:space="0" w:color="000000"/>
            </w:tcBorders>
            <w:vAlign w:val="center"/>
          </w:tcPr>
          <w:p w14:paraId="368FF1B8" w14:textId="77777777" w:rsidR="0031654E" w:rsidRDefault="00000000">
            <w:pPr>
              <w:widowControl w:val="0"/>
              <w:suppressLineNumbers/>
              <w:spacing w:line="264" w:lineRule="auto"/>
              <w:jc w:val="center"/>
              <w:rPr>
                <w:rFonts w:ascii="Times New Roman" w:hAnsi="Times New Roman"/>
                <w:sz w:val="24"/>
                <w:szCs w:val="24"/>
              </w:rPr>
            </w:pPr>
            <w:r>
              <w:rPr>
                <w:rFonts w:ascii="Times New Roman" w:hAnsi="Times New Roman"/>
                <w:sz w:val="24"/>
                <w:szCs w:val="24"/>
              </w:rPr>
              <w:t>1</w:t>
            </w:r>
          </w:p>
        </w:tc>
        <w:tc>
          <w:tcPr>
            <w:tcW w:w="2038" w:type="dxa"/>
            <w:tcBorders>
              <w:top w:val="single" w:sz="4" w:space="0" w:color="000000"/>
              <w:left w:val="single" w:sz="4" w:space="0" w:color="000000"/>
              <w:bottom w:val="single" w:sz="4" w:space="0" w:color="000000"/>
              <w:right w:val="single" w:sz="4" w:space="0" w:color="000000"/>
            </w:tcBorders>
            <w:vAlign w:val="center"/>
          </w:tcPr>
          <w:p w14:paraId="4B38E4A1" w14:textId="77777777" w:rsidR="0031654E" w:rsidRDefault="00000000">
            <w:pPr>
              <w:widowControl w:val="0"/>
              <w:spacing w:line="264" w:lineRule="auto"/>
              <w:jc w:val="center"/>
              <w:rPr>
                <w:rFonts w:ascii="Times New Roman" w:hAnsi="Times New Roman"/>
                <w:sz w:val="24"/>
                <w:szCs w:val="24"/>
              </w:rPr>
            </w:pPr>
            <w:r>
              <w:rPr>
                <w:rFonts w:ascii="Times New Roman" w:hAnsi="Times New Roman"/>
                <w:sz w:val="24"/>
                <w:szCs w:val="24"/>
              </w:rPr>
              <w:t>Платформа подъемная для инвалидов</w:t>
            </w:r>
          </w:p>
        </w:tc>
        <w:tc>
          <w:tcPr>
            <w:tcW w:w="2508" w:type="dxa"/>
            <w:tcBorders>
              <w:top w:val="single" w:sz="4" w:space="0" w:color="000000"/>
              <w:left w:val="single" w:sz="4" w:space="0" w:color="000000"/>
              <w:bottom w:val="single" w:sz="4" w:space="0" w:color="000000"/>
              <w:right w:val="single" w:sz="4" w:space="0" w:color="000000"/>
            </w:tcBorders>
            <w:vAlign w:val="center"/>
          </w:tcPr>
          <w:p w14:paraId="60A7C496" w14:textId="77777777" w:rsidR="0031654E" w:rsidRDefault="00000000">
            <w:pPr>
              <w:widowControl w:val="0"/>
              <w:spacing w:line="264" w:lineRule="auto"/>
              <w:jc w:val="center"/>
              <w:rPr>
                <w:rFonts w:ascii="Times New Roman" w:hAnsi="Times New Roman"/>
                <w:sz w:val="24"/>
                <w:szCs w:val="24"/>
              </w:rPr>
            </w:pPr>
            <w:r>
              <w:rPr>
                <w:rFonts w:ascii="Times New Roman" w:hAnsi="Times New Roman"/>
                <w:sz w:val="24"/>
                <w:szCs w:val="24"/>
              </w:rPr>
              <w:t xml:space="preserve">г. Санкт-Петербург, ул. </w:t>
            </w:r>
            <w:proofErr w:type="spellStart"/>
            <w:r>
              <w:rPr>
                <w:rFonts w:ascii="Times New Roman" w:hAnsi="Times New Roman"/>
                <w:sz w:val="24"/>
                <w:szCs w:val="24"/>
              </w:rPr>
              <w:t>Купчинская</w:t>
            </w:r>
            <w:proofErr w:type="spellEnd"/>
            <w:r>
              <w:rPr>
                <w:rFonts w:ascii="Times New Roman" w:hAnsi="Times New Roman"/>
                <w:sz w:val="24"/>
                <w:szCs w:val="24"/>
              </w:rPr>
              <w:t xml:space="preserve"> д .32, корпус </w:t>
            </w:r>
            <w:proofErr w:type="gramStart"/>
            <w:r>
              <w:rPr>
                <w:rFonts w:ascii="Times New Roman" w:hAnsi="Times New Roman"/>
                <w:sz w:val="24"/>
                <w:szCs w:val="24"/>
              </w:rPr>
              <w:t>2,литера</w:t>
            </w:r>
            <w:proofErr w:type="gramEnd"/>
            <w:r>
              <w:rPr>
                <w:rFonts w:ascii="Times New Roman" w:hAnsi="Times New Roman"/>
                <w:sz w:val="24"/>
                <w:szCs w:val="24"/>
              </w:rPr>
              <w:t xml:space="preserve">  </w:t>
            </w:r>
            <w:proofErr w:type="gramStart"/>
            <w:r>
              <w:rPr>
                <w:rFonts w:ascii="Times New Roman" w:hAnsi="Times New Roman"/>
                <w:sz w:val="24"/>
                <w:szCs w:val="24"/>
              </w:rPr>
              <w:t>Д,,</w:t>
            </w:r>
            <w:proofErr w:type="gramEnd"/>
            <w:r>
              <w:rPr>
                <w:rFonts w:ascii="Times New Roman" w:hAnsi="Times New Roman"/>
                <w:sz w:val="24"/>
                <w:szCs w:val="24"/>
              </w:rPr>
              <w:t xml:space="preserve"> пом. 2н</w:t>
            </w:r>
          </w:p>
        </w:tc>
        <w:tc>
          <w:tcPr>
            <w:tcW w:w="1240" w:type="dxa"/>
            <w:tcBorders>
              <w:top w:val="single" w:sz="4" w:space="0" w:color="000000"/>
              <w:left w:val="single" w:sz="4" w:space="0" w:color="000000"/>
              <w:bottom w:val="single" w:sz="4" w:space="0" w:color="000000"/>
              <w:right w:val="single" w:sz="4" w:space="0" w:color="000000"/>
            </w:tcBorders>
            <w:vAlign w:val="center"/>
          </w:tcPr>
          <w:p w14:paraId="1F2D8F01" w14:textId="77777777" w:rsidR="0031654E" w:rsidRDefault="00000000">
            <w:pPr>
              <w:widowControl w:val="0"/>
              <w:spacing w:line="264" w:lineRule="auto"/>
              <w:jc w:val="center"/>
              <w:rPr>
                <w:rFonts w:ascii="Times New Roman" w:hAnsi="Times New Roman"/>
                <w:sz w:val="24"/>
                <w:szCs w:val="24"/>
              </w:rPr>
            </w:pPr>
            <w:r>
              <w:rPr>
                <w:rFonts w:ascii="Times New Roman" w:hAnsi="Times New Roman"/>
                <w:sz w:val="24"/>
                <w:szCs w:val="24"/>
              </w:rPr>
              <w:t>2104440</w:t>
            </w:r>
          </w:p>
        </w:tc>
        <w:tc>
          <w:tcPr>
            <w:tcW w:w="1638" w:type="dxa"/>
            <w:tcBorders>
              <w:top w:val="single" w:sz="4" w:space="0" w:color="000000"/>
              <w:left w:val="single" w:sz="4" w:space="0" w:color="000000"/>
              <w:bottom w:val="single" w:sz="4" w:space="0" w:color="000000"/>
              <w:right w:val="single" w:sz="4" w:space="0" w:color="000000"/>
            </w:tcBorders>
            <w:vAlign w:val="center"/>
          </w:tcPr>
          <w:p w14:paraId="31D3CB0B" w14:textId="50541FC3" w:rsidR="0031654E" w:rsidRDefault="00000000">
            <w:pPr>
              <w:widowControl w:val="0"/>
              <w:spacing w:line="264" w:lineRule="auto"/>
              <w:jc w:val="center"/>
              <w:rPr>
                <w:rFonts w:ascii="Times New Roman" w:hAnsi="Times New Roman"/>
                <w:sz w:val="24"/>
                <w:szCs w:val="24"/>
              </w:rPr>
            </w:pPr>
            <w:r>
              <w:rPr>
                <w:rFonts w:ascii="Times New Roman" w:hAnsi="Times New Roman"/>
                <w:sz w:val="24"/>
                <w:szCs w:val="24"/>
              </w:rPr>
              <w:t>20 000</w:t>
            </w:r>
            <w:r w:rsidR="004075E8">
              <w:rPr>
                <w:rFonts w:ascii="Times New Roman" w:hAnsi="Times New Roman"/>
                <w:sz w:val="24"/>
                <w:szCs w:val="24"/>
              </w:rPr>
              <w:t> </w:t>
            </w:r>
            <w:r>
              <w:rPr>
                <w:rFonts w:ascii="Times New Roman" w:hAnsi="Times New Roman"/>
                <w:sz w:val="24"/>
                <w:szCs w:val="24"/>
              </w:rPr>
              <w:t>000</w:t>
            </w:r>
            <w:r w:rsidR="004075E8">
              <w:rPr>
                <w:rFonts w:ascii="Times New Roman" w:hAnsi="Times New Roman"/>
                <w:sz w:val="24"/>
                <w:szCs w:val="24"/>
              </w:rPr>
              <w:t>,00</w:t>
            </w:r>
          </w:p>
        </w:tc>
        <w:tc>
          <w:tcPr>
            <w:tcW w:w="1843" w:type="dxa"/>
            <w:tcBorders>
              <w:top w:val="single" w:sz="4" w:space="0" w:color="000000"/>
              <w:left w:val="single" w:sz="4" w:space="0" w:color="000000"/>
              <w:bottom w:val="single" w:sz="4" w:space="0" w:color="000000"/>
              <w:right w:val="single" w:sz="4" w:space="0" w:color="000000"/>
            </w:tcBorders>
            <w:vAlign w:val="center"/>
          </w:tcPr>
          <w:p w14:paraId="252128E2" w14:textId="6B5C06AE" w:rsidR="0031654E" w:rsidRDefault="0031654E">
            <w:pPr>
              <w:widowControl w:val="0"/>
              <w:spacing w:line="264" w:lineRule="auto"/>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42A2F4F" w14:textId="05E2DD9A" w:rsidR="0031654E" w:rsidRDefault="0031654E">
            <w:pPr>
              <w:widowControl w:val="0"/>
              <w:spacing w:line="264" w:lineRule="auto"/>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165AEEE" w14:textId="51214F0F" w:rsidR="0031654E" w:rsidRDefault="0031654E">
            <w:pPr>
              <w:widowControl w:val="0"/>
              <w:spacing w:line="264"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4F4DA5F" w14:textId="4CB183FD" w:rsidR="0031654E" w:rsidRDefault="0031654E">
            <w:pPr>
              <w:widowControl w:val="0"/>
              <w:spacing w:line="264" w:lineRule="auto"/>
              <w:jc w:val="center"/>
              <w:rPr>
                <w:rFonts w:ascii="Times New Roman" w:hAnsi="Times New Roman"/>
                <w:sz w:val="24"/>
                <w:szCs w:val="24"/>
              </w:rPr>
            </w:pPr>
          </w:p>
        </w:tc>
      </w:tr>
      <w:tr w:rsidR="0031654E" w14:paraId="701D747D" w14:textId="77777777" w:rsidTr="004075E8">
        <w:tc>
          <w:tcPr>
            <w:tcW w:w="13070" w:type="dxa"/>
            <w:gridSpan w:val="8"/>
            <w:tcBorders>
              <w:top w:val="single" w:sz="4" w:space="0" w:color="000000"/>
              <w:left w:val="single" w:sz="4" w:space="0" w:color="000000"/>
              <w:bottom w:val="single" w:sz="4" w:space="0" w:color="000000"/>
              <w:right w:val="single" w:sz="4" w:space="0" w:color="000000"/>
            </w:tcBorders>
            <w:vAlign w:val="center"/>
          </w:tcPr>
          <w:p w14:paraId="55B1B589" w14:textId="77777777" w:rsidR="0031654E" w:rsidRDefault="00000000">
            <w:pPr>
              <w:widowControl w:val="0"/>
              <w:spacing w:line="264" w:lineRule="auto"/>
              <w:jc w:val="right"/>
              <w:rPr>
                <w:rFonts w:ascii="Times New Roman" w:hAnsi="Times New Roman"/>
                <w:b/>
                <w:sz w:val="24"/>
                <w:szCs w:val="24"/>
              </w:rPr>
            </w:pPr>
            <w:r>
              <w:rPr>
                <w:rFonts w:ascii="Times New Roman" w:hAnsi="Times New Roman"/>
                <w:b/>
                <w:sz w:val="24"/>
                <w:szCs w:val="24"/>
              </w:rPr>
              <w:t>Совокупная страховая премия (руб.):</w:t>
            </w:r>
          </w:p>
        </w:tc>
        <w:tc>
          <w:tcPr>
            <w:tcW w:w="1701" w:type="dxa"/>
            <w:tcBorders>
              <w:top w:val="single" w:sz="4" w:space="0" w:color="000000"/>
              <w:left w:val="single" w:sz="4" w:space="0" w:color="000000"/>
              <w:bottom w:val="single" w:sz="4" w:space="0" w:color="000000"/>
              <w:right w:val="single" w:sz="4" w:space="0" w:color="000000"/>
            </w:tcBorders>
            <w:vAlign w:val="center"/>
          </w:tcPr>
          <w:p w14:paraId="1D8E1DE4" w14:textId="447921B8" w:rsidR="0031654E" w:rsidRDefault="0031654E">
            <w:pPr>
              <w:widowControl w:val="0"/>
              <w:spacing w:line="264" w:lineRule="auto"/>
              <w:jc w:val="center"/>
              <w:rPr>
                <w:rFonts w:ascii="Times New Roman" w:hAnsi="Times New Roman"/>
                <w:sz w:val="24"/>
                <w:szCs w:val="24"/>
              </w:rPr>
            </w:pPr>
          </w:p>
        </w:tc>
      </w:tr>
    </w:tbl>
    <w:p w14:paraId="350AD63F" w14:textId="77777777" w:rsidR="0031654E" w:rsidRDefault="0031654E">
      <w:pPr>
        <w:spacing w:line="264" w:lineRule="auto"/>
        <w:jc w:val="both"/>
        <w:rPr>
          <w:rFonts w:ascii="Times New Roman" w:hAnsi="Times New Roman"/>
          <w:b/>
          <w:sz w:val="24"/>
          <w:szCs w:val="24"/>
        </w:rPr>
      </w:pPr>
    </w:p>
    <w:tbl>
      <w:tblPr>
        <w:tblW w:w="17011" w:type="dxa"/>
        <w:tblLayout w:type="fixed"/>
        <w:tblLook w:val="0000" w:firstRow="0" w:lastRow="0" w:firstColumn="0" w:lastColumn="0" w:noHBand="0" w:noVBand="0"/>
      </w:tblPr>
      <w:tblGrid>
        <w:gridCol w:w="8222"/>
        <w:gridCol w:w="8789"/>
      </w:tblGrid>
      <w:tr w:rsidR="0031654E" w14:paraId="48C6EC40" w14:textId="77777777" w:rsidTr="00861F6A">
        <w:tc>
          <w:tcPr>
            <w:tcW w:w="8222" w:type="dxa"/>
          </w:tcPr>
          <w:p w14:paraId="7BCA0C05" w14:textId="77777777" w:rsidR="0031654E" w:rsidRDefault="00000000">
            <w:pPr>
              <w:pStyle w:val="1"/>
              <w:widowControl w:val="0"/>
              <w:spacing w:line="264" w:lineRule="auto"/>
              <w:jc w:val="both"/>
              <w:rPr>
                <w:b/>
                <w:color w:val="000000"/>
                <w:sz w:val="24"/>
                <w:szCs w:val="24"/>
              </w:rPr>
            </w:pPr>
            <w:r>
              <w:rPr>
                <w:b/>
                <w:color w:val="000000"/>
                <w:sz w:val="24"/>
                <w:szCs w:val="24"/>
              </w:rPr>
              <w:t>ЗАКАЗЧИК:</w:t>
            </w:r>
          </w:p>
        </w:tc>
        <w:tc>
          <w:tcPr>
            <w:tcW w:w="8789" w:type="dxa"/>
          </w:tcPr>
          <w:p w14:paraId="113C138E" w14:textId="77777777" w:rsidR="0031654E" w:rsidRDefault="00000000">
            <w:pPr>
              <w:pStyle w:val="1"/>
              <w:widowControl w:val="0"/>
              <w:spacing w:line="264" w:lineRule="auto"/>
              <w:jc w:val="both"/>
              <w:rPr>
                <w:b/>
                <w:color w:val="000000"/>
                <w:sz w:val="24"/>
                <w:szCs w:val="24"/>
              </w:rPr>
            </w:pPr>
            <w:r>
              <w:rPr>
                <w:b/>
                <w:color w:val="000000"/>
                <w:sz w:val="24"/>
                <w:szCs w:val="24"/>
              </w:rPr>
              <w:t>ИСПОЛНИТЕЛЬ:</w:t>
            </w:r>
          </w:p>
        </w:tc>
      </w:tr>
      <w:tr w:rsidR="0031654E" w14:paraId="78B2892A" w14:textId="77777777" w:rsidTr="00861F6A">
        <w:tc>
          <w:tcPr>
            <w:tcW w:w="8222" w:type="dxa"/>
          </w:tcPr>
          <w:p w14:paraId="02FBB8EE" w14:textId="411A2EDA" w:rsidR="0031654E" w:rsidRDefault="00000000">
            <w:pPr>
              <w:widowControl w:val="0"/>
              <w:spacing w:line="264"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Санкт-Петербургского государственного бюджетного учреждение социального обслуживания населения «Центр социальной помощи семье и детям Фрунзенского района Санкт-Петербурга»</w:t>
            </w:r>
          </w:p>
          <w:p w14:paraId="12623FE6" w14:textId="1C655B98" w:rsidR="00E01CA3" w:rsidRDefault="00E01CA3">
            <w:pPr>
              <w:widowControl w:val="0"/>
              <w:spacing w:line="264" w:lineRule="auto"/>
              <w:jc w:val="both"/>
              <w:rPr>
                <w:rFonts w:ascii="Times New Roman" w:hAnsi="Times New Roman"/>
                <w:sz w:val="24"/>
                <w:szCs w:val="24"/>
              </w:rPr>
            </w:pPr>
            <w:r>
              <w:rPr>
                <w:rFonts w:ascii="Times New Roman" w:hAnsi="Times New Roman"/>
                <w:sz w:val="24"/>
                <w:szCs w:val="24"/>
                <w:shd w:val="clear" w:color="auto" w:fill="FFFFFF"/>
              </w:rPr>
              <w:t>____________________________</w:t>
            </w:r>
          </w:p>
        </w:tc>
        <w:tc>
          <w:tcPr>
            <w:tcW w:w="8789" w:type="dxa"/>
          </w:tcPr>
          <w:p w14:paraId="5F19B7F1" w14:textId="3EB55CFB" w:rsidR="0031654E" w:rsidRDefault="007775A9">
            <w:pPr>
              <w:widowControl w:val="0"/>
              <w:spacing w:line="264" w:lineRule="auto"/>
              <w:jc w:val="both"/>
              <w:rPr>
                <w:rFonts w:ascii="Times New Roman" w:hAnsi="Times New Roman"/>
                <w:sz w:val="24"/>
                <w:szCs w:val="24"/>
              </w:rPr>
            </w:pPr>
            <w:r>
              <w:rPr>
                <w:rFonts w:ascii="Times New Roman" w:hAnsi="Times New Roman"/>
                <w:sz w:val="24"/>
                <w:szCs w:val="24"/>
              </w:rPr>
              <w:t xml:space="preserve">_________________________________   </w:t>
            </w:r>
          </w:p>
        </w:tc>
      </w:tr>
    </w:tbl>
    <w:p w14:paraId="1939C556" w14:textId="77777777" w:rsidR="00861F6A" w:rsidRDefault="00861F6A">
      <w:pPr>
        <w:pStyle w:val="1"/>
        <w:widowControl w:val="0"/>
        <w:spacing w:line="264" w:lineRule="auto"/>
        <w:jc w:val="both"/>
        <w:rPr>
          <w:sz w:val="24"/>
          <w:szCs w:val="24"/>
          <w:u w:val="single"/>
        </w:rPr>
        <w:sectPr w:rsidR="00861F6A" w:rsidSect="00861F6A">
          <w:pgSz w:w="16838" w:h="11906" w:orient="landscape"/>
          <w:pgMar w:top="851" w:right="567" w:bottom="1418" w:left="567" w:header="567" w:footer="567" w:gutter="0"/>
          <w:cols w:space="720"/>
          <w:formProt w:val="0"/>
          <w:docGrid w:linePitch="100"/>
        </w:sectPr>
      </w:pPr>
    </w:p>
    <w:p w14:paraId="63E1B46C" w14:textId="77777777" w:rsidR="00861F6A" w:rsidRDefault="00861F6A" w:rsidP="00861F6A">
      <w:pPr>
        <w:spacing w:line="264" w:lineRule="auto"/>
        <w:jc w:val="right"/>
        <w:rPr>
          <w:rFonts w:ascii="Times New Roman" w:hAnsi="Times New Roman"/>
          <w:sz w:val="24"/>
          <w:szCs w:val="24"/>
        </w:rPr>
      </w:pPr>
    </w:p>
    <w:p w14:paraId="218A3B5B" w14:textId="77777777" w:rsidR="00861F6A" w:rsidRDefault="00861F6A" w:rsidP="00861F6A">
      <w:pPr>
        <w:spacing w:line="264" w:lineRule="auto"/>
        <w:jc w:val="right"/>
        <w:rPr>
          <w:rFonts w:ascii="Times New Roman" w:hAnsi="Times New Roman"/>
          <w:sz w:val="24"/>
          <w:szCs w:val="24"/>
        </w:rPr>
      </w:pPr>
    </w:p>
    <w:p w14:paraId="0113BC2D" w14:textId="64D38460" w:rsidR="00861F6A" w:rsidRPr="00861F6A" w:rsidRDefault="00861F6A" w:rsidP="00861F6A">
      <w:pPr>
        <w:spacing w:line="264" w:lineRule="auto"/>
        <w:jc w:val="right"/>
        <w:rPr>
          <w:rFonts w:ascii="Times New Roman" w:hAnsi="Times New Roman"/>
          <w:sz w:val="24"/>
          <w:szCs w:val="24"/>
        </w:rPr>
      </w:pPr>
      <w:r w:rsidRPr="00861F6A">
        <w:rPr>
          <w:rFonts w:ascii="Times New Roman" w:hAnsi="Times New Roman"/>
          <w:sz w:val="24"/>
          <w:szCs w:val="24"/>
        </w:rPr>
        <w:t xml:space="preserve">Приложение № 2 </w:t>
      </w:r>
    </w:p>
    <w:p w14:paraId="6D26B26F" w14:textId="77777777" w:rsidR="00861F6A" w:rsidRPr="00861F6A" w:rsidRDefault="00861F6A" w:rsidP="00861F6A">
      <w:pPr>
        <w:spacing w:line="264" w:lineRule="auto"/>
        <w:jc w:val="right"/>
        <w:rPr>
          <w:rFonts w:ascii="Times New Roman" w:hAnsi="Times New Roman"/>
          <w:sz w:val="24"/>
          <w:szCs w:val="24"/>
        </w:rPr>
      </w:pPr>
      <w:r w:rsidRPr="00861F6A">
        <w:rPr>
          <w:rFonts w:ascii="Times New Roman" w:hAnsi="Times New Roman"/>
          <w:sz w:val="24"/>
          <w:szCs w:val="24"/>
        </w:rPr>
        <w:t xml:space="preserve">к Контракту № </w:t>
      </w:r>
      <w:r w:rsidRPr="00861F6A">
        <w:rPr>
          <w:rFonts w:ascii="Times New Roman" w:hAnsi="Times New Roman"/>
          <w:bCs/>
          <w:color w:val="000000"/>
          <w:sz w:val="24"/>
          <w:szCs w:val="24"/>
          <w:u w:val="single"/>
        </w:rPr>
        <w:t>_____</w:t>
      </w:r>
      <w:r w:rsidRPr="00861F6A">
        <w:rPr>
          <w:rFonts w:ascii="Times New Roman" w:hAnsi="Times New Roman"/>
          <w:sz w:val="24"/>
          <w:szCs w:val="24"/>
        </w:rPr>
        <w:t xml:space="preserve"> </w:t>
      </w:r>
    </w:p>
    <w:p w14:paraId="00982CFD" w14:textId="77777777" w:rsidR="00861F6A" w:rsidRPr="00861F6A" w:rsidRDefault="00861F6A" w:rsidP="00861F6A">
      <w:pPr>
        <w:spacing w:line="264" w:lineRule="auto"/>
        <w:jc w:val="right"/>
        <w:rPr>
          <w:rFonts w:ascii="Times New Roman" w:hAnsi="Times New Roman"/>
          <w:sz w:val="24"/>
          <w:szCs w:val="24"/>
        </w:rPr>
      </w:pPr>
      <w:r w:rsidRPr="00861F6A">
        <w:rPr>
          <w:rFonts w:ascii="Times New Roman" w:hAnsi="Times New Roman"/>
          <w:sz w:val="24"/>
          <w:szCs w:val="24"/>
        </w:rPr>
        <w:t>от «</w:t>
      </w:r>
      <w:r w:rsidRPr="00861F6A">
        <w:rPr>
          <w:rFonts w:ascii="Times New Roman" w:hAnsi="Times New Roman"/>
          <w:sz w:val="24"/>
          <w:szCs w:val="24"/>
          <w:u w:val="single"/>
        </w:rPr>
        <w:t>___</w:t>
      </w:r>
      <w:r w:rsidRPr="00861F6A">
        <w:rPr>
          <w:rFonts w:ascii="Times New Roman" w:hAnsi="Times New Roman"/>
          <w:sz w:val="24"/>
          <w:szCs w:val="24"/>
        </w:rPr>
        <w:t xml:space="preserve">» </w:t>
      </w:r>
      <w:r w:rsidRPr="00861F6A">
        <w:rPr>
          <w:rFonts w:ascii="Times New Roman" w:hAnsi="Times New Roman"/>
          <w:sz w:val="24"/>
          <w:szCs w:val="24"/>
          <w:u w:val="single"/>
        </w:rPr>
        <w:t>____</w:t>
      </w:r>
      <w:r w:rsidRPr="00861F6A">
        <w:rPr>
          <w:rFonts w:ascii="Times New Roman" w:hAnsi="Times New Roman"/>
          <w:sz w:val="24"/>
          <w:szCs w:val="24"/>
        </w:rPr>
        <w:t xml:space="preserve"> 20</w:t>
      </w:r>
      <w:r w:rsidRPr="00861F6A">
        <w:rPr>
          <w:rFonts w:ascii="Times New Roman" w:hAnsi="Times New Roman"/>
          <w:sz w:val="24"/>
          <w:szCs w:val="24"/>
          <w:u w:val="single"/>
        </w:rPr>
        <w:t>26</w:t>
      </w:r>
      <w:r w:rsidRPr="00861F6A">
        <w:rPr>
          <w:rFonts w:ascii="Times New Roman" w:hAnsi="Times New Roman"/>
          <w:sz w:val="24"/>
          <w:szCs w:val="24"/>
        </w:rPr>
        <w:t xml:space="preserve"> г</w:t>
      </w:r>
    </w:p>
    <w:p w14:paraId="61FAC278" w14:textId="77777777" w:rsidR="00861F6A" w:rsidRPr="00861F6A" w:rsidRDefault="00861F6A" w:rsidP="00861F6A">
      <w:pPr>
        <w:spacing w:line="264" w:lineRule="auto"/>
        <w:jc w:val="right"/>
        <w:rPr>
          <w:rFonts w:ascii="Times New Roman" w:hAnsi="Times New Roman"/>
          <w:sz w:val="24"/>
          <w:szCs w:val="24"/>
        </w:rPr>
      </w:pPr>
    </w:p>
    <w:p w14:paraId="58610C18" w14:textId="71947F14" w:rsidR="00861F6A" w:rsidRPr="00861F6A" w:rsidRDefault="00861F6A" w:rsidP="00861F6A">
      <w:pPr>
        <w:spacing w:line="264" w:lineRule="auto"/>
        <w:jc w:val="center"/>
        <w:rPr>
          <w:rFonts w:ascii="Times New Roman" w:hAnsi="Times New Roman"/>
          <w:b/>
          <w:bCs/>
          <w:sz w:val="24"/>
          <w:szCs w:val="24"/>
        </w:rPr>
      </w:pPr>
      <w:r w:rsidRPr="00861F6A">
        <w:rPr>
          <w:rFonts w:ascii="Times New Roman" w:hAnsi="Times New Roman"/>
          <w:b/>
          <w:bCs/>
          <w:sz w:val="24"/>
          <w:szCs w:val="24"/>
        </w:rPr>
        <w:t>Техническое задание</w:t>
      </w:r>
    </w:p>
    <w:p w14:paraId="29A41540" w14:textId="77777777" w:rsidR="00861F6A" w:rsidRPr="00861F6A" w:rsidRDefault="00861F6A" w:rsidP="00861F6A">
      <w:pPr>
        <w:suppressAutoHyphens w:val="0"/>
        <w:autoSpaceDE w:val="0"/>
        <w:autoSpaceDN w:val="0"/>
        <w:adjustRightInd w:val="0"/>
        <w:ind w:firstLine="680"/>
        <w:jc w:val="both"/>
        <w:rPr>
          <w:rFonts w:ascii="Times New Roman" w:hAnsi="Times New Roman"/>
          <w:sz w:val="24"/>
          <w:szCs w:val="24"/>
        </w:rPr>
      </w:pPr>
      <w:r w:rsidRPr="00861F6A">
        <w:rPr>
          <w:rFonts w:ascii="Times New Roman" w:hAnsi="Times New Roman"/>
          <w:sz w:val="24"/>
          <w:szCs w:val="24"/>
        </w:rPr>
        <w:t>1. Для оказания услуг требуется наличие собственной действующей лицензии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Законом Российской Федерации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 и статьей 32 Закона Российской Федерации от 27.11.1992 № 4015-1 «Об организации страхового дела в Российской Федерации». Страховщик предоставляет копию действующей лицензии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 и статей 32  Закона Российской Федерации от 27.11.1992 № 4015-1 «Об организации страхового дела в Российской Федерации».</w:t>
      </w:r>
    </w:p>
    <w:p w14:paraId="16CFF937" w14:textId="77777777" w:rsidR="00861F6A" w:rsidRPr="00861F6A" w:rsidRDefault="00861F6A" w:rsidP="00861F6A">
      <w:pPr>
        <w:tabs>
          <w:tab w:val="left" w:pos="180"/>
        </w:tabs>
        <w:suppressAutoHyphens w:val="0"/>
        <w:spacing w:before="120"/>
        <w:ind w:firstLine="680"/>
        <w:jc w:val="both"/>
        <w:rPr>
          <w:rFonts w:ascii="Times New Roman" w:eastAsia="Calibri" w:hAnsi="Times New Roman"/>
          <w:bCs/>
          <w:color w:val="000000"/>
          <w:sz w:val="24"/>
          <w:szCs w:val="24"/>
          <w:lang w:val="x-none" w:eastAsia="x-none"/>
        </w:rPr>
      </w:pPr>
      <w:r w:rsidRPr="00861F6A">
        <w:rPr>
          <w:rFonts w:ascii="Times New Roman" w:eastAsia="Calibri" w:hAnsi="Times New Roman"/>
          <w:bCs/>
          <w:sz w:val="24"/>
          <w:szCs w:val="24"/>
          <w:lang w:val="x-none" w:eastAsia="x-none"/>
        </w:rPr>
        <w:t>2.</w:t>
      </w:r>
      <w:r w:rsidRPr="00861F6A">
        <w:rPr>
          <w:rFonts w:ascii="Times New Roman" w:eastAsia="Calibri" w:hAnsi="Times New Roman"/>
          <w:b/>
          <w:bCs/>
          <w:sz w:val="24"/>
          <w:szCs w:val="24"/>
          <w:lang w:val="x-none" w:eastAsia="x-none"/>
        </w:rPr>
        <w:t xml:space="preserve"> </w:t>
      </w:r>
      <w:r w:rsidRPr="00861F6A">
        <w:rPr>
          <w:rFonts w:ascii="Times New Roman" w:eastAsia="Calibri" w:hAnsi="Times New Roman"/>
          <w:bCs/>
          <w:color w:val="000000"/>
          <w:sz w:val="24"/>
          <w:szCs w:val="24"/>
          <w:lang w:val="x-none" w:eastAsia="x-none"/>
        </w:rPr>
        <w:t xml:space="preserve">Оказание услуг по обязательному страхованию гражданской ответственности владельцев </w:t>
      </w:r>
      <w:r w:rsidRPr="00861F6A">
        <w:rPr>
          <w:rFonts w:ascii="Times New Roman" w:eastAsia="Calibri" w:hAnsi="Times New Roman"/>
          <w:sz w:val="24"/>
          <w:szCs w:val="24"/>
          <w:lang w:val="x-none" w:eastAsia="en-US"/>
        </w:rPr>
        <w:t>опасного объекта за причинение вреда в результате аварии на опасном объекте</w:t>
      </w:r>
      <w:r w:rsidRPr="00861F6A">
        <w:rPr>
          <w:rFonts w:ascii="Times New Roman" w:eastAsia="Calibri" w:hAnsi="Times New Roman"/>
          <w:bCs/>
          <w:color w:val="000000"/>
          <w:sz w:val="24"/>
          <w:szCs w:val="24"/>
          <w:lang w:val="x-none" w:eastAsia="x-none"/>
        </w:rPr>
        <w:t xml:space="preserve"> осуществляется в соответствии с требованиями законодательства </w:t>
      </w:r>
      <w:r w:rsidRPr="00861F6A">
        <w:rPr>
          <w:rFonts w:ascii="Times New Roman" w:eastAsia="Calibri" w:hAnsi="Times New Roman"/>
          <w:sz w:val="24"/>
          <w:szCs w:val="24"/>
          <w:lang w:val="x-none" w:eastAsia="x-none"/>
        </w:rPr>
        <w:t>Российской Федерации</w:t>
      </w:r>
      <w:r w:rsidRPr="00861F6A">
        <w:rPr>
          <w:rFonts w:ascii="Times New Roman" w:eastAsia="Calibri" w:hAnsi="Times New Roman"/>
          <w:bCs/>
          <w:color w:val="000000"/>
          <w:sz w:val="24"/>
          <w:szCs w:val="24"/>
          <w:lang w:val="x-none" w:eastAsia="x-none"/>
        </w:rPr>
        <w:t>:</w:t>
      </w:r>
    </w:p>
    <w:p w14:paraId="439878F7" w14:textId="77777777" w:rsidR="00861F6A" w:rsidRPr="00861F6A" w:rsidRDefault="00861F6A" w:rsidP="00861F6A">
      <w:pPr>
        <w:suppressAutoHyphens w:val="0"/>
        <w:ind w:firstLine="680"/>
        <w:jc w:val="both"/>
        <w:rPr>
          <w:rFonts w:ascii="Times New Roman" w:hAnsi="Times New Roman"/>
          <w:bCs/>
          <w:color w:val="000000"/>
          <w:sz w:val="24"/>
          <w:szCs w:val="24"/>
        </w:rPr>
      </w:pPr>
      <w:r w:rsidRPr="00861F6A">
        <w:rPr>
          <w:rFonts w:ascii="Times New Roman" w:hAnsi="Times New Roman"/>
          <w:bCs/>
          <w:color w:val="000000"/>
          <w:sz w:val="24"/>
          <w:szCs w:val="24"/>
        </w:rPr>
        <w:t>-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4B65683B" w14:textId="77777777" w:rsidR="00861F6A" w:rsidRPr="00861F6A" w:rsidRDefault="00861F6A" w:rsidP="00861F6A">
      <w:pPr>
        <w:suppressAutoHyphens w:val="0"/>
        <w:ind w:firstLine="680"/>
        <w:jc w:val="both"/>
        <w:rPr>
          <w:rFonts w:ascii="Times New Roman" w:hAnsi="Times New Roman"/>
          <w:sz w:val="24"/>
          <w:szCs w:val="24"/>
        </w:rPr>
      </w:pPr>
      <w:r w:rsidRPr="00861F6A">
        <w:rPr>
          <w:rFonts w:ascii="Times New Roman" w:hAnsi="Times New Roman"/>
          <w:bCs/>
          <w:sz w:val="24"/>
          <w:szCs w:val="24"/>
        </w:rPr>
        <w:t xml:space="preserve"> - Положением от 28 декабря 2016 года № 574-П</w:t>
      </w:r>
      <w:r w:rsidRPr="00861F6A">
        <w:rPr>
          <w:rFonts w:ascii="Times New Roman" w:hAnsi="Times New Roman"/>
          <w:b/>
          <w:bCs/>
          <w:sz w:val="24"/>
          <w:szCs w:val="24"/>
        </w:rPr>
        <w:t xml:space="preserve"> </w:t>
      </w:r>
      <w:r w:rsidRPr="00861F6A">
        <w:rPr>
          <w:rFonts w:ascii="Times New Roman" w:hAnsi="Times New Roman"/>
          <w:bCs/>
          <w:sz w:val="24"/>
          <w:szCs w:val="24"/>
        </w:rPr>
        <w:t>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r w:rsidRPr="00861F6A">
        <w:rPr>
          <w:rFonts w:ascii="Times New Roman" w:hAnsi="Times New Roman"/>
          <w:color w:val="444444"/>
          <w:sz w:val="24"/>
          <w:szCs w:val="24"/>
          <w:shd w:val="clear" w:color="auto" w:fill="FFFFFF"/>
        </w:rPr>
        <w:t>;</w:t>
      </w:r>
    </w:p>
    <w:p w14:paraId="3E985506" w14:textId="77777777" w:rsidR="004075E8" w:rsidRDefault="00861F6A" w:rsidP="00861F6A">
      <w:pPr>
        <w:suppressAutoHyphens w:val="0"/>
        <w:ind w:firstLine="680"/>
        <w:jc w:val="both"/>
        <w:rPr>
          <w:rFonts w:ascii="Times New Roman" w:hAnsi="Times New Roman"/>
          <w:sz w:val="24"/>
          <w:szCs w:val="24"/>
        </w:rPr>
      </w:pPr>
      <w:r w:rsidRPr="00861F6A">
        <w:rPr>
          <w:rFonts w:ascii="Times New Roman" w:hAnsi="Times New Roman"/>
          <w:sz w:val="24"/>
          <w:szCs w:val="24"/>
        </w:rPr>
        <w:t xml:space="preserve">- </w:t>
      </w:r>
      <w:r w:rsidR="004075E8" w:rsidRPr="004075E8">
        <w:rPr>
          <w:rFonts w:ascii="Times New Roman" w:hAnsi="Times New Roman" w:hint="eastAsia"/>
          <w:sz w:val="24"/>
          <w:szCs w:val="24"/>
        </w:rPr>
        <w:t>Указания</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Банка</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России</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от</w:t>
      </w:r>
      <w:r w:rsidR="004075E8" w:rsidRPr="004075E8">
        <w:rPr>
          <w:rFonts w:ascii="Times New Roman" w:hAnsi="Times New Roman"/>
          <w:sz w:val="24"/>
          <w:szCs w:val="24"/>
        </w:rPr>
        <w:t xml:space="preserve"> 28 </w:t>
      </w:r>
      <w:r w:rsidR="004075E8" w:rsidRPr="004075E8">
        <w:rPr>
          <w:rFonts w:ascii="Times New Roman" w:hAnsi="Times New Roman" w:hint="eastAsia"/>
          <w:sz w:val="24"/>
          <w:szCs w:val="24"/>
        </w:rPr>
        <w:t>мая</w:t>
      </w:r>
      <w:r w:rsidR="004075E8" w:rsidRPr="004075E8">
        <w:rPr>
          <w:rFonts w:ascii="Times New Roman" w:hAnsi="Times New Roman"/>
          <w:sz w:val="24"/>
          <w:szCs w:val="24"/>
        </w:rPr>
        <w:t xml:space="preserve"> 2025 </w:t>
      </w:r>
      <w:r w:rsidR="004075E8" w:rsidRPr="004075E8">
        <w:rPr>
          <w:rFonts w:ascii="Times New Roman" w:hAnsi="Times New Roman" w:hint="eastAsia"/>
          <w:sz w:val="24"/>
          <w:szCs w:val="24"/>
        </w:rPr>
        <w:t>г</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w:t>
      </w:r>
      <w:r w:rsidR="004075E8" w:rsidRPr="004075E8">
        <w:rPr>
          <w:rFonts w:ascii="Times New Roman" w:hAnsi="Times New Roman"/>
          <w:sz w:val="24"/>
          <w:szCs w:val="24"/>
        </w:rPr>
        <w:t xml:space="preserve"> 7067-</w:t>
      </w:r>
      <w:r w:rsidR="004075E8" w:rsidRPr="004075E8">
        <w:rPr>
          <w:rFonts w:ascii="Times New Roman" w:hAnsi="Times New Roman" w:hint="eastAsia"/>
          <w:sz w:val="24"/>
          <w:szCs w:val="24"/>
        </w:rPr>
        <w:t>У</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страховых</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тарифах</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по</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обязательному</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страхованию</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гражданской</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ответственности</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владельца</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опасного</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объекта</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за</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причинение</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вреда</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в</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результате</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аварии</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на</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опасном</w:t>
      </w:r>
      <w:r w:rsidR="004075E8" w:rsidRPr="004075E8">
        <w:rPr>
          <w:rFonts w:ascii="Times New Roman" w:hAnsi="Times New Roman"/>
          <w:sz w:val="24"/>
          <w:szCs w:val="24"/>
        </w:rPr>
        <w:t xml:space="preserve"> </w:t>
      </w:r>
      <w:r w:rsidR="004075E8" w:rsidRPr="004075E8">
        <w:rPr>
          <w:rFonts w:ascii="Times New Roman" w:hAnsi="Times New Roman" w:hint="eastAsia"/>
          <w:sz w:val="24"/>
          <w:szCs w:val="24"/>
        </w:rPr>
        <w:t>объекте»</w:t>
      </w:r>
    </w:p>
    <w:p w14:paraId="554305F8" w14:textId="62AA6959" w:rsidR="00861F6A" w:rsidRPr="00861F6A" w:rsidRDefault="00861F6A" w:rsidP="00861F6A">
      <w:pPr>
        <w:suppressAutoHyphens w:val="0"/>
        <w:ind w:firstLine="680"/>
        <w:jc w:val="both"/>
        <w:rPr>
          <w:rFonts w:ascii="Times New Roman" w:eastAsia="Calibri" w:hAnsi="Times New Roman"/>
          <w:sz w:val="24"/>
          <w:szCs w:val="24"/>
          <w:lang w:eastAsia="en-US"/>
        </w:rPr>
      </w:pPr>
      <w:r w:rsidRPr="00861F6A">
        <w:rPr>
          <w:rFonts w:ascii="Times New Roman" w:eastAsia="Calibri" w:hAnsi="Times New Roman"/>
          <w:sz w:val="24"/>
          <w:szCs w:val="24"/>
          <w:lang w:eastAsia="en-US"/>
        </w:rPr>
        <w:t xml:space="preserve">3. Страховщик гарантирует качество услуг в соответствии с </w:t>
      </w:r>
      <w:r w:rsidRPr="00861F6A">
        <w:rPr>
          <w:rFonts w:ascii="Times New Roman" w:eastAsia="Calibri" w:hAnsi="Times New Roman"/>
          <w:bCs/>
          <w:color w:val="000000"/>
          <w:sz w:val="24"/>
          <w:szCs w:val="24"/>
          <w:lang w:eastAsia="en-US"/>
        </w:rPr>
        <w:t>нормативными правовыми актами Российской Федерации</w:t>
      </w:r>
      <w:r w:rsidRPr="00861F6A">
        <w:rPr>
          <w:rFonts w:ascii="Times New Roman" w:eastAsia="Calibri" w:hAnsi="Times New Roman"/>
          <w:sz w:val="24"/>
          <w:szCs w:val="24"/>
          <w:lang w:eastAsia="en-US"/>
        </w:rPr>
        <w:t>.</w:t>
      </w:r>
    </w:p>
    <w:p w14:paraId="0748D35D" w14:textId="77777777" w:rsidR="00861F6A" w:rsidRPr="00861F6A" w:rsidRDefault="00861F6A" w:rsidP="00861F6A">
      <w:pPr>
        <w:suppressAutoHyphens w:val="0"/>
        <w:ind w:firstLine="708"/>
        <w:jc w:val="both"/>
        <w:rPr>
          <w:rFonts w:ascii="Times New Roman" w:eastAsia="Calibri" w:hAnsi="Times New Roman"/>
          <w:kern w:val="28"/>
          <w:sz w:val="24"/>
          <w:szCs w:val="24"/>
          <w:lang w:eastAsia="ar-SA"/>
        </w:rPr>
      </w:pPr>
      <w:r w:rsidRPr="00861F6A">
        <w:rPr>
          <w:rFonts w:ascii="Times New Roman" w:eastAsia="Calibri" w:hAnsi="Times New Roman"/>
          <w:sz w:val="24"/>
          <w:szCs w:val="24"/>
          <w:lang w:eastAsia="en-US"/>
        </w:rPr>
        <w:t xml:space="preserve">4. </w:t>
      </w:r>
      <w:r w:rsidRPr="00861F6A">
        <w:rPr>
          <w:rFonts w:ascii="Times New Roman" w:eastAsia="Calibri" w:hAnsi="Times New Roman"/>
          <w:sz w:val="24"/>
          <w:szCs w:val="24"/>
          <w:lang w:eastAsia="ar-SA"/>
        </w:rPr>
        <w:t>Страховщик</w:t>
      </w:r>
      <w:r w:rsidRPr="00861F6A">
        <w:rPr>
          <w:rFonts w:ascii="Times New Roman" w:eastAsia="Calibri" w:hAnsi="Times New Roman"/>
          <w:kern w:val="28"/>
          <w:sz w:val="24"/>
          <w:szCs w:val="24"/>
          <w:lang w:eastAsia="ar-SA"/>
        </w:rPr>
        <w:t xml:space="preserve"> гарантирует Страхователю соответствие качества оказанных услуг стандартам и требованиям, предъявляемым к результату оказываемых услуг такого рода.</w:t>
      </w:r>
      <w:r w:rsidRPr="00861F6A">
        <w:rPr>
          <w:rFonts w:ascii="Times New Roman" w:eastAsia="Calibri" w:hAnsi="Times New Roman"/>
          <w:sz w:val="24"/>
          <w:szCs w:val="24"/>
          <w:lang w:eastAsia="en-US"/>
        </w:rPr>
        <w:t xml:space="preserve"> В случае если качество оказанных услуг не соответствует условиям Контракта, Страхователь вправе потребовать от </w:t>
      </w:r>
      <w:r w:rsidRPr="00861F6A">
        <w:rPr>
          <w:rFonts w:ascii="Times New Roman" w:eastAsia="Calibri" w:hAnsi="Times New Roman"/>
          <w:kern w:val="28"/>
          <w:sz w:val="24"/>
          <w:szCs w:val="24"/>
          <w:lang w:eastAsia="ar-SA"/>
        </w:rPr>
        <w:t>Страховщика безвозмездного устранения недостатков.</w:t>
      </w:r>
    </w:p>
    <w:p w14:paraId="5FC16BBC" w14:textId="77777777" w:rsidR="00861F6A" w:rsidRDefault="00861F6A" w:rsidP="00861F6A">
      <w:pPr>
        <w:spacing w:line="264" w:lineRule="auto"/>
        <w:jc w:val="center"/>
        <w:rPr>
          <w:rFonts w:ascii="Times New Roman" w:hAnsi="Times New Roman"/>
          <w:sz w:val="24"/>
          <w:szCs w:val="24"/>
        </w:rPr>
      </w:pPr>
    </w:p>
    <w:tbl>
      <w:tblPr>
        <w:tblW w:w="13892" w:type="dxa"/>
        <w:tblLayout w:type="fixed"/>
        <w:tblLook w:val="0000" w:firstRow="0" w:lastRow="0" w:firstColumn="0" w:lastColumn="0" w:noHBand="0" w:noVBand="0"/>
      </w:tblPr>
      <w:tblGrid>
        <w:gridCol w:w="5103"/>
        <w:gridCol w:w="8789"/>
      </w:tblGrid>
      <w:tr w:rsidR="00861F6A" w14:paraId="6974E8D0" w14:textId="77777777" w:rsidTr="00861F6A">
        <w:tc>
          <w:tcPr>
            <w:tcW w:w="5103" w:type="dxa"/>
          </w:tcPr>
          <w:p w14:paraId="47DD6604" w14:textId="77777777" w:rsidR="00861F6A" w:rsidRDefault="00861F6A" w:rsidP="003701DD">
            <w:pPr>
              <w:pStyle w:val="1"/>
              <w:widowControl w:val="0"/>
              <w:spacing w:line="264" w:lineRule="auto"/>
              <w:jc w:val="both"/>
              <w:rPr>
                <w:b/>
                <w:color w:val="000000"/>
                <w:sz w:val="24"/>
                <w:szCs w:val="24"/>
              </w:rPr>
            </w:pPr>
            <w:r>
              <w:rPr>
                <w:b/>
                <w:color w:val="000000"/>
                <w:sz w:val="24"/>
                <w:szCs w:val="24"/>
              </w:rPr>
              <w:t>ЗАКАЗЧИК:</w:t>
            </w:r>
          </w:p>
        </w:tc>
        <w:tc>
          <w:tcPr>
            <w:tcW w:w="8789" w:type="dxa"/>
          </w:tcPr>
          <w:p w14:paraId="139F8318" w14:textId="77777777" w:rsidR="00861F6A" w:rsidRDefault="00861F6A" w:rsidP="003701DD">
            <w:pPr>
              <w:pStyle w:val="1"/>
              <w:widowControl w:val="0"/>
              <w:spacing w:line="264" w:lineRule="auto"/>
              <w:jc w:val="both"/>
              <w:rPr>
                <w:b/>
                <w:color w:val="000000"/>
                <w:sz w:val="24"/>
                <w:szCs w:val="24"/>
              </w:rPr>
            </w:pPr>
            <w:r>
              <w:rPr>
                <w:b/>
                <w:color w:val="000000"/>
                <w:sz w:val="24"/>
                <w:szCs w:val="24"/>
              </w:rPr>
              <w:t>ИСПОЛНИТЕЛЬ:</w:t>
            </w:r>
          </w:p>
        </w:tc>
      </w:tr>
      <w:tr w:rsidR="00861F6A" w14:paraId="608A0131" w14:textId="77777777" w:rsidTr="00861F6A">
        <w:tc>
          <w:tcPr>
            <w:tcW w:w="5103" w:type="dxa"/>
          </w:tcPr>
          <w:p w14:paraId="45145D23" w14:textId="77777777" w:rsidR="00861F6A" w:rsidRDefault="00861F6A" w:rsidP="003701DD">
            <w:pPr>
              <w:widowControl w:val="0"/>
              <w:spacing w:line="264"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Санкт-Петербургского государственного бюджетного учреждение социального обслуживания населения «Центр социальной помощи семье и детям Фрунзенского района Санкт-Петербурга»</w:t>
            </w:r>
          </w:p>
          <w:p w14:paraId="3945DEEF" w14:textId="77777777" w:rsidR="00861F6A" w:rsidRDefault="00861F6A" w:rsidP="003701DD">
            <w:pPr>
              <w:widowControl w:val="0"/>
              <w:spacing w:line="264" w:lineRule="auto"/>
              <w:jc w:val="both"/>
              <w:rPr>
                <w:rFonts w:ascii="Times New Roman" w:hAnsi="Times New Roman"/>
                <w:sz w:val="24"/>
                <w:szCs w:val="24"/>
              </w:rPr>
            </w:pPr>
            <w:r>
              <w:rPr>
                <w:rFonts w:ascii="Times New Roman" w:hAnsi="Times New Roman"/>
                <w:sz w:val="24"/>
                <w:szCs w:val="24"/>
                <w:shd w:val="clear" w:color="auto" w:fill="FFFFFF"/>
              </w:rPr>
              <w:t>____________________________</w:t>
            </w:r>
          </w:p>
        </w:tc>
        <w:tc>
          <w:tcPr>
            <w:tcW w:w="8789" w:type="dxa"/>
          </w:tcPr>
          <w:p w14:paraId="48863AC9" w14:textId="77777777" w:rsidR="00861F6A" w:rsidRDefault="00861F6A" w:rsidP="003701DD">
            <w:pPr>
              <w:widowControl w:val="0"/>
              <w:spacing w:line="264" w:lineRule="auto"/>
              <w:jc w:val="both"/>
              <w:rPr>
                <w:rFonts w:ascii="Times New Roman" w:hAnsi="Times New Roman"/>
                <w:sz w:val="24"/>
                <w:szCs w:val="24"/>
              </w:rPr>
            </w:pPr>
            <w:r>
              <w:rPr>
                <w:rFonts w:ascii="Times New Roman" w:hAnsi="Times New Roman"/>
                <w:sz w:val="24"/>
                <w:szCs w:val="24"/>
              </w:rPr>
              <w:t xml:space="preserve">_________________________________   </w:t>
            </w:r>
          </w:p>
        </w:tc>
      </w:tr>
      <w:tr w:rsidR="00861F6A" w14:paraId="2B3AE7BE" w14:textId="77777777" w:rsidTr="00861F6A">
        <w:tc>
          <w:tcPr>
            <w:tcW w:w="5103" w:type="dxa"/>
          </w:tcPr>
          <w:p w14:paraId="295C9C47" w14:textId="77777777" w:rsidR="00861F6A" w:rsidRDefault="00861F6A" w:rsidP="003701DD">
            <w:pPr>
              <w:pStyle w:val="1"/>
              <w:widowControl w:val="0"/>
              <w:spacing w:line="264" w:lineRule="auto"/>
              <w:jc w:val="both"/>
              <w:rPr>
                <w:sz w:val="24"/>
                <w:szCs w:val="24"/>
                <w:u w:val="single"/>
              </w:rPr>
            </w:pPr>
          </w:p>
        </w:tc>
        <w:tc>
          <w:tcPr>
            <w:tcW w:w="8789" w:type="dxa"/>
          </w:tcPr>
          <w:p w14:paraId="60E423B6" w14:textId="77777777" w:rsidR="00861F6A" w:rsidRDefault="00861F6A" w:rsidP="003701DD">
            <w:pPr>
              <w:pStyle w:val="1"/>
              <w:widowControl w:val="0"/>
              <w:spacing w:line="264" w:lineRule="auto"/>
              <w:jc w:val="both"/>
              <w:rPr>
                <w:sz w:val="24"/>
                <w:szCs w:val="24"/>
                <w:u w:val="single"/>
              </w:rPr>
            </w:pPr>
          </w:p>
        </w:tc>
      </w:tr>
      <w:tr w:rsidR="00861F6A" w14:paraId="30F803CE" w14:textId="77777777" w:rsidTr="00861F6A">
        <w:tc>
          <w:tcPr>
            <w:tcW w:w="5103" w:type="dxa"/>
          </w:tcPr>
          <w:p w14:paraId="0DD929B6" w14:textId="77777777" w:rsidR="00861F6A" w:rsidRDefault="00861F6A" w:rsidP="003701DD">
            <w:pPr>
              <w:pStyle w:val="1"/>
              <w:widowControl w:val="0"/>
              <w:spacing w:line="264" w:lineRule="auto"/>
              <w:jc w:val="both"/>
              <w:rPr>
                <w:sz w:val="24"/>
                <w:szCs w:val="24"/>
              </w:rPr>
            </w:pPr>
          </w:p>
        </w:tc>
        <w:tc>
          <w:tcPr>
            <w:tcW w:w="8789" w:type="dxa"/>
          </w:tcPr>
          <w:p w14:paraId="5F21DBBE" w14:textId="77777777" w:rsidR="00861F6A" w:rsidRDefault="00861F6A" w:rsidP="003701DD">
            <w:pPr>
              <w:pStyle w:val="1"/>
              <w:widowControl w:val="0"/>
              <w:spacing w:line="264" w:lineRule="auto"/>
              <w:jc w:val="both"/>
              <w:rPr>
                <w:sz w:val="24"/>
                <w:szCs w:val="24"/>
              </w:rPr>
            </w:pPr>
          </w:p>
        </w:tc>
      </w:tr>
    </w:tbl>
    <w:p w14:paraId="29CD4C1E" w14:textId="69028AB3" w:rsidR="00E01CA3" w:rsidRDefault="00E01CA3" w:rsidP="00861F6A">
      <w:pPr>
        <w:tabs>
          <w:tab w:val="left" w:pos="13755"/>
        </w:tabs>
        <w:spacing w:line="264" w:lineRule="auto"/>
        <w:jc w:val="both"/>
        <w:rPr>
          <w:rFonts w:ascii="Times New Roman" w:hAnsi="Times New Roman"/>
          <w:b/>
          <w:sz w:val="24"/>
          <w:szCs w:val="24"/>
        </w:rPr>
      </w:pPr>
    </w:p>
    <w:sectPr w:rsidR="00E01CA3" w:rsidSect="00861F6A">
      <w:pgSz w:w="11906" w:h="16838"/>
      <w:pgMar w:top="567" w:right="1418" w:bottom="567" w:left="851" w:header="567" w:footer="567"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3365" w14:textId="77777777" w:rsidR="00106749" w:rsidRDefault="00106749">
      <w:r>
        <w:separator/>
      </w:r>
    </w:p>
  </w:endnote>
  <w:endnote w:type="continuationSeparator" w:id="0">
    <w:p w14:paraId="38C64BA1" w14:textId="77777777" w:rsidR="00106749" w:rsidRDefault="00106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ense">
    <w:altName w:val="Cambria"/>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font>
  <w:font w:name="NTTierce">
    <w:altName w:val="Cambria"/>
    <w:charset w:val="CC"/>
    <w:family w:val="roman"/>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2B67D" w14:textId="77777777" w:rsidR="0031654E" w:rsidRDefault="00000000">
    <w:pPr>
      <w:pStyle w:val="afc"/>
      <w:ind w:right="360"/>
    </w:pPr>
    <w:r>
      <w:rPr>
        <w:noProof/>
      </w:rPr>
      <mc:AlternateContent>
        <mc:Choice Requires="wps">
          <w:drawing>
            <wp:anchor distT="0" distB="0" distL="0" distR="0" simplePos="0" relativeHeight="251657216" behindDoc="0" locked="0" layoutInCell="0" allowOverlap="1" wp14:anchorId="6C228A02" wp14:editId="04156917">
              <wp:simplePos x="0" y="0"/>
              <wp:positionH relativeFrom="margin">
                <wp:align>right</wp:align>
              </wp:positionH>
              <wp:positionV relativeFrom="paragraph">
                <wp:posOffset>635</wp:posOffset>
              </wp:positionV>
              <wp:extent cx="65405" cy="146050"/>
              <wp:effectExtent l="0" t="0" r="0" b="0"/>
              <wp:wrapSquare wrapText="bothSides"/>
              <wp:docPr id="7" name="Врезка3"/>
              <wp:cNvGraphicFramePr/>
              <a:graphic xmlns:a="http://schemas.openxmlformats.org/drawingml/2006/main">
                <a:graphicData uri="http://schemas.microsoft.com/office/word/2010/wordprocessingShape">
                  <wps:wsp>
                    <wps:cNvSpPr/>
                    <wps:spPr>
                      <a:xfrm>
                        <a:off x="0" y="0"/>
                        <a:ext cx="6480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069167C2" w14:textId="77777777" w:rsidR="0031654E" w:rsidRDefault="00000000">
                          <w:pPr>
                            <w:pStyle w:val="afc"/>
                            <w:rPr>
                              <w:rStyle w:val="a5"/>
                              <w:rFonts w:ascii="Times New Roman" w:hAnsi="Times New Roman"/>
                            </w:rPr>
                          </w:pPr>
                          <w:r>
                            <w:rPr>
                              <w:rStyle w:val="a5"/>
                              <w:rFonts w:ascii="Times New Roman" w:hAnsi="Times New Roman"/>
                              <w:color w:val="000000"/>
                            </w:rPr>
                            <w:fldChar w:fldCharType="begin"/>
                          </w:r>
                          <w:r>
                            <w:rPr>
                              <w:rStyle w:val="a5"/>
                              <w:rFonts w:ascii="Times New Roman" w:hAnsi="Times New Roman"/>
                              <w:color w:val="000000"/>
                            </w:rPr>
                            <w:instrText>PAGE</w:instrText>
                          </w:r>
                          <w:r>
                            <w:rPr>
                              <w:rStyle w:val="a5"/>
                              <w:rFonts w:ascii="Times New Roman" w:hAnsi="Times New Roman"/>
                              <w:color w:val="000000"/>
                            </w:rPr>
                            <w:fldChar w:fldCharType="separate"/>
                          </w:r>
                          <w:r>
                            <w:rPr>
                              <w:rStyle w:val="a5"/>
                              <w:rFonts w:ascii="Times New Roman" w:hAnsi="Times New Roman"/>
                              <w:color w:val="000000"/>
                            </w:rPr>
                            <w:t>8</w:t>
                          </w:r>
                          <w:r>
                            <w:rPr>
                              <w:rStyle w:val="a5"/>
                              <w:rFonts w:ascii="Times New Roman" w:hAnsi="Times New Roman"/>
                              <w:color w:val="000000"/>
                            </w:rPr>
                            <w:fldChar w:fldCharType="end"/>
                          </w:r>
                        </w:p>
                      </w:txbxContent>
                    </wps:txbx>
                    <wps:bodyPr lIns="0" tIns="0" rIns="0" bIns="0" anchor="t">
                      <a:spAutoFit/>
                    </wps:bodyPr>
                  </wps:wsp>
                </a:graphicData>
              </a:graphic>
            </wp:anchor>
          </w:drawing>
        </mc:Choice>
        <mc:Fallback>
          <w:pict>
            <v:rect w14:anchorId="6C228A02" id="Врезка3" o:spid="_x0000_s1026" style="position:absolute;margin-left:-46.05pt;margin-top:.05pt;width:5.15pt;height:11.5pt;z-index:25165721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" o:allowincell="f" filled="f" stroked="f" strokeweight="0">
              <v:textbox style="mso-fit-shape-to-text:t" inset="0,0,0,0">
                <w:txbxContent>
                  <w:p w14:paraId="069167C2" w14:textId="77777777" w:rsidR="0031654E" w:rsidRDefault="00000000">
                    <w:pPr>
                      <w:pStyle w:val="afc"/>
                      <w:rPr>
                        <w:rStyle w:val="a5"/>
                        <w:rFonts w:ascii="Times New Roman" w:hAnsi="Times New Roman"/>
                      </w:rPr>
                    </w:pPr>
                    <w:r>
                      <w:rPr>
                        <w:rStyle w:val="a5"/>
                        <w:rFonts w:ascii="Times New Roman" w:hAnsi="Times New Roman"/>
                        <w:color w:val="000000"/>
                      </w:rPr>
                      <w:fldChar w:fldCharType="begin"/>
                    </w:r>
                    <w:r>
                      <w:rPr>
                        <w:rStyle w:val="a5"/>
                        <w:rFonts w:ascii="Times New Roman" w:hAnsi="Times New Roman"/>
                        <w:color w:val="000000"/>
                      </w:rPr>
                      <w:instrText>PAGE</w:instrText>
                    </w:r>
                    <w:r>
                      <w:rPr>
                        <w:rStyle w:val="a5"/>
                        <w:rFonts w:ascii="Times New Roman" w:hAnsi="Times New Roman"/>
                        <w:color w:val="000000"/>
                      </w:rPr>
                      <w:fldChar w:fldCharType="separate"/>
                    </w:r>
                    <w:r>
                      <w:rPr>
                        <w:rStyle w:val="a5"/>
                        <w:rFonts w:ascii="Times New Roman" w:hAnsi="Times New Roman"/>
                        <w:color w:val="000000"/>
                      </w:rPr>
                      <w:t>8</w:t>
                    </w:r>
                    <w:r>
                      <w:rPr>
                        <w:rStyle w:val="a5"/>
                        <w:rFonts w:ascii="Times New Roman" w:hAnsi="Times New Roman"/>
                        <w:color w:val="000000"/>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3298B" w14:textId="77777777" w:rsidR="00106749" w:rsidRDefault="00106749">
      <w:pPr>
        <w:rPr>
          <w:sz w:val="12"/>
        </w:rPr>
      </w:pPr>
      <w:r>
        <w:separator/>
      </w:r>
    </w:p>
  </w:footnote>
  <w:footnote w:type="continuationSeparator" w:id="0">
    <w:p w14:paraId="3BC855E9" w14:textId="77777777" w:rsidR="00106749" w:rsidRDefault="00106749">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64080" w14:textId="77777777" w:rsidR="0031654E" w:rsidRDefault="0031654E">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56626"/>
    <w:multiLevelType w:val="multilevel"/>
    <w:tmpl w:val="4F46ACD8"/>
    <w:lvl w:ilvl="0">
      <w:start w:val="1"/>
      <w:numFmt w:val="decimal"/>
      <w:lvlText w:val="%1."/>
      <w:lvlJc w:val="left"/>
      <w:pPr>
        <w:tabs>
          <w:tab w:val="num" w:pos="0"/>
        </w:tabs>
        <w:ind w:left="72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43142274"/>
    <w:multiLevelType w:val="multilevel"/>
    <w:tmpl w:val="E8BC1D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047295986">
    <w:abstractNumId w:val="0"/>
  </w:num>
  <w:num w:numId="2" w16cid:durableId="1676373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54E"/>
    <w:rsid w:val="000E14FB"/>
    <w:rsid w:val="00106749"/>
    <w:rsid w:val="001F2EC1"/>
    <w:rsid w:val="00255061"/>
    <w:rsid w:val="0027051A"/>
    <w:rsid w:val="0031654E"/>
    <w:rsid w:val="004075E8"/>
    <w:rsid w:val="00507261"/>
    <w:rsid w:val="007775A9"/>
    <w:rsid w:val="00861F6A"/>
    <w:rsid w:val="00A93999"/>
    <w:rsid w:val="00BB2E80"/>
    <w:rsid w:val="00BD43A7"/>
    <w:rsid w:val="00DB2826"/>
    <w:rsid w:val="00E01CA3"/>
    <w:rsid w:val="00EE1225"/>
    <w:rsid w:val="00FB22D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D186C"/>
  <w15:docId w15:val="{56AAA8A8-7372-4D91-872A-B031CF99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5F58"/>
    <w:rPr>
      <w:rFonts w:ascii="Tense" w:eastAsia="Times New Roman" w:hAnsi="Tense"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6D5F58"/>
    <w:rPr>
      <w:rFonts w:ascii="Tense" w:eastAsia="Times New Roman" w:hAnsi="Tense" w:cs="Times New Roman"/>
      <w:sz w:val="20"/>
      <w:szCs w:val="20"/>
      <w:lang w:eastAsia="ru-RU"/>
    </w:rPr>
  </w:style>
  <w:style w:type="character" w:customStyle="1" w:styleId="a4">
    <w:name w:val="Нижний колонтитул Знак"/>
    <w:basedOn w:val="a0"/>
    <w:qFormat/>
    <w:rsid w:val="006D5F58"/>
    <w:rPr>
      <w:rFonts w:ascii="Tense" w:eastAsia="Times New Roman" w:hAnsi="Tense" w:cs="Times New Roman"/>
      <w:sz w:val="20"/>
      <w:szCs w:val="20"/>
      <w:lang w:eastAsia="ru-RU"/>
    </w:rPr>
  </w:style>
  <w:style w:type="character" w:styleId="a5">
    <w:name w:val="page number"/>
    <w:basedOn w:val="a0"/>
    <w:qFormat/>
    <w:rsid w:val="006D5F58"/>
  </w:style>
  <w:style w:type="character" w:customStyle="1" w:styleId="a6">
    <w:name w:val="Основной текст Знак"/>
    <w:basedOn w:val="a0"/>
    <w:qFormat/>
    <w:rsid w:val="006D5F58"/>
    <w:rPr>
      <w:rFonts w:ascii="Tense" w:eastAsia="Times New Roman" w:hAnsi="Tense" w:cs="Times New Roman"/>
      <w:sz w:val="20"/>
      <w:szCs w:val="20"/>
      <w:lang w:eastAsia="ru-RU"/>
    </w:rPr>
  </w:style>
  <w:style w:type="character" w:customStyle="1" w:styleId="a7">
    <w:name w:val="Основной текст с отступом Знак"/>
    <w:basedOn w:val="a0"/>
    <w:qFormat/>
    <w:rsid w:val="006D5F58"/>
    <w:rPr>
      <w:rFonts w:ascii="Times New Roman" w:eastAsia="Times New Roman" w:hAnsi="Times New Roman" w:cs="Times New Roman"/>
      <w:sz w:val="20"/>
      <w:szCs w:val="20"/>
      <w:lang w:eastAsia="ru-RU"/>
    </w:rPr>
  </w:style>
  <w:style w:type="character" w:customStyle="1" w:styleId="2">
    <w:name w:val="Основной текст с отступом 2 Знак"/>
    <w:basedOn w:val="a0"/>
    <w:qFormat/>
    <w:rsid w:val="006D5F58"/>
    <w:rPr>
      <w:rFonts w:ascii="Times New Roman" w:eastAsia="Times New Roman" w:hAnsi="Times New Roman" w:cs="Times New Roman"/>
      <w:color w:val="FF0000"/>
      <w:sz w:val="20"/>
      <w:szCs w:val="20"/>
      <w:lang w:eastAsia="ru-RU"/>
    </w:rPr>
  </w:style>
  <w:style w:type="character" w:customStyle="1" w:styleId="a8">
    <w:name w:val="Текст концевой сноски Знак"/>
    <w:basedOn w:val="a0"/>
    <w:uiPriority w:val="99"/>
    <w:semiHidden/>
    <w:qFormat/>
    <w:rsid w:val="00EB13BA"/>
    <w:rPr>
      <w:rFonts w:ascii="Tense" w:eastAsia="Times New Roman" w:hAnsi="Tense"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basedOn w:val="a0"/>
    <w:uiPriority w:val="99"/>
    <w:semiHidden/>
    <w:unhideWhenUsed/>
    <w:qFormat/>
    <w:rsid w:val="00EB13BA"/>
    <w:rPr>
      <w:vertAlign w:val="superscript"/>
    </w:rPr>
  </w:style>
  <w:style w:type="character" w:customStyle="1" w:styleId="aa">
    <w:name w:val="Текст сноски Знак"/>
    <w:basedOn w:val="a0"/>
    <w:uiPriority w:val="99"/>
    <w:semiHidden/>
    <w:qFormat/>
    <w:rsid w:val="00EB13BA"/>
    <w:rPr>
      <w:rFonts w:ascii="Tense" w:eastAsia="Times New Roman" w:hAnsi="Tense" w:cs="Times New Roman"/>
      <w:sz w:val="20"/>
      <w:szCs w:val="20"/>
      <w:lang w:eastAsia="ru-RU"/>
    </w:rPr>
  </w:style>
  <w:style w:type="character" w:customStyle="1" w:styleId="ab">
    <w:name w:val="Привязка сноски"/>
    <w:rPr>
      <w:vertAlign w:val="superscript"/>
    </w:rPr>
  </w:style>
  <w:style w:type="character" w:customStyle="1" w:styleId="FootnoteCharacters">
    <w:name w:val="Footnote Characters"/>
    <w:basedOn w:val="a0"/>
    <w:uiPriority w:val="99"/>
    <w:semiHidden/>
    <w:unhideWhenUsed/>
    <w:qFormat/>
    <w:rsid w:val="00EB13BA"/>
    <w:rPr>
      <w:vertAlign w:val="superscript"/>
    </w:rPr>
  </w:style>
  <w:style w:type="character" w:customStyle="1" w:styleId="ac">
    <w:name w:val="Текст выноски Знак"/>
    <w:basedOn w:val="a0"/>
    <w:uiPriority w:val="99"/>
    <w:semiHidden/>
    <w:qFormat/>
    <w:rsid w:val="008179E1"/>
    <w:rPr>
      <w:rFonts w:ascii="Tahoma" w:eastAsia="Times New Roman" w:hAnsi="Tahoma" w:cs="Tahoma"/>
      <w:sz w:val="16"/>
      <w:szCs w:val="16"/>
      <w:lang w:eastAsia="ru-RU"/>
    </w:rPr>
  </w:style>
  <w:style w:type="character" w:styleId="ad">
    <w:name w:val="annotation reference"/>
    <w:basedOn w:val="a0"/>
    <w:uiPriority w:val="99"/>
    <w:semiHidden/>
    <w:unhideWhenUsed/>
    <w:qFormat/>
    <w:rsid w:val="007E7FF9"/>
    <w:rPr>
      <w:sz w:val="16"/>
      <w:szCs w:val="16"/>
    </w:rPr>
  </w:style>
  <w:style w:type="character" w:customStyle="1" w:styleId="ae">
    <w:name w:val="Текст примечания Знак"/>
    <w:basedOn w:val="a0"/>
    <w:uiPriority w:val="99"/>
    <w:semiHidden/>
    <w:qFormat/>
    <w:rsid w:val="007E7FF9"/>
    <w:rPr>
      <w:rFonts w:ascii="Tense" w:eastAsia="Times New Roman" w:hAnsi="Tense" w:cs="Times New Roman"/>
      <w:sz w:val="20"/>
      <w:szCs w:val="20"/>
      <w:lang w:eastAsia="ru-RU"/>
    </w:rPr>
  </w:style>
  <w:style w:type="character" w:customStyle="1" w:styleId="af">
    <w:name w:val="Тема примечания Знак"/>
    <w:basedOn w:val="ae"/>
    <w:uiPriority w:val="99"/>
    <w:semiHidden/>
    <w:qFormat/>
    <w:rsid w:val="007E7FF9"/>
    <w:rPr>
      <w:rFonts w:ascii="Tense" w:eastAsia="Times New Roman" w:hAnsi="Tense" w:cs="Times New Roman"/>
      <w:b/>
      <w:bCs/>
      <w:sz w:val="20"/>
      <w:szCs w:val="20"/>
      <w:lang w:eastAsia="ru-RU"/>
    </w:rPr>
  </w:style>
  <w:style w:type="character" w:customStyle="1" w:styleId="af0">
    <w:name w:val="Подзаголовок Знак"/>
    <w:basedOn w:val="a0"/>
    <w:qFormat/>
    <w:rsid w:val="001405FD"/>
    <w:rPr>
      <w:rFonts w:ascii="Times New Roman" w:eastAsia="Times New Roman" w:hAnsi="Times New Roman" w:cs="Times New Roman"/>
      <w:b/>
      <w:bCs/>
      <w:sz w:val="28"/>
      <w:szCs w:val="36"/>
      <w:lang w:val="x-none" w:eastAsia="x-none"/>
    </w:rPr>
  </w:style>
  <w:style w:type="character" w:customStyle="1" w:styleId="af1">
    <w:name w:val="Символ сноски"/>
    <w:qFormat/>
  </w:style>
  <w:style w:type="character" w:customStyle="1" w:styleId="af2">
    <w:name w:val="Символ концевой сноски"/>
    <w:qFormat/>
  </w:style>
  <w:style w:type="character" w:customStyle="1" w:styleId="af3">
    <w:name w:val="Нумерация строк"/>
  </w:style>
  <w:style w:type="character" w:customStyle="1" w:styleId="-">
    <w:name w:val="Интернет-ссылка"/>
    <w:rPr>
      <w:color w:val="000080"/>
      <w:u w:val="single"/>
    </w:rPr>
  </w:style>
  <w:style w:type="character" w:styleId="af4">
    <w:name w:val="Emphasis"/>
    <w:qFormat/>
    <w:rPr>
      <w:i/>
      <w:iCs/>
    </w:rPr>
  </w:style>
  <w:style w:type="paragraph" w:styleId="af5">
    <w:name w:val="Title"/>
    <w:basedOn w:val="a"/>
    <w:next w:val="af6"/>
    <w:qFormat/>
    <w:pPr>
      <w:keepNext/>
      <w:spacing w:before="240" w:after="120"/>
    </w:pPr>
    <w:rPr>
      <w:rFonts w:ascii="Liberation Sans" w:eastAsia="Microsoft YaHei" w:hAnsi="Liberation Sans" w:cs="Lucida Sans"/>
      <w:sz w:val="28"/>
      <w:szCs w:val="28"/>
    </w:rPr>
  </w:style>
  <w:style w:type="paragraph" w:styleId="af6">
    <w:name w:val="Body Text"/>
    <w:basedOn w:val="a"/>
    <w:rsid w:val="006D5F58"/>
    <w:pPr>
      <w:spacing w:after="120"/>
    </w:pPr>
  </w:style>
  <w:style w:type="paragraph" w:styleId="af7">
    <w:name w:val="List"/>
    <w:basedOn w:val="af6"/>
    <w:rPr>
      <w:rFonts w:cs="Lucida Sans"/>
    </w:rPr>
  </w:style>
  <w:style w:type="paragraph" w:styleId="af8">
    <w:name w:val="caption"/>
    <w:basedOn w:val="a"/>
    <w:qFormat/>
    <w:pPr>
      <w:suppressLineNumbers/>
      <w:spacing w:before="120" w:after="120"/>
    </w:pPr>
    <w:rPr>
      <w:rFonts w:cs="Lucida Sans"/>
      <w:i/>
      <w:iCs/>
      <w:sz w:val="24"/>
      <w:szCs w:val="24"/>
    </w:rPr>
  </w:style>
  <w:style w:type="paragraph" w:styleId="af9">
    <w:name w:val="index heading"/>
    <w:basedOn w:val="a"/>
    <w:qFormat/>
    <w:pPr>
      <w:suppressLineNumbers/>
    </w:pPr>
    <w:rPr>
      <w:rFonts w:cs="Lucida Sans"/>
    </w:rPr>
  </w:style>
  <w:style w:type="paragraph" w:customStyle="1" w:styleId="afa">
    <w:name w:val="Колонтитул"/>
    <w:basedOn w:val="a"/>
    <w:qFormat/>
  </w:style>
  <w:style w:type="paragraph" w:styleId="afb">
    <w:name w:val="header"/>
    <w:basedOn w:val="a"/>
    <w:uiPriority w:val="99"/>
    <w:rsid w:val="006D5F58"/>
    <w:pPr>
      <w:tabs>
        <w:tab w:val="center" w:pos="4703"/>
        <w:tab w:val="right" w:pos="9406"/>
      </w:tabs>
    </w:pPr>
  </w:style>
  <w:style w:type="paragraph" w:styleId="afc">
    <w:name w:val="footer"/>
    <w:basedOn w:val="a"/>
    <w:rsid w:val="006D5F58"/>
    <w:pPr>
      <w:tabs>
        <w:tab w:val="center" w:pos="4703"/>
        <w:tab w:val="right" w:pos="9406"/>
      </w:tabs>
    </w:pPr>
  </w:style>
  <w:style w:type="paragraph" w:customStyle="1" w:styleId="1">
    <w:name w:val="???????1"/>
    <w:qFormat/>
    <w:rsid w:val="006D5F58"/>
    <w:rPr>
      <w:rFonts w:ascii="Times New Roman" w:eastAsia="Times New Roman" w:hAnsi="Times New Roman" w:cs="Times New Roman"/>
      <w:sz w:val="20"/>
      <w:szCs w:val="20"/>
      <w:lang w:eastAsia="ru-RU"/>
    </w:rPr>
  </w:style>
  <w:style w:type="paragraph" w:styleId="afd">
    <w:name w:val="Body Text Indent"/>
    <w:basedOn w:val="a"/>
    <w:rsid w:val="006D5F58"/>
    <w:pPr>
      <w:ind w:firstLine="567"/>
      <w:jc w:val="both"/>
    </w:pPr>
    <w:rPr>
      <w:rFonts w:ascii="Times New Roman" w:hAnsi="Times New Roman"/>
    </w:rPr>
  </w:style>
  <w:style w:type="paragraph" w:styleId="20">
    <w:name w:val="Body Text Indent 2"/>
    <w:basedOn w:val="a"/>
    <w:qFormat/>
    <w:rsid w:val="006D5F58"/>
    <w:pPr>
      <w:ind w:firstLine="567"/>
      <w:jc w:val="both"/>
    </w:pPr>
    <w:rPr>
      <w:rFonts w:ascii="Times New Roman" w:hAnsi="Times New Roman"/>
      <w:color w:val="FF0000"/>
    </w:rPr>
  </w:style>
  <w:style w:type="paragraph" w:customStyle="1" w:styleId="ConsNormal">
    <w:name w:val="ConsNormal"/>
    <w:qFormat/>
    <w:rsid w:val="006D5F58"/>
    <w:pPr>
      <w:widowControl w:val="0"/>
      <w:ind w:firstLine="720"/>
    </w:pPr>
    <w:rPr>
      <w:rFonts w:ascii="Arial" w:eastAsia="Times New Roman" w:hAnsi="Arial" w:cs="Times New Roman"/>
      <w:sz w:val="20"/>
      <w:szCs w:val="20"/>
      <w:lang w:eastAsia="ru-RU"/>
    </w:rPr>
  </w:style>
  <w:style w:type="paragraph" w:customStyle="1" w:styleId="ConsPlusNonformat">
    <w:name w:val="ConsPlusNonformat"/>
    <w:uiPriority w:val="99"/>
    <w:qFormat/>
    <w:rsid w:val="006D5F58"/>
    <w:rPr>
      <w:rFonts w:ascii="Courier New" w:hAnsi="Courier New" w:cs="Courier New"/>
      <w:sz w:val="20"/>
      <w:szCs w:val="20"/>
      <w:lang w:eastAsia="ru-RU"/>
    </w:rPr>
  </w:style>
  <w:style w:type="paragraph" w:styleId="afe">
    <w:name w:val="List Paragraph"/>
    <w:basedOn w:val="a"/>
    <w:uiPriority w:val="34"/>
    <w:qFormat/>
    <w:rsid w:val="006D5F58"/>
    <w:pPr>
      <w:ind w:left="720"/>
      <w:contextualSpacing/>
    </w:pPr>
  </w:style>
  <w:style w:type="paragraph" w:styleId="aff">
    <w:name w:val="endnote text"/>
    <w:basedOn w:val="a"/>
    <w:uiPriority w:val="99"/>
    <w:semiHidden/>
    <w:unhideWhenUsed/>
    <w:rsid w:val="00EB13BA"/>
  </w:style>
  <w:style w:type="paragraph" w:styleId="aff0">
    <w:name w:val="footnote text"/>
    <w:basedOn w:val="a"/>
    <w:uiPriority w:val="99"/>
    <w:semiHidden/>
    <w:unhideWhenUsed/>
    <w:rsid w:val="00EB13BA"/>
  </w:style>
  <w:style w:type="paragraph" w:styleId="aff1">
    <w:name w:val="Balloon Text"/>
    <w:basedOn w:val="a"/>
    <w:uiPriority w:val="99"/>
    <w:semiHidden/>
    <w:unhideWhenUsed/>
    <w:qFormat/>
    <w:rsid w:val="008179E1"/>
    <w:rPr>
      <w:rFonts w:ascii="Tahoma" w:hAnsi="Tahoma" w:cs="Tahoma"/>
      <w:sz w:val="16"/>
      <w:szCs w:val="16"/>
    </w:rPr>
  </w:style>
  <w:style w:type="paragraph" w:styleId="aff2">
    <w:name w:val="annotation text"/>
    <w:basedOn w:val="a"/>
    <w:uiPriority w:val="99"/>
    <w:semiHidden/>
    <w:unhideWhenUsed/>
    <w:qFormat/>
    <w:rsid w:val="007E7FF9"/>
  </w:style>
  <w:style w:type="paragraph" w:styleId="aff3">
    <w:name w:val="annotation subject"/>
    <w:basedOn w:val="aff2"/>
    <w:next w:val="aff2"/>
    <w:uiPriority w:val="99"/>
    <w:semiHidden/>
    <w:unhideWhenUsed/>
    <w:qFormat/>
    <w:rsid w:val="007E7FF9"/>
    <w:rPr>
      <w:b/>
      <w:bCs/>
    </w:rPr>
  </w:style>
  <w:style w:type="paragraph" w:styleId="aff4">
    <w:name w:val="Subtitle"/>
    <w:basedOn w:val="a"/>
    <w:qFormat/>
    <w:rsid w:val="001405FD"/>
    <w:pPr>
      <w:tabs>
        <w:tab w:val="left" w:pos="708"/>
        <w:tab w:val="left" w:pos="8400"/>
      </w:tabs>
      <w:jc w:val="center"/>
    </w:pPr>
    <w:rPr>
      <w:rFonts w:ascii="Times New Roman" w:hAnsi="Times New Roman"/>
      <w:b/>
      <w:bCs/>
      <w:sz w:val="28"/>
      <w:szCs w:val="36"/>
      <w:lang w:val="x-none" w:eastAsia="x-none"/>
    </w:rPr>
  </w:style>
  <w:style w:type="paragraph" w:styleId="aff5">
    <w:name w:val="Revision"/>
    <w:uiPriority w:val="99"/>
    <w:semiHidden/>
    <w:qFormat/>
    <w:rsid w:val="003F72B7"/>
    <w:rPr>
      <w:rFonts w:ascii="Tense" w:eastAsia="Times New Roman" w:hAnsi="Tense" w:cs="Times New Roman"/>
      <w:sz w:val="20"/>
      <w:szCs w:val="20"/>
      <w:lang w:eastAsia="ru-RU"/>
    </w:rPr>
  </w:style>
  <w:style w:type="paragraph" w:customStyle="1" w:styleId="111">
    <w:name w:val="111"/>
    <w:basedOn w:val="a"/>
    <w:qFormat/>
    <w:rsid w:val="003F72B7"/>
    <w:pPr>
      <w:spacing w:line="100" w:lineRule="atLeast"/>
    </w:pPr>
    <w:rPr>
      <w:rFonts w:ascii="Times New Roman CYR" w:eastAsia="Calibri" w:hAnsi="Times New Roman CYR" w:cs="Times New Roman CYR"/>
      <w:lang w:eastAsia="ar-SA"/>
    </w:rPr>
  </w:style>
  <w:style w:type="paragraph" w:customStyle="1" w:styleId="22">
    <w:name w:val="Основной текст 22"/>
    <w:basedOn w:val="a"/>
    <w:qFormat/>
    <w:rsid w:val="003F72B7"/>
    <w:pPr>
      <w:widowControl w:val="0"/>
      <w:spacing w:line="276" w:lineRule="auto"/>
      <w:ind w:firstLine="720"/>
      <w:jc w:val="both"/>
    </w:pPr>
    <w:rPr>
      <w:rFonts w:ascii="NTTierce" w:hAnsi="NTTierce"/>
      <w:sz w:val="24"/>
      <w:lang w:eastAsia="ar-SA"/>
    </w:rPr>
  </w:style>
  <w:style w:type="paragraph" w:customStyle="1" w:styleId="aff6">
    <w:name w:val="Содержимое врезки"/>
    <w:basedOn w:val="a"/>
    <w:qFormat/>
  </w:style>
  <w:style w:type="paragraph" w:customStyle="1" w:styleId="aff7">
    <w:name w:val="Стиль"/>
    <w:uiPriority w:val="99"/>
    <w:qFormat/>
    <w:pPr>
      <w:widowControl w:val="0"/>
    </w:pPr>
    <w:rPr>
      <w:rFonts w:ascii="Times New Roman" w:eastAsia="Times New Roman" w:hAnsi="Times New Roman" w:cs="Times New Roman"/>
      <w:sz w:val="24"/>
      <w:szCs w:val="24"/>
      <w:lang w:eastAsia="ru-RU"/>
    </w:rPr>
  </w:style>
  <w:style w:type="paragraph" w:customStyle="1" w:styleId="aff8">
    <w:name w:val="Содержимое таблицы"/>
    <w:basedOn w:val="a"/>
    <w:qFormat/>
    <w:pPr>
      <w:widowControl w:val="0"/>
      <w:suppressLineNumbers/>
    </w:pPr>
  </w:style>
  <w:style w:type="paragraph" w:customStyle="1" w:styleId="aff9">
    <w:name w:val="Заголовок таблицы"/>
    <w:basedOn w:val="aff8"/>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cs-fr@social.gu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0BB48-3558-4248-9ECD-2EEA7283E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2933</Words>
  <Characters>16724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Зельвянский Кирилл Александрович</dc:creator>
  <dc:description/>
  <cp:lastModifiedBy>Елена</cp:lastModifiedBy>
  <cp:revision>21</cp:revision>
  <cp:lastPrinted>2017-06-19T07:35:00Z</cp:lastPrinted>
  <dcterms:created xsi:type="dcterms:W3CDTF">2025-07-10T07:11:00Z</dcterms:created>
  <dcterms:modified xsi:type="dcterms:W3CDTF">2026-04-16T12:52:00Z</dcterms:modified>
  <dc:language>ru-RU</dc:language>
</cp:coreProperties>
</file>