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977C3" w14:textId="77777777" w:rsidR="00C037CE" w:rsidRDefault="00372F52" w:rsidP="00C037CE">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w:t>
      </w:r>
      <w:r>
        <w:rPr>
          <w:rFonts w:ascii="Times New Roman" w:hAnsi="Times New Roman"/>
          <w:sz w:val="24"/>
          <w:szCs w:val="24"/>
        </w:rPr>
        <w:t xml:space="preserve"> №</w:t>
      </w:r>
      <w:r>
        <w:rPr>
          <w:rFonts w:ascii="Times New Roman" w:hAnsi="Times New Roman"/>
          <w:b/>
          <w:bCs/>
          <w:sz w:val="24"/>
          <w:szCs w:val="24"/>
        </w:rPr>
        <w:t xml:space="preserve"> _______</w:t>
      </w:r>
    </w:p>
    <w:p w14:paraId="42963271" w14:textId="4104691A" w:rsidR="00B91DA3" w:rsidRDefault="00372F52" w:rsidP="00C037CE">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 xml:space="preserve">(Идентификационный код закупки № </w:t>
      </w:r>
      <w:r w:rsidR="00C037CE" w:rsidRPr="00C037CE">
        <w:rPr>
          <w:rFonts w:ascii="Times New Roman" w:hAnsi="Times New Roman"/>
          <w:sz w:val="24"/>
          <w:szCs w:val="24"/>
        </w:rPr>
        <w:t>262781481853578140100100020000000244</w:t>
      </w:r>
      <w:r>
        <w:rPr>
          <w:rFonts w:ascii="Times New Roman" w:hAnsi="Times New Roman"/>
          <w:sz w:val="24"/>
          <w:szCs w:val="24"/>
        </w:rPr>
        <w:t>)</w:t>
      </w:r>
    </w:p>
    <w:p w14:paraId="1719F7EA" w14:textId="77777777" w:rsidR="00B91DA3" w:rsidRDefault="00B91DA3">
      <w:pPr>
        <w:autoSpaceDE w:val="0"/>
        <w:autoSpaceDN w:val="0"/>
        <w:adjustRightInd w:val="0"/>
        <w:spacing w:after="0" w:line="240" w:lineRule="auto"/>
        <w:jc w:val="both"/>
        <w:rPr>
          <w:rFonts w:ascii="Times New Roman" w:hAnsi="Times New Roman"/>
          <w:sz w:val="24"/>
          <w:szCs w:val="24"/>
        </w:rPr>
      </w:pPr>
    </w:p>
    <w:p w14:paraId="5A487DD5" w14:textId="77777777" w:rsidR="00B91DA3" w:rsidRDefault="00B91DA3">
      <w:pPr>
        <w:autoSpaceDE w:val="0"/>
        <w:autoSpaceDN w:val="0"/>
        <w:adjustRightInd w:val="0"/>
        <w:spacing w:after="0" w:line="240" w:lineRule="auto"/>
        <w:jc w:val="both"/>
        <w:rPr>
          <w:rFonts w:ascii="Times New Roman" w:hAnsi="Times New Roman"/>
          <w:sz w:val="24"/>
          <w:szCs w:val="24"/>
        </w:rPr>
      </w:pPr>
    </w:p>
    <w:p w14:paraId="2A104C91"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w:t>
      </w:r>
      <w:proofErr w:type="gramStart"/>
      <w:r>
        <w:rPr>
          <w:rFonts w:ascii="Times New Roman" w:hAnsi="Times New Roman"/>
          <w:sz w:val="24"/>
          <w:szCs w:val="24"/>
        </w:rPr>
        <w:t>_._</w:t>
      </w:r>
      <w:proofErr w:type="gramEnd"/>
      <w:r>
        <w:rPr>
          <w:rFonts w:ascii="Times New Roman" w:hAnsi="Times New Roman"/>
          <w:sz w:val="24"/>
          <w:szCs w:val="24"/>
        </w:rPr>
        <w:t>_.2026</w:t>
      </w:r>
    </w:p>
    <w:p w14:paraId="4E5617A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7D5B48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b/>
          <w:sz w:val="24"/>
          <w:szCs w:val="24"/>
          <w:lang w:eastAsia="ru-RU"/>
        </w:rPr>
        <w:t>Государственное бюджетное дошкольное образовательное учреждение детский сад № 92 Приморского района Санкт-Петербурга (ГБДОУ детский сад № 92 Приморского района Санкт-Петербурга), именуемое в дальнейшем «Заказчик», в лице заведующего Юдиной Анастасии Вячеславовны, действующего на основании Устава</w:t>
      </w:r>
      <w:r>
        <w:rPr>
          <w:rFonts w:ascii="Times New Roman" w:hAnsi="Times New Roman"/>
          <w:b/>
          <w:sz w:val="24"/>
          <w:szCs w:val="24"/>
        </w:rPr>
        <w:t>,</w:t>
      </w:r>
      <w:r>
        <w:rPr>
          <w:rFonts w:ascii="Times New Roman" w:hAnsi="Times New Roman"/>
          <w:sz w:val="24"/>
          <w:szCs w:val="24"/>
        </w:rPr>
        <w:t xml:space="preserve"> именуемое в дальнейшем «Заказчик», в лице директора Иващенко Людмила Егоровна, действующего на основании Устава, с одной стороны, и _________, именуемое в дальнейшем «Поставщик», в лице _________</w:t>
      </w:r>
      <w:hyperlink w:anchor="Par462" w:history="1"/>
      <w:r>
        <w:rPr>
          <w:rFonts w:ascii="Times New Roman" w:hAnsi="Times New Roman"/>
          <w:sz w:val="24"/>
          <w:szCs w:val="24"/>
        </w:rPr>
        <w:t xml:space="preserve">, действующего на основании _________, с другой стороны, вместе именуемые в дальнейшем «Стороны», в соответствии с </w:t>
      </w:r>
      <w:r>
        <w:rPr>
          <w:rFonts w:ascii="Times New Roman" w:hAnsi="Times New Roman"/>
          <w:i/>
          <w:sz w:val="24"/>
          <w:szCs w:val="24"/>
        </w:rPr>
        <w:t xml:space="preserve">п. 5 ч. 1 ст. 93 </w:t>
      </w:r>
      <w:r>
        <w:rPr>
          <w:rFonts w:ascii="Times New Roman" w:hAnsi="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14:paraId="3C7CC4D1" w14:textId="77777777" w:rsidR="00B91DA3" w:rsidRDefault="00B91DA3">
      <w:pPr>
        <w:autoSpaceDE w:val="0"/>
        <w:autoSpaceDN w:val="0"/>
        <w:adjustRightInd w:val="0"/>
        <w:spacing w:after="0" w:line="240" w:lineRule="auto"/>
        <w:jc w:val="center"/>
        <w:rPr>
          <w:rFonts w:ascii="Times New Roman" w:hAnsi="Times New Roman"/>
          <w:sz w:val="24"/>
          <w:szCs w:val="24"/>
        </w:rPr>
      </w:pPr>
    </w:p>
    <w:p w14:paraId="19974ADD"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 Предмет Контракта</w:t>
      </w:r>
    </w:p>
    <w:p w14:paraId="5C1FB7F5"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7E10A45" w14:textId="0743391C"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sz w:val="24"/>
          <w:szCs w:val="24"/>
        </w:rPr>
        <w:t xml:space="preserve">поставку </w:t>
      </w:r>
      <w:r w:rsidR="00C037CE" w:rsidRPr="00C037CE">
        <w:rPr>
          <w:rFonts w:ascii="Times New Roman" w:hAnsi="Times New Roman"/>
          <w:b/>
          <w:sz w:val="24"/>
          <w:szCs w:val="24"/>
        </w:rPr>
        <w:t>облучателя-рециркулятора воздуха для нужд ГБДОУ детский сад № 92 Приморского района Санкт-Петербурга</w:t>
      </w:r>
      <w:r w:rsidR="00C037CE" w:rsidRPr="00C037CE">
        <w:rPr>
          <w:rFonts w:ascii="Times New Roman" w:hAnsi="Times New Roman"/>
          <w:b/>
          <w:sz w:val="24"/>
          <w:szCs w:val="24"/>
        </w:rPr>
        <w:t xml:space="preserve"> </w:t>
      </w:r>
      <w:r>
        <w:rPr>
          <w:rFonts w:ascii="Times New Roman" w:hAnsi="Times New Roman"/>
          <w:sz w:val="24"/>
          <w:szCs w:val="24"/>
        </w:rPr>
        <w:t xml:space="preserve">(далее - Товар) Заказчику в обусловленный настоящим Контрактом срок согласно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а Заказчик обязуется принять и оплатить Товар в порядке и на условиях, предусмотренных настоящим Контрактом.</w:t>
      </w:r>
    </w:p>
    <w:p w14:paraId="1F53D1D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 Наименование и количество поставляемого Товара указаны в </w:t>
      </w:r>
      <w:hyperlink w:anchor="Par645" w:history="1">
        <w:r>
          <w:rPr>
            <w:rFonts w:ascii="Times New Roman" w:hAnsi="Times New Roman"/>
            <w:sz w:val="24"/>
            <w:szCs w:val="24"/>
          </w:rPr>
          <w:t>Спецификации</w:t>
        </w:r>
      </w:hyperlink>
      <w:r>
        <w:rPr>
          <w:rFonts w:ascii="Times New Roman" w:hAnsi="Times New Roman"/>
          <w:sz w:val="24"/>
          <w:szCs w:val="24"/>
        </w:rPr>
        <w:t xml:space="preserve"> (Приложение № 1 к настоящему Контракту). </w:t>
      </w:r>
    </w:p>
    <w:p w14:paraId="6DA6A1C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C98A290" w14:textId="77777777" w:rsidR="00B91DA3" w:rsidRDefault="00372F52">
      <w:pPr>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2. Цена Контракта и порядок расчетов</w:t>
      </w:r>
    </w:p>
    <w:p w14:paraId="76A1375D" w14:textId="77777777" w:rsidR="00B91DA3" w:rsidRDefault="00B91DA3">
      <w:pPr>
        <w:autoSpaceDE w:val="0"/>
        <w:autoSpaceDN w:val="0"/>
        <w:adjustRightInd w:val="0"/>
        <w:spacing w:after="0" w:line="240" w:lineRule="auto"/>
        <w:jc w:val="center"/>
        <w:outlineLvl w:val="0"/>
        <w:rPr>
          <w:rFonts w:ascii="Times New Roman" w:hAnsi="Times New Roman"/>
          <w:sz w:val="24"/>
          <w:szCs w:val="24"/>
        </w:rPr>
      </w:pPr>
    </w:p>
    <w:p w14:paraId="21D5EED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2.1. Цена Контракта составляет </w:t>
      </w:r>
      <w:r>
        <w:rPr>
          <w:rFonts w:ascii="Times New Roman" w:hAnsi="Times New Roman"/>
          <w:b/>
          <w:sz w:val="24"/>
          <w:szCs w:val="24"/>
        </w:rPr>
        <w:t>__________ рублей ______ копеек (_______)</w:t>
      </w:r>
      <w:r>
        <w:rPr>
          <w:rFonts w:ascii="Times New Roman" w:hAnsi="Times New Roman"/>
          <w:sz w:val="24"/>
          <w:szCs w:val="24"/>
        </w:rPr>
        <w:t xml:space="preserve">, </w:t>
      </w:r>
      <w:r>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Pr>
          <w:rFonts w:ascii="Times New Roman" w:hAnsi="Times New Roman"/>
          <w:sz w:val="24"/>
          <w:szCs w:val="24"/>
        </w:rPr>
        <w:t>.</w:t>
      </w:r>
    </w:p>
    <w:p w14:paraId="2737572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Pr>
          <w:rFonts w:ascii="Times New Roman" w:hAnsi="Times New Roman"/>
          <w:sz w:val="24"/>
          <w:szCs w:val="24"/>
        </w:rPr>
        <w:t xml:space="preserve">2.2. Цена Контракта включает в себя стоимость Товара, а также все расходы на </w:t>
      </w:r>
      <w:r>
        <w:rPr>
          <w:rFonts w:ascii="Times New Roman" w:hAnsi="Times New Roman"/>
          <w:i/>
          <w:sz w:val="24"/>
          <w:szCs w:val="24"/>
        </w:rPr>
        <w:t>упаковку, маркировку, доставку и (или) разгрузку</w:t>
      </w:r>
      <w:hyperlink w:anchor="Par482" w:history="1"/>
      <w:r>
        <w:rPr>
          <w:rFonts w:ascii="Times New Roman" w:hAnsi="Times New Roman"/>
          <w:sz w:val="24"/>
          <w:szCs w:val="24"/>
        </w:rPr>
        <w:t xml:space="preserve">, </w:t>
      </w:r>
      <w:r>
        <w:rPr>
          <w:rFonts w:ascii="Times New Roman" w:hAnsi="Times New Roman"/>
          <w:i/>
          <w:sz w:val="24"/>
          <w:szCs w:val="24"/>
        </w:rPr>
        <w:t xml:space="preserve">подъем на этаж до места указанного Заказчиком, </w:t>
      </w:r>
      <w:r>
        <w:rPr>
          <w:rFonts w:ascii="Times New Roman" w:hAnsi="Times New Roman"/>
          <w:sz w:val="24"/>
          <w:szCs w:val="24"/>
        </w:rPr>
        <w:t xml:space="preserve">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116AEB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8"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2E3848A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9" w:history="1">
        <w:r>
          <w:rPr>
            <w:rFonts w:ascii="Times New Roman" w:hAnsi="Times New Roman"/>
            <w:sz w:val="24"/>
            <w:szCs w:val="24"/>
          </w:rPr>
          <w:t>статьями 34</w:t>
        </w:r>
      </w:hyperlink>
      <w:r>
        <w:rPr>
          <w:rFonts w:ascii="Times New Roman" w:hAnsi="Times New Roman"/>
          <w:sz w:val="24"/>
          <w:szCs w:val="24"/>
        </w:rPr>
        <w:t xml:space="preserve"> и </w:t>
      </w:r>
      <w:hyperlink r:id="rId10" w:history="1">
        <w:r>
          <w:rPr>
            <w:rFonts w:ascii="Times New Roman" w:hAnsi="Times New Roman"/>
            <w:sz w:val="24"/>
            <w:szCs w:val="24"/>
          </w:rPr>
          <w:t>95</w:t>
        </w:r>
      </w:hyperlink>
      <w:r>
        <w:rPr>
          <w:rFonts w:ascii="Times New Roman" w:hAnsi="Times New Roman"/>
          <w:sz w:val="24"/>
          <w:szCs w:val="24"/>
        </w:rPr>
        <w:t xml:space="preserve"> ФЗ № 44</w:t>
      </w:r>
      <w:hyperlink w:anchor="Par484" w:history="1"/>
      <w:r>
        <w:rPr>
          <w:rFonts w:ascii="Times New Roman" w:hAnsi="Times New Roman"/>
          <w:sz w:val="24"/>
          <w:szCs w:val="24"/>
        </w:rPr>
        <w:t>.</w:t>
      </w:r>
    </w:p>
    <w:p w14:paraId="40487A7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Цена Контракта может быть снижена по соглашению Сторон </w:t>
      </w:r>
      <w:proofErr w:type="gramStart"/>
      <w:r>
        <w:rPr>
          <w:rFonts w:ascii="Times New Roman" w:hAnsi="Times New Roman"/>
          <w:sz w:val="24"/>
          <w:szCs w:val="24"/>
        </w:rPr>
        <w:t>без изменения</w:t>
      </w:r>
      <w:proofErr w:type="gramEnd"/>
      <w:r>
        <w:rPr>
          <w:rFonts w:ascii="Times New Roman" w:hAnsi="Times New Roman"/>
          <w:sz w:val="24"/>
          <w:szCs w:val="24"/>
        </w:rPr>
        <w:t xml:space="preserve"> предусмотренных настоящим Контрактом количества и качества поставляемого Товара и иных условий настоящего Контракта.</w:t>
      </w:r>
    </w:p>
    <w:p w14:paraId="378F503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Изменение цены настоящего Контракта допускается только в следующих случаях:</w:t>
      </w:r>
    </w:p>
    <w:p w14:paraId="100458A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1C97A8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96F271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w:t>
      </w:r>
      <w:proofErr w:type="gramStart"/>
      <w:r>
        <w:rPr>
          <w:rFonts w:ascii="Times New Roman" w:hAnsi="Times New Roman"/>
          <w:sz w:val="24"/>
          <w:szCs w:val="24"/>
        </w:rPr>
        <w:t>1.3 - 1.6</w:t>
      </w:r>
      <w:proofErr w:type="gramEnd"/>
      <w:r>
        <w:rPr>
          <w:rFonts w:ascii="Times New Roman" w:hAnsi="Times New Roman"/>
          <w:sz w:val="24"/>
          <w:szCs w:val="24"/>
        </w:rPr>
        <w:t xml:space="preserve">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w:t>
      </w:r>
      <w:proofErr w:type="gramStart"/>
      <w:r>
        <w:rPr>
          <w:rFonts w:ascii="Times New Roman" w:hAnsi="Times New Roman"/>
          <w:sz w:val="24"/>
          <w:szCs w:val="24"/>
        </w:rPr>
        <w:t>Санкт Петербурга</w:t>
      </w:r>
      <w:proofErr w:type="gramEnd"/>
      <w:r>
        <w:rPr>
          <w:rFonts w:ascii="Times New Roman" w:hAnsi="Times New Roman"/>
          <w:sz w:val="24"/>
          <w:szCs w:val="24"/>
        </w:rPr>
        <w:t>.</w:t>
      </w:r>
    </w:p>
    <w:p w14:paraId="383AD20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Pr>
          <w:rFonts w:ascii="Times New Roman" w:hAnsi="Times New Roman"/>
          <w:sz w:val="24"/>
          <w:szCs w:val="24"/>
        </w:rPr>
        <w:t xml:space="preserve">2.3. Источник финансирования Контракта – внебюджетные средства: </w:t>
      </w:r>
      <w:r>
        <w:rPr>
          <w:rFonts w:ascii="Times New Roman" w:hAnsi="Times New Roman"/>
          <w:i/>
          <w:sz w:val="24"/>
          <w:szCs w:val="24"/>
        </w:rPr>
        <w:t xml:space="preserve">средства бюджетных учреждений. </w:t>
      </w:r>
    </w:p>
    <w:p w14:paraId="439927F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Оплата поставленного Товара производится Заказчиком в течение </w:t>
      </w:r>
      <w:r>
        <w:rPr>
          <w:rFonts w:ascii="Times New Roman" w:hAnsi="Times New Roman"/>
          <w:b/>
          <w:sz w:val="24"/>
          <w:szCs w:val="24"/>
        </w:rPr>
        <w:t>10 (десяти) рабочих дней</w:t>
      </w:r>
      <w:r>
        <w:rPr>
          <w:rFonts w:ascii="Times New Roman" w:hAnsi="Times New Roman"/>
          <w:sz w:val="24"/>
          <w:szCs w:val="24"/>
        </w:rPr>
        <w:t xml:space="preserve"> </w:t>
      </w:r>
      <w:r>
        <w:rPr>
          <w:rFonts w:ascii="Times New Roman" w:hAnsi="Times New Roman"/>
          <w:b/>
          <w:sz w:val="24"/>
          <w:szCs w:val="24"/>
        </w:rPr>
        <w:t>с даты подписания Заказчиком Акта приёмки.</w:t>
      </w:r>
      <w:r>
        <w:rPr>
          <w:rFonts w:ascii="Times New Roman" w:hAnsi="Times New Roman"/>
          <w:sz w:val="24"/>
          <w:szCs w:val="24"/>
        </w:rPr>
        <w:t xml:space="preserve"> Поставщик предоставляет Заказчику счет, счет-фактуру (если облагается НДС), акт приёмки.</w:t>
      </w:r>
    </w:p>
    <w:p w14:paraId="659E45F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3EF8A9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7A3DB7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2.7. </w:t>
      </w:r>
      <w:r>
        <w:rPr>
          <w:rFonts w:ascii="Times New Roman" w:hAnsi="Times New Roman"/>
          <w:sz w:val="24"/>
          <w:szCs w:val="24"/>
          <w:u w:val="single"/>
        </w:rPr>
        <w:t>Датой оплаты считается дата списания денежных средств со счета Заказчика</w:t>
      </w:r>
      <w:r>
        <w:rPr>
          <w:rFonts w:ascii="Times New Roman" w:hAnsi="Times New Roman"/>
          <w:sz w:val="24"/>
          <w:szCs w:val="24"/>
        </w:rPr>
        <w:t>, указанного в настоящем Контракте.</w:t>
      </w:r>
    </w:p>
    <w:p w14:paraId="0426D7D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1" w:history="1">
        <w:r>
          <w:rPr>
            <w:rFonts w:ascii="Times New Roman" w:hAnsi="Times New Roman"/>
            <w:sz w:val="24"/>
            <w:szCs w:val="24"/>
          </w:rPr>
          <w:t>ФЗ</w:t>
        </w:r>
      </w:hyperlink>
      <w:r>
        <w:rPr>
          <w:rFonts w:ascii="Times New Roman" w:hAnsi="Times New Roman"/>
          <w:sz w:val="24"/>
          <w:szCs w:val="24"/>
        </w:rPr>
        <w:t xml:space="preserve"> № 44 и настоящим Контрактом, удерживаются Заказчиком из суммы, подлежащей оплате Поставщику.</w:t>
      </w:r>
    </w:p>
    <w:p w14:paraId="61343A9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BB96025"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3. Порядок, сроки и условия поставки и приемки Товара</w:t>
      </w:r>
    </w:p>
    <w:p w14:paraId="01AA2D6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789BB61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08A5274A" w14:textId="03C138B2"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Поставка Товара осуществляется Поставщиком </w:t>
      </w:r>
      <w:r>
        <w:rPr>
          <w:rFonts w:ascii="Times New Roman" w:hAnsi="Times New Roman"/>
          <w:b/>
          <w:sz w:val="24"/>
          <w:szCs w:val="24"/>
        </w:rPr>
        <w:t>в течение</w:t>
      </w:r>
      <w:r>
        <w:rPr>
          <w:rFonts w:ascii="Times New Roman" w:hAnsi="Times New Roman"/>
          <w:sz w:val="24"/>
          <w:szCs w:val="24"/>
        </w:rPr>
        <w:t xml:space="preserve"> </w:t>
      </w:r>
      <w:r w:rsidR="00C037CE">
        <w:rPr>
          <w:rFonts w:ascii="Times New Roman" w:hAnsi="Times New Roman"/>
          <w:b/>
          <w:sz w:val="24"/>
          <w:szCs w:val="24"/>
        </w:rPr>
        <w:t>7</w:t>
      </w:r>
      <w:r>
        <w:rPr>
          <w:rFonts w:ascii="Times New Roman" w:hAnsi="Times New Roman"/>
          <w:b/>
          <w:sz w:val="24"/>
          <w:szCs w:val="24"/>
        </w:rPr>
        <w:t xml:space="preserve"> (</w:t>
      </w:r>
      <w:r w:rsidR="00C037CE">
        <w:rPr>
          <w:rFonts w:ascii="Times New Roman" w:hAnsi="Times New Roman"/>
          <w:b/>
          <w:sz w:val="24"/>
          <w:szCs w:val="24"/>
        </w:rPr>
        <w:t>семи</w:t>
      </w:r>
      <w:r>
        <w:rPr>
          <w:rFonts w:ascii="Times New Roman" w:hAnsi="Times New Roman"/>
          <w:b/>
          <w:sz w:val="24"/>
          <w:szCs w:val="24"/>
        </w:rPr>
        <w:t>)</w:t>
      </w:r>
      <w:r>
        <w:rPr>
          <w:rFonts w:ascii="Times New Roman" w:hAnsi="Times New Roman"/>
          <w:b/>
          <w:i/>
          <w:sz w:val="24"/>
          <w:szCs w:val="24"/>
        </w:rPr>
        <w:t xml:space="preserve"> </w:t>
      </w:r>
      <w:r>
        <w:rPr>
          <w:rFonts w:ascii="Times New Roman" w:hAnsi="Times New Roman"/>
          <w:b/>
          <w:sz w:val="24"/>
          <w:szCs w:val="24"/>
        </w:rPr>
        <w:t xml:space="preserve">рабочих </w:t>
      </w:r>
      <w:hyperlink w:anchor="Par507" w:history="1"/>
      <w:r>
        <w:rPr>
          <w:rFonts w:ascii="Times New Roman" w:hAnsi="Times New Roman"/>
          <w:b/>
          <w:sz w:val="24"/>
          <w:szCs w:val="24"/>
        </w:rPr>
        <w:t>дней</w:t>
      </w:r>
      <w:r>
        <w:rPr>
          <w:rFonts w:ascii="Times New Roman" w:hAnsi="Times New Roman"/>
          <w:sz w:val="24"/>
          <w:szCs w:val="24"/>
        </w:rPr>
        <w:t xml:space="preserve"> со дня, следующего за днем заключения Сторонами настоящего Контракта.</w:t>
      </w:r>
    </w:p>
    <w:p w14:paraId="40CC4729" w14:textId="77D2CCA7" w:rsidR="00C037CE" w:rsidRDefault="00372F52">
      <w:pPr>
        <w:autoSpaceDE w:val="0"/>
        <w:autoSpaceDN w:val="0"/>
        <w:adjustRightInd w:val="0"/>
        <w:spacing w:after="0" w:line="240" w:lineRule="auto"/>
        <w:ind w:firstLine="540"/>
        <w:jc w:val="both"/>
        <w:rPr>
          <w:rFonts w:ascii="Times New Roman" w:hAnsi="Times New Roman"/>
          <w:b/>
          <w:sz w:val="24"/>
          <w:szCs w:val="24"/>
          <w:lang w:eastAsia="ru-RU"/>
        </w:rPr>
      </w:pPr>
      <w:r>
        <w:rPr>
          <w:rFonts w:ascii="Times New Roman" w:hAnsi="Times New Roman"/>
          <w:sz w:val="24"/>
          <w:szCs w:val="24"/>
        </w:rPr>
        <w:t xml:space="preserve">3.2. Поставка Товара осуществляется Поставщиком </w:t>
      </w:r>
      <w:r>
        <w:rPr>
          <w:rFonts w:ascii="Times New Roman" w:hAnsi="Times New Roman"/>
          <w:b/>
          <w:sz w:val="24"/>
          <w:szCs w:val="24"/>
        </w:rPr>
        <w:t xml:space="preserve">по адресу: </w:t>
      </w:r>
      <w:bookmarkStart w:id="5" w:name="Par98"/>
      <w:bookmarkEnd w:id="5"/>
      <w:r w:rsidR="00C037CE" w:rsidRPr="00C037CE">
        <w:rPr>
          <w:rFonts w:ascii="Times New Roman" w:hAnsi="Times New Roman"/>
          <w:b/>
          <w:sz w:val="24"/>
          <w:szCs w:val="24"/>
          <w:lang w:eastAsia="ru-RU"/>
        </w:rPr>
        <w:t>197343, г.</w:t>
      </w:r>
      <w:r w:rsidR="00C037CE">
        <w:rPr>
          <w:rFonts w:ascii="Times New Roman" w:hAnsi="Times New Roman"/>
          <w:b/>
          <w:sz w:val="24"/>
          <w:szCs w:val="24"/>
          <w:lang w:eastAsia="ru-RU"/>
        </w:rPr>
        <w:t xml:space="preserve"> </w:t>
      </w:r>
      <w:r w:rsidR="00C037CE" w:rsidRPr="00C037CE">
        <w:rPr>
          <w:rFonts w:ascii="Times New Roman" w:hAnsi="Times New Roman"/>
          <w:b/>
          <w:sz w:val="24"/>
          <w:szCs w:val="24"/>
          <w:lang w:eastAsia="ru-RU"/>
        </w:rPr>
        <w:t xml:space="preserve">Санкт-Петербург, </w:t>
      </w:r>
      <w:proofErr w:type="spellStart"/>
      <w:r w:rsidR="00C037CE" w:rsidRPr="00C037CE">
        <w:rPr>
          <w:rFonts w:ascii="Times New Roman" w:hAnsi="Times New Roman"/>
          <w:b/>
          <w:sz w:val="24"/>
          <w:szCs w:val="24"/>
          <w:lang w:eastAsia="ru-RU"/>
        </w:rPr>
        <w:t>Белоостровская</w:t>
      </w:r>
      <w:proofErr w:type="spellEnd"/>
      <w:r w:rsidR="00C037CE" w:rsidRPr="00C037CE">
        <w:rPr>
          <w:rFonts w:ascii="Times New Roman" w:hAnsi="Times New Roman"/>
          <w:b/>
          <w:sz w:val="24"/>
          <w:szCs w:val="24"/>
          <w:lang w:eastAsia="ru-RU"/>
        </w:rPr>
        <w:t xml:space="preserve"> ул., д. 7, стр. 1</w:t>
      </w:r>
    </w:p>
    <w:p w14:paraId="4A8523DA" w14:textId="5CD3B4CF"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3.3. Поставщик вместе с Товаром передает Заказчику товарную накладную, либо универсальный передаточный документ, акт сдачи-приёмки Товара, акт </w:t>
      </w:r>
      <w:proofErr w:type="gramStart"/>
      <w:r>
        <w:rPr>
          <w:rFonts w:ascii="Times New Roman" w:hAnsi="Times New Roman"/>
          <w:sz w:val="24"/>
          <w:szCs w:val="24"/>
        </w:rPr>
        <w:t>приёмки,  счёт</w:t>
      </w:r>
      <w:proofErr w:type="gramEnd"/>
      <w:r>
        <w:rPr>
          <w:rFonts w:ascii="Times New Roman" w:hAnsi="Times New Roman"/>
          <w:sz w:val="24"/>
          <w:szCs w:val="24"/>
        </w:rPr>
        <w:t xml:space="preserve"> на оплату и счёт-фактуру (если облагается НДС).</w:t>
      </w:r>
    </w:p>
    <w:p w14:paraId="70BD4CA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29331A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6" w:name="Par143"/>
      <w:bookmarkEnd w:id="6"/>
      <w:r>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88228A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7" w:name="Par148"/>
      <w:bookmarkEnd w:id="7"/>
      <w:r>
        <w:rPr>
          <w:rFonts w:ascii="Times New Roman" w:hAnsi="Times New Roman"/>
          <w:sz w:val="24"/>
          <w:szCs w:val="24"/>
        </w:rPr>
        <w:t xml:space="preserve">3.5.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2" w:history="1">
        <w:r>
          <w:rPr>
            <w:rFonts w:ascii="Times New Roman" w:hAnsi="Times New Roman"/>
            <w:sz w:val="24"/>
            <w:szCs w:val="24"/>
          </w:rPr>
          <w:t>ФЗ</w:t>
        </w:r>
      </w:hyperlink>
      <w:r>
        <w:rPr>
          <w:rFonts w:ascii="Times New Roman" w:hAnsi="Times New Roman"/>
          <w:sz w:val="24"/>
          <w:szCs w:val="24"/>
        </w:rPr>
        <w:t xml:space="preserve"> № 44.</w:t>
      </w:r>
    </w:p>
    <w:p w14:paraId="245EFCC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14:paraId="6B14B4F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146F2A9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7C0D76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(в случае принятия заказчиком решения о приемке Товара такой комиссией)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0C14D61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665653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3.6. </w:t>
      </w:r>
      <w:r>
        <w:rPr>
          <w:rFonts w:ascii="Times New Roman" w:hAnsi="Times New Roman"/>
          <w:sz w:val="24"/>
          <w:szCs w:val="24"/>
          <w:u w:val="single"/>
        </w:rPr>
        <w:t xml:space="preserve">В течение 20 (двадцати) рабочих дней со дня поступления </w:t>
      </w:r>
      <w:r>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Pr>
          <w:rFonts w:ascii="Times New Roman" w:hAnsi="Times New Roman"/>
          <w:sz w:val="24"/>
          <w:szCs w:val="24"/>
          <w:u w:val="single"/>
        </w:rPr>
        <w:t xml:space="preserve">Заказчик </w:t>
      </w:r>
      <w:r>
        <w:rPr>
          <w:rFonts w:ascii="Times New Roman" w:hAnsi="Times New Roman"/>
          <w:sz w:val="24"/>
          <w:szCs w:val="24"/>
        </w:rPr>
        <w:t>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4AE84E9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подписывает акт сдачи-приёмки Товара.</w:t>
      </w:r>
    </w:p>
    <w:p w14:paraId="4D1CA4E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EEEA01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03803CF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 В соответствии с </w:t>
      </w:r>
      <w:hyperlink r:id="rId13" w:history="1">
        <w:r>
          <w:rPr>
            <w:rFonts w:ascii="Times New Roman" w:hAnsi="Times New Roman"/>
            <w:sz w:val="24"/>
            <w:szCs w:val="24"/>
          </w:rPr>
          <w:t>частью 6 статьи 94</w:t>
        </w:r>
      </w:hyperlink>
      <w:r>
        <w:rPr>
          <w:rFonts w:ascii="Times New Roman" w:hAnsi="Times New Roman"/>
          <w:sz w:val="24"/>
          <w:szCs w:val="24"/>
        </w:rPr>
        <w:t xml:space="preserve"> ФЗ № 44 по решению Заказчика для приемки поставленного Товара </w:t>
      </w:r>
      <w:r>
        <w:rPr>
          <w:rFonts w:ascii="Times New Roman" w:hAnsi="Times New Roman"/>
          <w:i/>
          <w:sz w:val="24"/>
          <w:szCs w:val="24"/>
        </w:rPr>
        <w:t>(результатов отдельного этапа исполнения Контракта)</w:t>
      </w:r>
      <w:r>
        <w:rPr>
          <w:rFonts w:ascii="Times New Roman" w:hAnsi="Times New Roman"/>
          <w:sz w:val="24"/>
          <w:szCs w:val="24"/>
        </w:rPr>
        <w:t xml:space="preserve"> </w:t>
      </w:r>
      <w:hyperlink w:anchor="Par534" w:history="1"/>
      <w:r>
        <w:rPr>
          <w:rFonts w:ascii="Times New Roman" w:hAnsi="Times New Roman"/>
          <w:sz w:val="24"/>
          <w:szCs w:val="24"/>
        </w:rPr>
        <w:t>может создаваться приемочная комиссия, которая состоит не менее чем из пяти человек.</w:t>
      </w:r>
    </w:p>
    <w:p w14:paraId="69B09D4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3.7.1. В случае создания приемочной комиссии в течение </w:t>
      </w:r>
      <w:r>
        <w:rPr>
          <w:rFonts w:ascii="Times New Roman" w:hAnsi="Times New Roman"/>
          <w:sz w:val="24"/>
          <w:szCs w:val="24"/>
          <w:u w:val="single"/>
        </w:rPr>
        <w:t>20 (двадцати) рабочих дней со дня получения от Поставщика акта сдачи-приемки Товара</w:t>
      </w:r>
      <w:r>
        <w:rPr>
          <w:rFonts w:ascii="Times New Roman" w:hAnsi="Times New Roman"/>
          <w:sz w:val="24"/>
          <w:szCs w:val="24"/>
        </w:rPr>
        <w:t xml:space="preserve"> </w:t>
      </w:r>
      <w:bookmarkStart w:id="8" w:name="Par160"/>
      <w:bookmarkEnd w:id="8"/>
      <w:r>
        <w:rPr>
          <w:rFonts w:ascii="Times New Roman" w:hAnsi="Times New Roman"/>
          <w:sz w:val="24"/>
          <w:szCs w:val="24"/>
        </w:rPr>
        <w:t>члены приемочной комиссии подписывают акт сдачи-приемки Товара или мотивированный отказ с указанием причин такого отказа.</w:t>
      </w:r>
    </w:p>
    <w:p w14:paraId="378FD30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3.7.2.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акте сдачи-приемки Товара.</w:t>
      </w:r>
    </w:p>
    <w:p w14:paraId="239F08D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3.8.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2722BF0D" w14:textId="77777777" w:rsidR="00B91DA3" w:rsidRDefault="00372F52">
      <w:pPr>
        <w:autoSpaceDE w:val="0"/>
        <w:autoSpaceDN w:val="0"/>
        <w:adjustRightInd w:val="0"/>
        <w:spacing w:after="0" w:line="240" w:lineRule="auto"/>
        <w:ind w:firstLine="540"/>
        <w:jc w:val="both"/>
        <w:rPr>
          <w:rFonts w:ascii="Times New Roman" w:eastAsia="Times New Roman" w:hAnsi="Times New Roman"/>
          <w:sz w:val="24"/>
          <w:szCs w:val="24"/>
          <w:lang w:eastAsia="ru-RU"/>
        </w:rPr>
      </w:pPr>
      <w:r>
        <w:rPr>
          <w:rFonts w:ascii="Times New Roman" w:hAnsi="Times New Roman"/>
          <w:sz w:val="24"/>
          <w:szCs w:val="24"/>
        </w:rPr>
        <w:t xml:space="preserve">3.9.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7B08303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42F57D3"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4. Взаимодействие Сторон</w:t>
      </w:r>
    </w:p>
    <w:p w14:paraId="2748EE07"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33E05B1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4.1. </w:t>
      </w:r>
      <w:r>
        <w:rPr>
          <w:rFonts w:ascii="Times New Roman" w:hAnsi="Times New Roman"/>
          <w:sz w:val="24"/>
          <w:szCs w:val="24"/>
          <w:u w:val="single"/>
        </w:rPr>
        <w:t>Поставщик обязан</w:t>
      </w:r>
      <w:r>
        <w:rPr>
          <w:rFonts w:ascii="Times New Roman" w:hAnsi="Times New Roman"/>
          <w:sz w:val="24"/>
          <w:szCs w:val="24"/>
        </w:rPr>
        <w:t>:</w:t>
      </w:r>
    </w:p>
    <w:p w14:paraId="41140F7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39A267A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670461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3CDB6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5BB025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254EB3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ECF83C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9FE4B9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9" w:name="Par184"/>
      <w:bookmarkEnd w:id="9"/>
      <w:r>
        <w:rPr>
          <w:rFonts w:ascii="Times New Roman" w:hAnsi="Times New Roman"/>
          <w:sz w:val="24"/>
          <w:szCs w:val="24"/>
        </w:rPr>
        <w:t xml:space="preserve">4.1.6. Обеспечивать гарантии на Товар в соответствии с </w:t>
      </w:r>
      <w:hyperlink w:anchor="Par243" w:history="1">
        <w:r>
          <w:rPr>
            <w:rFonts w:ascii="Times New Roman" w:hAnsi="Times New Roman"/>
            <w:sz w:val="24"/>
            <w:szCs w:val="24"/>
          </w:rPr>
          <w:t>разделом 6</w:t>
        </w:r>
      </w:hyperlink>
      <w:r>
        <w:rPr>
          <w:rFonts w:ascii="Times New Roman" w:hAnsi="Times New Roman"/>
          <w:sz w:val="24"/>
          <w:szCs w:val="24"/>
        </w:rPr>
        <w:t xml:space="preserve"> Контракта.</w:t>
      </w:r>
    </w:p>
    <w:p w14:paraId="6BA5EC5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 </w:t>
      </w:r>
      <w:r>
        <w:rPr>
          <w:rFonts w:ascii="Times New Roman" w:hAnsi="Times New Roman"/>
          <w:sz w:val="24"/>
          <w:szCs w:val="24"/>
          <w:u w:val="single"/>
        </w:rPr>
        <w:t>Поставщик вправе</w:t>
      </w:r>
      <w:r>
        <w:rPr>
          <w:rFonts w:ascii="Times New Roman" w:hAnsi="Times New Roman"/>
          <w:sz w:val="24"/>
          <w:szCs w:val="24"/>
        </w:rPr>
        <w:t>:</w:t>
      </w:r>
    </w:p>
    <w:p w14:paraId="5767B5D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40B6FD6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0" w:name="Par198"/>
      <w:bookmarkEnd w:id="10"/>
      <w:r>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724102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1" w:name="Par199"/>
      <w:bookmarkEnd w:id="11"/>
      <w:r>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Pr>
            <w:rFonts w:ascii="Times New Roman" w:hAnsi="Times New Roman"/>
            <w:sz w:val="24"/>
            <w:szCs w:val="24"/>
          </w:rPr>
          <w:t>статьи 95</w:t>
        </w:r>
      </w:hyperlink>
      <w:r>
        <w:rPr>
          <w:rFonts w:ascii="Times New Roman" w:hAnsi="Times New Roman"/>
          <w:sz w:val="24"/>
          <w:szCs w:val="24"/>
        </w:rPr>
        <w:t xml:space="preserve"> ФЗ № 44.</w:t>
      </w:r>
    </w:p>
    <w:p w14:paraId="4D8CFA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3472887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Федеральным законом о контрактной системе.</w:t>
      </w:r>
    </w:p>
    <w:p w14:paraId="28E93AA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 </w:t>
      </w:r>
      <w:r>
        <w:rPr>
          <w:rFonts w:ascii="Times New Roman" w:hAnsi="Times New Roman"/>
          <w:sz w:val="24"/>
          <w:szCs w:val="24"/>
          <w:u w:val="single"/>
        </w:rPr>
        <w:t>Заказчик обязуется</w:t>
      </w:r>
      <w:r>
        <w:rPr>
          <w:rFonts w:ascii="Times New Roman" w:hAnsi="Times New Roman"/>
          <w:sz w:val="24"/>
          <w:szCs w:val="24"/>
        </w:rPr>
        <w:t>:</w:t>
      </w:r>
    </w:p>
    <w:p w14:paraId="167B1B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2" w:name="Par210"/>
      <w:bookmarkEnd w:id="12"/>
      <w:r>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BE209A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3" w:name="Par211"/>
      <w:bookmarkEnd w:id="13"/>
      <w:r>
        <w:rPr>
          <w:rFonts w:ascii="Times New Roman" w:hAnsi="Times New Roman"/>
          <w:sz w:val="24"/>
          <w:szCs w:val="24"/>
        </w:rPr>
        <w:t>4.3.2.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14:paraId="799A0A6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Датой такого надлежащего уведомления считается:</w:t>
      </w:r>
    </w:p>
    <w:p w14:paraId="258E52C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600BA1F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3952827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2D63C60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4.3.3. Требовать уплаты неустоек (штрафов, пеней)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w:t>
      </w:r>
    </w:p>
    <w:p w14:paraId="67AFE5B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4.3.4.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Pr>
            <w:rFonts w:ascii="Times New Roman" w:hAnsi="Times New Roman"/>
            <w:sz w:val="24"/>
            <w:szCs w:val="24"/>
          </w:rPr>
          <w:t>ФЗ</w:t>
        </w:r>
      </w:hyperlink>
      <w:r>
        <w:rPr>
          <w:rFonts w:ascii="Times New Roman" w:hAnsi="Times New Roman"/>
          <w:sz w:val="24"/>
          <w:szCs w:val="24"/>
        </w:rPr>
        <w:t xml:space="preserve"> № 44 и настоящим Контрактом.</w:t>
      </w:r>
    </w:p>
    <w:p w14:paraId="620D412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 </w:t>
      </w:r>
      <w:r>
        <w:rPr>
          <w:rFonts w:ascii="Times New Roman" w:hAnsi="Times New Roman"/>
          <w:sz w:val="24"/>
          <w:szCs w:val="24"/>
          <w:u w:val="single"/>
        </w:rPr>
        <w:t>Заказчик вправе</w:t>
      </w:r>
      <w:r>
        <w:rPr>
          <w:rFonts w:ascii="Times New Roman" w:hAnsi="Times New Roman"/>
          <w:sz w:val="24"/>
          <w:szCs w:val="24"/>
        </w:rPr>
        <w:t>:</w:t>
      </w:r>
    </w:p>
    <w:p w14:paraId="318A3A0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4.4.1. Требовать от Поставщика надлежащего исполнения обязательств по настоящему Контракту.</w:t>
      </w:r>
    </w:p>
    <w:p w14:paraId="1EE21BB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годности/гарантийного срока.</w:t>
      </w:r>
    </w:p>
    <w:p w14:paraId="634DA27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4.4.3. Проверять ход и качество выполнения Поставщиком условий настоящего Контракта.</w:t>
      </w:r>
    </w:p>
    <w:p w14:paraId="345E22B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4.4.4. Требовать возмещения убытков в соответствии с </w:t>
      </w:r>
      <w:hyperlink w:anchor="Par264" w:history="1">
        <w:r>
          <w:rPr>
            <w:rFonts w:ascii="Times New Roman" w:hAnsi="Times New Roman"/>
            <w:sz w:val="24"/>
            <w:szCs w:val="24"/>
          </w:rPr>
          <w:t>разделом 7</w:t>
        </w:r>
      </w:hyperlink>
      <w:r>
        <w:rPr>
          <w:rFonts w:ascii="Times New Roman" w:hAnsi="Times New Roman"/>
          <w:sz w:val="24"/>
          <w:szCs w:val="24"/>
        </w:rPr>
        <w:t xml:space="preserve"> настоящего Контракта, причиненных по вине Поставщика.</w:t>
      </w:r>
    </w:p>
    <w:p w14:paraId="1A66B9D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Pr>
            <w:rFonts w:ascii="Times New Roman" w:hAnsi="Times New Roman"/>
            <w:sz w:val="24"/>
            <w:szCs w:val="24"/>
          </w:rPr>
          <w:t>ФЗ</w:t>
        </w:r>
      </w:hyperlink>
      <w:r>
        <w:rPr>
          <w:rFonts w:ascii="Times New Roman" w:hAnsi="Times New Roman"/>
          <w:sz w:val="24"/>
          <w:szCs w:val="24"/>
        </w:rPr>
        <w:t xml:space="preserve"> № 44.</w:t>
      </w:r>
    </w:p>
    <w:p w14:paraId="71F56F5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4.4.6. Отказаться от приемки и оплаты Товара, не соответствующего условиям настоящего Контракта.</w:t>
      </w:r>
    </w:p>
    <w:p w14:paraId="6FBE03F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4" w:name="Par229"/>
      <w:bookmarkEnd w:id="14"/>
      <w:r>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Pr>
            <w:rFonts w:ascii="Times New Roman" w:hAnsi="Times New Roman"/>
            <w:sz w:val="24"/>
            <w:szCs w:val="24"/>
          </w:rPr>
          <w:t>статьи 95</w:t>
        </w:r>
      </w:hyperlink>
      <w:r>
        <w:rPr>
          <w:rFonts w:ascii="Times New Roman" w:hAnsi="Times New Roman"/>
          <w:sz w:val="24"/>
          <w:szCs w:val="24"/>
        </w:rPr>
        <w:t xml:space="preserve"> ФЗ № 44.</w:t>
      </w:r>
    </w:p>
    <w:p w14:paraId="67AB42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Pr>
            <w:rFonts w:ascii="Times New Roman" w:hAnsi="Times New Roman"/>
            <w:sz w:val="24"/>
            <w:szCs w:val="24"/>
          </w:rPr>
          <w:t>ФЗ</w:t>
        </w:r>
      </w:hyperlink>
      <w:r>
        <w:rPr>
          <w:rFonts w:ascii="Times New Roman" w:hAnsi="Times New Roman"/>
          <w:sz w:val="24"/>
          <w:szCs w:val="24"/>
        </w:rPr>
        <w:t xml:space="preserve"> № 44.</w:t>
      </w:r>
    </w:p>
    <w:p w14:paraId="3022D04A"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29D6BAB"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5. Упаковка Товара</w:t>
      </w:r>
    </w:p>
    <w:p w14:paraId="2C384F3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743F7D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5883E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66C86E0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2328B9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5820FEE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 (в случае установления обязательных требований в соответствии с действующим законодательством).</w:t>
      </w:r>
    </w:p>
    <w:p w14:paraId="04E0043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10D939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0E3956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5E7FEFD" w14:textId="77777777" w:rsidR="00B91DA3" w:rsidRDefault="00372F52">
      <w:pPr>
        <w:autoSpaceDE w:val="0"/>
        <w:autoSpaceDN w:val="0"/>
        <w:adjustRightInd w:val="0"/>
        <w:spacing w:after="0" w:line="240" w:lineRule="auto"/>
        <w:jc w:val="center"/>
        <w:outlineLvl w:val="0"/>
        <w:rPr>
          <w:rFonts w:ascii="Times New Roman" w:hAnsi="Times New Roman"/>
          <w:i/>
          <w:sz w:val="24"/>
          <w:szCs w:val="24"/>
        </w:rPr>
      </w:pPr>
      <w:bookmarkStart w:id="15" w:name="Par243"/>
      <w:bookmarkEnd w:id="15"/>
      <w:r>
        <w:rPr>
          <w:rFonts w:ascii="Times New Roman" w:hAnsi="Times New Roman"/>
          <w:b/>
          <w:bCs/>
          <w:sz w:val="24"/>
          <w:szCs w:val="24"/>
        </w:rPr>
        <w:t>6. Гарантия, качество Товара</w:t>
      </w:r>
      <w:r>
        <w:rPr>
          <w:rFonts w:ascii="Times New Roman" w:hAnsi="Times New Roman"/>
          <w:i/>
          <w:sz w:val="24"/>
          <w:szCs w:val="24"/>
        </w:rPr>
        <w:t xml:space="preserve"> </w:t>
      </w:r>
    </w:p>
    <w:p w14:paraId="402E16F0"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332C5A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0DD5C16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C68900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26A956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DF1FB4A" w14:textId="012AD4EC"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6.4. Гарантия Поставщика на поставленный Товар составляет </w:t>
      </w:r>
      <w:r w:rsidR="008C733E">
        <w:rPr>
          <w:rFonts w:ascii="Times New Roman" w:hAnsi="Times New Roman"/>
          <w:b/>
          <w:i/>
          <w:sz w:val="24"/>
          <w:szCs w:val="24"/>
        </w:rPr>
        <w:t>12</w:t>
      </w:r>
      <w:r>
        <w:rPr>
          <w:rFonts w:ascii="Times New Roman" w:hAnsi="Times New Roman"/>
          <w:b/>
          <w:i/>
          <w:sz w:val="24"/>
          <w:szCs w:val="24"/>
        </w:rPr>
        <w:t xml:space="preserve"> </w:t>
      </w:r>
      <w:r>
        <w:rPr>
          <w:rFonts w:ascii="Times New Roman" w:hAnsi="Times New Roman"/>
          <w:b/>
          <w:i/>
          <w:sz w:val="24"/>
          <w:szCs w:val="24"/>
          <w:highlight w:val="yellow"/>
        </w:rPr>
        <w:t>месяцев</w:t>
      </w:r>
      <w:r>
        <w:rPr>
          <w:rFonts w:ascii="Times New Roman" w:hAnsi="Times New Roman"/>
          <w:sz w:val="24"/>
          <w:szCs w:val="24"/>
          <w:highlight w:val="yellow"/>
        </w:rPr>
        <w:t>.</w:t>
      </w:r>
      <w:r>
        <w:rPr>
          <w:rFonts w:ascii="Times New Roman" w:hAnsi="Times New Roman"/>
          <w:sz w:val="24"/>
          <w:szCs w:val="24"/>
        </w:rPr>
        <w:t xml:space="preserve"> Гарантия производителя на Товар составляет </w:t>
      </w:r>
      <w:r w:rsidR="008C733E" w:rsidRPr="008C733E">
        <w:rPr>
          <w:rFonts w:ascii="Times New Roman" w:hAnsi="Times New Roman"/>
          <w:b/>
          <w:bCs/>
          <w:i/>
          <w:sz w:val="24"/>
          <w:szCs w:val="24"/>
          <w:highlight w:val="yellow"/>
        </w:rPr>
        <w:t>12</w:t>
      </w:r>
      <w:r w:rsidR="008C733E">
        <w:rPr>
          <w:rFonts w:ascii="Times New Roman" w:hAnsi="Times New Roman"/>
          <w:i/>
          <w:sz w:val="24"/>
          <w:szCs w:val="24"/>
          <w:highlight w:val="yellow"/>
        </w:rPr>
        <w:t xml:space="preserve"> </w:t>
      </w:r>
      <w:r>
        <w:rPr>
          <w:rFonts w:ascii="Times New Roman" w:hAnsi="Times New Roman"/>
          <w:b/>
          <w:i/>
          <w:sz w:val="24"/>
          <w:szCs w:val="24"/>
          <w:highlight w:val="yellow"/>
        </w:rPr>
        <w:t>месяцев</w:t>
      </w:r>
      <w:r>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0742172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D801CA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6.6. Поставщик не несет гарантийной ответственности за неполадки и неисправности Товара, если они произошли:</w:t>
      </w:r>
    </w:p>
    <w:p w14:paraId="06D6E29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7CBFAB1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6013BBAA"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70136403"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bookmarkStart w:id="16" w:name="Par264"/>
      <w:bookmarkEnd w:id="16"/>
      <w:r>
        <w:rPr>
          <w:rFonts w:ascii="Times New Roman" w:hAnsi="Times New Roman"/>
          <w:b/>
          <w:bCs/>
          <w:sz w:val="24"/>
          <w:szCs w:val="24"/>
        </w:rPr>
        <w:t>7. Ответственность Сторон</w:t>
      </w:r>
      <w:r>
        <w:rPr>
          <w:rFonts w:ascii="Times New Roman" w:hAnsi="Times New Roman"/>
          <w:sz w:val="24"/>
          <w:szCs w:val="24"/>
        </w:rPr>
        <w:t xml:space="preserve"> </w:t>
      </w:r>
    </w:p>
    <w:p w14:paraId="32F0BF93"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8F2473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1A3CB0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63B0732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7.2. Размер штрафа устанавливается в порядке, установленном </w:t>
      </w:r>
      <w:hyperlink r:id="rId19" w:history="1">
        <w:r>
          <w:rPr>
            <w:rFonts w:ascii="Times New Roman" w:hAnsi="Times New Roman"/>
            <w:sz w:val="24"/>
            <w:szCs w:val="24"/>
          </w:rPr>
          <w:t>Правилами</w:t>
        </w:r>
      </w:hyperlink>
      <w:r>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033F88E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 Ответственность Заказчика: </w:t>
      </w:r>
    </w:p>
    <w:p w14:paraId="37749E1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0FE11EA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7" w:name="Par270"/>
      <w:bookmarkEnd w:id="17"/>
      <w:r>
        <w:rPr>
          <w:rFonts w:ascii="Times New Roman" w:hAnsi="Times New Roman"/>
          <w:sz w:val="24"/>
          <w:szCs w:val="24"/>
        </w:rPr>
        <w:t>7.3.2.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4A622F7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8" w:name="Par271"/>
      <w:bookmarkEnd w:id="18"/>
      <w:r>
        <w:rPr>
          <w:rFonts w:ascii="Times New Roman" w:hAnsi="Times New Roman"/>
          <w:sz w:val="24"/>
          <w:szCs w:val="24"/>
        </w:rPr>
        <w:t>7.3.3.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1000 рублей.</w:t>
      </w:r>
    </w:p>
    <w:p w14:paraId="33C465B7"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7.3.4.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Pr>
            <w:rFonts w:ascii="Times New Roman" w:hAnsi="Times New Roman"/>
            <w:sz w:val="24"/>
            <w:szCs w:val="24"/>
          </w:rPr>
          <w:t>пунктами 7.</w:t>
        </w:r>
      </w:hyperlink>
      <w:r>
        <w:rPr>
          <w:rFonts w:ascii="Times New Roman" w:hAnsi="Times New Roman"/>
          <w:sz w:val="24"/>
          <w:szCs w:val="24"/>
        </w:rPr>
        <w:t>3.2-7.3.3.  Контракта.</w:t>
      </w:r>
    </w:p>
    <w:p w14:paraId="107EE3C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F4983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 Ответственность Поставщика:</w:t>
      </w:r>
    </w:p>
    <w:p w14:paraId="388050C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DA85B4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w:t>
      </w:r>
      <w:r>
        <w:rPr>
          <w:rFonts w:ascii="Times New Roman" w:hAnsi="Times New Roman"/>
          <w:sz w:val="24"/>
          <w:szCs w:val="24"/>
        </w:rPr>
        <w:lastRenderedPageBreak/>
        <w:t>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EC2A35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19" w:name="Par276"/>
      <w:bookmarkEnd w:id="19"/>
      <w:r>
        <w:rPr>
          <w:rFonts w:ascii="Times New Roman" w:hAnsi="Times New Roman"/>
          <w:sz w:val="24"/>
          <w:szCs w:val="24"/>
        </w:rPr>
        <w:t xml:space="preserve">7.4.3.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w:t>
      </w:r>
      <w:r>
        <w:rPr>
          <w:rFonts w:ascii="Times New Roman" w:hAnsi="Times New Roman"/>
          <w:i/>
          <w:sz w:val="24"/>
          <w:szCs w:val="24"/>
        </w:rPr>
        <w:t>(этапа)</w:t>
      </w:r>
      <w:r>
        <w:rPr>
          <w:rFonts w:ascii="Times New Roman" w:hAnsi="Times New Roman"/>
          <w:sz w:val="24"/>
          <w:szCs w:val="24"/>
        </w:rPr>
        <w:t>.</w:t>
      </w:r>
    </w:p>
    <w:p w14:paraId="7C00ED5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0" w:name="Par277"/>
      <w:bookmarkStart w:id="21" w:name="Par279"/>
      <w:bookmarkEnd w:id="20"/>
      <w:bookmarkEnd w:id="21"/>
      <w:r>
        <w:rPr>
          <w:rFonts w:ascii="Times New Roman" w:hAnsi="Times New Roman"/>
          <w:sz w:val="24"/>
          <w:szCs w:val="24"/>
        </w:rPr>
        <w:t>7.4.4.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4A9DE6F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2" w:name="Par281"/>
      <w:bookmarkEnd w:id="22"/>
      <w:r>
        <w:rPr>
          <w:rFonts w:ascii="Times New Roman" w:hAnsi="Times New Roman"/>
          <w:sz w:val="24"/>
          <w:szCs w:val="24"/>
        </w:rPr>
        <w:t>7.4.5.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B1783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15D35C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7.6. Уплата неустойки (штрафа, пени) не освобождает Стороны от исполнения обязательств по Контракту.</w:t>
      </w:r>
    </w:p>
    <w:p w14:paraId="6FE44FA1"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4CFD2DF"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8. Обеспечение исполнения Контракта</w:t>
      </w:r>
      <w:r>
        <w:rPr>
          <w:rFonts w:ascii="Times New Roman" w:hAnsi="Times New Roman"/>
          <w:sz w:val="24"/>
          <w:szCs w:val="24"/>
        </w:rPr>
        <w:t xml:space="preserve"> </w:t>
      </w:r>
    </w:p>
    <w:p w14:paraId="53D96BE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8.1. Обеспечение исполнения Контракта не устанавливается.</w:t>
      </w:r>
    </w:p>
    <w:p w14:paraId="570E8F2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495E6FD"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9. Банковское сопровождение Контракта</w:t>
      </w:r>
      <w:r>
        <w:rPr>
          <w:rFonts w:ascii="Times New Roman" w:hAnsi="Times New Roman"/>
          <w:sz w:val="24"/>
          <w:szCs w:val="24"/>
        </w:rPr>
        <w:t xml:space="preserve"> </w:t>
      </w:r>
    </w:p>
    <w:p w14:paraId="65CB575E"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и (или) Казначейское сопровождение Контракта</w:t>
      </w:r>
    </w:p>
    <w:p w14:paraId="44E39AB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AB3826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9.1. Банковское и (или) казначейское сопровождение Контракта не предусмотрено.</w:t>
      </w:r>
    </w:p>
    <w:p w14:paraId="039F5390"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2556520"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10. Обстоятельства непреодолимой силы</w:t>
      </w:r>
    </w:p>
    <w:p w14:paraId="71153DB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6EE4F9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0F6FCB6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EDA810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10.3. Сторона, у которой возникли обстоятельства непреодолимой силы, обязана в течение 10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2F94271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61AC260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243C76E6"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EAA158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E0953FC"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lastRenderedPageBreak/>
        <w:t>11. Рассмотрение и разрешение споров</w:t>
      </w:r>
    </w:p>
    <w:p w14:paraId="66E79FE5"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5EEDFA9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 Все споры, возникающие из настоящего Контракта, Стороны могут разрешать путем переговоров.</w:t>
      </w:r>
    </w:p>
    <w:p w14:paraId="6AB464D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8DD6C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Pr>
            <w:rFonts w:ascii="Times New Roman" w:hAnsi="Times New Roman"/>
            <w:sz w:val="24"/>
            <w:szCs w:val="24"/>
          </w:rPr>
          <w:t>части 5 статьи 4</w:t>
        </w:r>
      </w:hyperlink>
      <w:r>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4D75C3D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9E6313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11.5. Сторона должна дать в письменной форме ответ на претензию по существу в срок не позднее 10 рабочих </w:t>
      </w:r>
      <w:hyperlink w:anchor="Par621" w:history="1"/>
      <w:r>
        <w:rPr>
          <w:rFonts w:ascii="Times New Roman" w:hAnsi="Times New Roman"/>
          <w:sz w:val="24"/>
          <w:szCs w:val="24"/>
        </w:rPr>
        <w:t>дней с даты получения претензии.</w:t>
      </w:r>
    </w:p>
    <w:p w14:paraId="4EFB1A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23BE0FB"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E32A72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843057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E367E7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6B9DED26"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49FAFCF"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12. Срок действия и порядок изменения, расторжения</w:t>
      </w:r>
    </w:p>
    <w:p w14:paraId="1D286C59"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Контракта. Срок исполнения Контракта</w:t>
      </w:r>
    </w:p>
    <w:p w14:paraId="32D14522"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2156090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bookmarkStart w:id="23" w:name="Par363"/>
      <w:bookmarkEnd w:id="23"/>
      <w:r>
        <w:rPr>
          <w:rFonts w:ascii="Times New Roman" w:hAnsi="Times New Roman"/>
          <w:sz w:val="24"/>
          <w:szCs w:val="24"/>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7CA57662"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lastRenderedPageBreak/>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2BB7ED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12.3. Информация о Поставщике, не исполнившем или не надлежащим образом исполнившем обязательства, предусмотренные Контрактом, включается в установленном </w:t>
      </w:r>
      <w:hyperlink r:id="rId21" w:history="1">
        <w:r>
          <w:rPr>
            <w:rFonts w:ascii="Times New Roman" w:hAnsi="Times New Roman"/>
            <w:sz w:val="24"/>
            <w:szCs w:val="24"/>
          </w:rPr>
          <w:t>ФЗ</w:t>
        </w:r>
      </w:hyperlink>
      <w:r>
        <w:rPr>
          <w:rFonts w:ascii="Times New Roman" w:hAnsi="Times New Roman"/>
          <w:sz w:val="24"/>
          <w:szCs w:val="24"/>
        </w:rPr>
        <w:t xml:space="preserve"> № 44 порядке в реестр недобросовестных поставщиков (подрядчиков, исполнителей).</w:t>
      </w:r>
    </w:p>
    <w:p w14:paraId="1DFD037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E7A1F6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22" w:history="1">
        <w:r>
          <w:rPr>
            <w:rFonts w:ascii="Times New Roman" w:hAnsi="Times New Roman"/>
            <w:sz w:val="24"/>
            <w:szCs w:val="24"/>
          </w:rPr>
          <w:t>статьей 95</w:t>
        </w:r>
      </w:hyperlink>
      <w:r>
        <w:rPr>
          <w:rFonts w:ascii="Times New Roman" w:hAnsi="Times New Roman"/>
          <w:color w:val="000000"/>
          <w:sz w:val="24"/>
          <w:szCs w:val="24"/>
        </w:rPr>
        <w:t xml:space="preserve">, частями 65.1 статьи 112 </w:t>
      </w:r>
      <w:r>
        <w:rPr>
          <w:rFonts w:ascii="Times New Roman" w:hAnsi="Times New Roman"/>
          <w:sz w:val="24"/>
          <w:szCs w:val="24"/>
        </w:rPr>
        <w:t>ФЗ № 44.</w:t>
      </w:r>
    </w:p>
    <w:p w14:paraId="7E1491D4"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  При исполнении контракта не допускается:</w:t>
      </w:r>
    </w:p>
    <w:p w14:paraId="762B6E2B"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12.6.1. Замена товара на происходящий из иностранного государства товар, в отношении которого установлен данный запрет;</w:t>
      </w:r>
    </w:p>
    <w:p w14:paraId="7B2E6712"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3E351CB1"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12.7. При исполнении контракта допускается:</w:t>
      </w:r>
    </w:p>
    <w:p w14:paraId="169A9595"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12.7.1. Замена товара (с учетом особенностей, предусмотренных </w:t>
      </w:r>
      <w:hyperlink r:id="rId23" w:history="1">
        <w:r>
          <w:rPr>
            <w:rFonts w:ascii="Times New Roman" w:hAnsi="Times New Roman"/>
            <w:sz w:val="24"/>
            <w:szCs w:val="24"/>
          </w:rPr>
          <w:t>частью 7 статьи 95</w:t>
        </w:r>
      </w:hyperlink>
      <w:r>
        <w:rPr>
          <w:rFonts w:ascii="Times New Roman" w:hAnsi="Times New Roman"/>
          <w:sz w:val="24"/>
          <w:szCs w:val="24"/>
        </w:rPr>
        <w:t xml:space="preserve">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4369427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12.8. При исполнении настоящего Контракта не допускается:</w:t>
      </w:r>
    </w:p>
    <w:p w14:paraId="3827475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5E991D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7C8D3494"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12.9. Заказчиком как получателем бюджетных средств предусмотренные </w:t>
      </w:r>
      <w:hyperlink r:id="rId24" w:history="1">
        <w:r>
          <w:rPr>
            <w:rFonts w:ascii="Times New Roman" w:hAnsi="Times New Roman"/>
            <w:sz w:val="24"/>
            <w:szCs w:val="24"/>
          </w:rPr>
          <w:t>частью 1 статьи 95</w:t>
        </w:r>
      </w:hyperlink>
      <w:r>
        <w:rPr>
          <w:rFonts w:ascii="Times New Roman" w:hAnsi="Times New Roman"/>
          <w:sz w:val="24"/>
          <w:szCs w:val="24"/>
        </w:rPr>
        <w:t xml:space="preserve">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027108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05B28B3A"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13. Исключительные права</w:t>
      </w:r>
    </w:p>
    <w:p w14:paraId="2D93E4A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DB8619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4584C628"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11B2C061"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118B0688"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14. Антикоррупционная оговорка</w:t>
      </w:r>
    </w:p>
    <w:p w14:paraId="1D865937"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619433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2352DBC"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w:t>
      </w:r>
      <w:r>
        <w:rPr>
          <w:rFonts w:ascii="Times New Roman" w:hAnsi="Times New Roman"/>
          <w:sz w:val="24"/>
          <w:szCs w:val="24"/>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D287670"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w:t>
      </w:r>
      <w:proofErr w:type="gramStart"/>
      <w:r>
        <w:rPr>
          <w:rFonts w:ascii="Times New Roman" w:hAnsi="Times New Roman"/>
          <w:sz w:val="24"/>
          <w:szCs w:val="24"/>
        </w:rPr>
        <w:t>т.д.</w:t>
      </w:r>
      <w:proofErr w:type="gramEnd"/>
      <w:r>
        <w:rPr>
          <w:rFonts w:ascii="Times New Roman" w:hAnsi="Times New Roman"/>
          <w:sz w:val="24"/>
          <w:szCs w:val="24"/>
        </w:rPr>
        <w:t>);</w:t>
      </w:r>
    </w:p>
    <w:p w14:paraId="74548B2A"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6A6BBA5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1D8DE58"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15. Прочие положения</w:t>
      </w:r>
    </w:p>
    <w:p w14:paraId="37D6B308"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29F044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697532B3"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5026DB5D"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либо с использованием факсимильной связи.</w:t>
      </w:r>
    </w:p>
    <w:p w14:paraId="7DBA4C8F"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Pr>
            <w:rFonts w:ascii="Times New Roman" w:hAnsi="Times New Roman"/>
            <w:sz w:val="24"/>
            <w:szCs w:val="24"/>
          </w:rPr>
          <w:t>разделе 17</w:t>
        </w:r>
      </w:hyperlink>
      <w:r>
        <w:rPr>
          <w:rFonts w:ascii="Times New Roman" w:hAnsi="Times New Roman"/>
          <w:sz w:val="24"/>
          <w:szCs w:val="24"/>
        </w:rPr>
        <w:t xml:space="preserve"> настоящего Контракта, считается надлежащим уведомлением Сторон.</w:t>
      </w:r>
    </w:p>
    <w:p w14:paraId="6F17F89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15.4.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5A9AA2E"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15.5. Настоящий Контракт заключён в электронной форме.</w:t>
      </w:r>
    </w:p>
    <w:p w14:paraId="58F26606"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t>16. Перечень приложений</w:t>
      </w:r>
      <w:r>
        <w:rPr>
          <w:rFonts w:ascii="Times New Roman" w:hAnsi="Times New Roman"/>
          <w:sz w:val="24"/>
          <w:szCs w:val="24"/>
        </w:rPr>
        <w:t xml:space="preserve"> </w:t>
      </w:r>
    </w:p>
    <w:p w14:paraId="6640E0AD"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1F82749" w14:textId="77777777" w:rsidR="00B91DA3" w:rsidRDefault="00372F52">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Неотъемлемой частью настоящего Контракта является следующее:</w:t>
      </w:r>
    </w:p>
    <w:p w14:paraId="0807FE94" w14:textId="77777777" w:rsidR="00B91DA3" w:rsidRDefault="00372F52">
      <w:pPr>
        <w:autoSpaceDE w:val="0"/>
        <w:autoSpaceDN w:val="0"/>
        <w:adjustRightInd w:val="0"/>
        <w:spacing w:after="0" w:line="240" w:lineRule="auto"/>
        <w:ind w:firstLine="540"/>
        <w:jc w:val="both"/>
        <w:rPr>
          <w:rFonts w:ascii="Times New Roman" w:hAnsi="Times New Roman"/>
          <w:i/>
          <w:sz w:val="24"/>
          <w:szCs w:val="24"/>
        </w:rPr>
      </w:pPr>
      <w:r>
        <w:rPr>
          <w:rFonts w:ascii="Times New Roman" w:hAnsi="Times New Roman"/>
          <w:i/>
          <w:sz w:val="24"/>
          <w:szCs w:val="24"/>
        </w:rPr>
        <w:t xml:space="preserve">Приложение № 1 - </w:t>
      </w:r>
      <w:hyperlink w:anchor="Par645" w:history="1">
        <w:r>
          <w:rPr>
            <w:rFonts w:ascii="Times New Roman" w:hAnsi="Times New Roman"/>
            <w:i/>
            <w:sz w:val="24"/>
            <w:szCs w:val="24"/>
          </w:rPr>
          <w:t>Спецификация</w:t>
        </w:r>
      </w:hyperlink>
      <w:r>
        <w:rPr>
          <w:rFonts w:ascii="Times New Roman" w:hAnsi="Times New Roman"/>
          <w:i/>
          <w:sz w:val="24"/>
          <w:szCs w:val="24"/>
        </w:rPr>
        <w:t>;</w:t>
      </w:r>
    </w:p>
    <w:p w14:paraId="35BE2C30" w14:textId="77777777" w:rsidR="00B91DA3" w:rsidRDefault="00372F52">
      <w:pPr>
        <w:autoSpaceDE w:val="0"/>
        <w:autoSpaceDN w:val="0"/>
        <w:adjustRightInd w:val="0"/>
        <w:spacing w:after="0" w:line="240" w:lineRule="auto"/>
        <w:jc w:val="center"/>
        <w:outlineLvl w:val="0"/>
        <w:rPr>
          <w:rFonts w:ascii="Times New Roman" w:hAnsi="Times New Roman"/>
          <w:sz w:val="24"/>
          <w:szCs w:val="24"/>
        </w:rPr>
      </w:pPr>
      <w:bookmarkStart w:id="24" w:name="Par414"/>
      <w:bookmarkEnd w:id="24"/>
      <w:r>
        <w:rPr>
          <w:rFonts w:ascii="Times New Roman" w:hAnsi="Times New Roman"/>
          <w:b/>
          <w:bCs/>
          <w:sz w:val="24"/>
          <w:szCs w:val="24"/>
        </w:rPr>
        <w:t>17. Адреса. Банковские реквизиты и подписи Сторон</w:t>
      </w:r>
    </w:p>
    <w:p w14:paraId="5BB1FEA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416"/>
      </w:tblGrid>
      <w:tr w:rsidR="00B91DA3" w14:paraId="590A1B4B" w14:textId="77777777">
        <w:tc>
          <w:tcPr>
            <w:tcW w:w="5211" w:type="dxa"/>
          </w:tcPr>
          <w:p w14:paraId="56836F56" w14:textId="77777777" w:rsidR="00B91DA3" w:rsidRDefault="00372F52">
            <w:pPr>
              <w:spacing w:after="0"/>
              <w:rPr>
                <w:rStyle w:val="FontStyle36"/>
                <w:b/>
                <w:sz w:val="24"/>
                <w:szCs w:val="24"/>
              </w:rPr>
            </w:pPr>
            <w:r>
              <w:rPr>
                <w:rFonts w:ascii="Times New Roman" w:hAnsi="Times New Roman"/>
                <w:b/>
                <w:sz w:val="24"/>
                <w:szCs w:val="24"/>
              </w:rPr>
              <w:t>Заказчик:</w:t>
            </w:r>
          </w:p>
          <w:p w14:paraId="0B531D32"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Государственное бюджетное дошкольное образовательное учреждение детский сад № 92 Приморского района Санкт-Петербурга </w:t>
            </w:r>
          </w:p>
          <w:p w14:paraId="0E93D0AC"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Юридический адрес: 197343, г. Санкт-Петербург, </w:t>
            </w:r>
            <w:proofErr w:type="spellStart"/>
            <w:r>
              <w:rPr>
                <w:rFonts w:ascii="Times New Roman" w:hAnsi="Times New Roman"/>
                <w:sz w:val="24"/>
                <w:szCs w:val="24"/>
                <w:lang w:eastAsia="ru-RU"/>
              </w:rPr>
              <w:t>Вн</w:t>
            </w:r>
            <w:proofErr w:type="spellEnd"/>
            <w:r>
              <w:rPr>
                <w:rFonts w:ascii="Times New Roman" w:hAnsi="Times New Roman"/>
                <w:sz w:val="24"/>
                <w:szCs w:val="24"/>
                <w:lang w:eastAsia="ru-RU"/>
              </w:rPr>
              <w:t xml:space="preserve">. Тер. Г. Муниципальный округ </w:t>
            </w:r>
            <w:proofErr w:type="spellStart"/>
            <w:r>
              <w:rPr>
                <w:rFonts w:ascii="Times New Roman" w:hAnsi="Times New Roman"/>
                <w:sz w:val="24"/>
                <w:szCs w:val="24"/>
                <w:lang w:eastAsia="ru-RU"/>
              </w:rPr>
              <w:t>Ланское</w:t>
            </w:r>
            <w:proofErr w:type="spellEnd"/>
            <w:r>
              <w:rPr>
                <w:rFonts w:ascii="Times New Roman" w:hAnsi="Times New Roman"/>
                <w:sz w:val="24"/>
                <w:szCs w:val="24"/>
                <w:lang w:eastAsia="ru-RU"/>
              </w:rPr>
              <w:t>, пер. Бежецкий, д. 3, стр. 1</w:t>
            </w:r>
          </w:p>
          <w:p w14:paraId="57B9113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Контактный телефон: +7-812-246-34-16</w:t>
            </w:r>
          </w:p>
          <w:p w14:paraId="71D6C77E"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lastRenderedPageBreak/>
              <w:t>Сайт учреждения: http://sadik-92.ru/</w:t>
            </w:r>
          </w:p>
          <w:p w14:paraId="57B01C6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Адрес электронной почты: primdou-92@yandex.ru</w:t>
            </w:r>
          </w:p>
          <w:p w14:paraId="1A3F013A"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Банковские реквизиты:</w:t>
            </w:r>
          </w:p>
          <w:p w14:paraId="7E1EC510"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ИНН/КПП 7814818535/781401001 </w:t>
            </w:r>
          </w:p>
          <w:p w14:paraId="7D7B0373"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Лицевой счет: 0641205 в Комитете финансов Санкт-Петербурга.</w:t>
            </w:r>
          </w:p>
          <w:p w14:paraId="734050BB"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ОКЦ № 1 СЗГУ Банка России // УФК по г. Санкт-Петербургу, г. Санкт-Петербург </w:t>
            </w:r>
          </w:p>
          <w:p w14:paraId="0565FCD0"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БИК 014030106</w:t>
            </w:r>
          </w:p>
          <w:p w14:paraId="34A07A2D"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Корр. счет 40102810945370000005,</w:t>
            </w:r>
          </w:p>
          <w:p w14:paraId="0B7BD62F" w14:textId="77777777" w:rsidR="00B91DA3" w:rsidRDefault="00372F52">
            <w:pPr>
              <w:spacing w:after="0"/>
              <w:rPr>
                <w:rFonts w:ascii="Times New Roman" w:hAnsi="Times New Roman"/>
                <w:sz w:val="24"/>
                <w:szCs w:val="24"/>
                <w:lang w:eastAsia="ru-RU"/>
              </w:rPr>
            </w:pPr>
            <w:proofErr w:type="spellStart"/>
            <w:r>
              <w:rPr>
                <w:rFonts w:ascii="Times New Roman" w:hAnsi="Times New Roman"/>
                <w:sz w:val="24"/>
                <w:szCs w:val="24"/>
                <w:lang w:eastAsia="ru-RU"/>
              </w:rPr>
              <w:t>Расч</w:t>
            </w:r>
            <w:proofErr w:type="spellEnd"/>
            <w:r>
              <w:rPr>
                <w:rFonts w:ascii="Times New Roman" w:hAnsi="Times New Roman"/>
                <w:sz w:val="24"/>
                <w:szCs w:val="24"/>
                <w:lang w:eastAsia="ru-RU"/>
              </w:rPr>
              <w:t>. счет 03224643400000007200</w:t>
            </w:r>
          </w:p>
          <w:p w14:paraId="28D487A4" w14:textId="77777777" w:rsidR="00B91DA3" w:rsidRDefault="00372F52">
            <w:pPr>
              <w:spacing w:after="0"/>
              <w:rPr>
                <w:rFonts w:ascii="Times New Roman" w:hAnsi="Times New Roman"/>
                <w:sz w:val="24"/>
                <w:szCs w:val="24"/>
                <w:lang w:eastAsia="ru-RU"/>
              </w:rPr>
            </w:pPr>
            <w:r>
              <w:rPr>
                <w:rFonts w:ascii="Times New Roman" w:hAnsi="Times New Roman"/>
                <w:sz w:val="24"/>
                <w:szCs w:val="24"/>
                <w:lang w:eastAsia="ru-RU"/>
              </w:rPr>
              <w:t xml:space="preserve">ОГРН: 1237800009908; </w:t>
            </w:r>
          </w:p>
          <w:p w14:paraId="7C646BC0" w14:textId="77777777" w:rsidR="00B91DA3" w:rsidRDefault="00B91DA3">
            <w:pPr>
              <w:spacing w:after="0"/>
              <w:rPr>
                <w:rFonts w:ascii="Times New Roman" w:hAnsi="Times New Roman"/>
                <w:sz w:val="24"/>
                <w:szCs w:val="24"/>
              </w:rPr>
            </w:pPr>
          </w:p>
        </w:tc>
        <w:tc>
          <w:tcPr>
            <w:tcW w:w="5416" w:type="dxa"/>
          </w:tcPr>
          <w:p w14:paraId="3386A866" w14:textId="77777777" w:rsidR="00B91DA3" w:rsidRDefault="00372F52">
            <w:pPr>
              <w:autoSpaceDE w:val="0"/>
              <w:autoSpaceDN w:val="0"/>
              <w:adjustRightInd w:val="0"/>
              <w:spacing w:after="0"/>
              <w:rPr>
                <w:rFonts w:ascii="Times New Roman" w:hAnsi="Times New Roman"/>
                <w:b/>
                <w:sz w:val="24"/>
                <w:szCs w:val="24"/>
                <w:lang w:eastAsia="ru-RU"/>
              </w:rPr>
            </w:pPr>
            <w:r>
              <w:rPr>
                <w:rFonts w:ascii="Times New Roman" w:hAnsi="Times New Roman"/>
                <w:b/>
                <w:sz w:val="24"/>
                <w:szCs w:val="24"/>
                <w:lang w:eastAsia="ru-RU"/>
              </w:rPr>
              <w:lastRenderedPageBreak/>
              <w:t>Поставщик:</w:t>
            </w:r>
          </w:p>
          <w:p w14:paraId="4FF73070" w14:textId="77777777" w:rsidR="00B91DA3" w:rsidRDefault="00B91DA3">
            <w:pPr>
              <w:autoSpaceDE w:val="0"/>
              <w:autoSpaceDN w:val="0"/>
              <w:adjustRightInd w:val="0"/>
              <w:spacing w:after="0"/>
              <w:rPr>
                <w:rFonts w:ascii="Times New Roman" w:hAnsi="Times New Roman"/>
                <w:sz w:val="24"/>
                <w:szCs w:val="24"/>
                <w:lang w:eastAsia="ru-RU"/>
              </w:rPr>
            </w:pPr>
          </w:p>
        </w:tc>
      </w:tr>
      <w:tr w:rsidR="00B91DA3" w14:paraId="3CB47C87" w14:textId="77777777">
        <w:tc>
          <w:tcPr>
            <w:tcW w:w="5211" w:type="dxa"/>
          </w:tcPr>
          <w:p w14:paraId="73C5E795" w14:textId="77777777" w:rsidR="00B91DA3" w:rsidRDefault="00372F52">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0A522915" w14:textId="77777777" w:rsidR="00B91DA3" w:rsidRDefault="00372F52">
            <w:pPr>
              <w:rPr>
                <w:rFonts w:ascii="Times New Roman" w:hAnsi="Times New Roman"/>
              </w:rPr>
            </w:pPr>
            <w:r>
              <w:rPr>
                <w:rFonts w:ascii="Times New Roman" w:hAnsi="Times New Roman"/>
              </w:rPr>
              <w:t>_______________/</w:t>
            </w:r>
            <w:proofErr w:type="gramStart"/>
            <w:r>
              <w:rPr>
                <w:rFonts w:ascii="Times New Roman" w:hAnsi="Times New Roman"/>
              </w:rPr>
              <w:t>А.В.</w:t>
            </w:r>
            <w:proofErr w:type="gramEnd"/>
            <w:r>
              <w:rPr>
                <w:rFonts w:ascii="Times New Roman" w:hAnsi="Times New Roman"/>
              </w:rPr>
              <w:t xml:space="preserve"> Юдина /</w:t>
            </w:r>
          </w:p>
          <w:p w14:paraId="0CFEB81D"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5416" w:type="dxa"/>
          </w:tcPr>
          <w:p w14:paraId="22E9EDD4" w14:textId="77777777" w:rsidR="00B91DA3" w:rsidRDefault="00B91DA3">
            <w:pPr>
              <w:autoSpaceDE w:val="0"/>
              <w:autoSpaceDN w:val="0"/>
              <w:adjustRightInd w:val="0"/>
              <w:spacing w:after="0"/>
              <w:rPr>
                <w:rFonts w:ascii="Times New Roman" w:hAnsi="Times New Roman"/>
                <w:b/>
                <w:sz w:val="24"/>
                <w:szCs w:val="24"/>
                <w:lang w:eastAsia="ru-RU"/>
              </w:rPr>
            </w:pPr>
          </w:p>
          <w:p w14:paraId="0355A7D3" w14:textId="77777777" w:rsidR="00B91DA3" w:rsidRDefault="00B91DA3">
            <w:pPr>
              <w:autoSpaceDE w:val="0"/>
              <w:autoSpaceDN w:val="0"/>
              <w:adjustRightInd w:val="0"/>
              <w:spacing w:after="0"/>
              <w:rPr>
                <w:rFonts w:ascii="Times New Roman" w:hAnsi="Times New Roman"/>
                <w:b/>
                <w:sz w:val="24"/>
                <w:szCs w:val="24"/>
                <w:lang w:eastAsia="ru-RU"/>
              </w:rPr>
            </w:pPr>
          </w:p>
          <w:p w14:paraId="0813F9E9" w14:textId="77777777" w:rsidR="00B91DA3" w:rsidRDefault="00372F52">
            <w:pPr>
              <w:autoSpaceDE w:val="0"/>
              <w:autoSpaceDN w:val="0"/>
              <w:adjustRightInd w:val="0"/>
              <w:spacing w:after="0"/>
              <w:rPr>
                <w:rFonts w:ascii="Times New Roman" w:hAnsi="Times New Roman"/>
                <w:sz w:val="24"/>
                <w:szCs w:val="24"/>
                <w:lang w:val="en-US" w:eastAsia="ru-RU"/>
              </w:rPr>
            </w:pPr>
            <w:r>
              <w:rPr>
                <w:rFonts w:ascii="Times New Roman" w:hAnsi="Times New Roman"/>
                <w:sz w:val="24"/>
                <w:szCs w:val="24"/>
                <w:lang w:eastAsia="ru-RU"/>
              </w:rPr>
              <w:t xml:space="preserve">_______________ </w:t>
            </w:r>
            <w:r>
              <w:rPr>
                <w:rFonts w:ascii="Times New Roman" w:hAnsi="Times New Roman"/>
                <w:sz w:val="24"/>
                <w:szCs w:val="24"/>
                <w:lang w:val="en-US" w:eastAsia="ru-RU"/>
              </w:rPr>
              <w:t>/                 /</w:t>
            </w:r>
          </w:p>
          <w:p w14:paraId="0167123A" w14:textId="77777777" w:rsidR="00B91DA3" w:rsidRDefault="00B91DA3">
            <w:pPr>
              <w:autoSpaceDE w:val="0"/>
              <w:autoSpaceDN w:val="0"/>
              <w:adjustRightInd w:val="0"/>
              <w:spacing w:after="0"/>
              <w:rPr>
                <w:rFonts w:ascii="Times New Roman" w:hAnsi="Times New Roman"/>
                <w:sz w:val="24"/>
                <w:szCs w:val="24"/>
                <w:lang w:eastAsia="ru-RU"/>
              </w:rPr>
            </w:pPr>
          </w:p>
          <w:p w14:paraId="6A32DF7C" w14:textId="77777777" w:rsidR="00B91DA3" w:rsidRDefault="00372F52">
            <w:pPr>
              <w:autoSpaceDE w:val="0"/>
              <w:autoSpaceDN w:val="0"/>
              <w:adjustRightInd w:val="0"/>
              <w:spacing w:after="0"/>
              <w:rPr>
                <w:rFonts w:ascii="Times New Roman" w:hAnsi="Times New Roman"/>
                <w:b/>
                <w:sz w:val="24"/>
                <w:szCs w:val="24"/>
                <w:lang w:eastAsia="ru-RU"/>
              </w:rPr>
            </w:pPr>
            <w:r>
              <w:rPr>
                <w:rFonts w:ascii="Times New Roman" w:hAnsi="Times New Roman"/>
                <w:lang w:eastAsia="ru-RU"/>
              </w:rPr>
              <w:t>Подписано ЭЦП</w:t>
            </w:r>
          </w:p>
        </w:tc>
      </w:tr>
    </w:tbl>
    <w:p w14:paraId="731A1C3C"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4BBA17CB"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3D2F9319" w14:textId="77777777" w:rsidR="00B91DA3" w:rsidRDefault="00B91DA3">
      <w:pPr>
        <w:autoSpaceDE w:val="0"/>
        <w:autoSpaceDN w:val="0"/>
        <w:adjustRightInd w:val="0"/>
        <w:spacing w:after="0" w:line="240" w:lineRule="auto"/>
        <w:ind w:firstLine="540"/>
        <w:jc w:val="both"/>
        <w:rPr>
          <w:rFonts w:ascii="Times New Roman" w:hAnsi="Times New Roman"/>
          <w:sz w:val="24"/>
          <w:szCs w:val="24"/>
        </w:rPr>
      </w:pPr>
    </w:p>
    <w:p w14:paraId="652B0371" w14:textId="77777777" w:rsidR="00B91DA3" w:rsidRDefault="00B91DA3">
      <w:pPr>
        <w:rPr>
          <w:rFonts w:ascii="Times New Roman" w:hAnsi="Times New Roman"/>
          <w:sz w:val="24"/>
          <w:szCs w:val="24"/>
        </w:rPr>
      </w:pPr>
    </w:p>
    <w:p w14:paraId="3E2FEC54" w14:textId="77777777" w:rsidR="00B91DA3" w:rsidRDefault="00B91DA3">
      <w:pPr>
        <w:autoSpaceDE w:val="0"/>
        <w:autoSpaceDN w:val="0"/>
        <w:adjustRightInd w:val="0"/>
        <w:spacing w:after="0" w:line="240" w:lineRule="auto"/>
        <w:rPr>
          <w:rFonts w:ascii="Times New Roman" w:hAnsi="Times New Roman"/>
          <w:sz w:val="24"/>
          <w:szCs w:val="24"/>
        </w:rPr>
        <w:sectPr w:rsidR="00B91DA3">
          <w:pgSz w:w="11906" w:h="16838"/>
          <w:pgMar w:top="1440" w:right="566" w:bottom="1440" w:left="1133" w:header="0" w:footer="0"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756"/>
      </w:tblGrid>
      <w:tr w:rsidR="00B91DA3" w14:paraId="78C43772" w14:textId="77777777">
        <w:tc>
          <w:tcPr>
            <w:tcW w:w="12756" w:type="dxa"/>
          </w:tcPr>
          <w:p w14:paraId="4F8A2A08"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bookmarkStart w:id="25" w:name="Par645"/>
            <w:bookmarkEnd w:id="25"/>
            <w:r>
              <w:rPr>
                <w:rFonts w:ascii="Times New Roman" w:hAnsi="Times New Roman"/>
                <w:sz w:val="24"/>
                <w:szCs w:val="24"/>
              </w:rPr>
              <w:lastRenderedPageBreak/>
              <w:t>Приложение № 1</w:t>
            </w:r>
          </w:p>
          <w:p w14:paraId="027B54BE"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к Контракту</w:t>
            </w:r>
          </w:p>
          <w:p w14:paraId="506EBCB6" w14:textId="77777777" w:rsidR="00B91DA3" w:rsidRDefault="00372F52">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"__" ____ 20__ г. № ___</w:t>
            </w:r>
          </w:p>
          <w:p w14:paraId="434A7B18" w14:textId="77777777" w:rsidR="00B91DA3" w:rsidRDefault="00B91DA3">
            <w:pPr>
              <w:autoSpaceDE w:val="0"/>
              <w:autoSpaceDN w:val="0"/>
              <w:adjustRightInd w:val="0"/>
              <w:spacing w:after="0" w:line="240" w:lineRule="auto"/>
              <w:jc w:val="center"/>
              <w:rPr>
                <w:rFonts w:ascii="Times New Roman" w:hAnsi="Times New Roman"/>
                <w:b/>
                <w:bCs/>
                <w:sz w:val="24"/>
                <w:szCs w:val="24"/>
              </w:rPr>
            </w:pPr>
          </w:p>
          <w:p w14:paraId="1B61248F" w14:textId="77777777" w:rsidR="00B91DA3" w:rsidRDefault="00372F52">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Спецификация</w:t>
            </w:r>
            <w:r>
              <w:rPr>
                <w:rFonts w:ascii="Times New Roman" w:hAnsi="Times New Roman"/>
                <w:sz w:val="24"/>
                <w:szCs w:val="24"/>
              </w:rPr>
              <w:t xml:space="preserve"> </w:t>
            </w:r>
          </w:p>
        </w:tc>
      </w:tr>
    </w:tbl>
    <w:p w14:paraId="1A9004C8" w14:textId="77777777" w:rsidR="00B91DA3" w:rsidRDefault="00B91DA3">
      <w:pPr>
        <w:autoSpaceDE w:val="0"/>
        <w:autoSpaceDN w:val="0"/>
        <w:adjustRightInd w:val="0"/>
        <w:spacing w:after="0" w:line="240" w:lineRule="auto"/>
        <w:rPr>
          <w:rFonts w:ascii="Times New Roman" w:hAnsi="Times New Roman"/>
          <w:sz w:val="24"/>
          <w:szCs w:val="24"/>
        </w:rPr>
      </w:pPr>
    </w:p>
    <w:tbl>
      <w:tblPr>
        <w:tblW w:w="1585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2097"/>
        <w:gridCol w:w="5670"/>
        <w:gridCol w:w="2380"/>
        <w:gridCol w:w="992"/>
        <w:gridCol w:w="963"/>
        <w:gridCol w:w="1451"/>
        <w:gridCol w:w="10"/>
        <w:gridCol w:w="1688"/>
        <w:gridCol w:w="10"/>
      </w:tblGrid>
      <w:tr w:rsidR="00B91DA3" w14:paraId="4E2BAFB6" w14:textId="77777777">
        <w:trPr>
          <w:gridAfter w:val="1"/>
          <w:wAfter w:w="10" w:type="dxa"/>
        </w:trPr>
        <w:tc>
          <w:tcPr>
            <w:tcW w:w="597" w:type="dxa"/>
            <w:vAlign w:val="center"/>
          </w:tcPr>
          <w:p w14:paraId="22142395"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w:t>
            </w:r>
          </w:p>
        </w:tc>
        <w:tc>
          <w:tcPr>
            <w:tcW w:w="2097" w:type="dxa"/>
            <w:vAlign w:val="center"/>
          </w:tcPr>
          <w:p w14:paraId="79A5C412"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Наименование товара</w:t>
            </w:r>
          </w:p>
        </w:tc>
        <w:tc>
          <w:tcPr>
            <w:tcW w:w="5670" w:type="dxa"/>
            <w:vAlign w:val="center"/>
          </w:tcPr>
          <w:p w14:paraId="675FE88A"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Характеристики товара</w:t>
            </w:r>
          </w:p>
        </w:tc>
        <w:tc>
          <w:tcPr>
            <w:tcW w:w="2380" w:type="dxa"/>
            <w:vAlign w:val="center"/>
          </w:tcPr>
          <w:p w14:paraId="6568D5AA"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Страна происхождения товара</w:t>
            </w:r>
            <w:proofErr w:type="gramStart"/>
            <w:r>
              <w:rPr>
                <w:rFonts w:ascii="Times New Roman" w:hAnsi="Times New Roman"/>
                <w:b/>
                <w:sz w:val="24"/>
                <w:szCs w:val="24"/>
                <w:lang w:eastAsia="ru-RU"/>
              </w:rPr>
              <w:t xml:space="preserve">/ </w:t>
            </w:r>
            <w:r>
              <w:rPr>
                <w:rFonts w:ascii="Times New Roman" w:hAnsi="Times New Roman"/>
                <w:sz w:val="24"/>
                <w:szCs w:val="24"/>
              </w:rPr>
              <w:t xml:space="preserve"> </w:t>
            </w:r>
            <w:r>
              <w:rPr>
                <w:rFonts w:ascii="Times New Roman" w:hAnsi="Times New Roman"/>
                <w:b/>
                <w:sz w:val="24"/>
                <w:szCs w:val="24"/>
                <w:lang w:eastAsia="ru-RU"/>
              </w:rPr>
              <w:t>Номера</w:t>
            </w:r>
            <w:proofErr w:type="gramEnd"/>
            <w:r>
              <w:rPr>
                <w:rFonts w:ascii="Times New Roman" w:hAnsi="Times New Roman"/>
                <w:b/>
                <w:sz w:val="24"/>
                <w:szCs w:val="24"/>
                <w:lang w:eastAsia="ru-RU"/>
              </w:rPr>
              <w:t xml:space="preserve"> реестровых записей (при применении ПП РФ от 23.12.24 № 1875).</w:t>
            </w:r>
          </w:p>
        </w:tc>
        <w:tc>
          <w:tcPr>
            <w:tcW w:w="992" w:type="dxa"/>
            <w:vAlign w:val="center"/>
          </w:tcPr>
          <w:p w14:paraId="01D9CB4E"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Ед. измерения</w:t>
            </w:r>
          </w:p>
        </w:tc>
        <w:tc>
          <w:tcPr>
            <w:tcW w:w="963" w:type="dxa"/>
            <w:vAlign w:val="center"/>
          </w:tcPr>
          <w:p w14:paraId="1B591C12"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Кол-во ед. изм.</w:t>
            </w:r>
          </w:p>
        </w:tc>
        <w:tc>
          <w:tcPr>
            <w:tcW w:w="1451" w:type="dxa"/>
            <w:vAlign w:val="center"/>
          </w:tcPr>
          <w:p w14:paraId="4496A2E0"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Цена за ед., руб.</w:t>
            </w:r>
          </w:p>
        </w:tc>
        <w:tc>
          <w:tcPr>
            <w:tcW w:w="1698" w:type="dxa"/>
            <w:gridSpan w:val="2"/>
            <w:vAlign w:val="center"/>
          </w:tcPr>
          <w:p w14:paraId="61F34F07" w14:textId="77777777" w:rsidR="00B91DA3" w:rsidRDefault="00372F52">
            <w:pPr>
              <w:jc w:val="center"/>
              <w:rPr>
                <w:rFonts w:ascii="Times New Roman" w:hAnsi="Times New Roman"/>
                <w:b/>
                <w:sz w:val="24"/>
                <w:szCs w:val="24"/>
                <w:lang w:eastAsia="ru-RU"/>
              </w:rPr>
            </w:pPr>
            <w:r>
              <w:rPr>
                <w:rFonts w:ascii="Times New Roman" w:hAnsi="Times New Roman"/>
                <w:b/>
                <w:sz w:val="24"/>
                <w:szCs w:val="24"/>
                <w:lang w:eastAsia="ru-RU"/>
              </w:rPr>
              <w:t>Стоимость, руб.</w:t>
            </w:r>
          </w:p>
        </w:tc>
      </w:tr>
      <w:tr w:rsidR="00B91DA3" w14:paraId="68212F5B" w14:textId="77777777">
        <w:trPr>
          <w:gridAfter w:val="1"/>
          <w:wAfter w:w="10" w:type="dxa"/>
          <w:trHeight w:val="52"/>
        </w:trPr>
        <w:tc>
          <w:tcPr>
            <w:tcW w:w="597" w:type="dxa"/>
            <w:vAlign w:val="center"/>
          </w:tcPr>
          <w:p w14:paraId="7D00AFBB" w14:textId="77777777" w:rsidR="00B91DA3" w:rsidRDefault="00B91DA3">
            <w:pPr>
              <w:pStyle w:val="ad"/>
              <w:numPr>
                <w:ilvl w:val="0"/>
                <w:numId w:val="1"/>
              </w:numPr>
              <w:rPr>
                <w:rFonts w:ascii="Times New Roman" w:hAnsi="Times New Roman"/>
                <w:sz w:val="24"/>
                <w:szCs w:val="24"/>
                <w:lang w:eastAsia="ru-RU"/>
              </w:rPr>
            </w:pPr>
          </w:p>
        </w:tc>
        <w:tc>
          <w:tcPr>
            <w:tcW w:w="2097" w:type="dxa"/>
            <w:tcBorders>
              <w:top w:val="nil"/>
              <w:left w:val="single" w:sz="4" w:space="0" w:color="auto"/>
              <w:bottom w:val="single" w:sz="4" w:space="0" w:color="auto"/>
              <w:right w:val="single" w:sz="4" w:space="0" w:color="auto"/>
            </w:tcBorders>
            <w:vAlign w:val="center"/>
          </w:tcPr>
          <w:p w14:paraId="1E62983D" w14:textId="77777777" w:rsidR="00B91DA3" w:rsidRDefault="00B91DA3">
            <w:pPr>
              <w:rPr>
                <w:rFonts w:ascii="Times New Roman" w:hAnsi="Times New Roman"/>
                <w:bCs/>
                <w:color w:val="000000"/>
                <w:sz w:val="24"/>
                <w:szCs w:val="24"/>
                <w:lang w:val="zh-CN"/>
              </w:rPr>
            </w:pPr>
          </w:p>
        </w:tc>
        <w:tc>
          <w:tcPr>
            <w:tcW w:w="5670" w:type="dxa"/>
            <w:tcBorders>
              <w:top w:val="single" w:sz="4" w:space="0" w:color="auto"/>
              <w:left w:val="single" w:sz="4" w:space="0" w:color="auto"/>
              <w:bottom w:val="single" w:sz="4" w:space="0" w:color="auto"/>
              <w:right w:val="single" w:sz="4" w:space="0" w:color="auto"/>
            </w:tcBorders>
          </w:tcPr>
          <w:p w14:paraId="47772703" w14:textId="77777777" w:rsidR="00B91DA3" w:rsidRDefault="00B91DA3">
            <w:pPr>
              <w:rPr>
                <w:rFonts w:ascii="Times New Roman" w:hAnsi="Times New Roman"/>
                <w:sz w:val="24"/>
                <w:szCs w:val="24"/>
              </w:rPr>
            </w:pPr>
          </w:p>
        </w:tc>
        <w:tc>
          <w:tcPr>
            <w:tcW w:w="2380" w:type="dxa"/>
            <w:tcBorders>
              <w:top w:val="nil"/>
              <w:left w:val="single" w:sz="4" w:space="0" w:color="auto"/>
              <w:bottom w:val="single" w:sz="4" w:space="0" w:color="auto"/>
              <w:right w:val="single" w:sz="4" w:space="0" w:color="auto"/>
            </w:tcBorders>
            <w:vAlign w:val="center"/>
          </w:tcPr>
          <w:p w14:paraId="4120898A" w14:textId="77777777" w:rsidR="00B91DA3" w:rsidRDefault="00B91DA3">
            <w:pPr>
              <w:jc w:val="center"/>
              <w:rPr>
                <w:rFonts w:ascii="Times New Roman" w:hAnsi="Times New Roman"/>
                <w:color w:val="000000"/>
                <w:sz w:val="24"/>
                <w:szCs w:val="24"/>
              </w:rPr>
            </w:pPr>
          </w:p>
        </w:tc>
        <w:tc>
          <w:tcPr>
            <w:tcW w:w="992" w:type="dxa"/>
            <w:tcBorders>
              <w:top w:val="nil"/>
              <w:left w:val="single" w:sz="4" w:space="0" w:color="auto"/>
              <w:bottom w:val="single" w:sz="4" w:space="0" w:color="auto"/>
              <w:right w:val="single" w:sz="4" w:space="0" w:color="auto"/>
            </w:tcBorders>
            <w:vAlign w:val="center"/>
          </w:tcPr>
          <w:p w14:paraId="184938BE" w14:textId="77777777" w:rsidR="00B91DA3" w:rsidRDefault="00B91DA3">
            <w:pPr>
              <w:jc w:val="center"/>
              <w:rPr>
                <w:rFonts w:ascii="Times New Roman" w:hAnsi="Times New Roman"/>
                <w:color w:val="000000"/>
                <w:sz w:val="24"/>
                <w:szCs w:val="24"/>
              </w:rPr>
            </w:pPr>
          </w:p>
        </w:tc>
        <w:tc>
          <w:tcPr>
            <w:tcW w:w="963" w:type="dxa"/>
            <w:tcBorders>
              <w:top w:val="nil"/>
              <w:left w:val="nil"/>
              <w:bottom w:val="single" w:sz="4" w:space="0" w:color="auto"/>
              <w:right w:val="single" w:sz="4" w:space="0" w:color="auto"/>
            </w:tcBorders>
            <w:vAlign w:val="center"/>
          </w:tcPr>
          <w:p w14:paraId="4C12A10C" w14:textId="77777777" w:rsidR="00B91DA3" w:rsidRDefault="00B91DA3">
            <w:pPr>
              <w:jc w:val="center"/>
              <w:rPr>
                <w:rFonts w:ascii="Times New Roman" w:hAnsi="Times New Roman"/>
                <w:bCs/>
                <w:color w:val="000000"/>
                <w:sz w:val="24"/>
                <w:szCs w:val="24"/>
              </w:rPr>
            </w:pPr>
          </w:p>
        </w:tc>
        <w:tc>
          <w:tcPr>
            <w:tcW w:w="1451" w:type="dxa"/>
            <w:vAlign w:val="center"/>
          </w:tcPr>
          <w:p w14:paraId="01B922E7" w14:textId="77777777" w:rsidR="00B91DA3" w:rsidRDefault="00B91DA3">
            <w:pPr>
              <w:jc w:val="center"/>
              <w:rPr>
                <w:rFonts w:ascii="Times New Roman" w:hAnsi="Times New Roman"/>
                <w:sz w:val="24"/>
                <w:szCs w:val="24"/>
              </w:rPr>
            </w:pPr>
          </w:p>
        </w:tc>
        <w:tc>
          <w:tcPr>
            <w:tcW w:w="1698" w:type="dxa"/>
            <w:gridSpan w:val="2"/>
            <w:vAlign w:val="center"/>
          </w:tcPr>
          <w:p w14:paraId="367CADB8" w14:textId="77777777" w:rsidR="00B91DA3" w:rsidRDefault="00B91DA3">
            <w:pPr>
              <w:jc w:val="center"/>
              <w:rPr>
                <w:rFonts w:ascii="Times New Roman" w:hAnsi="Times New Roman"/>
                <w:sz w:val="24"/>
                <w:szCs w:val="24"/>
              </w:rPr>
            </w:pPr>
          </w:p>
        </w:tc>
      </w:tr>
      <w:tr w:rsidR="00B91DA3" w14:paraId="681CF006" w14:textId="77777777">
        <w:trPr>
          <w:trHeight w:val="47"/>
        </w:trPr>
        <w:tc>
          <w:tcPr>
            <w:tcW w:w="14160" w:type="dxa"/>
            <w:gridSpan w:val="8"/>
          </w:tcPr>
          <w:p w14:paraId="5C2299C9" w14:textId="77777777" w:rsidR="00B91DA3" w:rsidRDefault="00372F52">
            <w:pPr>
              <w:jc w:val="right"/>
              <w:rPr>
                <w:rFonts w:ascii="Times New Roman" w:hAnsi="Times New Roman"/>
                <w:sz w:val="24"/>
                <w:szCs w:val="24"/>
              </w:rPr>
            </w:pPr>
            <w:r>
              <w:rPr>
                <w:rFonts w:ascii="Times New Roman" w:hAnsi="Times New Roman"/>
                <w:b/>
                <w:sz w:val="24"/>
                <w:szCs w:val="24"/>
              </w:rPr>
              <w:t>ИТОГО</w:t>
            </w:r>
            <w:r>
              <w:rPr>
                <w:rFonts w:ascii="Times New Roman" w:hAnsi="Times New Roman"/>
                <w:sz w:val="24"/>
                <w:szCs w:val="24"/>
              </w:rPr>
              <w:t>:</w:t>
            </w:r>
          </w:p>
        </w:tc>
        <w:tc>
          <w:tcPr>
            <w:tcW w:w="1698" w:type="dxa"/>
            <w:gridSpan w:val="2"/>
            <w:vAlign w:val="center"/>
          </w:tcPr>
          <w:p w14:paraId="3672AB28" w14:textId="77777777" w:rsidR="00B91DA3" w:rsidRDefault="00B91DA3">
            <w:pPr>
              <w:jc w:val="center"/>
              <w:rPr>
                <w:rFonts w:ascii="Times New Roman" w:hAnsi="Times New Roman"/>
                <w:b/>
                <w:sz w:val="24"/>
                <w:szCs w:val="24"/>
              </w:rPr>
            </w:pPr>
          </w:p>
        </w:tc>
      </w:tr>
    </w:tbl>
    <w:p w14:paraId="393115DC" w14:textId="77777777" w:rsidR="00B91DA3" w:rsidRDefault="00B91DA3">
      <w:pPr>
        <w:autoSpaceDE w:val="0"/>
        <w:autoSpaceDN w:val="0"/>
        <w:adjustRightInd w:val="0"/>
        <w:spacing w:after="0" w:line="240" w:lineRule="auto"/>
        <w:rPr>
          <w:rFonts w:ascii="Times New Roman" w:hAnsi="Times New Roman"/>
          <w:sz w:val="24"/>
          <w:szCs w:val="24"/>
        </w:rPr>
      </w:pPr>
    </w:p>
    <w:p w14:paraId="2B20602E" w14:textId="77777777" w:rsidR="00B91DA3" w:rsidRDefault="00B91DA3">
      <w:pPr>
        <w:spacing w:after="0" w:line="240" w:lineRule="auto"/>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421"/>
        <w:gridCol w:w="851"/>
        <w:gridCol w:w="3798"/>
      </w:tblGrid>
      <w:tr w:rsidR="00B91DA3" w14:paraId="4C59FF4A" w14:textId="77777777">
        <w:tc>
          <w:tcPr>
            <w:tcW w:w="4421" w:type="dxa"/>
          </w:tcPr>
          <w:p w14:paraId="14169496"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Заказчика:</w:t>
            </w:r>
          </w:p>
          <w:p w14:paraId="414F0A18" w14:textId="77777777" w:rsidR="00B91DA3" w:rsidRDefault="00372F52">
            <w:pPr>
              <w:rPr>
                <w:rFonts w:ascii="Times New Roman" w:hAnsi="Times New Roman"/>
              </w:rPr>
            </w:pPr>
            <w:r>
              <w:rPr>
                <w:rFonts w:ascii="Times New Roman" w:hAnsi="Times New Roman"/>
              </w:rPr>
              <w:t>Заведующий ГБДОУ детский сад №92 Приморского района Санкт-Петербурга</w:t>
            </w:r>
          </w:p>
          <w:p w14:paraId="10431F20" w14:textId="77777777" w:rsidR="00B91DA3" w:rsidRDefault="00372F52">
            <w:pPr>
              <w:rPr>
                <w:rFonts w:ascii="Times New Roman" w:hAnsi="Times New Roman"/>
              </w:rPr>
            </w:pPr>
            <w:r>
              <w:rPr>
                <w:rFonts w:ascii="Times New Roman" w:hAnsi="Times New Roman"/>
              </w:rPr>
              <w:t>_______________/</w:t>
            </w:r>
            <w:proofErr w:type="gramStart"/>
            <w:r>
              <w:rPr>
                <w:rFonts w:ascii="Times New Roman" w:hAnsi="Times New Roman"/>
              </w:rPr>
              <w:t>А.В.</w:t>
            </w:r>
            <w:proofErr w:type="gramEnd"/>
            <w:r>
              <w:rPr>
                <w:rFonts w:ascii="Times New Roman" w:hAnsi="Times New Roman"/>
              </w:rPr>
              <w:t xml:space="preserve"> Юдина /</w:t>
            </w:r>
          </w:p>
          <w:p w14:paraId="7A0DD162"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rPr>
              <w:t>Подписано ЭЦП</w:t>
            </w:r>
          </w:p>
        </w:tc>
        <w:tc>
          <w:tcPr>
            <w:tcW w:w="851" w:type="dxa"/>
          </w:tcPr>
          <w:p w14:paraId="7F2696BB" w14:textId="77777777" w:rsidR="00B91DA3" w:rsidRDefault="00B91DA3">
            <w:pPr>
              <w:autoSpaceDE w:val="0"/>
              <w:autoSpaceDN w:val="0"/>
              <w:adjustRightInd w:val="0"/>
              <w:spacing w:after="0" w:line="240" w:lineRule="auto"/>
              <w:jc w:val="both"/>
              <w:rPr>
                <w:rFonts w:ascii="Times New Roman" w:hAnsi="Times New Roman"/>
                <w:sz w:val="24"/>
                <w:szCs w:val="24"/>
              </w:rPr>
            </w:pPr>
          </w:p>
        </w:tc>
        <w:tc>
          <w:tcPr>
            <w:tcW w:w="3798" w:type="dxa"/>
          </w:tcPr>
          <w:p w14:paraId="06718723" w14:textId="77777777" w:rsidR="00B91DA3" w:rsidRDefault="00372F52">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От Поставщика:</w:t>
            </w:r>
          </w:p>
        </w:tc>
      </w:tr>
    </w:tbl>
    <w:p w14:paraId="33A38EDA" w14:textId="77777777" w:rsidR="00B91DA3" w:rsidRDefault="00B91DA3">
      <w:pPr>
        <w:autoSpaceDE w:val="0"/>
        <w:autoSpaceDN w:val="0"/>
        <w:adjustRightInd w:val="0"/>
        <w:spacing w:after="0" w:line="240" w:lineRule="auto"/>
        <w:outlineLvl w:val="0"/>
        <w:rPr>
          <w:rFonts w:ascii="Times New Roman" w:hAnsi="Times New Roman"/>
          <w:sz w:val="24"/>
          <w:szCs w:val="24"/>
        </w:rPr>
      </w:pPr>
    </w:p>
    <w:sectPr w:rsidR="00B91DA3">
      <w:pgSz w:w="16838" w:h="11906" w:orient="landscape"/>
      <w:pgMar w:top="85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350DA1" w14:textId="77777777" w:rsidR="00117D49" w:rsidRDefault="00117D49">
      <w:pPr>
        <w:spacing w:line="240" w:lineRule="auto"/>
      </w:pPr>
      <w:r>
        <w:separator/>
      </w:r>
    </w:p>
  </w:endnote>
  <w:endnote w:type="continuationSeparator" w:id="0">
    <w:p w14:paraId="486122A7" w14:textId="77777777" w:rsidR="00117D49" w:rsidRDefault="00117D4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7FD2D" w14:textId="77777777" w:rsidR="00117D49" w:rsidRDefault="00117D49">
      <w:pPr>
        <w:spacing w:after="0"/>
      </w:pPr>
      <w:r>
        <w:separator/>
      </w:r>
    </w:p>
  </w:footnote>
  <w:footnote w:type="continuationSeparator" w:id="0">
    <w:p w14:paraId="01A10139" w14:textId="77777777" w:rsidR="00117D49" w:rsidRDefault="00117D49">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E0772CC"/>
    <w:multiLevelType w:val="multilevel"/>
    <w:tmpl w:val="5E0772C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num w:numId="1" w16cid:durableId="1087650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723"/>
    <w:rsid w:val="00032251"/>
    <w:rsid w:val="00065F84"/>
    <w:rsid w:val="00065F8F"/>
    <w:rsid w:val="00066653"/>
    <w:rsid w:val="00085895"/>
    <w:rsid w:val="00092EC3"/>
    <w:rsid w:val="00093DD0"/>
    <w:rsid w:val="000B0D40"/>
    <w:rsid w:val="000B64D8"/>
    <w:rsid w:val="000C3625"/>
    <w:rsid w:val="000E40ED"/>
    <w:rsid w:val="0011409A"/>
    <w:rsid w:val="00117D49"/>
    <w:rsid w:val="00125278"/>
    <w:rsid w:val="00140D06"/>
    <w:rsid w:val="00142F52"/>
    <w:rsid w:val="0014435B"/>
    <w:rsid w:val="00146600"/>
    <w:rsid w:val="00176F6A"/>
    <w:rsid w:val="001B5D67"/>
    <w:rsid w:val="001D0506"/>
    <w:rsid w:val="001E2225"/>
    <w:rsid w:val="002056E8"/>
    <w:rsid w:val="00205C26"/>
    <w:rsid w:val="00206B13"/>
    <w:rsid w:val="002544DF"/>
    <w:rsid w:val="00262779"/>
    <w:rsid w:val="002718D3"/>
    <w:rsid w:val="00276B8A"/>
    <w:rsid w:val="002C4B48"/>
    <w:rsid w:val="002D2F84"/>
    <w:rsid w:val="002D5A89"/>
    <w:rsid w:val="002E57AC"/>
    <w:rsid w:val="002F4E74"/>
    <w:rsid w:val="0030737B"/>
    <w:rsid w:val="00325BF4"/>
    <w:rsid w:val="0033015C"/>
    <w:rsid w:val="00331A4B"/>
    <w:rsid w:val="003540C7"/>
    <w:rsid w:val="0035616E"/>
    <w:rsid w:val="003621E4"/>
    <w:rsid w:val="00362B61"/>
    <w:rsid w:val="00372F52"/>
    <w:rsid w:val="0038419E"/>
    <w:rsid w:val="00387234"/>
    <w:rsid w:val="00393797"/>
    <w:rsid w:val="0039429C"/>
    <w:rsid w:val="00396551"/>
    <w:rsid w:val="003A212A"/>
    <w:rsid w:val="003B0CB6"/>
    <w:rsid w:val="003C6AF3"/>
    <w:rsid w:val="003D1DFC"/>
    <w:rsid w:val="004353B8"/>
    <w:rsid w:val="00440415"/>
    <w:rsid w:val="00444F46"/>
    <w:rsid w:val="00456448"/>
    <w:rsid w:val="0045699F"/>
    <w:rsid w:val="00480194"/>
    <w:rsid w:val="004863F5"/>
    <w:rsid w:val="00497447"/>
    <w:rsid w:val="004A58DA"/>
    <w:rsid w:val="004A7FD8"/>
    <w:rsid w:val="004B5B19"/>
    <w:rsid w:val="004B6991"/>
    <w:rsid w:val="004E7594"/>
    <w:rsid w:val="00502528"/>
    <w:rsid w:val="00503486"/>
    <w:rsid w:val="00513BB8"/>
    <w:rsid w:val="00540F11"/>
    <w:rsid w:val="005601FE"/>
    <w:rsid w:val="00561F65"/>
    <w:rsid w:val="00576E22"/>
    <w:rsid w:val="0058496A"/>
    <w:rsid w:val="00595B7E"/>
    <w:rsid w:val="00595E7E"/>
    <w:rsid w:val="005B26DC"/>
    <w:rsid w:val="005C1F01"/>
    <w:rsid w:val="005C66ED"/>
    <w:rsid w:val="005D18D0"/>
    <w:rsid w:val="005D3895"/>
    <w:rsid w:val="005F1F8C"/>
    <w:rsid w:val="00615606"/>
    <w:rsid w:val="00626D64"/>
    <w:rsid w:val="00643AEC"/>
    <w:rsid w:val="00647142"/>
    <w:rsid w:val="0065043A"/>
    <w:rsid w:val="00670C78"/>
    <w:rsid w:val="0068139F"/>
    <w:rsid w:val="00697433"/>
    <w:rsid w:val="006F68F8"/>
    <w:rsid w:val="0071201C"/>
    <w:rsid w:val="00712C37"/>
    <w:rsid w:val="00714F60"/>
    <w:rsid w:val="00716400"/>
    <w:rsid w:val="00723F42"/>
    <w:rsid w:val="007559B6"/>
    <w:rsid w:val="007642FC"/>
    <w:rsid w:val="00765524"/>
    <w:rsid w:val="00767609"/>
    <w:rsid w:val="00774300"/>
    <w:rsid w:val="00774B1C"/>
    <w:rsid w:val="007758A5"/>
    <w:rsid w:val="0078025E"/>
    <w:rsid w:val="007879D8"/>
    <w:rsid w:val="007A124C"/>
    <w:rsid w:val="007B6E32"/>
    <w:rsid w:val="007C49E9"/>
    <w:rsid w:val="007D3D4C"/>
    <w:rsid w:val="00817B68"/>
    <w:rsid w:val="00826D55"/>
    <w:rsid w:val="008703C2"/>
    <w:rsid w:val="00871912"/>
    <w:rsid w:val="0087199E"/>
    <w:rsid w:val="0088761C"/>
    <w:rsid w:val="008902F8"/>
    <w:rsid w:val="008B3244"/>
    <w:rsid w:val="008B530A"/>
    <w:rsid w:val="008C291C"/>
    <w:rsid w:val="008C733E"/>
    <w:rsid w:val="008D72FB"/>
    <w:rsid w:val="008E5E6D"/>
    <w:rsid w:val="008F7F9B"/>
    <w:rsid w:val="00900242"/>
    <w:rsid w:val="009128ED"/>
    <w:rsid w:val="00913C6C"/>
    <w:rsid w:val="00916BD8"/>
    <w:rsid w:val="0091717F"/>
    <w:rsid w:val="009522F2"/>
    <w:rsid w:val="00955568"/>
    <w:rsid w:val="00956FCD"/>
    <w:rsid w:val="00965C4B"/>
    <w:rsid w:val="0098766A"/>
    <w:rsid w:val="0099682C"/>
    <w:rsid w:val="009B593B"/>
    <w:rsid w:val="009B779E"/>
    <w:rsid w:val="009C7317"/>
    <w:rsid w:val="00A00EF2"/>
    <w:rsid w:val="00A13F3E"/>
    <w:rsid w:val="00A33619"/>
    <w:rsid w:val="00A42736"/>
    <w:rsid w:val="00A43883"/>
    <w:rsid w:val="00A460B8"/>
    <w:rsid w:val="00A725D8"/>
    <w:rsid w:val="00AA08D1"/>
    <w:rsid w:val="00AC200B"/>
    <w:rsid w:val="00AE0386"/>
    <w:rsid w:val="00AF1B52"/>
    <w:rsid w:val="00AF236E"/>
    <w:rsid w:val="00AF46C0"/>
    <w:rsid w:val="00B02DB6"/>
    <w:rsid w:val="00B15398"/>
    <w:rsid w:val="00B2420E"/>
    <w:rsid w:val="00B33336"/>
    <w:rsid w:val="00B34187"/>
    <w:rsid w:val="00B4143B"/>
    <w:rsid w:val="00B44F3A"/>
    <w:rsid w:val="00B56266"/>
    <w:rsid w:val="00B623B2"/>
    <w:rsid w:val="00B67135"/>
    <w:rsid w:val="00B77949"/>
    <w:rsid w:val="00B832AC"/>
    <w:rsid w:val="00B91DA3"/>
    <w:rsid w:val="00BB28F7"/>
    <w:rsid w:val="00BC1B0A"/>
    <w:rsid w:val="00BD3190"/>
    <w:rsid w:val="00BD6004"/>
    <w:rsid w:val="00BE41E9"/>
    <w:rsid w:val="00C037CE"/>
    <w:rsid w:val="00C05AAB"/>
    <w:rsid w:val="00C156B9"/>
    <w:rsid w:val="00C16064"/>
    <w:rsid w:val="00C16723"/>
    <w:rsid w:val="00C25F74"/>
    <w:rsid w:val="00C305BA"/>
    <w:rsid w:val="00C6208E"/>
    <w:rsid w:val="00CA1E95"/>
    <w:rsid w:val="00CA3B12"/>
    <w:rsid w:val="00CB3FC4"/>
    <w:rsid w:val="00CC4525"/>
    <w:rsid w:val="00CD1F4A"/>
    <w:rsid w:val="00CD2045"/>
    <w:rsid w:val="00CD2DD4"/>
    <w:rsid w:val="00CD313E"/>
    <w:rsid w:val="00CE4860"/>
    <w:rsid w:val="00CE557B"/>
    <w:rsid w:val="00D81394"/>
    <w:rsid w:val="00DA716E"/>
    <w:rsid w:val="00DB554D"/>
    <w:rsid w:val="00E10AC3"/>
    <w:rsid w:val="00E15C5C"/>
    <w:rsid w:val="00E17FC2"/>
    <w:rsid w:val="00E3071D"/>
    <w:rsid w:val="00E464A4"/>
    <w:rsid w:val="00E50142"/>
    <w:rsid w:val="00E51E2F"/>
    <w:rsid w:val="00E617AC"/>
    <w:rsid w:val="00E61BF8"/>
    <w:rsid w:val="00E64848"/>
    <w:rsid w:val="00E77BF3"/>
    <w:rsid w:val="00EA17CF"/>
    <w:rsid w:val="00EB466C"/>
    <w:rsid w:val="00EC0EB5"/>
    <w:rsid w:val="00ED241C"/>
    <w:rsid w:val="00ED729D"/>
    <w:rsid w:val="00EF2FC1"/>
    <w:rsid w:val="00F00860"/>
    <w:rsid w:val="00F24556"/>
    <w:rsid w:val="00F40346"/>
    <w:rsid w:val="00F741F4"/>
    <w:rsid w:val="00F84DC9"/>
    <w:rsid w:val="00F90FC1"/>
    <w:rsid w:val="00FA2974"/>
    <w:rsid w:val="00FB1020"/>
    <w:rsid w:val="00FC4BA4"/>
    <w:rsid w:val="00FD3D48"/>
    <w:rsid w:val="00FE755A"/>
    <w:rsid w:val="00FE7A9C"/>
    <w:rsid w:val="031B6559"/>
    <w:rsid w:val="0B2D5793"/>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B3E7B"/>
  <w15:docId w15:val="{AC052A74-429B-4C21-9046-8E70A9FDF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sz w:val="22"/>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unhideWhenUsed/>
    <w:rPr>
      <w:sz w:val="16"/>
      <w:szCs w:val="16"/>
    </w:rPr>
  </w:style>
  <w:style w:type="character" w:styleId="a4">
    <w:name w:val="Hyperlink"/>
    <w:basedOn w:val="a0"/>
    <w:uiPriority w:val="99"/>
    <w:semiHidden/>
    <w:unhideWhenUsed/>
    <w:rPr>
      <w:color w:val="0000FF"/>
      <w:u w:val="single"/>
    </w:rPr>
  </w:style>
  <w:style w:type="character" w:styleId="a5">
    <w:name w:val="Strong"/>
    <w:uiPriority w:val="22"/>
    <w:qFormat/>
    <w:rPr>
      <w:b/>
      <w:bCs/>
    </w:rPr>
  </w:style>
  <w:style w:type="paragraph" w:styleId="a6">
    <w:name w:val="Balloon Text"/>
    <w:basedOn w:val="a"/>
    <w:link w:val="a7"/>
    <w:uiPriority w:val="99"/>
    <w:semiHidden/>
    <w:unhideWhenUsed/>
    <w:pPr>
      <w:spacing w:after="0" w:line="240" w:lineRule="auto"/>
    </w:pPr>
    <w:rPr>
      <w:rFonts w:ascii="Tahoma" w:hAnsi="Tahoma" w:cs="Tahoma"/>
      <w:sz w:val="16"/>
      <w:szCs w:val="16"/>
    </w:rPr>
  </w:style>
  <w:style w:type="paragraph" w:styleId="a8">
    <w:name w:val="annotation text"/>
    <w:basedOn w:val="a"/>
    <w:link w:val="a9"/>
    <w:uiPriority w:val="99"/>
    <w:semiHidden/>
    <w:unhideWhenUsed/>
    <w:pPr>
      <w:spacing w:line="240" w:lineRule="auto"/>
    </w:pPr>
    <w:rPr>
      <w:sz w:val="20"/>
      <w:szCs w:val="20"/>
    </w:rPr>
  </w:style>
  <w:style w:type="paragraph" w:styleId="aa">
    <w:name w:val="annotation subject"/>
    <w:basedOn w:val="a8"/>
    <w:next w:val="a8"/>
    <w:link w:val="ab"/>
    <w:uiPriority w:val="99"/>
    <w:semiHidden/>
    <w:unhideWhenUsed/>
    <w:rPr>
      <w:b/>
      <w:bCs/>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c">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Текст примечания Знак"/>
    <w:link w:val="a8"/>
    <w:uiPriority w:val="99"/>
    <w:semiHidden/>
    <w:rPr>
      <w:sz w:val="20"/>
      <w:szCs w:val="20"/>
    </w:rPr>
  </w:style>
  <w:style w:type="character" w:customStyle="1" w:styleId="ab">
    <w:name w:val="Тема примечания Знак"/>
    <w:link w:val="aa"/>
    <w:uiPriority w:val="99"/>
    <w:semiHidden/>
    <w:rPr>
      <w:b/>
      <w:bCs/>
      <w:sz w:val="20"/>
      <w:szCs w:val="20"/>
    </w:rPr>
  </w:style>
  <w:style w:type="character" w:customStyle="1" w:styleId="a7">
    <w:name w:val="Текст выноски Знак"/>
    <w:link w:val="a6"/>
    <w:uiPriority w:val="99"/>
    <w:semiHidden/>
    <w:rPr>
      <w:rFonts w:ascii="Tahoma" w:hAnsi="Tahoma" w:cs="Tahoma"/>
      <w:sz w:val="16"/>
      <w:szCs w:val="16"/>
    </w:rPr>
  </w:style>
  <w:style w:type="paragraph" w:styleId="ad">
    <w:name w:val="List Paragraph"/>
    <w:basedOn w:val="a"/>
    <w:link w:val="ae"/>
    <w:uiPriority w:val="34"/>
    <w:qFormat/>
    <w:pPr>
      <w:spacing w:after="200" w:line="276" w:lineRule="auto"/>
      <w:ind w:left="720"/>
      <w:contextualSpacing/>
    </w:pPr>
    <w:rPr>
      <w:rFonts w:eastAsia="Times New Roman"/>
      <w:sz w:val="20"/>
      <w:szCs w:val="20"/>
      <w:lang w:val="zh-CN" w:eastAsia="zh-CN"/>
    </w:rPr>
  </w:style>
  <w:style w:type="character" w:customStyle="1" w:styleId="ae">
    <w:name w:val="Абзац списка Знак"/>
    <w:link w:val="ad"/>
    <w:uiPriority w:val="34"/>
    <w:locked/>
    <w:rPr>
      <w:rFonts w:eastAsia="Times New Roman"/>
      <w:lang w:val="zh-CN" w:eastAsia="zh-CN"/>
    </w:rPr>
  </w:style>
  <w:style w:type="character" w:customStyle="1" w:styleId="FontStyle36">
    <w:name w:val="Font Style36"/>
    <w:qFormat/>
    <w:rPr>
      <w:rFonts w:ascii="Times New Roman" w:hAnsi="Times New Roman"/>
      <w:sz w:val="16"/>
    </w:rPr>
  </w:style>
  <w:style w:type="character" w:customStyle="1" w:styleId="HTML0">
    <w:name w:val="Стандартный HTML Знак"/>
    <w:basedOn w:val="a0"/>
    <w:link w:val="HTML"/>
    <w:uiPriority w:val="99"/>
    <w:semiHidden/>
    <w:rPr>
      <w:rFonts w:ascii="Courier New" w:eastAsia="Times New Roman" w:hAnsi="Courier New" w:cs="Courier New"/>
    </w:rPr>
  </w:style>
  <w:style w:type="paragraph" w:customStyle="1" w:styleId="s16">
    <w:name w:val="s_16"/>
    <w:basedOn w:val="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0"/>
  </w:style>
  <w:style w:type="paragraph" w:customStyle="1" w:styleId="s1">
    <w:name w:val="s_1"/>
    <w:basedOn w:val="a"/>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empty">
    <w:name w:val="empty"/>
    <w:basedOn w:val="a"/>
    <w:qFormat/>
    <w:pPr>
      <w:spacing w:before="100" w:beforeAutospacing="1" w:after="100" w:afterAutospacing="1" w:line="240" w:lineRule="auto"/>
    </w:pPr>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688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A5E02E2FA0EA2A81BA80C656E4l3b9H" TargetMode="External"/><Relationship Id="rId7" Type="http://schemas.openxmlformats.org/officeDocument/2006/relationships/endnotes" Target="endnotes.xm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hyperlink" Target="consultantplus://offline/ref=176F26A7F26FE2845A67092FD5B01F2BD9B6F3B1F4BEF42036BC3613AD6CEA33B7E07623A1E33780BD959007A26E7DCA9346D67372442958l4b6H" TargetMode="Externa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https://login.consultant.ru/link/?req=doc&amp;base=RZB&amp;n=466154&amp;dst=123"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B7E07623A1E23081BD959007A26E7DCA9346D67372442958l4b6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 Id="rId22"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C9455-80AE-47E9-AD66-E0B9575EA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5985</Words>
  <Characters>34121</Characters>
  <Application>Microsoft Office Word</Application>
  <DocSecurity>0</DocSecurity>
  <Lines>284</Lines>
  <Paragraphs>80</Paragraphs>
  <ScaleCrop>false</ScaleCrop>
  <Company>Hewlett-Packard Company</Company>
  <LinksUpToDate>false</LinksUpToDate>
  <CharactersWithSpaces>40026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92 Детский сад</cp:lastModifiedBy>
  <cp:revision>9</cp:revision>
  <dcterms:created xsi:type="dcterms:W3CDTF">2026-03-10T11:35:00Z</dcterms:created>
  <dcterms:modified xsi:type="dcterms:W3CDTF">2026-04-14T10:05:00Z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4A2C7C450B2042998794B54579B0539E_13</vt:lpwstr>
  </property>
</Properties>
</file>