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985"/>
        <w:gridCol w:w="1417"/>
        <w:gridCol w:w="1276"/>
        <w:gridCol w:w="1418"/>
        <w:gridCol w:w="2976"/>
        <w:gridCol w:w="3402"/>
        <w:gridCol w:w="851"/>
        <w:gridCol w:w="1276"/>
      </w:tblGrid>
      <w:tr w:rsidR="00904464" w:rsidRPr="008F59DF" w:rsidTr="00CF2312">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gramStart"/>
            <w:r w:rsidRPr="008F59DF">
              <w:rPr>
                <w:rFonts w:eastAsia="Calibri"/>
                <w:sz w:val="18"/>
                <w:szCs w:val="18"/>
                <w:lang w:eastAsia="en-US"/>
              </w:rPr>
              <w:t>п</w:t>
            </w:r>
            <w:proofErr w:type="gramEnd"/>
            <w:r w:rsidRPr="008F59DF">
              <w:rPr>
                <w:rFonts w:eastAsia="Calibri"/>
                <w:sz w:val="18"/>
                <w:szCs w:val="18"/>
                <w:lang w:eastAsia="en-US"/>
              </w:rPr>
              <w:t>/п</w:t>
            </w:r>
          </w:p>
        </w:tc>
        <w:tc>
          <w:tcPr>
            <w:tcW w:w="1985"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417"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CF2312">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985"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417"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7D1D90" w:rsidRPr="008F59DF" w:rsidTr="00E7671E">
        <w:trPr>
          <w:trHeight w:val="292"/>
        </w:trPr>
        <w:tc>
          <w:tcPr>
            <w:tcW w:w="15310" w:type="dxa"/>
            <w:gridSpan w:val="9"/>
            <w:vAlign w:val="center"/>
          </w:tcPr>
          <w:p w:rsidR="007D1D90" w:rsidRPr="00715BCA" w:rsidRDefault="007D1D90" w:rsidP="007D1D90">
            <w:pPr>
              <w:shd w:val="clear" w:color="auto" w:fill="FFFFFF"/>
              <w:tabs>
                <w:tab w:val="left" w:pos="773"/>
              </w:tabs>
              <w:rPr>
                <w:rFonts w:eastAsia="Calibri"/>
                <w:b/>
                <w:bCs/>
                <w:sz w:val="20"/>
                <w:szCs w:val="20"/>
                <w:lang w:eastAsia="en-US"/>
              </w:rPr>
            </w:pPr>
            <w:r w:rsidRPr="00715BCA">
              <w:rPr>
                <w:rFonts w:eastAsia="Calibri"/>
                <w:b/>
                <w:bCs/>
                <w:sz w:val="20"/>
                <w:szCs w:val="20"/>
                <w:lang w:eastAsia="en-US"/>
              </w:rPr>
              <w:t>Основной вариант поставки</w:t>
            </w:r>
          </w:p>
        </w:tc>
      </w:tr>
      <w:tr w:rsidR="00ED1BDB" w:rsidRPr="00715BCA" w:rsidTr="00B07FA7">
        <w:trPr>
          <w:trHeight w:val="585"/>
        </w:trPr>
        <w:tc>
          <w:tcPr>
            <w:tcW w:w="709" w:type="dxa"/>
            <w:vMerge w:val="restart"/>
            <w:vAlign w:val="center"/>
          </w:tcPr>
          <w:p w:rsidR="00ED1BDB" w:rsidRPr="00715BCA" w:rsidRDefault="00ED1BDB" w:rsidP="00F657CE">
            <w:pPr>
              <w:shd w:val="clear" w:color="auto" w:fill="FFFFFF"/>
              <w:tabs>
                <w:tab w:val="left" w:pos="773"/>
              </w:tabs>
              <w:autoSpaceDE w:val="0"/>
              <w:autoSpaceDN w:val="0"/>
              <w:adjustRightInd w:val="0"/>
              <w:ind w:left="318" w:hanging="284"/>
              <w:jc w:val="center"/>
              <w:rPr>
                <w:rFonts w:eastAsia="Calibri"/>
                <w:b/>
                <w:bCs/>
                <w:sz w:val="20"/>
                <w:szCs w:val="20"/>
                <w:lang w:eastAsia="en-US"/>
              </w:rPr>
            </w:pPr>
            <w:r w:rsidRPr="00715BCA">
              <w:rPr>
                <w:rFonts w:eastAsia="Calibri"/>
                <w:b/>
                <w:bCs/>
                <w:sz w:val="20"/>
                <w:szCs w:val="20"/>
                <w:lang w:eastAsia="en-US"/>
              </w:rPr>
              <w:t>1.</w:t>
            </w:r>
          </w:p>
        </w:tc>
        <w:tc>
          <w:tcPr>
            <w:tcW w:w="1985" w:type="dxa"/>
            <w:vMerge w:val="restart"/>
            <w:vAlign w:val="center"/>
          </w:tcPr>
          <w:p w:rsidR="00ED1BDB" w:rsidRPr="00715BCA" w:rsidRDefault="00715BCA" w:rsidP="00F657CE">
            <w:pPr>
              <w:rPr>
                <w:b/>
                <w:bCs/>
                <w:sz w:val="20"/>
                <w:szCs w:val="20"/>
              </w:rPr>
            </w:pPr>
            <w:r w:rsidRPr="00715BCA">
              <w:rPr>
                <w:b/>
                <w:bCs/>
                <w:color w:val="212529"/>
                <w:sz w:val="20"/>
                <w:szCs w:val="20"/>
                <w:shd w:val="clear" w:color="auto" w:fill="FFFFFF"/>
              </w:rPr>
              <w:t>АНТИТОКСИН ЯДА ГАДЮКИ ОБЫКНОВЕННОЙ</w:t>
            </w:r>
          </w:p>
        </w:tc>
        <w:tc>
          <w:tcPr>
            <w:tcW w:w="1417" w:type="dxa"/>
            <w:vMerge w:val="restart"/>
            <w:vAlign w:val="center"/>
          </w:tcPr>
          <w:p w:rsidR="00ED1BDB" w:rsidRPr="00715BCA" w:rsidRDefault="00715BCA" w:rsidP="00F657CE">
            <w:pPr>
              <w:rPr>
                <w:b/>
                <w:bCs/>
                <w:sz w:val="18"/>
                <w:szCs w:val="18"/>
              </w:rPr>
            </w:pPr>
            <w:r w:rsidRPr="00715BCA">
              <w:rPr>
                <w:color w:val="212529"/>
                <w:sz w:val="18"/>
                <w:szCs w:val="18"/>
                <w:shd w:val="clear" w:color="auto" w:fill="FFFFFF"/>
              </w:rPr>
              <w:t>21.20.21.110-000024-1-00004-0000000000000</w:t>
            </w:r>
          </w:p>
        </w:tc>
        <w:tc>
          <w:tcPr>
            <w:tcW w:w="1276" w:type="dxa"/>
            <w:vMerge w:val="restart"/>
            <w:vAlign w:val="center"/>
          </w:tcPr>
          <w:p w:rsidR="00ED1BDB" w:rsidRPr="00715BCA" w:rsidRDefault="00C174D3" w:rsidP="00F657CE">
            <w:pPr>
              <w:shd w:val="clear" w:color="auto" w:fill="FFFFFF"/>
              <w:tabs>
                <w:tab w:val="left" w:pos="773"/>
              </w:tabs>
              <w:jc w:val="center"/>
              <w:rPr>
                <w:rFonts w:eastAsia="Calibri"/>
                <w:sz w:val="18"/>
                <w:szCs w:val="18"/>
                <w:lang w:eastAsia="en-US"/>
              </w:rPr>
            </w:pPr>
            <w:r w:rsidRPr="00715BCA">
              <w:rPr>
                <w:rFonts w:eastAsia="Calibri"/>
                <w:sz w:val="18"/>
                <w:szCs w:val="18"/>
                <w:lang w:eastAsia="en-US"/>
              </w:rPr>
              <w:t>Да</w:t>
            </w:r>
          </w:p>
        </w:tc>
        <w:tc>
          <w:tcPr>
            <w:tcW w:w="1418" w:type="dxa"/>
            <w:vMerge w:val="restart"/>
            <w:shd w:val="clear" w:color="auto" w:fill="auto"/>
            <w:vAlign w:val="center"/>
          </w:tcPr>
          <w:p w:rsidR="00ED1BDB" w:rsidRPr="00715BCA" w:rsidRDefault="00ED1BDB" w:rsidP="00F657CE">
            <w:pPr>
              <w:shd w:val="clear" w:color="auto" w:fill="FFFFFF"/>
              <w:tabs>
                <w:tab w:val="left" w:pos="773"/>
              </w:tabs>
              <w:jc w:val="center"/>
              <w:rPr>
                <w:rFonts w:eastAsia="Calibri"/>
                <w:sz w:val="18"/>
                <w:szCs w:val="18"/>
                <w:lang w:eastAsia="en-US"/>
              </w:rPr>
            </w:pPr>
            <w:r w:rsidRPr="00715BCA">
              <w:rPr>
                <w:rFonts w:eastAsia="Calibri"/>
                <w:sz w:val="18"/>
                <w:szCs w:val="18"/>
                <w:lang w:eastAsia="en-US"/>
              </w:rPr>
              <w:t>Х</w:t>
            </w:r>
          </w:p>
        </w:tc>
        <w:tc>
          <w:tcPr>
            <w:tcW w:w="2976" w:type="dxa"/>
            <w:shd w:val="clear" w:color="auto" w:fill="auto"/>
            <w:vAlign w:val="center"/>
          </w:tcPr>
          <w:p w:rsidR="00ED1BDB" w:rsidRPr="00715BCA" w:rsidRDefault="00ED1BDB" w:rsidP="00ED1BDB">
            <w:pPr>
              <w:shd w:val="clear" w:color="auto" w:fill="FFFFFF"/>
              <w:tabs>
                <w:tab w:val="left" w:pos="773"/>
              </w:tabs>
              <w:jc w:val="center"/>
              <w:rPr>
                <w:rFonts w:eastAsia="Calibri"/>
                <w:sz w:val="18"/>
                <w:szCs w:val="18"/>
                <w:lang w:eastAsia="en-US"/>
              </w:rPr>
            </w:pPr>
            <w:r w:rsidRPr="00715BCA">
              <w:rPr>
                <w:rFonts w:eastAsia="Calibri"/>
                <w:sz w:val="18"/>
                <w:szCs w:val="18"/>
                <w:lang w:eastAsia="en-US"/>
              </w:rPr>
              <w:t>Лекарственная форма</w:t>
            </w:r>
          </w:p>
        </w:tc>
        <w:tc>
          <w:tcPr>
            <w:tcW w:w="3402" w:type="dxa"/>
            <w:vAlign w:val="center"/>
          </w:tcPr>
          <w:p w:rsidR="00ED1BDB" w:rsidRPr="00715BCA" w:rsidRDefault="00715BCA" w:rsidP="00ED1BDB">
            <w:pPr>
              <w:jc w:val="center"/>
              <w:rPr>
                <w:rFonts w:eastAsia="Calibri"/>
                <w:sz w:val="18"/>
                <w:szCs w:val="18"/>
                <w:lang w:eastAsia="en-US"/>
              </w:rPr>
            </w:pPr>
            <w:r w:rsidRPr="00715BCA">
              <w:rPr>
                <w:color w:val="212529"/>
                <w:sz w:val="18"/>
                <w:szCs w:val="18"/>
                <w:shd w:val="clear" w:color="auto" w:fill="FFFFFF"/>
              </w:rPr>
              <w:t>Раствор для инъекций</w:t>
            </w:r>
          </w:p>
        </w:tc>
        <w:tc>
          <w:tcPr>
            <w:tcW w:w="851" w:type="dxa"/>
            <w:vMerge w:val="restart"/>
            <w:vAlign w:val="center"/>
          </w:tcPr>
          <w:p w:rsidR="00ED1BDB" w:rsidRPr="00715BCA" w:rsidRDefault="00715BCA" w:rsidP="00F657CE">
            <w:pPr>
              <w:jc w:val="center"/>
              <w:rPr>
                <w:rFonts w:eastAsia="Calibri"/>
                <w:sz w:val="18"/>
                <w:szCs w:val="18"/>
                <w:lang w:eastAsia="en-US"/>
              </w:rPr>
            </w:pPr>
            <w:r w:rsidRPr="00715BCA">
              <w:rPr>
                <w:color w:val="212529"/>
                <w:sz w:val="18"/>
                <w:szCs w:val="18"/>
                <w:shd w:val="clear" w:color="auto" w:fill="FFFFFF"/>
              </w:rPr>
              <w:t>до</w:t>
            </w:r>
            <w:proofErr w:type="gramStart"/>
            <w:r w:rsidRPr="00715BCA">
              <w:rPr>
                <w:color w:val="212529"/>
                <w:sz w:val="18"/>
                <w:szCs w:val="18"/>
                <w:shd w:val="clear" w:color="auto" w:fill="FFFFFF"/>
              </w:rPr>
              <w:t>з(</w:t>
            </w:r>
            <w:proofErr w:type="gramEnd"/>
            <w:r w:rsidRPr="00715BCA">
              <w:rPr>
                <w:color w:val="212529"/>
                <w:sz w:val="18"/>
                <w:szCs w:val="18"/>
                <w:shd w:val="clear" w:color="auto" w:fill="FFFFFF"/>
              </w:rPr>
              <w:t>а)</w:t>
            </w:r>
          </w:p>
        </w:tc>
        <w:tc>
          <w:tcPr>
            <w:tcW w:w="1276" w:type="dxa"/>
            <w:vMerge w:val="restart"/>
            <w:vAlign w:val="center"/>
          </w:tcPr>
          <w:p w:rsidR="00ED1BDB" w:rsidRPr="00715BCA" w:rsidRDefault="00715BCA" w:rsidP="00F657CE">
            <w:pPr>
              <w:shd w:val="clear" w:color="auto" w:fill="FFFFFF"/>
              <w:tabs>
                <w:tab w:val="left" w:pos="773"/>
              </w:tabs>
              <w:jc w:val="center"/>
              <w:rPr>
                <w:rFonts w:eastAsia="Calibri"/>
                <w:sz w:val="18"/>
                <w:szCs w:val="18"/>
                <w:lang w:eastAsia="en-US"/>
              </w:rPr>
            </w:pPr>
            <w:r w:rsidRPr="00715BCA">
              <w:rPr>
                <w:rFonts w:eastAsia="Calibri"/>
                <w:sz w:val="18"/>
                <w:szCs w:val="18"/>
                <w:lang w:eastAsia="en-US"/>
              </w:rPr>
              <w:t>5</w:t>
            </w:r>
          </w:p>
        </w:tc>
      </w:tr>
      <w:tr w:rsidR="00ED1BDB" w:rsidRPr="00715BCA" w:rsidTr="00B07FA7">
        <w:trPr>
          <w:trHeight w:val="585"/>
        </w:trPr>
        <w:tc>
          <w:tcPr>
            <w:tcW w:w="709" w:type="dxa"/>
            <w:vMerge/>
            <w:vAlign w:val="center"/>
          </w:tcPr>
          <w:p w:rsidR="00ED1BDB" w:rsidRPr="00715BCA" w:rsidRDefault="00ED1BDB" w:rsidP="00F657CE">
            <w:pPr>
              <w:shd w:val="clear" w:color="auto" w:fill="FFFFFF"/>
              <w:tabs>
                <w:tab w:val="left" w:pos="773"/>
              </w:tabs>
              <w:autoSpaceDE w:val="0"/>
              <w:autoSpaceDN w:val="0"/>
              <w:adjustRightInd w:val="0"/>
              <w:ind w:left="318" w:hanging="284"/>
              <w:jc w:val="center"/>
              <w:rPr>
                <w:rFonts w:eastAsia="Calibri"/>
                <w:b/>
                <w:bCs/>
                <w:sz w:val="18"/>
                <w:szCs w:val="18"/>
                <w:lang w:eastAsia="en-US"/>
              </w:rPr>
            </w:pPr>
          </w:p>
        </w:tc>
        <w:tc>
          <w:tcPr>
            <w:tcW w:w="1985" w:type="dxa"/>
            <w:vMerge/>
            <w:vAlign w:val="center"/>
          </w:tcPr>
          <w:p w:rsidR="00ED1BDB" w:rsidRPr="00715BCA" w:rsidRDefault="00ED1BDB" w:rsidP="00F657CE">
            <w:pPr>
              <w:rPr>
                <w:b/>
                <w:bCs/>
                <w:sz w:val="18"/>
                <w:szCs w:val="18"/>
              </w:rPr>
            </w:pPr>
          </w:p>
        </w:tc>
        <w:tc>
          <w:tcPr>
            <w:tcW w:w="1417" w:type="dxa"/>
            <w:vMerge/>
            <w:vAlign w:val="center"/>
          </w:tcPr>
          <w:p w:rsidR="00ED1BDB" w:rsidRPr="00715BCA" w:rsidRDefault="00ED1BDB" w:rsidP="00F657CE">
            <w:pPr>
              <w:shd w:val="clear" w:color="auto" w:fill="FFFFFF"/>
              <w:tabs>
                <w:tab w:val="left" w:pos="773"/>
              </w:tabs>
              <w:jc w:val="center"/>
              <w:rPr>
                <w:b/>
                <w:bCs/>
                <w:sz w:val="18"/>
                <w:szCs w:val="18"/>
              </w:rPr>
            </w:pPr>
          </w:p>
        </w:tc>
        <w:tc>
          <w:tcPr>
            <w:tcW w:w="1276" w:type="dxa"/>
            <w:vMerge/>
            <w:vAlign w:val="center"/>
          </w:tcPr>
          <w:p w:rsidR="00ED1BDB" w:rsidRPr="00715BCA" w:rsidRDefault="00ED1BDB" w:rsidP="00F657C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D1BDB" w:rsidRPr="00715BCA" w:rsidRDefault="00ED1BDB" w:rsidP="00F657C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D1BDB" w:rsidRPr="00715BCA" w:rsidRDefault="00ED1BDB" w:rsidP="00ED1BDB">
            <w:pPr>
              <w:shd w:val="clear" w:color="auto" w:fill="FFFFFF"/>
              <w:tabs>
                <w:tab w:val="left" w:pos="773"/>
              </w:tabs>
              <w:jc w:val="center"/>
              <w:rPr>
                <w:rFonts w:eastAsia="Calibri"/>
                <w:sz w:val="18"/>
                <w:szCs w:val="18"/>
                <w:lang w:eastAsia="en-US"/>
              </w:rPr>
            </w:pPr>
            <w:r w:rsidRPr="00715BCA">
              <w:rPr>
                <w:rFonts w:eastAsia="Calibri"/>
                <w:sz w:val="18"/>
                <w:szCs w:val="18"/>
                <w:lang w:eastAsia="en-US"/>
              </w:rPr>
              <w:t>Дозировка</w:t>
            </w:r>
          </w:p>
        </w:tc>
        <w:tc>
          <w:tcPr>
            <w:tcW w:w="3402" w:type="dxa"/>
            <w:vAlign w:val="center"/>
          </w:tcPr>
          <w:p w:rsidR="00715BCA" w:rsidRPr="00715BCA" w:rsidRDefault="00715BCA" w:rsidP="00715BCA">
            <w:pPr>
              <w:pStyle w:val="a9"/>
              <w:jc w:val="center"/>
              <w:textAlignment w:val="baseline"/>
              <w:rPr>
                <w:color w:val="212529"/>
                <w:sz w:val="18"/>
                <w:szCs w:val="18"/>
              </w:rPr>
            </w:pPr>
            <w:r w:rsidRPr="00715BCA">
              <w:rPr>
                <w:color w:val="212529"/>
                <w:sz w:val="18"/>
                <w:szCs w:val="18"/>
              </w:rPr>
              <w:br/>
              <w:t>150 АЕ/доза</w:t>
            </w:r>
          </w:p>
          <w:p w:rsidR="00ED1BDB" w:rsidRPr="00715BCA" w:rsidRDefault="00ED1BDB" w:rsidP="00ED1BDB">
            <w:pPr>
              <w:jc w:val="center"/>
              <w:rPr>
                <w:rFonts w:eastAsia="Calibri"/>
                <w:sz w:val="18"/>
                <w:szCs w:val="18"/>
                <w:lang w:eastAsia="en-US"/>
              </w:rPr>
            </w:pPr>
          </w:p>
        </w:tc>
        <w:tc>
          <w:tcPr>
            <w:tcW w:w="851" w:type="dxa"/>
            <w:vMerge/>
            <w:vAlign w:val="center"/>
          </w:tcPr>
          <w:p w:rsidR="00ED1BDB" w:rsidRPr="00715BCA" w:rsidRDefault="00ED1BDB" w:rsidP="00F657CE">
            <w:pPr>
              <w:jc w:val="center"/>
              <w:rPr>
                <w:rFonts w:eastAsia="Calibri"/>
                <w:sz w:val="18"/>
                <w:szCs w:val="18"/>
                <w:lang w:eastAsia="en-US"/>
              </w:rPr>
            </w:pPr>
          </w:p>
        </w:tc>
        <w:tc>
          <w:tcPr>
            <w:tcW w:w="1276" w:type="dxa"/>
            <w:vMerge/>
            <w:vAlign w:val="center"/>
          </w:tcPr>
          <w:p w:rsidR="00ED1BDB" w:rsidRPr="00715BCA" w:rsidRDefault="00ED1BDB" w:rsidP="00F657CE">
            <w:pPr>
              <w:shd w:val="clear" w:color="auto" w:fill="FFFFFF"/>
              <w:tabs>
                <w:tab w:val="left" w:pos="773"/>
              </w:tabs>
              <w:jc w:val="center"/>
              <w:rPr>
                <w:rFonts w:eastAsia="Calibri"/>
                <w:sz w:val="18"/>
                <w:szCs w:val="18"/>
                <w:lang w:eastAsia="en-US"/>
              </w:rPr>
            </w:pPr>
          </w:p>
        </w:tc>
      </w:tr>
    </w:tbl>
    <w:p w:rsidR="001F7B94" w:rsidRPr="00715BCA" w:rsidRDefault="001F7B94" w:rsidP="00904464">
      <w:pPr>
        <w:rPr>
          <w:sz w:val="18"/>
          <w:szCs w:val="18"/>
        </w:rPr>
      </w:pPr>
    </w:p>
    <w:p w:rsidR="004E578F" w:rsidRPr="004E578F" w:rsidRDefault="004E578F" w:rsidP="004E578F">
      <w:pPr>
        <w:spacing w:line="276" w:lineRule="auto"/>
        <w:jc w:val="both"/>
        <w:rPr>
          <w:rFonts w:eastAsia="MS Mincho"/>
        </w:rPr>
      </w:pPr>
      <w:r w:rsidRPr="004E578F">
        <w:rPr>
          <w:rFonts w:eastAsia="MS Mincho"/>
        </w:rPr>
        <w:t xml:space="preserve">Заказчик декларирует факт отсутствия в реестре российской промышленной продукции лекарственного препарата для медицинского применения- 44 с характеристиками, установленными вОписании объекта закупки, </w:t>
      </w:r>
      <w:proofErr w:type="gramStart"/>
      <w:r w:rsidRPr="004E578F">
        <w:rPr>
          <w:rFonts w:eastAsia="MS Mincho"/>
        </w:rPr>
        <w:t>соответствующих</w:t>
      </w:r>
      <w:proofErr w:type="gramEnd"/>
      <w:r w:rsidRPr="004E578F">
        <w:rPr>
          <w:rFonts w:eastAsia="MS Mincho"/>
        </w:rPr>
        <w:t xml:space="preserve"> потребности заказчика</w:t>
      </w:r>
      <w:r>
        <w:rPr>
          <w:rFonts w:eastAsia="MS Mincho"/>
        </w:rPr>
        <w:t>.</w:t>
      </w:r>
    </w:p>
    <w:p w:rsidR="004E578F" w:rsidRDefault="004E578F" w:rsidP="004E578F">
      <w:pPr>
        <w:autoSpaceDE w:val="0"/>
        <w:autoSpaceDN w:val="0"/>
        <w:adjustRightInd w:val="0"/>
        <w:spacing w:line="276" w:lineRule="auto"/>
      </w:pPr>
    </w:p>
    <w:p w:rsidR="00C36B39" w:rsidRPr="00C174D3" w:rsidRDefault="00C174D3" w:rsidP="004E578F">
      <w:pPr>
        <w:autoSpaceDE w:val="0"/>
        <w:autoSpaceDN w:val="0"/>
        <w:adjustRightInd w:val="0"/>
        <w:spacing w:line="276" w:lineRule="auto"/>
      </w:pPr>
      <w:proofErr w:type="spellStart"/>
      <w:r>
        <w:t>Исполнитель____________________К.А.Зуйкова</w:t>
      </w:r>
      <w:proofErr w:type="spellEnd"/>
    </w:p>
    <w:sectPr w:rsidR="00C36B39" w:rsidRPr="00C174D3" w:rsidSect="00C174D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749" w:rsidRDefault="001E5749">
      <w:r>
        <w:separator/>
      </w:r>
    </w:p>
  </w:endnote>
  <w:endnote w:type="continuationSeparator" w:id="1">
    <w:p w:rsidR="001E5749" w:rsidRDefault="001E57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5A187F"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5A187F">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749" w:rsidRDefault="001E5749">
      <w:r>
        <w:separator/>
      </w:r>
    </w:p>
  </w:footnote>
  <w:footnote w:type="continuationSeparator" w:id="1">
    <w:p w:rsidR="001E5749" w:rsidRDefault="001E57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5A187F"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749"/>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78F"/>
    <w:rsid w:val="004E5B1F"/>
    <w:rsid w:val="004E67AD"/>
    <w:rsid w:val="004E7A56"/>
    <w:rsid w:val="004E7AE8"/>
    <w:rsid w:val="004E7FA2"/>
    <w:rsid w:val="004F05AC"/>
    <w:rsid w:val="004F07D2"/>
    <w:rsid w:val="004F0C68"/>
    <w:rsid w:val="004F0EBE"/>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7F"/>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5BCA"/>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2E2E"/>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9761715">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4242F-4BC6-4154-8C9E-B03AF825A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101</Words>
  <Characters>813</Characters>
  <Application>Microsoft Office Word</Application>
  <DocSecurity>4</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bojchenko.tatyana</cp:lastModifiedBy>
  <cp:revision>2</cp:revision>
  <cp:lastPrinted>2025-05-06T13:10:00Z</cp:lastPrinted>
  <dcterms:created xsi:type="dcterms:W3CDTF">2026-04-23T12:32:00Z</dcterms:created>
  <dcterms:modified xsi:type="dcterms:W3CDTF">2026-04-23T12:32:00Z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