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6A746A00"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8C6313">
        <w:rPr>
          <w:rFonts w:ascii="Times New Roman" w:eastAsia="Times New Roman" w:hAnsi="Times New Roman" w:cs="Times New Roman"/>
          <w:b/>
          <w:lang w:eastAsia="ru-RU"/>
        </w:rPr>
        <w:t>1</w:t>
      </w:r>
      <w:r w:rsidR="007009E8">
        <w:rPr>
          <w:rFonts w:ascii="Times New Roman" w:eastAsia="Times New Roman" w:hAnsi="Times New Roman" w:cs="Times New Roman"/>
          <w:b/>
          <w:lang w:eastAsia="ru-RU"/>
        </w:rPr>
        <w:t>3</w:t>
      </w:r>
      <w:r w:rsidR="00EC3F9E">
        <w:rPr>
          <w:rFonts w:ascii="Times New Roman" w:eastAsia="Times New Roman" w:hAnsi="Times New Roman" w:cs="Times New Roman"/>
          <w:b/>
          <w:lang w:eastAsia="ru-RU"/>
        </w:rPr>
        <w:t>3</w:t>
      </w:r>
      <w:r w:rsidR="00205636">
        <w:rPr>
          <w:rFonts w:ascii="Times New Roman" w:eastAsia="Times New Roman" w:hAnsi="Times New Roman" w:cs="Times New Roman"/>
          <w:b/>
          <w:lang w:eastAsia="ru-RU"/>
        </w:rPr>
        <w:t>/26</w:t>
      </w:r>
    </w:p>
    <w:p w14:paraId="1C7C9B92" w14:textId="5C18411E"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апреля</w:t>
      </w:r>
      <w:r w:rsidR="00A77946">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1FC87743"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EC3F9E" w:rsidRPr="00EC3F9E">
        <w:rPr>
          <w:rFonts w:ascii="Times New Roman" w:eastAsia="Times New Roman" w:hAnsi="Times New Roman" w:cs="Times New Roman"/>
          <w:b/>
          <w:lang w:eastAsia="ru-RU"/>
        </w:rPr>
        <w:t xml:space="preserve">устройств вакуумных с поршнем для взятия крови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57503FE"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F07E5D">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F07E5D">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563BCFD7"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w:t>
      </w:r>
      <w:r w:rsidR="007009E8">
        <w:rPr>
          <w:rFonts w:ascii="Times New Roman" w:hAnsi="Times New Roman" w:cs="Times New Roman"/>
          <w:bCs/>
        </w:rPr>
        <w:t>01</w:t>
      </w:r>
      <w:r w:rsidRPr="00C43359">
        <w:rPr>
          <w:rFonts w:ascii="Times New Roman" w:hAnsi="Times New Roman" w:cs="Times New Roman"/>
          <w:bCs/>
        </w:rPr>
        <w:t xml:space="preserve">» </w:t>
      </w:r>
      <w:r w:rsidR="007009E8">
        <w:rPr>
          <w:rFonts w:ascii="Times New Roman" w:hAnsi="Times New Roman" w:cs="Times New Roman"/>
          <w:bCs/>
        </w:rPr>
        <w:t>июля</w:t>
      </w:r>
      <w:r w:rsidRPr="00C43359">
        <w:rPr>
          <w:rFonts w:ascii="Times New Roman" w:hAnsi="Times New Roman" w:cs="Times New Roman"/>
          <w:bCs/>
        </w:rPr>
        <w:t xml:space="preserve">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80FD2E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Настоящий Контракт действует с момента подписания его Сторонами по «31» </w:t>
      </w:r>
      <w:r w:rsidR="007009E8">
        <w:rPr>
          <w:rFonts w:ascii="Times New Roman" w:eastAsia="Times New Roman" w:hAnsi="Times New Roman" w:cs="Times New Roman"/>
          <w:lang w:eastAsia="ru-RU"/>
        </w:rPr>
        <w:t>июля</w:t>
      </w:r>
      <w:r w:rsidRPr="002418A8">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6628351A"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EC3F9E">
        <w:rPr>
          <w:rFonts w:ascii="Times New Roman" w:eastAsia="Times New Roman" w:hAnsi="Times New Roman" w:cs="Times New Roman"/>
          <w:lang w:eastAsia="ru-RU"/>
        </w:rPr>
        <w:t>12</w:t>
      </w:r>
      <w:r w:rsidRPr="00C034A1">
        <w:rPr>
          <w:rFonts w:ascii="Times New Roman" w:eastAsia="Times New Roman" w:hAnsi="Times New Roman" w:cs="Times New Roman"/>
          <w:lang w:eastAsia="ru-RU"/>
        </w:rPr>
        <w:t xml:space="preserve"> (</w:t>
      </w:r>
      <w:r w:rsidR="00EC3F9E">
        <w:rPr>
          <w:rFonts w:ascii="Times New Roman" w:eastAsia="Times New Roman" w:hAnsi="Times New Roman" w:cs="Times New Roman"/>
          <w:lang w:eastAsia="ru-RU"/>
        </w:rPr>
        <w:t>двенадцати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BF6E23">
        <w:rPr>
          <w:rFonts w:ascii="Times New Roman" w:eastAsia="Times New Roman" w:hAnsi="Times New Roman" w:cs="Times New Roman"/>
          <w:lang w:eastAsia="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E1145B"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139161F9"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Ответственное лицо  по Контракту</w:t>
      </w:r>
    </w:p>
    <w:p w14:paraId="56976E5B"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B683BC3"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b/>
          <w:i/>
          <w:sz w:val="18"/>
          <w:szCs w:val="18"/>
          <w:lang w:eastAsia="ru-RU"/>
        </w:rPr>
      </w:pPr>
      <w:r w:rsidRPr="00C43359">
        <w:rPr>
          <w:rFonts w:ascii="Times New Roman" w:eastAsia="Times New Roman" w:hAnsi="Times New Roman" w:cs="Arial"/>
          <w:i/>
          <w:sz w:val="18"/>
          <w:szCs w:val="18"/>
          <w:lang w:eastAsia="ru-RU"/>
        </w:rPr>
        <w:t xml:space="preserve">Зам МЦКДЛ  __________________ / Н.В. Воеводина/ </w:t>
      </w:r>
    </w:p>
    <w:p w14:paraId="78C98B6B" w14:textId="77777777" w:rsidR="00C43359" w:rsidRPr="002F5250" w:rsidRDefault="00C43359" w:rsidP="00C43359">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5FFCB6DE"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1</w:t>
      </w:r>
      <w:r w:rsidR="007009E8">
        <w:rPr>
          <w:rFonts w:ascii="Times New Roman" w:eastAsia="Times New Roman" w:hAnsi="Times New Roman" w:cs="Times New Roman"/>
          <w:lang w:eastAsia="ru-RU"/>
        </w:rPr>
        <w:t>3</w:t>
      </w:r>
      <w:r w:rsidR="00EC3F9E">
        <w:rPr>
          <w:rFonts w:ascii="Times New Roman" w:eastAsia="Times New Roman" w:hAnsi="Times New Roman" w:cs="Times New Roman"/>
          <w:lang w:eastAsia="ru-RU"/>
        </w:rPr>
        <w:t>3</w:t>
      </w:r>
      <w:r w:rsidR="00205636">
        <w:rPr>
          <w:rFonts w:ascii="Times New Roman" w:eastAsia="Times New Roman" w:hAnsi="Times New Roman" w:cs="Times New Roman"/>
          <w:lang w:eastAsia="ru-RU"/>
        </w:rPr>
        <w:t>/26</w:t>
      </w:r>
    </w:p>
    <w:p w14:paraId="241259AC" w14:textId="348DF505"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8C6313">
        <w:rPr>
          <w:rFonts w:ascii="Times New Roman" w:eastAsia="Times New Roman" w:hAnsi="Times New Roman" w:cs="Times New Roman"/>
          <w:lang w:eastAsia="ru-RU"/>
        </w:rPr>
        <w:t>апреля</w:t>
      </w:r>
      <w:r w:rsidRPr="008B29B9">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0C986B20" w14:textId="5C4FB5CA" w:rsidR="00E96D18" w:rsidRDefault="00F441AC" w:rsidP="00EF1074">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EC3F9E" w:rsidRPr="00EC3F9E">
        <w:rPr>
          <w:rFonts w:ascii="Times New Roman" w:eastAsia="Times New Roman" w:hAnsi="Times New Roman" w:cs="Times New Roman"/>
          <w:lang w:eastAsia="ru-RU"/>
        </w:rPr>
        <w:t>устройств вакуумных с поршнем для взятия крови</w:t>
      </w:r>
    </w:p>
    <w:p w14:paraId="61330B85" w14:textId="77777777" w:rsidR="00C734B2" w:rsidRDefault="00C734B2"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15075" w:type="dxa"/>
        <w:tblInd w:w="-176" w:type="dxa"/>
        <w:tblLook w:val="04A0" w:firstRow="1" w:lastRow="0" w:firstColumn="1" w:lastColumn="0" w:noHBand="0" w:noVBand="1"/>
      </w:tblPr>
      <w:tblGrid>
        <w:gridCol w:w="526"/>
        <w:gridCol w:w="1886"/>
        <w:gridCol w:w="1194"/>
        <w:gridCol w:w="1930"/>
        <w:gridCol w:w="1869"/>
        <w:gridCol w:w="1427"/>
        <w:gridCol w:w="1798"/>
        <w:gridCol w:w="2348"/>
        <w:gridCol w:w="1074"/>
        <w:gridCol w:w="1023"/>
      </w:tblGrid>
      <w:tr w:rsidR="00997907" w:rsidRPr="00997907" w14:paraId="346CC3C8" w14:textId="77777777" w:rsidTr="00997907">
        <w:trPr>
          <w:trHeight w:val="2659"/>
        </w:trPr>
        <w:tc>
          <w:tcPr>
            <w:tcW w:w="5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91526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 </w:t>
            </w:r>
            <w:proofErr w:type="gramStart"/>
            <w:r w:rsidRPr="00997907">
              <w:rPr>
                <w:rFonts w:ascii="Times New Roman" w:eastAsia="Times New Roman" w:hAnsi="Times New Roman" w:cs="Times New Roman"/>
                <w:sz w:val="18"/>
                <w:szCs w:val="18"/>
                <w:lang w:eastAsia="ru-RU"/>
              </w:rPr>
              <w:t>п</w:t>
            </w:r>
            <w:proofErr w:type="gramEnd"/>
            <w:r w:rsidRPr="00997907">
              <w:rPr>
                <w:rFonts w:ascii="Times New Roman" w:eastAsia="Times New Roman" w:hAnsi="Times New Roman" w:cs="Times New Roman"/>
                <w:sz w:val="18"/>
                <w:szCs w:val="18"/>
                <w:lang w:eastAsia="ru-RU"/>
              </w:rPr>
              <w:t>/п</w:t>
            </w:r>
          </w:p>
        </w:tc>
        <w:tc>
          <w:tcPr>
            <w:tcW w:w="1898" w:type="dxa"/>
            <w:tcBorders>
              <w:top w:val="single" w:sz="4" w:space="0" w:color="000000"/>
              <w:left w:val="nil"/>
              <w:bottom w:val="single" w:sz="4" w:space="0" w:color="000000"/>
              <w:right w:val="single" w:sz="4" w:space="0" w:color="000000"/>
            </w:tcBorders>
            <w:shd w:val="clear" w:color="auto" w:fill="auto"/>
            <w:vAlign w:val="center"/>
            <w:hideMark/>
          </w:tcPr>
          <w:p w14:paraId="7113C9C8" w14:textId="3867EC54"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Наименование товара</w:t>
            </w:r>
            <w:r w:rsidRPr="00997907">
              <w:rPr>
                <w:rFonts w:ascii="Times New Roman" w:eastAsia="Times New Roman" w:hAnsi="Times New Roman" w:cs="Times New Roman"/>
                <w:sz w:val="18"/>
                <w:szCs w:val="18"/>
                <w:lang w:eastAsia="ru-RU"/>
              </w:rPr>
              <w:br/>
            </w:r>
            <w:r w:rsidRPr="00997907">
              <w:rPr>
                <w:rFonts w:ascii="Times New Roman" w:eastAsia="Times New Roman" w:hAnsi="Times New Roman" w:cs="Times New Roman"/>
                <w:sz w:val="18"/>
                <w:szCs w:val="18"/>
                <w:lang w:eastAsia="ru-RU"/>
              </w:rPr>
              <w:br/>
            </w:r>
          </w:p>
        </w:tc>
        <w:tc>
          <w:tcPr>
            <w:tcW w:w="1195" w:type="dxa"/>
            <w:tcBorders>
              <w:top w:val="single" w:sz="4" w:space="0" w:color="000000"/>
              <w:left w:val="nil"/>
              <w:bottom w:val="single" w:sz="4" w:space="0" w:color="000000"/>
              <w:right w:val="single" w:sz="4" w:space="0" w:color="000000"/>
            </w:tcBorders>
            <w:shd w:val="clear" w:color="auto" w:fill="auto"/>
            <w:vAlign w:val="center"/>
            <w:hideMark/>
          </w:tcPr>
          <w:p w14:paraId="1F30E19D" w14:textId="3BA15C8A"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ОКПД</w:t>
            </w:r>
            <w:proofErr w:type="gramStart"/>
            <w:r w:rsidRPr="00997907">
              <w:rPr>
                <w:rFonts w:ascii="Times New Roman" w:eastAsia="Times New Roman" w:hAnsi="Times New Roman" w:cs="Times New Roman"/>
                <w:sz w:val="18"/>
                <w:szCs w:val="18"/>
                <w:lang w:eastAsia="ru-RU"/>
              </w:rPr>
              <w:t>2</w:t>
            </w:r>
            <w:proofErr w:type="gramEnd"/>
            <w:r w:rsidRPr="00997907">
              <w:rPr>
                <w:rFonts w:ascii="Times New Roman" w:eastAsia="Times New Roman" w:hAnsi="Times New Roman" w:cs="Times New Roman"/>
                <w:sz w:val="18"/>
                <w:szCs w:val="18"/>
                <w:lang w:eastAsia="ru-RU"/>
              </w:rPr>
              <w:br/>
            </w:r>
          </w:p>
        </w:tc>
        <w:tc>
          <w:tcPr>
            <w:tcW w:w="1941" w:type="dxa"/>
            <w:tcBorders>
              <w:top w:val="single" w:sz="4" w:space="0" w:color="000000"/>
              <w:left w:val="nil"/>
              <w:bottom w:val="single" w:sz="4" w:space="0" w:color="000000"/>
              <w:right w:val="single" w:sz="4" w:space="0" w:color="000000"/>
            </w:tcBorders>
            <w:shd w:val="clear" w:color="auto" w:fill="auto"/>
            <w:vAlign w:val="center"/>
            <w:hideMark/>
          </w:tcPr>
          <w:p w14:paraId="314C038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Наименование характеристики</w:t>
            </w:r>
          </w:p>
        </w:tc>
        <w:tc>
          <w:tcPr>
            <w:tcW w:w="1873" w:type="dxa"/>
            <w:tcBorders>
              <w:top w:val="single" w:sz="4" w:space="0" w:color="000000"/>
              <w:left w:val="nil"/>
              <w:bottom w:val="single" w:sz="4" w:space="0" w:color="000000"/>
              <w:right w:val="single" w:sz="4" w:space="0" w:color="000000"/>
            </w:tcBorders>
            <w:shd w:val="clear" w:color="auto" w:fill="auto"/>
            <w:vAlign w:val="center"/>
            <w:hideMark/>
          </w:tcPr>
          <w:p w14:paraId="4C2F1992"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w:t>
            </w:r>
          </w:p>
        </w:tc>
        <w:tc>
          <w:tcPr>
            <w:tcW w:w="1376" w:type="dxa"/>
            <w:tcBorders>
              <w:top w:val="single" w:sz="4" w:space="0" w:color="000000"/>
              <w:left w:val="nil"/>
              <w:bottom w:val="single" w:sz="4" w:space="0" w:color="000000"/>
              <w:right w:val="single" w:sz="4" w:space="0" w:color="000000"/>
            </w:tcBorders>
            <w:shd w:val="clear" w:color="auto" w:fill="auto"/>
            <w:vAlign w:val="center"/>
            <w:hideMark/>
          </w:tcPr>
          <w:p w14:paraId="45F4C83C" w14:textId="2377FBD7" w:rsidR="00997907" w:rsidRPr="00997907" w:rsidRDefault="00997907" w:rsidP="00997907">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Ед. </w:t>
            </w:r>
            <w:proofErr w:type="spellStart"/>
            <w:r w:rsidRPr="00997907">
              <w:rPr>
                <w:rFonts w:ascii="Times New Roman" w:eastAsia="Times New Roman" w:hAnsi="Times New Roman" w:cs="Times New Roman"/>
                <w:sz w:val="18"/>
                <w:szCs w:val="18"/>
                <w:lang w:eastAsia="ru-RU"/>
              </w:rPr>
              <w:t>измер</w:t>
            </w:r>
            <w:proofErr w:type="spellEnd"/>
            <w:r w:rsidRPr="00997907">
              <w:rPr>
                <w:rFonts w:ascii="Times New Roman" w:eastAsia="Times New Roman" w:hAnsi="Times New Roman" w:cs="Times New Roman"/>
                <w:sz w:val="18"/>
                <w:szCs w:val="18"/>
                <w:lang w:eastAsia="ru-RU"/>
              </w:rPr>
              <w:t>. характеристики</w:t>
            </w:r>
          </w:p>
        </w:tc>
        <w:tc>
          <w:tcPr>
            <w:tcW w:w="1806" w:type="dxa"/>
            <w:tcBorders>
              <w:top w:val="single" w:sz="4" w:space="0" w:color="000000"/>
              <w:left w:val="nil"/>
              <w:bottom w:val="single" w:sz="4" w:space="0" w:color="000000"/>
              <w:right w:val="single" w:sz="4" w:space="0" w:color="000000"/>
            </w:tcBorders>
            <w:shd w:val="clear" w:color="auto" w:fill="auto"/>
            <w:vAlign w:val="center"/>
            <w:hideMark/>
          </w:tcPr>
          <w:p w14:paraId="5AB2899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Инструкция по заполнению характеристики в заявке</w:t>
            </w:r>
          </w:p>
        </w:tc>
        <w:tc>
          <w:tcPr>
            <w:tcW w:w="2357" w:type="dxa"/>
            <w:tcBorders>
              <w:top w:val="single" w:sz="4" w:space="0" w:color="000000"/>
              <w:left w:val="nil"/>
              <w:bottom w:val="single" w:sz="4" w:space="0" w:color="000000"/>
              <w:right w:val="single" w:sz="4" w:space="0" w:color="000000"/>
            </w:tcBorders>
            <w:shd w:val="clear" w:color="auto" w:fill="auto"/>
            <w:vAlign w:val="center"/>
            <w:hideMark/>
          </w:tcPr>
          <w:p w14:paraId="0E55B0B1" w14:textId="738A55F0"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Соответствие ГОСТам/обоснование включения дополнительных характеристик, не предусмотренных КТРУ/ обоснование неиспользования при описании объекта закупки показателей, требований, условных обозначений </w:t>
            </w:r>
          </w:p>
        </w:tc>
        <w:tc>
          <w:tcPr>
            <w:tcW w:w="1081" w:type="dxa"/>
            <w:tcBorders>
              <w:top w:val="single" w:sz="4" w:space="0" w:color="000000"/>
              <w:left w:val="nil"/>
              <w:bottom w:val="single" w:sz="4" w:space="0" w:color="000000"/>
              <w:right w:val="single" w:sz="4" w:space="0" w:color="000000"/>
            </w:tcBorders>
            <w:shd w:val="clear" w:color="auto" w:fill="auto"/>
            <w:vAlign w:val="center"/>
            <w:hideMark/>
          </w:tcPr>
          <w:p w14:paraId="08681E51" w14:textId="1A444627" w:rsidR="00997907" w:rsidRPr="00997907" w:rsidRDefault="00997907" w:rsidP="00A9728B">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Кол</w:t>
            </w:r>
            <w:r w:rsidR="00A9728B">
              <w:rPr>
                <w:rFonts w:ascii="Times New Roman" w:eastAsia="Times New Roman" w:hAnsi="Times New Roman" w:cs="Times New Roman"/>
                <w:sz w:val="18"/>
                <w:szCs w:val="18"/>
                <w:lang w:eastAsia="ru-RU"/>
              </w:rPr>
              <w:t>-</w:t>
            </w:r>
            <w:r w:rsidRPr="00997907">
              <w:rPr>
                <w:rFonts w:ascii="Times New Roman" w:eastAsia="Times New Roman" w:hAnsi="Times New Roman" w:cs="Times New Roman"/>
                <w:sz w:val="18"/>
                <w:szCs w:val="18"/>
                <w:lang w:eastAsia="ru-RU"/>
              </w:rPr>
              <w:t>во товара</w:t>
            </w:r>
          </w:p>
        </w:tc>
        <w:tc>
          <w:tcPr>
            <w:tcW w:w="1021" w:type="dxa"/>
            <w:tcBorders>
              <w:top w:val="single" w:sz="4" w:space="0" w:color="000000"/>
              <w:left w:val="nil"/>
              <w:bottom w:val="single" w:sz="4" w:space="0" w:color="000000"/>
              <w:right w:val="single" w:sz="4" w:space="0" w:color="000000"/>
            </w:tcBorders>
            <w:shd w:val="clear" w:color="auto" w:fill="auto"/>
            <w:vAlign w:val="center"/>
            <w:hideMark/>
          </w:tcPr>
          <w:p w14:paraId="1D5FBCC1" w14:textId="754E0F46" w:rsidR="00997907" w:rsidRPr="00997907" w:rsidRDefault="00997907" w:rsidP="00A9728B">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Ед</w:t>
            </w:r>
            <w:r w:rsidR="00A9728B">
              <w:rPr>
                <w:rFonts w:ascii="Times New Roman" w:eastAsia="Times New Roman" w:hAnsi="Times New Roman" w:cs="Times New Roman"/>
                <w:sz w:val="18"/>
                <w:szCs w:val="18"/>
                <w:lang w:eastAsia="ru-RU"/>
              </w:rPr>
              <w:t>.</w:t>
            </w:r>
            <w:r w:rsidRPr="00997907">
              <w:rPr>
                <w:rFonts w:ascii="Times New Roman" w:eastAsia="Times New Roman" w:hAnsi="Times New Roman" w:cs="Times New Roman"/>
                <w:sz w:val="18"/>
                <w:szCs w:val="18"/>
                <w:lang w:eastAsia="ru-RU"/>
              </w:rPr>
              <w:t xml:space="preserve"> измерения товара</w:t>
            </w:r>
          </w:p>
        </w:tc>
      </w:tr>
      <w:tr w:rsidR="00997907" w:rsidRPr="00997907" w14:paraId="33ACEB09" w14:textId="77777777" w:rsidTr="00997907">
        <w:trPr>
          <w:trHeight w:val="222"/>
        </w:trPr>
        <w:tc>
          <w:tcPr>
            <w:tcW w:w="527" w:type="dxa"/>
            <w:tcBorders>
              <w:top w:val="nil"/>
              <w:left w:val="single" w:sz="4" w:space="0" w:color="000000"/>
              <w:bottom w:val="single" w:sz="4" w:space="0" w:color="000000"/>
              <w:right w:val="single" w:sz="4" w:space="0" w:color="000000"/>
            </w:tcBorders>
            <w:shd w:val="clear" w:color="auto" w:fill="auto"/>
            <w:hideMark/>
          </w:tcPr>
          <w:p w14:paraId="4B9FA96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w:t>
            </w:r>
          </w:p>
        </w:tc>
        <w:tc>
          <w:tcPr>
            <w:tcW w:w="1898" w:type="dxa"/>
            <w:tcBorders>
              <w:top w:val="nil"/>
              <w:left w:val="nil"/>
              <w:bottom w:val="single" w:sz="4" w:space="0" w:color="000000"/>
              <w:right w:val="single" w:sz="4" w:space="0" w:color="000000"/>
            </w:tcBorders>
            <w:shd w:val="clear" w:color="auto" w:fill="auto"/>
            <w:hideMark/>
          </w:tcPr>
          <w:p w14:paraId="47335EF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3</w:t>
            </w:r>
          </w:p>
        </w:tc>
        <w:tc>
          <w:tcPr>
            <w:tcW w:w="1195" w:type="dxa"/>
            <w:tcBorders>
              <w:top w:val="nil"/>
              <w:left w:val="nil"/>
              <w:bottom w:val="single" w:sz="4" w:space="0" w:color="000000"/>
              <w:right w:val="single" w:sz="4" w:space="0" w:color="000000"/>
            </w:tcBorders>
            <w:shd w:val="clear" w:color="auto" w:fill="auto"/>
            <w:hideMark/>
          </w:tcPr>
          <w:p w14:paraId="18CDFAB3"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10</w:t>
            </w:r>
          </w:p>
        </w:tc>
        <w:tc>
          <w:tcPr>
            <w:tcW w:w="1941" w:type="dxa"/>
            <w:tcBorders>
              <w:top w:val="nil"/>
              <w:left w:val="nil"/>
              <w:bottom w:val="single" w:sz="4" w:space="0" w:color="000000"/>
              <w:right w:val="single" w:sz="4" w:space="0" w:color="000000"/>
            </w:tcBorders>
            <w:shd w:val="clear" w:color="auto" w:fill="auto"/>
            <w:hideMark/>
          </w:tcPr>
          <w:p w14:paraId="311772E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11</w:t>
            </w:r>
          </w:p>
        </w:tc>
        <w:tc>
          <w:tcPr>
            <w:tcW w:w="1873" w:type="dxa"/>
            <w:tcBorders>
              <w:top w:val="nil"/>
              <w:left w:val="nil"/>
              <w:bottom w:val="single" w:sz="4" w:space="0" w:color="000000"/>
              <w:right w:val="single" w:sz="4" w:space="0" w:color="000000"/>
            </w:tcBorders>
            <w:shd w:val="clear" w:color="auto" w:fill="auto"/>
            <w:hideMark/>
          </w:tcPr>
          <w:p w14:paraId="6B9EF103"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13</w:t>
            </w:r>
          </w:p>
        </w:tc>
        <w:tc>
          <w:tcPr>
            <w:tcW w:w="1376" w:type="dxa"/>
            <w:tcBorders>
              <w:top w:val="nil"/>
              <w:left w:val="nil"/>
              <w:bottom w:val="single" w:sz="4" w:space="0" w:color="000000"/>
              <w:right w:val="single" w:sz="4" w:space="0" w:color="000000"/>
            </w:tcBorders>
            <w:shd w:val="clear" w:color="auto" w:fill="auto"/>
            <w:hideMark/>
          </w:tcPr>
          <w:p w14:paraId="4B90E0A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14</w:t>
            </w:r>
          </w:p>
        </w:tc>
        <w:tc>
          <w:tcPr>
            <w:tcW w:w="1806" w:type="dxa"/>
            <w:tcBorders>
              <w:top w:val="nil"/>
              <w:left w:val="nil"/>
              <w:bottom w:val="single" w:sz="4" w:space="0" w:color="000000"/>
              <w:right w:val="single" w:sz="4" w:space="0" w:color="000000"/>
            </w:tcBorders>
            <w:shd w:val="clear" w:color="auto" w:fill="auto"/>
            <w:hideMark/>
          </w:tcPr>
          <w:p w14:paraId="10080592"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15</w:t>
            </w:r>
          </w:p>
        </w:tc>
        <w:tc>
          <w:tcPr>
            <w:tcW w:w="2357" w:type="dxa"/>
            <w:tcBorders>
              <w:top w:val="nil"/>
              <w:left w:val="nil"/>
              <w:bottom w:val="single" w:sz="4" w:space="0" w:color="000000"/>
              <w:right w:val="single" w:sz="4" w:space="0" w:color="000000"/>
            </w:tcBorders>
            <w:shd w:val="clear" w:color="auto" w:fill="auto"/>
            <w:hideMark/>
          </w:tcPr>
          <w:p w14:paraId="1ECA78C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16</w:t>
            </w:r>
          </w:p>
        </w:tc>
        <w:tc>
          <w:tcPr>
            <w:tcW w:w="1081" w:type="dxa"/>
            <w:tcBorders>
              <w:top w:val="nil"/>
              <w:left w:val="nil"/>
              <w:bottom w:val="single" w:sz="4" w:space="0" w:color="000000"/>
              <w:right w:val="single" w:sz="4" w:space="0" w:color="000000"/>
            </w:tcBorders>
            <w:shd w:val="clear" w:color="auto" w:fill="auto"/>
            <w:hideMark/>
          </w:tcPr>
          <w:p w14:paraId="58880963"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17</w:t>
            </w:r>
          </w:p>
        </w:tc>
        <w:tc>
          <w:tcPr>
            <w:tcW w:w="1021" w:type="dxa"/>
            <w:tcBorders>
              <w:top w:val="nil"/>
              <w:left w:val="nil"/>
              <w:bottom w:val="single" w:sz="4" w:space="0" w:color="000000"/>
              <w:right w:val="single" w:sz="4" w:space="0" w:color="000000"/>
            </w:tcBorders>
            <w:shd w:val="clear" w:color="auto" w:fill="auto"/>
            <w:hideMark/>
          </w:tcPr>
          <w:p w14:paraId="75DD0369"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18</w:t>
            </w:r>
          </w:p>
        </w:tc>
      </w:tr>
      <w:tr w:rsidR="00997907" w:rsidRPr="00997907" w14:paraId="1D636ED5" w14:textId="77777777" w:rsidTr="00997907">
        <w:trPr>
          <w:trHeight w:val="1035"/>
        </w:trPr>
        <w:tc>
          <w:tcPr>
            <w:tcW w:w="527" w:type="dxa"/>
            <w:vMerge w:val="restart"/>
            <w:tcBorders>
              <w:top w:val="nil"/>
              <w:left w:val="single" w:sz="4" w:space="0" w:color="000000"/>
              <w:bottom w:val="single" w:sz="4" w:space="0" w:color="000000"/>
              <w:right w:val="single" w:sz="4" w:space="0" w:color="000000"/>
            </w:tcBorders>
            <w:shd w:val="clear" w:color="auto" w:fill="auto"/>
            <w:hideMark/>
          </w:tcPr>
          <w:p w14:paraId="0BC183B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w:t>
            </w:r>
          </w:p>
        </w:tc>
        <w:tc>
          <w:tcPr>
            <w:tcW w:w="1898" w:type="dxa"/>
            <w:vMerge w:val="restart"/>
            <w:tcBorders>
              <w:top w:val="nil"/>
              <w:left w:val="single" w:sz="4" w:space="0" w:color="000000"/>
              <w:bottom w:val="single" w:sz="4" w:space="0" w:color="000000"/>
              <w:right w:val="single" w:sz="4" w:space="0" w:color="000000"/>
            </w:tcBorders>
            <w:shd w:val="clear" w:color="auto" w:fill="auto"/>
            <w:hideMark/>
          </w:tcPr>
          <w:p w14:paraId="19E726AD" w14:textId="5B24CB56"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Устройство вакуумное с поршнем для исследований проб крови с цитратом натрия</w:t>
            </w:r>
            <w:r w:rsidRPr="00997907">
              <w:rPr>
                <w:rFonts w:ascii="Times New Roman" w:eastAsia="Times New Roman" w:hAnsi="Times New Roman" w:cs="Times New Roman"/>
                <w:sz w:val="18"/>
                <w:szCs w:val="18"/>
                <w:lang w:eastAsia="ru-RU"/>
              </w:rPr>
              <w:br/>
            </w:r>
            <w:r w:rsidRPr="00997907">
              <w:rPr>
                <w:rFonts w:ascii="Times New Roman" w:eastAsia="Times New Roman" w:hAnsi="Times New Roman" w:cs="Times New Roman"/>
                <w:sz w:val="18"/>
                <w:szCs w:val="18"/>
                <w:lang w:eastAsia="ru-RU"/>
              </w:rPr>
              <w:br/>
            </w:r>
          </w:p>
        </w:tc>
        <w:tc>
          <w:tcPr>
            <w:tcW w:w="1195" w:type="dxa"/>
            <w:vMerge w:val="restart"/>
            <w:tcBorders>
              <w:top w:val="nil"/>
              <w:left w:val="nil"/>
              <w:right w:val="single" w:sz="4" w:space="0" w:color="000000"/>
            </w:tcBorders>
            <w:shd w:val="clear" w:color="auto" w:fill="auto"/>
            <w:hideMark/>
          </w:tcPr>
          <w:p w14:paraId="53C385DA" w14:textId="32FE26D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32.50.13.190</w:t>
            </w:r>
          </w:p>
        </w:tc>
        <w:tc>
          <w:tcPr>
            <w:tcW w:w="1941" w:type="dxa"/>
            <w:tcBorders>
              <w:top w:val="nil"/>
              <w:left w:val="nil"/>
              <w:bottom w:val="single" w:sz="4" w:space="0" w:color="000000"/>
              <w:right w:val="single" w:sz="4" w:space="0" w:color="000000"/>
            </w:tcBorders>
            <w:shd w:val="clear" w:color="auto" w:fill="auto"/>
            <w:hideMark/>
          </w:tcPr>
          <w:p w14:paraId="0EF2CF3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Область применения</w:t>
            </w:r>
          </w:p>
        </w:tc>
        <w:tc>
          <w:tcPr>
            <w:tcW w:w="1873" w:type="dxa"/>
            <w:tcBorders>
              <w:top w:val="nil"/>
              <w:left w:val="nil"/>
              <w:bottom w:val="single" w:sz="4" w:space="0" w:color="000000"/>
              <w:right w:val="single" w:sz="4" w:space="0" w:color="000000"/>
            </w:tcBorders>
            <w:shd w:val="clear" w:color="auto" w:fill="auto"/>
            <w:hideMark/>
          </w:tcPr>
          <w:p w14:paraId="140454B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устройство вакуумное с поршнем для получения цитратной плазмы и проведения </w:t>
            </w:r>
            <w:proofErr w:type="spellStart"/>
            <w:r w:rsidRPr="00997907">
              <w:rPr>
                <w:rFonts w:ascii="Times New Roman" w:eastAsia="Times New Roman" w:hAnsi="Times New Roman" w:cs="Times New Roman"/>
                <w:sz w:val="18"/>
                <w:szCs w:val="18"/>
                <w:lang w:eastAsia="ru-RU"/>
              </w:rPr>
              <w:t>коагулологических</w:t>
            </w:r>
            <w:proofErr w:type="spellEnd"/>
            <w:r w:rsidRPr="00997907">
              <w:rPr>
                <w:rFonts w:ascii="Times New Roman" w:eastAsia="Times New Roman" w:hAnsi="Times New Roman" w:cs="Times New Roman"/>
                <w:sz w:val="18"/>
                <w:szCs w:val="18"/>
                <w:lang w:eastAsia="ru-RU"/>
              </w:rPr>
              <w:t xml:space="preserve"> исследований.</w:t>
            </w:r>
          </w:p>
        </w:tc>
        <w:tc>
          <w:tcPr>
            <w:tcW w:w="1376" w:type="dxa"/>
            <w:tcBorders>
              <w:top w:val="nil"/>
              <w:left w:val="nil"/>
              <w:bottom w:val="single" w:sz="4" w:space="0" w:color="000000"/>
              <w:right w:val="single" w:sz="4" w:space="0" w:color="000000"/>
            </w:tcBorders>
            <w:shd w:val="clear" w:color="auto" w:fill="auto"/>
            <w:hideMark/>
          </w:tcPr>
          <w:p w14:paraId="05329AE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016CEF54"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4B261C77"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Требование обусловлено спецификой выполняемых лабораторией анализов</w:t>
            </w:r>
          </w:p>
        </w:tc>
        <w:tc>
          <w:tcPr>
            <w:tcW w:w="1081" w:type="dxa"/>
            <w:vMerge w:val="restart"/>
            <w:tcBorders>
              <w:top w:val="nil"/>
              <w:left w:val="single" w:sz="4" w:space="0" w:color="000000"/>
              <w:bottom w:val="single" w:sz="4" w:space="0" w:color="000000"/>
              <w:right w:val="single" w:sz="4" w:space="0" w:color="000000"/>
            </w:tcBorders>
            <w:shd w:val="clear" w:color="auto" w:fill="auto"/>
            <w:hideMark/>
          </w:tcPr>
          <w:p w14:paraId="101EEED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1 300</w:t>
            </w:r>
          </w:p>
        </w:tc>
        <w:tc>
          <w:tcPr>
            <w:tcW w:w="1021" w:type="dxa"/>
            <w:vMerge w:val="restart"/>
            <w:tcBorders>
              <w:top w:val="nil"/>
              <w:left w:val="single" w:sz="4" w:space="0" w:color="000000"/>
              <w:bottom w:val="single" w:sz="4" w:space="0" w:color="000000"/>
              <w:right w:val="single" w:sz="4" w:space="0" w:color="000000"/>
            </w:tcBorders>
            <w:shd w:val="clear" w:color="auto" w:fill="auto"/>
            <w:hideMark/>
          </w:tcPr>
          <w:p w14:paraId="0DBDFC89"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997907">
              <w:rPr>
                <w:rFonts w:ascii="Times New Roman" w:eastAsia="Times New Roman" w:hAnsi="Times New Roman" w:cs="Times New Roman"/>
                <w:sz w:val="18"/>
                <w:szCs w:val="18"/>
                <w:lang w:eastAsia="ru-RU"/>
              </w:rPr>
              <w:t>шт</w:t>
            </w:r>
            <w:proofErr w:type="spellEnd"/>
            <w:proofErr w:type="gramEnd"/>
          </w:p>
        </w:tc>
      </w:tr>
      <w:tr w:rsidR="00997907" w:rsidRPr="00997907" w14:paraId="751598A5"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0A9FB36E"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2BB3327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14A3DF37" w14:textId="61B02DFD"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6DB70E9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Номинальная вместимость</w:t>
            </w:r>
          </w:p>
        </w:tc>
        <w:tc>
          <w:tcPr>
            <w:tcW w:w="1873" w:type="dxa"/>
            <w:tcBorders>
              <w:top w:val="nil"/>
              <w:left w:val="nil"/>
              <w:bottom w:val="single" w:sz="4" w:space="0" w:color="000000"/>
              <w:right w:val="single" w:sz="4" w:space="0" w:color="000000"/>
            </w:tcBorders>
            <w:shd w:val="clear" w:color="auto" w:fill="auto"/>
            <w:hideMark/>
          </w:tcPr>
          <w:p w14:paraId="22B8310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 2,9 </w:t>
            </w:r>
          </w:p>
        </w:tc>
        <w:tc>
          <w:tcPr>
            <w:tcW w:w="1376" w:type="dxa"/>
            <w:tcBorders>
              <w:top w:val="nil"/>
              <w:left w:val="nil"/>
              <w:bottom w:val="single" w:sz="4" w:space="0" w:color="000000"/>
              <w:right w:val="single" w:sz="4" w:space="0" w:color="000000"/>
            </w:tcBorders>
            <w:shd w:val="clear" w:color="auto" w:fill="auto"/>
            <w:hideMark/>
          </w:tcPr>
          <w:p w14:paraId="0F3E39A8"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см3; мл</w:t>
            </w:r>
          </w:p>
        </w:tc>
        <w:tc>
          <w:tcPr>
            <w:tcW w:w="1806" w:type="dxa"/>
            <w:tcBorders>
              <w:top w:val="nil"/>
              <w:left w:val="nil"/>
              <w:bottom w:val="single" w:sz="4" w:space="0" w:color="000000"/>
              <w:right w:val="single" w:sz="4" w:space="0" w:color="000000"/>
            </w:tcBorders>
            <w:shd w:val="clear" w:color="auto" w:fill="auto"/>
            <w:hideMark/>
          </w:tcPr>
          <w:p w14:paraId="6136A08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000000"/>
              <w:right w:val="single" w:sz="4" w:space="0" w:color="000000"/>
            </w:tcBorders>
            <w:shd w:val="clear" w:color="auto" w:fill="auto"/>
            <w:hideMark/>
          </w:tcPr>
          <w:p w14:paraId="07B8FAE4"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проведения определенного количества исследований</w:t>
            </w:r>
          </w:p>
        </w:tc>
        <w:tc>
          <w:tcPr>
            <w:tcW w:w="1081" w:type="dxa"/>
            <w:vMerge/>
            <w:tcBorders>
              <w:top w:val="nil"/>
              <w:left w:val="single" w:sz="4" w:space="0" w:color="000000"/>
              <w:bottom w:val="single" w:sz="4" w:space="0" w:color="000000"/>
              <w:right w:val="single" w:sz="4" w:space="0" w:color="000000"/>
            </w:tcBorders>
            <w:vAlign w:val="center"/>
            <w:hideMark/>
          </w:tcPr>
          <w:p w14:paraId="5E7DB7D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1803C4F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09657BFC"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588DDAC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550E6F8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25D9CEE9" w14:textId="4E39A92E"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2FE388F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Длина без крышки и без поршня</w:t>
            </w:r>
          </w:p>
        </w:tc>
        <w:tc>
          <w:tcPr>
            <w:tcW w:w="1873" w:type="dxa"/>
            <w:tcBorders>
              <w:top w:val="nil"/>
              <w:left w:val="nil"/>
              <w:bottom w:val="single" w:sz="4" w:space="0" w:color="000000"/>
              <w:right w:val="single" w:sz="4" w:space="0" w:color="000000"/>
            </w:tcBorders>
            <w:shd w:val="clear" w:color="auto" w:fill="auto"/>
            <w:hideMark/>
          </w:tcPr>
          <w:p w14:paraId="4709B6F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 65 </w:t>
            </w:r>
          </w:p>
        </w:tc>
        <w:tc>
          <w:tcPr>
            <w:tcW w:w="1376" w:type="dxa"/>
            <w:tcBorders>
              <w:top w:val="nil"/>
              <w:left w:val="nil"/>
              <w:bottom w:val="single" w:sz="4" w:space="0" w:color="000000"/>
              <w:right w:val="single" w:sz="4" w:space="0" w:color="000000"/>
            </w:tcBorders>
            <w:shd w:val="clear" w:color="auto" w:fill="auto"/>
            <w:hideMark/>
          </w:tcPr>
          <w:p w14:paraId="5ABD99D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мм</w:t>
            </w:r>
          </w:p>
        </w:tc>
        <w:tc>
          <w:tcPr>
            <w:tcW w:w="1806" w:type="dxa"/>
            <w:tcBorders>
              <w:top w:val="nil"/>
              <w:left w:val="nil"/>
              <w:bottom w:val="single" w:sz="4" w:space="0" w:color="000000"/>
              <w:right w:val="single" w:sz="4" w:space="0" w:color="000000"/>
            </w:tcBorders>
            <w:shd w:val="clear" w:color="auto" w:fill="auto"/>
            <w:hideMark/>
          </w:tcPr>
          <w:p w14:paraId="36C2D093"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000000"/>
              <w:right w:val="single" w:sz="4" w:space="0" w:color="000000"/>
            </w:tcBorders>
            <w:shd w:val="clear" w:color="auto" w:fill="auto"/>
            <w:hideMark/>
          </w:tcPr>
          <w:p w14:paraId="6AC87596"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обеспечения совместимости с имеющимися у Заказчика анализаторами</w:t>
            </w:r>
          </w:p>
        </w:tc>
        <w:tc>
          <w:tcPr>
            <w:tcW w:w="1081" w:type="dxa"/>
            <w:vMerge/>
            <w:tcBorders>
              <w:top w:val="nil"/>
              <w:left w:val="single" w:sz="4" w:space="0" w:color="000000"/>
              <w:bottom w:val="single" w:sz="4" w:space="0" w:color="000000"/>
              <w:right w:val="single" w:sz="4" w:space="0" w:color="000000"/>
            </w:tcBorders>
            <w:vAlign w:val="center"/>
            <w:hideMark/>
          </w:tcPr>
          <w:p w14:paraId="2753E1B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58063A3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4EDC11A6"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1552174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0952E35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4BE88BE6" w14:textId="07F944DA"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334BC3B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Диаметр устройства</w:t>
            </w:r>
          </w:p>
        </w:tc>
        <w:tc>
          <w:tcPr>
            <w:tcW w:w="1873" w:type="dxa"/>
            <w:tcBorders>
              <w:top w:val="nil"/>
              <w:left w:val="nil"/>
              <w:bottom w:val="single" w:sz="4" w:space="0" w:color="000000"/>
              <w:right w:val="single" w:sz="4" w:space="0" w:color="000000"/>
            </w:tcBorders>
            <w:shd w:val="clear" w:color="auto" w:fill="auto"/>
            <w:hideMark/>
          </w:tcPr>
          <w:p w14:paraId="7CA0BA3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13</w:t>
            </w:r>
          </w:p>
        </w:tc>
        <w:tc>
          <w:tcPr>
            <w:tcW w:w="1376" w:type="dxa"/>
            <w:tcBorders>
              <w:top w:val="nil"/>
              <w:left w:val="nil"/>
              <w:bottom w:val="single" w:sz="4" w:space="0" w:color="000000"/>
              <w:right w:val="single" w:sz="4" w:space="0" w:color="000000"/>
            </w:tcBorders>
            <w:shd w:val="clear" w:color="auto" w:fill="auto"/>
            <w:hideMark/>
          </w:tcPr>
          <w:p w14:paraId="3D14D5A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мм</w:t>
            </w:r>
          </w:p>
        </w:tc>
        <w:tc>
          <w:tcPr>
            <w:tcW w:w="1806" w:type="dxa"/>
            <w:tcBorders>
              <w:top w:val="nil"/>
              <w:left w:val="nil"/>
              <w:bottom w:val="single" w:sz="4" w:space="0" w:color="000000"/>
              <w:right w:val="single" w:sz="4" w:space="0" w:color="000000"/>
            </w:tcBorders>
            <w:shd w:val="clear" w:color="auto" w:fill="auto"/>
            <w:hideMark/>
          </w:tcPr>
          <w:p w14:paraId="6355434E"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000000"/>
              <w:right w:val="single" w:sz="4" w:space="0" w:color="000000"/>
            </w:tcBorders>
            <w:shd w:val="clear" w:color="auto" w:fill="auto"/>
            <w:hideMark/>
          </w:tcPr>
          <w:p w14:paraId="5903E6CB"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Обусловлены конфигурацией оборудования и методиками определения исследований</w:t>
            </w:r>
          </w:p>
        </w:tc>
        <w:tc>
          <w:tcPr>
            <w:tcW w:w="1081" w:type="dxa"/>
            <w:vMerge/>
            <w:tcBorders>
              <w:top w:val="nil"/>
              <w:left w:val="single" w:sz="4" w:space="0" w:color="000000"/>
              <w:bottom w:val="single" w:sz="4" w:space="0" w:color="000000"/>
              <w:right w:val="single" w:sz="4" w:space="0" w:color="000000"/>
            </w:tcBorders>
            <w:vAlign w:val="center"/>
            <w:hideMark/>
          </w:tcPr>
          <w:p w14:paraId="05B9E35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4752980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0F3CD0AA"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6B9DE13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22D6325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0E55ACA4" w14:textId="6288A0DF"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07CCC72E"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Вид добавки</w:t>
            </w:r>
          </w:p>
        </w:tc>
        <w:tc>
          <w:tcPr>
            <w:tcW w:w="1873" w:type="dxa"/>
            <w:tcBorders>
              <w:top w:val="nil"/>
              <w:left w:val="nil"/>
              <w:bottom w:val="single" w:sz="4" w:space="0" w:color="000000"/>
              <w:right w:val="single" w:sz="4" w:space="0" w:color="000000"/>
            </w:tcBorders>
            <w:shd w:val="clear" w:color="auto" w:fill="auto"/>
            <w:hideMark/>
          </w:tcPr>
          <w:p w14:paraId="5601DAA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roofErr w:type="spellStart"/>
            <w:r w:rsidRPr="00997907">
              <w:rPr>
                <w:rFonts w:ascii="Times New Roman" w:eastAsia="Times New Roman" w:hAnsi="Times New Roman" w:cs="Times New Roman"/>
                <w:sz w:val="18"/>
                <w:szCs w:val="18"/>
                <w:lang w:eastAsia="ru-RU"/>
              </w:rPr>
              <w:t>тринатрия</w:t>
            </w:r>
            <w:proofErr w:type="spellEnd"/>
            <w:r w:rsidRPr="00997907">
              <w:rPr>
                <w:rFonts w:ascii="Times New Roman" w:eastAsia="Times New Roman" w:hAnsi="Times New Roman" w:cs="Times New Roman"/>
                <w:sz w:val="18"/>
                <w:szCs w:val="18"/>
                <w:lang w:eastAsia="ru-RU"/>
              </w:rPr>
              <w:t xml:space="preserve"> цитрат 3,2%</w:t>
            </w:r>
          </w:p>
        </w:tc>
        <w:tc>
          <w:tcPr>
            <w:tcW w:w="1376" w:type="dxa"/>
            <w:tcBorders>
              <w:top w:val="nil"/>
              <w:left w:val="nil"/>
              <w:bottom w:val="single" w:sz="4" w:space="0" w:color="000000"/>
              <w:right w:val="single" w:sz="4" w:space="0" w:color="000000"/>
            </w:tcBorders>
            <w:shd w:val="clear" w:color="auto" w:fill="auto"/>
            <w:hideMark/>
          </w:tcPr>
          <w:p w14:paraId="202DC8D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177F360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0648746D"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Для получения плазмы, используемой в </w:t>
            </w:r>
            <w:proofErr w:type="spellStart"/>
            <w:r w:rsidRPr="00997907">
              <w:rPr>
                <w:rFonts w:ascii="Times New Roman" w:eastAsia="Times New Roman" w:hAnsi="Times New Roman" w:cs="Times New Roman"/>
                <w:sz w:val="18"/>
                <w:szCs w:val="18"/>
                <w:lang w:eastAsia="ru-RU"/>
              </w:rPr>
              <w:t>коагулологических</w:t>
            </w:r>
            <w:proofErr w:type="spellEnd"/>
            <w:r w:rsidRPr="00997907">
              <w:rPr>
                <w:rFonts w:ascii="Times New Roman" w:eastAsia="Times New Roman" w:hAnsi="Times New Roman" w:cs="Times New Roman"/>
                <w:sz w:val="18"/>
                <w:szCs w:val="18"/>
                <w:lang w:eastAsia="ru-RU"/>
              </w:rPr>
              <w:t xml:space="preserve"> исследованиях</w:t>
            </w:r>
          </w:p>
        </w:tc>
        <w:tc>
          <w:tcPr>
            <w:tcW w:w="1081" w:type="dxa"/>
            <w:vMerge/>
            <w:tcBorders>
              <w:top w:val="nil"/>
              <w:left w:val="single" w:sz="4" w:space="0" w:color="000000"/>
              <w:bottom w:val="single" w:sz="4" w:space="0" w:color="000000"/>
              <w:right w:val="single" w:sz="4" w:space="0" w:color="000000"/>
            </w:tcBorders>
            <w:vAlign w:val="center"/>
            <w:hideMark/>
          </w:tcPr>
          <w:p w14:paraId="24A730D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3D08BD1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0F04693E"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2B1DB4E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2DB266D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301F831F" w14:textId="2594F69C"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43F6074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Материал</w:t>
            </w:r>
          </w:p>
        </w:tc>
        <w:tc>
          <w:tcPr>
            <w:tcW w:w="1873" w:type="dxa"/>
            <w:tcBorders>
              <w:top w:val="nil"/>
              <w:left w:val="nil"/>
              <w:bottom w:val="single" w:sz="4" w:space="0" w:color="000000"/>
              <w:right w:val="single" w:sz="4" w:space="0" w:color="000000"/>
            </w:tcBorders>
            <w:shd w:val="clear" w:color="auto" w:fill="auto"/>
            <w:hideMark/>
          </w:tcPr>
          <w:p w14:paraId="50818EB9"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полипропилен</w:t>
            </w:r>
          </w:p>
        </w:tc>
        <w:tc>
          <w:tcPr>
            <w:tcW w:w="1376" w:type="dxa"/>
            <w:tcBorders>
              <w:top w:val="nil"/>
              <w:left w:val="nil"/>
              <w:bottom w:val="single" w:sz="4" w:space="0" w:color="000000"/>
              <w:right w:val="single" w:sz="4" w:space="0" w:color="000000"/>
            </w:tcBorders>
            <w:shd w:val="clear" w:color="auto" w:fill="auto"/>
            <w:hideMark/>
          </w:tcPr>
          <w:p w14:paraId="154D32F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4DA7F1F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3EFA3CDD"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Безопасный процесс транспортировки и центрифугирования проб крови</w:t>
            </w:r>
          </w:p>
        </w:tc>
        <w:tc>
          <w:tcPr>
            <w:tcW w:w="1081" w:type="dxa"/>
            <w:vMerge/>
            <w:tcBorders>
              <w:top w:val="nil"/>
              <w:left w:val="single" w:sz="4" w:space="0" w:color="000000"/>
              <w:bottom w:val="single" w:sz="4" w:space="0" w:color="000000"/>
              <w:right w:val="single" w:sz="4" w:space="0" w:color="000000"/>
            </w:tcBorders>
            <w:vAlign w:val="center"/>
            <w:hideMark/>
          </w:tcPr>
          <w:p w14:paraId="20FDC39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4245B23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65F5A25D"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3746324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1B03EE4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00D96993" w14:textId="753089AA"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2FB3D3F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Этикетка</w:t>
            </w:r>
          </w:p>
        </w:tc>
        <w:tc>
          <w:tcPr>
            <w:tcW w:w="1873" w:type="dxa"/>
            <w:tcBorders>
              <w:top w:val="nil"/>
              <w:left w:val="nil"/>
              <w:bottom w:val="single" w:sz="4" w:space="0" w:color="000000"/>
              <w:right w:val="single" w:sz="4" w:space="0" w:color="000000"/>
            </w:tcBorders>
            <w:shd w:val="clear" w:color="auto" w:fill="auto"/>
            <w:hideMark/>
          </w:tcPr>
          <w:p w14:paraId="20D780F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наличие</w:t>
            </w:r>
          </w:p>
        </w:tc>
        <w:tc>
          <w:tcPr>
            <w:tcW w:w="1376" w:type="dxa"/>
            <w:tcBorders>
              <w:top w:val="nil"/>
              <w:left w:val="nil"/>
              <w:bottom w:val="single" w:sz="4" w:space="0" w:color="000000"/>
              <w:right w:val="single" w:sz="4" w:space="0" w:color="000000"/>
            </w:tcBorders>
            <w:shd w:val="clear" w:color="auto" w:fill="auto"/>
            <w:hideMark/>
          </w:tcPr>
          <w:p w14:paraId="067BB86D"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535ECEE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773456EF"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П. 10.6 ГОСТ ISO 6710-2021</w:t>
            </w:r>
          </w:p>
        </w:tc>
        <w:tc>
          <w:tcPr>
            <w:tcW w:w="1081" w:type="dxa"/>
            <w:vMerge/>
            <w:tcBorders>
              <w:top w:val="nil"/>
              <w:left w:val="single" w:sz="4" w:space="0" w:color="000000"/>
              <w:bottom w:val="single" w:sz="4" w:space="0" w:color="000000"/>
              <w:right w:val="single" w:sz="4" w:space="0" w:color="000000"/>
            </w:tcBorders>
            <w:vAlign w:val="center"/>
            <w:hideMark/>
          </w:tcPr>
          <w:p w14:paraId="2DF7FD4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1DBC100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5B25C541" w14:textId="77777777" w:rsidTr="00997907">
        <w:trPr>
          <w:trHeight w:val="882"/>
        </w:trPr>
        <w:tc>
          <w:tcPr>
            <w:tcW w:w="527" w:type="dxa"/>
            <w:vMerge/>
            <w:tcBorders>
              <w:top w:val="nil"/>
              <w:left w:val="single" w:sz="4" w:space="0" w:color="000000"/>
              <w:bottom w:val="single" w:sz="4" w:space="0" w:color="000000"/>
              <w:right w:val="single" w:sz="4" w:space="0" w:color="000000"/>
            </w:tcBorders>
            <w:vAlign w:val="center"/>
            <w:hideMark/>
          </w:tcPr>
          <w:p w14:paraId="1B62C06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367BD12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4712FB83" w14:textId="2543F92E"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3E47BB9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Конструкция крышки</w:t>
            </w:r>
          </w:p>
        </w:tc>
        <w:tc>
          <w:tcPr>
            <w:tcW w:w="1873" w:type="dxa"/>
            <w:tcBorders>
              <w:top w:val="nil"/>
              <w:left w:val="nil"/>
              <w:bottom w:val="single" w:sz="4" w:space="0" w:color="000000"/>
              <w:right w:val="single" w:sz="4" w:space="0" w:color="000000"/>
            </w:tcBorders>
            <w:shd w:val="clear" w:color="auto" w:fill="auto"/>
            <w:hideMark/>
          </w:tcPr>
          <w:p w14:paraId="60F45204"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 прокалываемой мембраной и стопорным механизмом  для фиксации иглы</w:t>
            </w:r>
          </w:p>
        </w:tc>
        <w:tc>
          <w:tcPr>
            <w:tcW w:w="1376" w:type="dxa"/>
            <w:tcBorders>
              <w:top w:val="nil"/>
              <w:left w:val="nil"/>
              <w:bottom w:val="single" w:sz="4" w:space="0" w:color="000000"/>
              <w:right w:val="single" w:sz="4" w:space="0" w:color="000000"/>
            </w:tcBorders>
            <w:shd w:val="clear" w:color="auto" w:fill="auto"/>
            <w:hideMark/>
          </w:tcPr>
          <w:p w14:paraId="17FB4C3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1EA73E2F"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11095C01"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Обеспечивает надежное  соединение устройства вакуумного  с поршнем и неразборной иглы, соединенной с держателем (</w:t>
            </w:r>
            <w:proofErr w:type="spellStart"/>
            <w:r w:rsidRPr="00997907">
              <w:rPr>
                <w:rFonts w:ascii="Times New Roman" w:eastAsia="Times New Roman" w:hAnsi="Times New Roman" w:cs="Times New Roman"/>
                <w:sz w:val="18"/>
                <w:szCs w:val="18"/>
                <w:lang w:eastAsia="ru-RU"/>
              </w:rPr>
              <w:t>холдером</w:t>
            </w:r>
            <w:proofErr w:type="spellEnd"/>
            <w:r w:rsidRPr="00997907">
              <w:rPr>
                <w:rFonts w:ascii="Times New Roman" w:eastAsia="Times New Roman" w:hAnsi="Times New Roman" w:cs="Times New Roman"/>
                <w:sz w:val="18"/>
                <w:szCs w:val="18"/>
                <w:lang w:eastAsia="ru-RU"/>
              </w:rPr>
              <w:t>) для взятия крови</w:t>
            </w:r>
          </w:p>
        </w:tc>
        <w:tc>
          <w:tcPr>
            <w:tcW w:w="1081" w:type="dxa"/>
            <w:vMerge/>
            <w:tcBorders>
              <w:top w:val="nil"/>
              <w:left w:val="single" w:sz="4" w:space="0" w:color="000000"/>
              <w:bottom w:val="single" w:sz="4" w:space="0" w:color="000000"/>
              <w:right w:val="single" w:sz="4" w:space="0" w:color="000000"/>
            </w:tcBorders>
            <w:vAlign w:val="center"/>
            <w:hideMark/>
          </w:tcPr>
          <w:p w14:paraId="2F1B5E6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4801F05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4CB68E4A" w14:textId="77777777" w:rsidTr="00997907">
        <w:trPr>
          <w:trHeight w:val="882"/>
        </w:trPr>
        <w:tc>
          <w:tcPr>
            <w:tcW w:w="527" w:type="dxa"/>
            <w:vMerge/>
            <w:tcBorders>
              <w:top w:val="nil"/>
              <w:left w:val="single" w:sz="4" w:space="0" w:color="000000"/>
              <w:bottom w:val="single" w:sz="4" w:space="0" w:color="000000"/>
              <w:right w:val="single" w:sz="4" w:space="0" w:color="000000"/>
            </w:tcBorders>
            <w:vAlign w:val="center"/>
            <w:hideMark/>
          </w:tcPr>
          <w:p w14:paraId="530D3A6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3D879CC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169639B7" w14:textId="4B063535"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1C30D68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Отсутствие аэрозольного эффекта при открывании устройства вакуумного с поршнем</w:t>
            </w:r>
          </w:p>
        </w:tc>
        <w:tc>
          <w:tcPr>
            <w:tcW w:w="1873" w:type="dxa"/>
            <w:tcBorders>
              <w:top w:val="nil"/>
              <w:left w:val="nil"/>
              <w:bottom w:val="single" w:sz="4" w:space="0" w:color="000000"/>
              <w:right w:val="single" w:sz="4" w:space="0" w:color="000000"/>
            </w:tcBorders>
            <w:shd w:val="clear" w:color="auto" w:fill="auto"/>
            <w:hideMark/>
          </w:tcPr>
          <w:p w14:paraId="18A2E9F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соответствие</w:t>
            </w:r>
          </w:p>
        </w:tc>
        <w:tc>
          <w:tcPr>
            <w:tcW w:w="1376" w:type="dxa"/>
            <w:tcBorders>
              <w:top w:val="nil"/>
              <w:left w:val="nil"/>
              <w:bottom w:val="single" w:sz="4" w:space="0" w:color="000000"/>
              <w:right w:val="single" w:sz="4" w:space="0" w:color="000000"/>
            </w:tcBorders>
            <w:shd w:val="clear" w:color="auto" w:fill="auto"/>
            <w:hideMark/>
          </w:tcPr>
          <w:p w14:paraId="3CF651F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50B260A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66326877"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минимизации риска заражений медицинского персонала</w:t>
            </w:r>
          </w:p>
        </w:tc>
        <w:tc>
          <w:tcPr>
            <w:tcW w:w="1081" w:type="dxa"/>
            <w:vMerge/>
            <w:tcBorders>
              <w:top w:val="nil"/>
              <w:left w:val="single" w:sz="4" w:space="0" w:color="000000"/>
              <w:bottom w:val="single" w:sz="4" w:space="0" w:color="000000"/>
              <w:right w:val="single" w:sz="4" w:space="0" w:color="000000"/>
            </w:tcBorders>
            <w:vAlign w:val="center"/>
            <w:hideMark/>
          </w:tcPr>
          <w:p w14:paraId="36DE84D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119BA76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0E8BB9CF"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127D7F7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738F656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5F32C9BB" w14:textId="3CAE711E"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3A72018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Визуальный контроль пункции вены</w:t>
            </w:r>
          </w:p>
        </w:tc>
        <w:tc>
          <w:tcPr>
            <w:tcW w:w="1873" w:type="dxa"/>
            <w:tcBorders>
              <w:top w:val="nil"/>
              <w:left w:val="nil"/>
              <w:bottom w:val="single" w:sz="4" w:space="0" w:color="000000"/>
              <w:right w:val="single" w:sz="4" w:space="0" w:color="000000"/>
            </w:tcBorders>
            <w:shd w:val="clear" w:color="auto" w:fill="auto"/>
            <w:hideMark/>
          </w:tcPr>
          <w:p w14:paraId="42B21FF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наличие</w:t>
            </w:r>
          </w:p>
        </w:tc>
        <w:tc>
          <w:tcPr>
            <w:tcW w:w="1376" w:type="dxa"/>
            <w:tcBorders>
              <w:top w:val="nil"/>
              <w:left w:val="nil"/>
              <w:bottom w:val="single" w:sz="4" w:space="0" w:color="000000"/>
              <w:right w:val="single" w:sz="4" w:space="0" w:color="000000"/>
            </w:tcBorders>
            <w:shd w:val="clear" w:color="auto" w:fill="auto"/>
            <w:hideMark/>
          </w:tcPr>
          <w:p w14:paraId="46803059"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3ECBB154"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275ECC0B"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предотвращения прокола вены</w:t>
            </w:r>
          </w:p>
        </w:tc>
        <w:tc>
          <w:tcPr>
            <w:tcW w:w="1081" w:type="dxa"/>
            <w:vMerge/>
            <w:tcBorders>
              <w:top w:val="nil"/>
              <w:left w:val="single" w:sz="4" w:space="0" w:color="000000"/>
              <w:bottom w:val="single" w:sz="4" w:space="0" w:color="000000"/>
              <w:right w:val="single" w:sz="4" w:space="0" w:color="000000"/>
            </w:tcBorders>
            <w:vAlign w:val="center"/>
            <w:hideMark/>
          </w:tcPr>
          <w:p w14:paraId="7AC6846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2CD17AE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2C4116D5" w14:textId="77777777" w:rsidTr="00997907">
        <w:trPr>
          <w:trHeight w:val="1560"/>
        </w:trPr>
        <w:tc>
          <w:tcPr>
            <w:tcW w:w="527" w:type="dxa"/>
            <w:vMerge/>
            <w:tcBorders>
              <w:top w:val="nil"/>
              <w:left w:val="single" w:sz="4" w:space="0" w:color="000000"/>
              <w:bottom w:val="single" w:sz="4" w:space="0" w:color="000000"/>
              <w:right w:val="single" w:sz="4" w:space="0" w:color="000000"/>
            </w:tcBorders>
            <w:vAlign w:val="center"/>
            <w:hideMark/>
          </w:tcPr>
          <w:p w14:paraId="2163E49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1046072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698DD5EF" w14:textId="5CC22466"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01551F7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Способ взятия пробы крови</w:t>
            </w:r>
          </w:p>
        </w:tc>
        <w:tc>
          <w:tcPr>
            <w:tcW w:w="1873" w:type="dxa"/>
            <w:tcBorders>
              <w:top w:val="nil"/>
              <w:left w:val="nil"/>
              <w:bottom w:val="single" w:sz="4" w:space="0" w:color="000000"/>
              <w:right w:val="single" w:sz="4" w:space="0" w:color="000000"/>
            </w:tcBorders>
            <w:shd w:val="clear" w:color="auto" w:fill="auto"/>
            <w:hideMark/>
          </w:tcPr>
          <w:p w14:paraId="39A4284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вакуумный и аспирационный</w:t>
            </w:r>
          </w:p>
        </w:tc>
        <w:tc>
          <w:tcPr>
            <w:tcW w:w="1376" w:type="dxa"/>
            <w:tcBorders>
              <w:top w:val="nil"/>
              <w:left w:val="nil"/>
              <w:bottom w:val="single" w:sz="4" w:space="0" w:color="000000"/>
              <w:right w:val="single" w:sz="4" w:space="0" w:color="000000"/>
            </w:tcBorders>
            <w:shd w:val="clear" w:color="auto" w:fill="auto"/>
            <w:hideMark/>
          </w:tcPr>
          <w:p w14:paraId="69AA6A7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49C406E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004A201E"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Вакуумный способ предназначен  для взятия крови с помощью вакуума, созданного пользователем перед взятием крови (П.3.7 ГОСТ ISO 6710-2021).  Аспирационная техника взятия крови осуществляется за счет оттягивания поршня  и используется для пациентов с трудным венозным доступом.</w:t>
            </w:r>
          </w:p>
        </w:tc>
        <w:tc>
          <w:tcPr>
            <w:tcW w:w="1081" w:type="dxa"/>
            <w:vMerge/>
            <w:tcBorders>
              <w:top w:val="nil"/>
              <w:left w:val="single" w:sz="4" w:space="0" w:color="000000"/>
              <w:bottom w:val="single" w:sz="4" w:space="0" w:color="000000"/>
              <w:right w:val="single" w:sz="4" w:space="0" w:color="000000"/>
            </w:tcBorders>
            <w:vAlign w:val="center"/>
            <w:hideMark/>
          </w:tcPr>
          <w:p w14:paraId="36BEE1F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53EF63A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7C1F9AD4" w14:textId="77777777" w:rsidTr="00997907">
        <w:trPr>
          <w:trHeight w:val="1560"/>
        </w:trPr>
        <w:tc>
          <w:tcPr>
            <w:tcW w:w="527" w:type="dxa"/>
            <w:vMerge/>
            <w:tcBorders>
              <w:top w:val="nil"/>
              <w:left w:val="single" w:sz="4" w:space="0" w:color="000000"/>
              <w:bottom w:val="single" w:sz="4" w:space="0" w:color="000000"/>
              <w:right w:val="single" w:sz="4" w:space="0" w:color="000000"/>
            </w:tcBorders>
            <w:vAlign w:val="center"/>
            <w:hideMark/>
          </w:tcPr>
          <w:p w14:paraId="5815BB5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54C13A9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13F1BD53" w14:textId="1DE6C8AB"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3BF8E66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Возможность </w:t>
            </w:r>
            <w:proofErr w:type="gramStart"/>
            <w:r w:rsidRPr="00997907">
              <w:rPr>
                <w:rFonts w:ascii="Times New Roman" w:eastAsia="Times New Roman" w:hAnsi="Times New Roman" w:cs="Times New Roman"/>
                <w:sz w:val="18"/>
                <w:szCs w:val="18"/>
                <w:lang w:eastAsia="ru-RU"/>
              </w:rPr>
              <w:t>выбора метода взятия пробы крови</w:t>
            </w:r>
            <w:proofErr w:type="gramEnd"/>
            <w:r w:rsidRPr="00997907">
              <w:rPr>
                <w:rFonts w:ascii="Times New Roman" w:eastAsia="Times New Roman" w:hAnsi="Times New Roman" w:cs="Times New Roman"/>
                <w:sz w:val="18"/>
                <w:szCs w:val="18"/>
                <w:lang w:eastAsia="ru-RU"/>
              </w:rPr>
              <w:t xml:space="preserve"> оператором в момент забора крови, используя как шприцевую, так и вакуумную технику и комбинировать оба метода</w:t>
            </w:r>
          </w:p>
        </w:tc>
        <w:tc>
          <w:tcPr>
            <w:tcW w:w="1873" w:type="dxa"/>
            <w:tcBorders>
              <w:top w:val="nil"/>
              <w:left w:val="nil"/>
              <w:bottom w:val="single" w:sz="4" w:space="0" w:color="000000"/>
              <w:right w:val="single" w:sz="4" w:space="0" w:color="000000"/>
            </w:tcBorders>
            <w:shd w:val="clear" w:color="auto" w:fill="auto"/>
            <w:hideMark/>
          </w:tcPr>
          <w:p w14:paraId="56ABE1A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наличие</w:t>
            </w:r>
          </w:p>
        </w:tc>
        <w:tc>
          <w:tcPr>
            <w:tcW w:w="1376" w:type="dxa"/>
            <w:tcBorders>
              <w:top w:val="nil"/>
              <w:left w:val="nil"/>
              <w:bottom w:val="single" w:sz="4" w:space="0" w:color="000000"/>
              <w:right w:val="single" w:sz="4" w:space="0" w:color="000000"/>
            </w:tcBorders>
            <w:shd w:val="clear" w:color="auto" w:fill="auto"/>
            <w:hideMark/>
          </w:tcPr>
          <w:p w14:paraId="1AFD5EAD"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0525C88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15898C14"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Учитываются особенности взятия крови у пациента (труднодоступные вены и т.д.)</w:t>
            </w:r>
          </w:p>
        </w:tc>
        <w:tc>
          <w:tcPr>
            <w:tcW w:w="1081" w:type="dxa"/>
            <w:vMerge/>
            <w:tcBorders>
              <w:top w:val="nil"/>
              <w:left w:val="single" w:sz="4" w:space="0" w:color="000000"/>
              <w:bottom w:val="single" w:sz="4" w:space="0" w:color="000000"/>
              <w:right w:val="single" w:sz="4" w:space="0" w:color="000000"/>
            </w:tcBorders>
            <w:vAlign w:val="center"/>
            <w:hideMark/>
          </w:tcPr>
          <w:p w14:paraId="58CF89D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2CE9091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3DA73794" w14:textId="77777777" w:rsidTr="00997907">
        <w:trPr>
          <w:trHeight w:val="1560"/>
        </w:trPr>
        <w:tc>
          <w:tcPr>
            <w:tcW w:w="527" w:type="dxa"/>
            <w:vMerge/>
            <w:tcBorders>
              <w:top w:val="nil"/>
              <w:left w:val="single" w:sz="4" w:space="0" w:color="000000"/>
              <w:bottom w:val="single" w:sz="4" w:space="0" w:color="000000"/>
              <w:right w:val="single" w:sz="4" w:space="0" w:color="000000"/>
            </w:tcBorders>
            <w:vAlign w:val="center"/>
            <w:hideMark/>
          </w:tcPr>
          <w:p w14:paraId="6383BD0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4FF8E70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1AC2E330" w14:textId="3E7AEF72"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4192696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Совместимость с медицинскими изделиями, имеющимися у Заказчика</w:t>
            </w:r>
          </w:p>
        </w:tc>
        <w:tc>
          <w:tcPr>
            <w:tcW w:w="1873" w:type="dxa"/>
            <w:tcBorders>
              <w:top w:val="nil"/>
              <w:left w:val="nil"/>
              <w:bottom w:val="single" w:sz="4" w:space="0" w:color="000000"/>
              <w:right w:val="single" w:sz="4" w:space="0" w:color="000000"/>
            </w:tcBorders>
            <w:shd w:val="clear" w:color="auto" w:fill="auto"/>
            <w:hideMark/>
          </w:tcPr>
          <w:p w14:paraId="28E25A6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совместимость c иглами S-</w:t>
            </w:r>
            <w:proofErr w:type="spellStart"/>
            <w:r w:rsidRPr="00997907">
              <w:rPr>
                <w:rFonts w:ascii="Times New Roman" w:eastAsia="Times New Roman" w:hAnsi="Times New Roman" w:cs="Times New Roman"/>
                <w:sz w:val="18"/>
                <w:szCs w:val="18"/>
                <w:lang w:eastAsia="ru-RU"/>
              </w:rPr>
              <w:t>Monovette</w:t>
            </w:r>
            <w:proofErr w:type="spellEnd"/>
            <w:r w:rsidRPr="00997907">
              <w:rPr>
                <w:rFonts w:ascii="Times New Roman" w:eastAsia="Times New Roman" w:hAnsi="Times New Roman" w:cs="Times New Roman"/>
                <w:sz w:val="18"/>
                <w:szCs w:val="18"/>
                <w:lang w:eastAsia="ru-RU"/>
              </w:rPr>
              <w:t xml:space="preserve">   для взятия проб крови</w:t>
            </w:r>
          </w:p>
        </w:tc>
        <w:tc>
          <w:tcPr>
            <w:tcW w:w="1376" w:type="dxa"/>
            <w:tcBorders>
              <w:top w:val="nil"/>
              <w:left w:val="nil"/>
              <w:bottom w:val="single" w:sz="4" w:space="0" w:color="000000"/>
              <w:right w:val="single" w:sz="4" w:space="0" w:color="000000"/>
            </w:tcBorders>
            <w:shd w:val="clear" w:color="auto" w:fill="auto"/>
            <w:hideMark/>
          </w:tcPr>
          <w:p w14:paraId="0EB2EDE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015E3BA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1723ED29"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Обеспечение   единой системы безопасного взятия венозной крови согласно эксплуатационной   документации производителя на медицинское изделие</w:t>
            </w:r>
          </w:p>
        </w:tc>
        <w:tc>
          <w:tcPr>
            <w:tcW w:w="1081" w:type="dxa"/>
            <w:vMerge/>
            <w:tcBorders>
              <w:top w:val="nil"/>
              <w:left w:val="single" w:sz="4" w:space="0" w:color="000000"/>
              <w:bottom w:val="single" w:sz="4" w:space="0" w:color="000000"/>
              <w:right w:val="single" w:sz="4" w:space="0" w:color="000000"/>
            </w:tcBorders>
            <w:vAlign w:val="center"/>
            <w:hideMark/>
          </w:tcPr>
          <w:p w14:paraId="584DEFC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40F5496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3441547E"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530BFC2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0DD5911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bottom w:val="single" w:sz="4" w:space="0" w:color="000000"/>
              <w:right w:val="single" w:sz="4" w:space="0" w:color="000000"/>
            </w:tcBorders>
            <w:shd w:val="clear" w:color="auto" w:fill="auto"/>
            <w:hideMark/>
          </w:tcPr>
          <w:p w14:paraId="552C74FA" w14:textId="5812CCB3"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25906F3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Фасовка</w:t>
            </w:r>
          </w:p>
        </w:tc>
        <w:tc>
          <w:tcPr>
            <w:tcW w:w="1873" w:type="dxa"/>
            <w:tcBorders>
              <w:top w:val="nil"/>
              <w:left w:val="nil"/>
              <w:bottom w:val="single" w:sz="4" w:space="0" w:color="000000"/>
              <w:right w:val="single" w:sz="4" w:space="0" w:color="000000"/>
            </w:tcBorders>
            <w:shd w:val="clear" w:color="auto" w:fill="auto"/>
            <w:hideMark/>
          </w:tcPr>
          <w:p w14:paraId="31067282"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50</w:t>
            </w:r>
          </w:p>
        </w:tc>
        <w:tc>
          <w:tcPr>
            <w:tcW w:w="1376" w:type="dxa"/>
            <w:tcBorders>
              <w:top w:val="nil"/>
              <w:left w:val="nil"/>
              <w:bottom w:val="single" w:sz="4" w:space="0" w:color="000000"/>
              <w:right w:val="single" w:sz="4" w:space="0" w:color="000000"/>
            </w:tcBorders>
            <w:shd w:val="clear" w:color="auto" w:fill="auto"/>
            <w:hideMark/>
          </w:tcPr>
          <w:p w14:paraId="5F63B88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997907">
              <w:rPr>
                <w:rFonts w:ascii="Times New Roman" w:eastAsia="Times New Roman" w:hAnsi="Times New Roman" w:cs="Times New Roman"/>
                <w:sz w:val="18"/>
                <w:szCs w:val="18"/>
                <w:lang w:eastAsia="ru-RU"/>
              </w:rPr>
              <w:t>шт</w:t>
            </w:r>
            <w:proofErr w:type="spellEnd"/>
            <w:proofErr w:type="gramEnd"/>
          </w:p>
        </w:tc>
        <w:tc>
          <w:tcPr>
            <w:tcW w:w="1806" w:type="dxa"/>
            <w:tcBorders>
              <w:top w:val="nil"/>
              <w:left w:val="nil"/>
              <w:bottom w:val="single" w:sz="4" w:space="0" w:color="000000"/>
              <w:right w:val="single" w:sz="4" w:space="0" w:color="000000"/>
            </w:tcBorders>
            <w:shd w:val="clear" w:color="auto" w:fill="auto"/>
            <w:hideMark/>
          </w:tcPr>
          <w:p w14:paraId="0FABAC1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auto"/>
              <w:right w:val="single" w:sz="4" w:space="0" w:color="auto"/>
            </w:tcBorders>
            <w:shd w:val="clear" w:color="auto" w:fill="auto"/>
            <w:hideMark/>
          </w:tcPr>
          <w:p w14:paraId="47F621BC"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экономии и рационального использования рабочего места</w:t>
            </w:r>
          </w:p>
        </w:tc>
        <w:tc>
          <w:tcPr>
            <w:tcW w:w="1081" w:type="dxa"/>
            <w:vMerge/>
            <w:tcBorders>
              <w:top w:val="nil"/>
              <w:left w:val="single" w:sz="4" w:space="0" w:color="000000"/>
              <w:bottom w:val="single" w:sz="4" w:space="0" w:color="000000"/>
              <w:right w:val="single" w:sz="4" w:space="0" w:color="000000"/>
            </w:tcBorders>
            <w:vAlign w:val="center"/>
            <w:hideMark/>
          </w:tcPr>
          <w:p w14:paraId="4878FD4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000000"/>
            </w:tcBorders>
            <w:vAlign w:val="center"/>
            <w:hideMark/>
          </w:tcPr>
          <w:p w14:paraId="6499F17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65100069" w14:textId="77777777" w:rsidTr="00997907">
        <w:trPr>
          <w:trHeight w:val="882"/>
        </w:trPr>
        <w:tc>
          <w:tcPr>
            <w:tcW w:w="527" w:type="dxa"/>
            <w:vMerge w:val="restart"/>
            <w:tcBorders>
              <w:top w:val="nil"/>
              <w:left w:val="single" w:sz="4" w:space="0" w:color="000000"/>
              <w:bottom w:val="single" w:sz="4" w:space="0" w:color="000000"/>
              <w:right w:val="single" w:sz="4" w:space="0" w:color="000000"/>
            </w:tcBorders>
            <w:shd w:val="clear" w:color="auto" w:fill="auto"/>
            <w:hideMark/>
          </w:tcPr>
          <w:p w14:paraId="49533933" w14:textId="42458EF8"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1898" w:type="dxa"/>
            <w:vMerge w:val="restart"/>
            <w:tcBorders>
              <w:top w:val="nil"/>
              <w:left w:val="single" w:sz="4" w:space="0" w:color="000000"/>
              <w:bottom w:val="single" w:sz="4" w:space="0" w:color="000000"/>
              <w:right w:val="single" w:sz="4" w:space="0" w:color="000000"/>
            </w:tcBorders>
            <w:shd w:val="clear" w:color="auto" w:fill="auto"/>
            <w:hideMark/>
          </w:tcPr>
          <w:p w14:paraId="4E568391" w14:textId="08889958" w:rsidR="00997907" w:rsidRPr="00997907" w:rsidRDefault="00997907" w:rsidP="00997907">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Устройство вакуумное с поршнем для исследований проб крови с активатором свертывания</w:t>
            </w:r>
            <w:r w:rsidRPr="00997907">
              <w:rPr>
                <w:rFonts w:ascii="Times New Roman" w:eastAsia="Times New Roman" w:hAnsi="Times New Roman" w:cs="Times New Roman"/>
                <w:sz w:val="18"/>
                <w:szCs w:val="18"/>
                <w:lang w:eastAsia="ru-RU"/>
              </w:rPr>
              <w:br/>
            </w:r>
            <w:r w:rsidRPr="00997907">
              <w:rPr>
                <w:rFonts w:ascii="Times New Roman" w:eastAsia="Times New Roman" w:hAnsi="Times New Roman" w:cs="Times New Roman"/>
                <w:sz w:val="18"/>
                <w:szCs w:val="18"/>
                <w:lang w:eastAsia="ru-RU"/>
              </w:rPr>
              <w:br/>
            </w:r>
          </w:p>
          <w:p w14:paraId="18C648C3" w14:textId="439F76ED"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195" w:type="dxa"/>
            <w:vMerge w:val="restart"/>
            <w:tcBorders>
              <w:top w:val="nil"/>
              <w:left w:val="nil"/>
              <w:right w:val="single" w:sz="4" w:space="0" w:color="000000"/>
            </w:tcBorders>
            <w:shd w:val="clear" w:color="auto" w:fill="auto"/>
            <w:hideMark/>
          </w:tcPr>
          <w:p w14:paraId="09E219F0" w14:textId="7C55D723"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1A514B">
              <w:rPr>
                <w:rFonts w:ascii="Times New Roman" w:eastAsia="Times New Roman" w:hAnsi="Times New Roman" w:cs="Times New Roman"/>
                <w:sz w:val="18"/>
                <w:szCs w:val="18"/>
                <w:lang w:eastAsia="ru-RU"/>
              </w:rPr>
              <w:t>32.50.13.190</w:t>
            </w:r>
            <w:bookmarkStart w:id="3" w:name="_GoBack"/>
            <w:bookmarkEnd w:id="3"/>
          </w:p>
        </w:tc>
        <w:tc>
          <w:tcPr>
            <w:tcW w:w="1941" w:type="dxa"/>
            <w:tcBorders>
              <w:top w:val="nil"/>
              <w:left w:val="nil"/>
              <w:bottom w:val="single" w:sz="4" w:space="0" w:color="000000"/>
              <w:right w:val="single" w:sz="4" w:space="0" w:color="000000"/>
            </w:tcBorders>
            <w:shd w:val="clear" w:color="auto" w:fill="auto"/>
            <w:hideMark/>
          </w:tcPr>
          <w:p w14:paraId="4209CF6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Область применения</w:t>
            </w:r>
          </w:p>
        </w:tc>
        <w:tc>
          <w:tcPr>
            <w:tcW w:w="1873" w:type="dxa"/>
            <w:tcBorders>
              <w:top w:val="nil"/>
              <w:left w:val="nil"/>
              <w:bottom w:val="single" w:sz="4" w:space="0" w:color="000000"/>
              <w:right w:val="single" w:sz="4" w:space="0" w:color="000000"/>
            </w:tcBorders>
            <w:shd w:val="clear" w:color="auto" w:fill="auto"/>
            <w:hideMark/>
          </w:tcPr>
          <w:p w14:paraId="0D66534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получения сыворотки и проведения рутинных биохимических и серологических исследований</w:t>
            </w:r>
          </w:p>
        </w:tc>
        <w:tc>
          <w:tcPr>
            <w:tcW w:w="1376" w:type="dxa"/>
            <w:tcBorders>
              <w:top w:val="nil"/>
              <w:left w:val="nil"/>
              <w:bottom w:val="single" w:sz="4" w:space="0" w:color="000000"/>
              <w:right w:val="single" w:sz="4" w:space="0" w:color="000000"/>
            </w:tcBorders>
            <w:shd w:val="clear" w:color="auto" w:fill="auto"/>
            <w:hideMark/>
          </w:tcPr>
          <w:p w14:paraId="29956864"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63D2948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2097D9FA"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Требование обусловлено спецификой выполняемых лабораторией анализов</w:t>
            </w:r>
          </w:p>
        </w:tc>
        <w:tc>
          <w:tcPr>
            <w:tcW w:w="1081" w:type="dxa"/>
            <w:vMerge w:val="restart"/>
            <w:tcBorders>
              <w:top w:val="nil"/>
              <w:left w:val="nil"/>
              <w:bottom w:val="single" w:sz="4" w:space="0" w:color="000000"/>
              <w:right w:val="single" w:sz="4" w:space="0" w:color="000000"/>
            </w:tcBorders>
            <w:shd w:val="clear" w:color="auto" w:fill="auto"/>
            <w:hideMark/>
          </w:tcPr>
          <w:p w14:paraId="7C921FBD"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400</w:t>
            </w:r>
          </w:p>
        </w:tc>
        <w:tc>
          <w:tcPr>
            <w:tcW w:w="1021" w:type="dxa"/>
            <w:vMerge w:val="restart"/>
            <w:tcBorders>
              <w:top w:val="nil"/>
              <w:left w:val="single" w:sz="4" w:space="0" w:color="000000"/>
              <w:bottom w:val="single" w:sz="4" w:space="0" w:color="000000"/>
              <w:right w:val="single" w:sz="4" w:space="0" w:color="auto"/>
            </w:tcBorders>
            <w:shd w:val="clear" w:color="auto" w:fill="auto"/>
            <w:hideMark/>
          </w:tcPr>
          <w:p w14:paraId="0CD88049"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997907">
              <w:rPr>
                <w:rFonts w:ascii="Times New Roman" w:eastAsia="Times New Roman" w:hAnsi="Times New Roman" w:cs="Times New Roman"/>
                <w:sz w:val="18"/>
                <w:szCs w:val="18"/>
                <w:lang w:eastAsia="ru-RU"/>
              </w:rPr>
              <w:t>шт</w:t>
            </w:r>
            <w:proofErr w:type="spellEnd"/>
            <w:proofErr w:type="gramEnd"/>
          </w:p>
        </w:tc>
      </w:tr>
      <w:tr w:rsidR="00997907" w:rsidRPr="00997907" w14:paraId="0117EEA7"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31EC990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5CB890E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2F9C5140" w14:textId="7C569BB2"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1AE5E1D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Номинальная вместимость</w:t>
            </w:r>
          </w:p>
        </w:tc>
        <w:tc>
          <w:tcPr>
            <w:tcW w:w="1873" w:type="dxa"/>
            <w:tcBorders>
              <w:top w:val="nil"/>
              <w:left w:val="nil"/>
              <w:bottom w:val="single" w:sz="4" w:space="0" w:color="000000"/>
              <w:right w:val="single" w:sz="4" w:space="0" w:color="000000"/>
            </w:tcBorders>
            <w:shd w:val="clear" w:color="auto" w:fill="auto"/>
            <w:hideMark/>
          </w:tcPr>
          <w:p w14:paraId="0015A39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2,6</w:t>
            </w:r>
          </w:p>
        </w:tc>
        <w:tc>
          <w:tcPr>
            <w:tcW w:w="1376" w:type="dxa"/>
            <w:tcBorders>
              <w:top w:val="nil"/>
              <w:left w:val="nil"/>
              <w:bottom w:val="single" w:sz="4" w:space="0" w:color="000000"/>
              <w:right w:val="single" w:sz="4" w:space="0" w:color="000000"/>
            </w:tcBorders>
            <w:shd w:val="clear" w:color="auto" w:fill="auto"/>
            <w:hideMark/>
          </w:tcPr>
          <w:p w14:paraId="5930967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см3; мл</w:t>
            </w:r>
          </w:p>
        </w:tc>
        <w:tc>
          <w:tcPr>
            <w:tcW w:w="1806" w:type="dxa"/>
            <w:tcBorders>
              <w:top w:val="nil"/>
              <w:left w:val="nil"/>
              <w:bottom w:val="single" w:sz="4" w:space="0" w:color="000000"/>
              <w:right w:val="single" w:sz="4" w:space="0" w:color="000000"/>
            </w:tcBorders>
            <w:shd w:val="clear" w:color="auto" w:fill="auto"/>
            <w:hideMark/>
          </w:tcPr>
          <w:p w14:paraId="3809343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000000"/>
              <w:right w:val="single" w:sz="4" w:space="0" w:color="000000"/>
            </w:tcBorders>
            <w:shd w:val="clear" w:color="auto" w:fill="auto"/>
            <w:hideMark/>
          </w:tcPr>
          <w:p w14:paraId="5423FE90"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проведения определенного количества исследований</w:t>
            </w:r>
          </w:p>
        </w:tc>
        <w:tc>
          <w:tcPr>
            <w:tcW w:w="1081" w:type="dxa"/>
            <w:vMerge/>
            <w:tcBorders>
              <w:top w:val="nil"/>
              <w:left w:val="nil"/>
              <w:bottom w:val="single" w:sz="4" w:space="0" w:color="000000"/>
              <w:right w:val="single" w:sz="4" w:space="0" w:color="000000"/>
            </w:tcBorders>
            <w:vAlign w:val="center"/>
            <w:hideMark/>
          </w:tcPr>
          <w:p w14:paraId="03E9AE1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36C8385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67CD9425"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0E2B35B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2AB7838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5D3E5255" w14:textId="31C44DA3"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3AE97F7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Длина без крышки и без поршня</w:t>
            </w:r>
          </w:p>
        </w:tc>
        <w:tc>
          <w:tcPr>
            <w:tcW w:w="1873" w:type="dxa"/>
            <w:tcBorders>
              <w:top w:val="nil"/>
              <w:left w:val="nil"/>
              <w:bottom w:val="single" w:sz="4" w:space="0" w:color="000000"/>
              <w:right w:val="single" w:sz="4" w:space="0" w:color="000000"/>
            </w:tcBorders>
            <w:shd w:val="clear" w:color="auto" w:fill="auto"/>
            <w:hideMark/>
          </w:tcPr>
          <w:p w14:paraId="2ACC3F64"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65</w:t>
            </w:r>
          </w:p>
        </w:tc>
        <w:tc>
          <w:tcPr>
            <w:tcW w:w="1376" w:type="dxa"/>
            <w:tcBorders>
              <w:top w:val="nil"/>
              <w:left w:val="nil"/>
              <w:bottom w:val="single" w:sz="4" w:space="0" w:color="000000"/>
              <w:right w:val="single" w:sz="4" w:space="0" w:color="000000"/>
            </w:tcBorders>
            <w:shd w:val="clear" w:color="auto" w:fill="auto"/>
            <w:hideMark/>
          </w:tcPr>
          <w:p w14:paraId="78A8B18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мм</w:t>
            </w:r>
          </w:p>
        </w:tc>
        <w:tc>
          <w:tcPr>
            <w:tcW w:w="1806" w:type="dxa"/>
            <w:tcBorders>
              <w:top w:val="nil"/>
              <w:left w:val="nil"/>
              <w:bottom w:val="single" w:sz="4" w:space="0" w:color="000000"/>
              <w:right w:val="single" w:sz="4" w:space="0" w:color="000000"/>
            </w:tcBorders>
            <w:shd w:val="clear" w:color="auto" w:fill="auto"/>
            <w:hideMark/>
          </w:tcPr>
          <w:p w14:paraId="7AAF457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000000"/>
              <w:right w:val="single" w:sz="4" w:space="0" w:color="000000"/>
            </w:tcBorders>
            <w:shd w:val="clear" w:color="auto" w:fill="auto"/>
            <w:hideMark/>
          </w:tcPr>
          <w:p w14:paraId="31097DCA"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обеспечения совместимости с имеющимися у Заказчика анализаторами</w:t>
            </w:r>
          </w:p>
        </w:tc>
        <w:tc>
          <w:tcPr>
            <w:tcW w:w="1081" w:type="dxa"/>
            <w:vMerge/>
            <w:tcBorders>
              <w:top w:val="nil"/>
              <w:left w:val="nil"/>
              <w:bottom w:val="single" w:sz="4" w:space="0" w:color="000000"/>
              <w:right w:val="single" w:sz="4" w:space="0" w:color="000000"/>
            </w:tcBorders>
            <w:vAlign w:val="center"/>
            <w:hideMark/>
          </w:tcPr>
          <w:p w14:paraId="542B7CD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2360D80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54629E0A"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54B9341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600F6E3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4B03AEA9" w14:textId="4801C228"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6750673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Диаметр устройства</w:t>
            </w:r>
          </w:p>
        </w:tc>
        <w:tc>
          <w:tcPr>
            <w:tcW w:w="1873" w:type="dxa"/>
            <w:tcBorders>
              <w:top w:val="nil"/>
              <w:left w:val="nil"/>
              <w:bottom w:val="single" w:sz="4" w:space="0" w:color="000000"/>
              <w:right w:val="single" w:sz="4" w:space="0" w:color="000000"/>
            </w:tcBorders>
            <w:shd w:val="clear" w:color="auto" w:fill="auto"/>
            <w:hideMark/>
          </w:tcPr>
          <w:p w14:paraId="12941F9E"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13</w:t>
            </w:r>
          </w:p>
        </w:tc>
        <w:tc>
          <w:tcPr>
            <w:tcW w:w="1376" w:type="dxa"/>
            <w:tcBorders>
              <w:top w:val="nil"/>
              <w:left w:val="nil"/>
              <w:bottom w:val="single" w:sz="4" w:space="0" w:color="000000"/>
              <w:right w:val="single" w:sz="4" w:space="0" w:color="000000"/>
            </w:tcBorders>
            <w:shd w:val="clear" w:color="auto" w:fill="auto"/>
            <w:hideMark/>
          </w:tcPr>
          <w:p w14:paraId="578DAF3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мм</w:t>
            </w:r>
          </w:p>
        </w:tc>
        <w:tc>
          <w:tcPr>
            <w:tcW w:w="1806" w:type="dxa"/>
            <w:tcBorders>
              <w:top w:val="nil"/>
              <w:left w:val="nil"/>
              <w:bottom w:val="single" w:sz="4" w:space="0" w:color="000000"/>
              <w:right w:val="single" w:sz="4" w:space="0" w:color="000000"/>
            </w:tcBorders>
            <w:shd w:val="clear" w:color="auto" w:fill="auto"/>
            <w:hideMark/>
          </w:tcPr>
          <w:p w14:paraId="7186A684"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000000"/>
              <w:right w:val="single" w:sz="4" w:space="0" w:color="000000"/>
            </w:tcBorders>
            <w:shd w:val="clear" w:color="auto" w:fill="auto"/>
            <w:hideMark/>
          </w:tcPr>
          <w:p w14:paraId="55AF0D3D"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Обусловлены конфигурацией оборудования и методиками определения исследований</w:t>
            </w:r>
          </w:p>
        </w:tc>
        <w:tc>
          <w:tcPr>
            <w:tcW w:w="1081" w:type="dxa"/>
            <w:vMerge/>
            <w:tcBorders>
              <w:top w:val="nil"/>
              <w:left w:val="nil"/>
              <w:bottom w:val="single" w:sz="4" w:space="0" w:color="000000"/>
              <w:right w:val="single" w:sz="4" w:space="0" w:color="000000"/>
            </w:tcBorders>
            <w:vAlign w:val="center"/>
            <w:hideMark/>
          </w:tcPr>
          <w:p w14:paraId="379BBD9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6CC5414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6E8C44A8"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6655C9A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0426450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4B337902" w14:textId="6393B22C"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10B61C8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Вид добавки</w:t>
            </w:r>
          </w:p>
        </w:tc>
        <w:tc>
          <w:tcPr>
            <w:tcW w:w="1873" w:type="dxa"/>
            <w:tcBorders>
              <w:top w:val="nil"/>
              <w:left w:val="nil"/>
              <w:bottom w:val="single" w:sz="4" w:space="0" w:color="000000"/>
              <w:right w:val="single" w:sz="4" w:space="0" w:color="000000"/>
            </w:tcBorders>
            <w:shd w:val="clear" w:color="auto" w:fill="auto"/>
            <w:hideMark/>
          </w:tcPr>
          <w:p w14:paraId="3571B9A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активатор свертывания, нанесенный на сепарационные гранулы</w:t>
            </w:r>
          </w:p>
        </w:tc>
        <w:tc>
          <w:tcPr>
            <w:tcW w:w="1376" w:type="dxa"/>
            <w:tcBorders>
              <w:top w:val="nil"/>
              <w:left w:val="nil"/>
              <w:bottom w:val="single" w:sz="4" w:space="0" w:color="000000"/>
              <w:right w:val="single" w:sz="4" w:space="0" w:color="000000"/>
            </w:tcBorders>
            <w:shd w:val="clear" w:color="auto" w:fill="auto"/>
            <w:hideMark/>
          </w:tcPr>
          <w:p w14:paraId="66EC9F4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1EA82012"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32E316E0"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получения сыворотки крови, используемой в биохимических и иммунологических исследованиях</w:t>
            </w:r>
          </w:p>
        </w:tc>
        <w:tc>
          <w:tcPr>
            <w:tcW w:w="1081" w:type="dxa"/>
            <w:vMerge/>
            <w:tcBorders>
              <w:top w:val="nil"/>
              <w:left w:val="nil"/>
              <w:bottom w:val="single" w:sz="4" w:space="0" w:color="000000"/>
              <w:right w:val="single" w:sz="4" w:space="0" w:color="000000"/>
            </w:tcBorders>
            <w:vAlign w:val="center"/>
            <w:hideMark/>
          </w:tcPr>
          <w:p w14:paraId="4CF15C0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62644B6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2C3F8685"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1632C17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3434C36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67382F36" w14:textId="6EE9261A"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717815B0"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Материал</w:t>
            </w:r>
          </w:p>
        </w:tc>
        <w:tc>
          <w:tcPr>
            <w:tcW w:w="1873" w:type="dxa"/>
            <w:tcBorders>
              <w:top w:val="nil"/>
              <w:left w:val="nil"/>
              <w:bottom w:val="single" w:sz="4" w:space="0" w:color="000000"/>
              <w:right w:val="single" w:sz="4" w:space="0" w:color="000000"/>
            </w:tcBorders>
            <w:shd w:val="clear" w:color="auto" w:fill="auto"/>
            <w:hideMark/>
          </w:tcPr>
          <w:p w14:paraId="26E4F06F"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полипропилен</w:t>
            </w:r>
          </w:p>
        </w:tc>
        <w:tc>
          <w:tcPr>
            <w:tcW w:w="1376" w:type="dxa"/>
            <w:tcBorders>
              <w:top w:val="nil"/>
              <w:left w:val="nil"/>
              <w:bottom w:val="single" w:sz="4" w:space="0" w:color="000000"/>
              <w:right w:val="single" w:sz="4" w:space="0" w:color="000000"/>
            </w:tcBorders>
            <w:shd w:val="clear" w:color="auto" w:fill="auto"/>
            <w:hideMark/>
          </w:tcPr>
          <w:p w14:paraId="37E8909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6FFFC88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42BC8416"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Безопасный процесс транспортировки и центрифугирования проб крови</w:t>
            </w:r>
          </w:p>
        </w:tc>
        <w:tc>
          <w:tcPr>
            <w:tcW w:w="1081" w:type="dxa"/>
            <w:vMerge/>
            <w:tcBorders>
              <w:top w:val="nil"/>
              <w:left w:val="nil"/>
              <w:bottom w:val="single" w:sz="4" w:space="0" w:color="000000"/>
              <w:right w:val="single" w:sz="4" w:space="0" w:color="000000"/>
            </w:tcBorders>
            <w:vAlign w:val="center"/>
            <w:hideMark/>
          </w:tcPr>
          <w:p w14:paraId="55241DE0"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659B0B1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3B570069"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1C18682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6F60266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56AD80BA" w14:textId="72650B80"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5930349D"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Этикетка</w:t>
            </w:r>
          </w:p>
        </w:tc>
        <w:tc>
          <w:tcPr>
            <w:tcW w:w="1873" w:type="dxa"/>
            <w:tcBorders>
              <w:top w:val="nil"/>
              <w:left w:val="nil"/>
              <w:bottom w:val="single" w:sz="4" w:space="0" w:color="000000"/>
              <w:right w:val="single" w:sz="4" w:space="0" w:color="000000"/>
            </w:tcBorders>
            <w:shd w:val="clear" w:color="auto" w:fill="auto"/>
            <w:hideMark/>
          </w:tcPr>
          <w:p w14:paraId="295F4B18"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наличие</w:t>
            </w:r>
          </w:p>
        </w:tc>
        <w:tc>
          <w:tcPr>
            <w:tcW w:w="1376" w:type="dxa"/>
            <w:tcBorders>
              <w:top w:val="nil"/>
              <w:left w:val="nil"/>
              <w:bottom w:val="single" w:sz="4" w:space="0" w:color="000000"/>
              <w:right w:val="single" w:sz="4" w:space="0" w:color="000000"/>
            </w:tcBorders>
            <w:shd w:val="clear" w:color="auto" w:fill="auto"/>
            <w:hideMark/>
          </w:tcPr>
          <w:p w14:paraId="47D0AC5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2B6F55AD"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693694CD"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П. 10.6 ГОСТ ISO 6710-2021</w:t>
            </w:r>
          </w:p>
        </w:tc>
        <w:tc>
          <w:tcPr>
            <w:tcW w:w="1081" w:type="dxa"/>
            <w:vMerge/>
            <w:tcBorders>
              <w:top w:val="nil"/>
              <w:left w:val="nil"/>
              <w:bottom w:val="single" w:sz="4" w:space="0" w:color="000000"/>
              <w:right w:val="single" w:sz="4" w:space="0" w:color="000000"/>
            </w:tcBorders>
            <w:vAlign w:val="center"/>
            <w:hideMark/>
          </w:tcPr>
          <w:p w14:paraId="6DF77D3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4A8AE99D"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5E031659" w14:textId="77777777" w:rsidTr="00997907">
        <w:trPr>
          <w:trHeight w:val="882"/>
        </w:trPr>
        <w:tc>
          <w:tcPr>
            <w:tcW w:w="527" w:type="dxa"/>
            <w:vMerge/>
            <w:tcBorders>
              <w:top w:val="nil"/>
              <w:left w:val="single" w:sz="4" w:space="0" w:color="000000"/>
              <w:bottom w:val="single" w:sz="4" w:space="0" w:color="000000"/>
              <w:right w:val="single" w:sz="4" w:space="0" w:color="000000"/>
            </w:tcBorders>
            <w:vAlign w:val="center"/>
            <w:hideMark/>
          </w:tcPr>
          <w:p w14:paraId="13B791B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045DDD9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200AC7F8" w14:textId="1275762A"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58A62DF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Конструкция крышки</w:t>
            </w:r>
          </w:p>
        </w:tc>
        <w:tc>
          <w:tcPr>
            <w:tcW w:w="1873" w:type="dxa"/>
            <w:tcBorders>
              <w:top w:val="nil"/>
              <w:left w:val="nil"/>
              <w:bottom w:val="single" w:sz="4" w:space="0" w:color="000000"/>
              <w:right w:val="single" w:sz="4" w:space="0" w:color="000000"/>
            </w:tcBorders>
            <w:shd w:val="clear" w:color="auto" w:fill="auto"/>
            <w:hideMark/>
          </w:tcPr>
          <w:p w14:paraId="7A3E316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 прокалываемой мембраной и стопорным механизмом  для фиксации иглы</w:t>
            </w:r>
          </w:p>
        </w:tc>
        <w:tc>
          <w:tcPr>
            <w:tcW w:w="1376" w:type="dxa"/>
            <w:tcBorders>
              <w:top w:val="nil"/>
              <w:left w:val="nil"/>
              <w:bottom w:val="single" w:sz="4" w:space="0" w:color="000000"/>
              <w:right w:val="single" w:sz="4" w:space="0" w:color="000000"/>
            </w:tcBorders>
            <w:shd w:val="clear" w:color="auto" w:fill="auto"/>
            <w:hideMark/>
          </w:tcPr>
          <w:p w14:paraId="3EF9F9A3"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16EAA521"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42CD9E55"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Обеспечивает надежное  соединение устройства вакуумного  с поршнем и неразборной иглы, соединенной с держателем (</w:t>
            </w:r>
            <w:proofErr w:type="spellStart"/>
            <w:r w:rsidRPr="00997907">
              <w:rPr>
                <w:rFonts w:ascii="Times New Roman" w:eastAsia="Times New Roman" w:hAnsi="Times New Roman" w:cs="Times New Roman"/>
                <w:sz w:val="18"/>
                <w:szCs w:val="18"/>
                <w:lang w:eastAsia="ru-RU"/>
              </w:rPr>
              <w:t>холдером</w:t>
            </w:r>
            <w:proofErr w:type="spellEnd"/>
            <w:r w:rsidRPr="00997907">
              <w:rPr>
                <w:rFonts w:ascii="Times New Roman" w:eastAsia="Times New Roman" w:hAnsi="Times New Roman" w:cs="Times New Roman"/>
                <w:sz w:val="18"/>
                <w:szCs w:val="18"/>
                <w:lang w:eastAsia="ru-RU"/>
              </w:rPr>
              <w:t>) для взятия крови</w:t>
            </w:r>
          </w:p>
        </w:tc>
        <w:tc>
          <w:tcPr>
            <w:tcW w:w="1081" w:type="dxa"/>
            <w:vMerge/>
            <w:tcBorders>
              <w:top w:val="nil"/>
              <w:left w:val="nil"/>
              <w:bottom w:val="single" w:sz="4" w:space="0" w:color="000000"/>
              <w:right w:val="single" w:sz="4" w:space="0" w:color="000000"/>
            </w:tcBorders>
            <w:vAlign w:val="center"/>
            <w:hideMark/>
          </w:tcPr>
          <w:p w14:paraId="653FF75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61FFF9D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797A4E16" w14:textId="77777777" w:rsidTr="00997907">
        <w:trPr>
          <w:trHeight w:val="882"/>
        </w:trPr>
        <w:tc>
          <w:tcPr>
            <w:tcW w:w="527" w:type="dxa"/>
            <w:vMerge/>
            <w:tcBorders>
              <w:top w:val="nil"/>
              <w:left w:val="single" w:sz="4" w:space="0" w:color="000000"/>
              <w:bottom w:val="single" w:sz="4" w:space="0" w:color="000000"/>
              <w:right w:val="single" w:sz="4" w:space="0" w:color="000000"/>
            </w:tcBorders>
            <w:vAlign w:val="center"/>
            <w:hideMark/>
          </w:tcPr>
          <w:p w14:paraId="377D3A16"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5A2A2B1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1EC40E0A" w14:textId="66F46EDF"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625B52B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Отсутствие аэрозольного эффекта при открывании устройства вакуумного с поршнем</w:t>
            </w:r>
          </w:p>
        </w:tc>
        <w:tc>
          <w:tcPr>
            <w:tcW w:w="1873" w:type="dxa"/>
            <w:tcBorders>
              <w:top w:val="nil"/>
              <w:left w:val="nil"/>
              <w:bottom w:val="single" w:sz="4" w:space="0" w:color="000000"/>
              <w:right w:val="single" w:sz="4" w:space="0" w:color="000000"/>
            </w:tcBorders>
            <w:shd w:val="clear" w:color="auto" w:fill="auto"/>
            <w:hideMark/>
          </w:tcPr>
          <w:p w14:paraId="6480784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соответствие</w:t>
            </w:r>
          </w:p>
        </w:tc>
        <w:tc>
          <w:tcPr>
            <w:tcW w:w="1376" w:type="dxa"/>
            <w:tcBorders>
              <w:top w:val="nil"/>
              <w:left w:val="nil"/>
              <w:bottom w:val="single" w:sz="4" w:space="0" w:color="000000"/>
              <w:right w:val="single" w:sz="4" w:space="0" w:color="000000"/>
            </w:tcBorders>
            <w:shd w:val="clear" w:color="auto" w:fill="auto"/>
            <w:hideMark/>
          </w:tcPr>
          <w:p w14:paraId="2F9391DD"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4B4FA31A"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4930F1CA"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минимизации риска заражений медицинского персонала</w:t>
            </w:r>
          </w:p>
        </w:tc>
        <w:tc>
          <w:tcPr>
            <w:tcW w:w="1081" w:type="dxa"/>
            <w:vMerge/>
            <w:tcBorders>
              <w:top w:val="nil"/>
              <w:left w:val="nil"/>
              <w:bottom w:val="single" w:sz="4" w:space="0" w:color="000000"/>
              <w:right w:val="single" w:sz="4" w:space="0" w:color="000000"/>
            </w:tcBorders>
            <w:vAlign w:val="center"/>
            <w:hideMark/>
          </w:tcPr>
          <w:p w14:paraId="75B8A7F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480FFFC0"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3DEBFDD2"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6412AC4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3B69388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4EAA671D" w14:textId="1A47786D"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7A4295B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Визуальный контроль пункции вены</w:t>
            </w:r>
          </w:p>
        </w:tc>
        <w:tc>
          <w:tcPr>
            <w:tcW w:w="1873" w:type="dxa"/>
            <w:tcBorders>
              <w:top w:val="nil"/>
              <w:left w:val="nil"/>
              <w:bottom w:val="single" w:sz="4" w:space="0" w:color="000000"/>
              <w:right w:val="single" w:sz="4" w:space="0" w:color="000000"/>
            </w:tcBorders>
            <w:shd w:val="clear" w:color="auto" w:fill="auto"/>
            <w:hideMark/>
          </w:tcPr>
          <w:p w14:paraId="67770AB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наличие</w:t>
            </w:r>
          </w:p>
        </w:tc>
        <w:tc>
          <w:tcPr>
            <w:tcW w:w="1376" w:type="dxa"/>
            <w:tcBorders>
              <w:top w:val="nil"/>
              <w:left w:val="nil"/>
              <w:bottom w:val="single" w:sz="4" w:space="0" w:color="000000"/>
              <w:right w:val="single" w:sz="4" w:space="0" w:color="000000"/>
            </w:tcBorders>
            <w:shd w:val="clear" w:color="auto" w:fill="auto"/>
            <w:hideMark/>
          </w:tcPr>
          <w:p w14:paraId="5CE3CC6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2A2559C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75F29A6F"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предотвращения прокола вены</w:t>
            </w:r>
          </w:p>
        </w:tc>
        <w:tc>
          <w:tcPr>
            <w:tcW w:w="1081" w:type="dxa"/>
            <w:vMerge/>
            <w:tcBorders>
              <w:top w:val="nil"/>
              <w:left w:val="nil"/>
              <w:bottom w:val="single" w:sz="4" w:space="0" w:color="000000"/>
              <w:right w:val="single" w:sz="4" w:space="0" w:color="000000"/>
            </w:tcBorders>
            <w:vAlign w:val="center"/>
            <w:hideMark/>
          </w:tcPr>
          <w:p w14:paraId="771B7E6B"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74CDD6DD"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1455D7BE" w14:textId="77777777" w:rsidTr="00997907">
        <w:trPr>
          <w:trHeight w:val="1560"/>
        </w:trPr>
        <w:tc>
          <w:tcPr>
            <w:tcW w:w="527" w:type="dxa"/>
            <w:vMerge/>
            <w:tcBorders>
              <w:top w:val="nil"/>
              <w:left w:val="single" w:sz="4" w:space="0" w:color="000000"/>
              <w:bottom w:val="single" w:sz="4" w:space="0" w:color="000000"/>
              <w:right w:val="single" w:sz="4" w:space="0" w:color="000000"/>
            </w:tcBorders>
            <w:vAlign w:val="center"/>
            <w:hideMark/>
          </w:tcPr>
          <w:p w14:paraId="21753AAE"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2958F370"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547FDB70" w14:textId="7BC42DE5"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48124A07"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Способ взятия пробы крови</w:t>
            </w:r>
          </w:p>
        </w:tc>
        <w:tc>
          <w:tcPr>
            <w:tcW w:w="1873" w:type="dxa"/>
            <w:tcBorders>
              <w:top w:val="nil"/>
              <w:left w:val="nil"/>
              <w:bottom w:val="single" w:sz="4" w:space="0" w:color="000000"/>
              <w:right w:val="single" w:sz="4" w:space="0" w:color="000000"/>
            </w:tcBorders>
            <w:shd w:val="clear" w:color="auto" w:fill="auto"/>
            <w:hideMark/>
          </w:tcPr>
          <w:p w14:paraId="00AECF6E"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вакуумный и аспирационный</w:t>
            </w:r>
          </w:p>
        </w:tc>
        <w:tc>
          <w:tcPr>
            <w:tcW w:w="1376" w:type="dxa"/>
            <w:tcBorders>
              <w:top w:val="nil"/>
              <w:left w:val="nil"/>
              <w:bottom w:val="single" w:sz="4" w:space="0" w:color="000000"/>
              <w:right w:val="single" w:sz="4" w:space="0" w:color="000000"/>
            </w:tcBorders>
            <w:shd w:val="clear" w:color="auto" w:fill="auto"/>
            <w:hideMark/>
          </w:tcPr>
          <w:p w14:paraId="4D585D1E"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51F91D8B"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5CEF3409"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Вакуумный способ предназначен  для взятия крови с помощью вакуума, созданного пользователем перед взятием крови (П.3.7 ГОСТ ISO 6710-2021).  Аспирационная техника взятия крови осуществляется за счет оттягивания поршня  и используется для пациентов с трудным венозным доступом.</w:t>
            </w:r>
          </w:p>
        </w:tc>
        <w:tc>
          <w:tcPr>
            <w:tcW w:w="1081" w:type="dxa"/>
            <w:vMerge/>
            <w:tcBorders>
              <w:top w:val="nil"/>
              <w:left w:val="nil"/>
              <w:bottom w:val="single" w:sz="4" w:space="0" w:color="000000"/>
              <w:right w:val="single" w:sz="4" w:space="0" w:color="000000"/>
            </w:tcBorders>
            <w:vAlign w:val="center"/>
            <w:hideMark/>
          </w:tcPr>
          <w:p w14:paraId="5FAC359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6C914A3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3BB87169" w14:textId="77777777" w:rsidTr="00997907">
        <w:trPr>
          <w:trHeight w:val="1620"/>
        </w:trPr>
        <w:tc>
          <w:tcPr>
            <w:tcW w:w="527" w:type="dxa"/>
            <w:vMerge/>
            <w:tcBorders>
              <w:top w:val="nil"/>
              <w:left w:val="single" w:sz="4" w:space="0" w:color="000000"/>
              <w:bottom w:val="single" w:sz="4" w:space="0" w:color="000000"/>
              <w:right w:val="single" w:sz="4" w:space="0" w:color="000000"/>
            </w:tcBorders>
            <w:vAlign w:val="center"/>
            <w:hideMark/>
          </w:tcPr>
          <w:p w14:paraId="3C4248D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55F188D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2E1BA268" w14:textId="4F1E9CDE"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753244BF"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xml:space="preserve">Возможность </w:t>
            </w:r>
            <w:proofErr w:type="gramStart"/>
            <w:r w:rsidRPr="00997907">
              <w:rPr>
                <w:rFonts w:ascii="Times New Roman" w:eastAsia="Times New Roman" w:hAnsi="Times New Roman" w:cs="Times New Roman"/>
                <w:sz w:val="18"/>
                <w:szCs w:val="18"/>
                <w:lang w:eastAsia="ru-RU"/>
              </w:rPr>
              <w:t>выбора метода взятия пробы крови</w:t>
            </w:r>
            <w:proofErr w:type="gramEnd"/>
            <w:r w:rsidRPr="00997907">
              <w:rPr>
                <w:rFonts w:ascii="Times New Roman" w:eastAsia="Times New Roman" w:hAnsi="Times New Roman" w:cs="Times New Roman"/>
                <w:sz w:val="18"/>
                <w:szCs w:val="18"/>
                <w:lang w:eastAsia="ru-RU"/>
              </w:rPr>
              <w:t xml:space="preserve"> оператором в момент забора крови, используя как шприцевую, так и вакуумную технику и комбинировать оба метода</w:t>
            </w:r>
          </w:p>
        </w:tc>
        <w:tc>
          <w:tcPr>
            <w:tcW w:w="1873" w:type="dxa"/>
            <w:tcBorders>
              <w:top w:val="nil"/>
              <w:left w:val="nil"/>
              <w:bottom w:val="single" w:sz="4" w:space="0" w:color="000000"/>
              <w:right w:val="single" w:sz="4" w:space="0" w:color="000000"/>
            </w:tcBorders>
            <w:shd w:val="clear" w:color="auto" w:fill="auto"/>
            <w:hideMark/>
          </w:tcPr>
          <w:p w14:paraId="248452D7"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наличие</w:t>
            </w:r>
          </w:p>
        </w:tc>
        <w:tc>
          <w:tcPr>
            <w:tcW w:w="1376" w:type="dxa"/>
            <w:tcBorders>
              <w:top w:val="nil"/>
              <w:left w:val="nil"/>
              <w:bottom w:val="single" w:sz="4" w:space="0" w:color="000000"/>
              <w:right w:val="single" w:sz="4" w:space="0" w:color="000000"/>
            </w:tcBorders>
            <w:shd w:val="clear" w:color="auto" w:fill="auto"/>
            <w:hideMark/>
          </w:tcPr>
          <w:p w14:paraId="036ADAE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355C6666"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auto"/>
              <w:right w:val="single" w:sz="4" w:space="0" w:color="auto"/>
            </w:tcBorders>
            <w:shd w:val="clear" w:color="auto" w:fill="auto"/>
            <w:hideMark/>
          </w:tcPr>
          <w:p w14:paraId="34D11D6A"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Учитываются особенности взятия крови у пациента (труднодоступные вены и т.д.)</w:t>
            </w:r>
          </w:p>
        </w:tc>
        <w:tc>
          <w:tcPr>
            <w:tcW w:w="1081" w:type="dxa"/>
            <w:vMerge/>
            <w:tcBorders>
              <w:top w:val="nil"/>
              <w:left w:val="nil"/>
              <w:bottom w:val="single" w:sz="4" w:space="0" w:color="000000"/>
              <w:right w:val="single" w:sz="4" w:space="0" w:color="000000"/>
            </w:tcBorders>
            <w:vAlign w:val="center"/>
            <w:hideMark/>
          </w:tcPr>
          <w:p w14:paraId="5562347D"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3384761A"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71F478F9" w14:textId="77777777" w:rsidTr="00997907">
        <w:trPr>
          <w:trHeight w:val="1560"/>
        </w:trPr>
        <w:tc>
          <w:tcPr>
            <w:tcW w:w="527" w:type="dxa"/>
            <w:vMerge/>
            <w:tcBorders>
              <w:top w:val="nil"/>
              <w:left w:val="single" w:sz="4" w:space="0" w:color="000000"/>
              <w:bottom w:val="single" w:sz="4" w:space="0" w:color="000000"/>
              <w:right w:val="single" w:sz="4" w:space="0" w:color="000000"/>
            </w:tcBorders>
            <w:vAlign w:val="center"/>
            <w:hideMark/>
          </w:tcPr>
          <w:p w14:paraId="2DE3965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0F0AA514"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right w:val="single" w:sz="4" w:space="0" w:color="000000"/>
            </w:tcBorders>
            <w:shd w:val="clear" w:color="auto" w:fill="auto"/>
            <w:hideMark/>
          </w:tcPr>
          <w:p w14:paraId="266BA937" w14:textId="7B1E0E5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0B475842"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Совместимость с медицинскими изделиями, имеющимися у Заказчика</w:t>
            </w:r>
          </w:p>
        </w:tc>
        <w:tc>
          <w:tcPr>
            <w:tcW w:w="1873" w:type="dxa"/>
            <w:tcBorders>
              <w:top w:val="nil"/>
              <w:left w:val="nil"/>
              <w:bottom w:val="single" w:sz="4" w:space="0" w:color="000000"/>
              <w:right w:val="single" w:sz="4" w:space="0" w:color="000000"/>
            </w:tcBorders>
            <w:shd w:val="clear" w:color="auto" w:fill="auto"/>
            <w:hideMark/>
          </w:tcPr>
          <w:p w14:paraId="4B119512"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совместимость c иглами S-</w:t>
            </w:r>
            <w:proofErr w:type="spellStart"/>
            <w:r w:rsidRPr="00997907">
              <w:rPr>
                <w:rFonts w:ascii="Times New Roman" w:eastAsia="Times New Roman" w:hAnsi="Times New Roman" w:cs="Times New Roman"/>
                <w:sz w:val="18"/>
                <w:szCs w:val="18"/>
                <w:lang w:eastAsia="ru-RU"/>
              </w:rPr>
              <w:t>Monovette</w:t>
            </w:r>
            <w:proofErr w:type="spellEnd"/>
            <w:r w:rsidRPr="00997907">
              <w:rPr>
                <w:rFonts w:ascii="Times New Roman" w:eastAsia="Times New Roman" w:hAnsi="Times New Roman" w:cs="Times New Roman"/>
                <w:sz w:val="18"/>
                <w:szCs w:val="18"/>
                <w:lang w:eastAsia="ru-RU"/>
              </w:rPr>
              <w:t xml:space="preserve">  для взятия проб крови </w:t>
            </w:r>
          </w:p>
        </w:tc>
        <w:tc>
          <w:tcPr>
            <w:tcW w:w="1376" w:type="dxa"/>
            <w:tcBorders>
              <w:top w:val="nil"/>
              <w:left w:val="nil"/>
              <w:bottom w:val="single" w:sz="4" w:space="0" w:color="000000"/>
              <w:right w:val="single" w:sz="4" w:space="0" w:color="000000"/>
            </w:tcBorders>
            <w:shd w:val="clear" w:color="auto" w:fill="auto"/>
            <w:hideMark/>
          </w:tcPr>
          <w:p w14:paraId="7C90BD1C"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w:t>
            </w:r>
          </w:p>
        </w:tc>
        <w:tc>
          <w:tcPr>
            <w:tcW w:w="1806" w:type="dxa"/>
            <w:tcBorders>
              <w:top w:val="nil"/>
              <w:left w:val="nil"/>
              <w:bottom w:val="single" w:sz="4" w:space="0" w:color="000000"/>
              <w:right w:val="single" w:sz="4" w:space="0" w:color="000000"/>
            </w:tcBorders>
            <w:shd w:val="clear" w:color="auto" w:fill="auto"/>
            <w:hideMark/>
          </w:tcPr>
          <w:p w14:paraId="57B3D8C0"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2357" w:type="dxa"/>
            <w:tcBorders>
              <w:top w:val="nil"/>
              <w:left w:val="nil"/>
              <w:bottom w:val="single" w:sz="4" w:space="0" w:color="000000"/>
              <w:right w:val="single" w:sz="4" w:space="0" w:color="000000"/>
            </w:tcBorders>
            <w:shd w:val="clear" w:color="auto" w:fill="auto"/>
            <w:hideMark/>
          </w:tcPr>
          <w:p w14:paraId="298F2813"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Обеспечение   единой системы безопасного взятия венозной крови согласно эксплуатационной   документации производителя на медицинское изделие</w:t>
            </w:r>
          </w:p>
        </w:tc>
        <w:tc>
          <w:tcPr>
            <w:tcW w:w="1081" w:type="dxa"/>
            <w:vMerge/>
            <w:tcBorders>
              <w:top w:val="nil"/>
              <w:left w:val="nil"/>
              <w:bottom w:val="single" w:sz="4" w:space="0" w:color="000000"/>
              <w:right w:val="single" w:sz="4" w:space="0" w:color="000000"/>
            </w:tcBorders>
            <w:vAlign w:val="center"/>
            <w:hideMark/>
          </w:tcPr>
          <w:p w14:paraId="74013113"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6CC48D60"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r w:rsidR="00997907" w:rsidRPr="00997907" w14:paraId="68C89F0B" w14:textId="77777777" w:rsidTr="00997907">
        <w:trPr>
          <w:trHeight w:val="660"/>
        </w:trPr>
        <w:tc>
          <w:tcPr>
            <w:tcW w:w="527" w:type="dxa"/>
            <w:vMerge/>
            <w:tcBorders>
              <w:top w:val="nil"/>
              <w:left w:val="single" w:sz="4" w:space="0" w:color="000000"/>
              <w:bottom w:val="single" w:sz="4" w:space="0" w:color="000000"/>
              <w:right w:val="single" w:sz="4" w:space="0" w:color="000000"/>
            </w:tcBorders>
            <w:vAlign w:val="center"/>
            <w:hideMark/>
          </w:tcPr>
          <w:p w14:paraId="4AD1E211"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898" w:type="dxa"/>
            <w:vMerge/>
            <w:tcBorders>
              <w:top w:val="nil"/>
              <w:left w:val="single" w:sz="4" w:space="0" w:color="000000"/>
              <w:bottom w:val="single" w:sz="4" w:space="0" w:color="000000"/>
              <w:right w:val="single" w:sz="4" w:space="0" w:color="000000"/>
            </w:tcBorders>
            <w:vAlign w:val="center"/>
            <w:hideMark/>
          </w:tcPr>
          <w:p w14:paraId="70DA7885"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195" w:type="dxa"/>
            <w:vMerge/>
            <w:tcBorders>
              <w:left w:val="nil"/>
              <w:bottom w:val="single" w:sz="4" w:space="0" w:color="000000"/>
              <w:right w:val="single" w:sz="4" w:space="0" w:color="000000"/>
            </w:tcBorders>
            <w:shd w:val="clear" w:color="auto" w:fill="auto"/>
            <w:hideMark/>
          </w:tcPr>
          <w:p w14:paraId="084E7810" w14:textId="3988DA9F"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
        </w:tc>
        <w:tc>
          <w:tcPr>
            <w:tcW w:w="1941" w:type="dxa"/>
            <w:tcBorders>
              <w:top w:val="nil"/>
              <w:left w:val="nil"/>
              <w:bottom w:val="single" w:sz="4" w:space="0" w:color="000000"/>
              <w:right w:val="single" w:sz="4" w:space="0" w:color="000000"/>
            </w:tcBorders>
            <w:shd w:val="clear" w:color="auto" w:fill="auto"/>
            <w:hideMark/>
          </w:tcPr>
          <w:p w14:paraId="4560A719"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Фасовка</w:t>
            </w:r>
          </w:p>
        </w:tc>
        <w:tc>
          <w:tcPr>
            <w:tcW w:w="1873" w:type="dxa"/>
            <w:tcBorders>
              <w:top w:val="nil"/>
              <w:left w:val="nil"/>
              <w:bottom w:val="single" w:sz="4" w:space="0" w:color="000000"/>
              <w:right w:val="single" w:sz="4" w:space="0" w:color="000000"/>
            </w:tcBorders>
            <w:shd w:val="clear" w:color="auto" w:fill="auto"/>
            <w:hideMark/>
          </w:tcPr>
          <w:p w14:paraId="27F74725"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 50</w:t>
            </w:r>
          </w:p>
        </w:tc>
        <w:tc>
          <w:tcPr>
            <w:tcW w:w="1376" w:type="dxa"/>
            <w:tcBorders>
              <w:top w:val="nil"/>
              <w:left w:val="nil"/>
              <w:bottom w:val="single" w:sz="4" w:space="0" w:color="000000"/>
              <w:right w:val="single" w:sz="4" w:space="0" w:color="000000"/>
            </w:tcBorders>
            <w:shd w:val="clear" w:color="auto" w:fill="auto"/>
            <w:hideMark/>
          </w:tcPr>
          <w:p w14:paraId="547120D8"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997907">
              <w:rPr>
                <w:rFonts w:ascii="Times New Roman" w:eastAsia="Times New Roman" w:hAnsi="Times New Roman" w:cs="Times New Roman"/>
                <w:sz w:val="18"/>
                <w:szCs w:val="18"/>
                <w:lang w:eastAsia="ru-RU"/>
              </w:rPr>
              <w:t>шт</w:t>
            </w:r>
            <w:proofErr w:type="spellEnd"/>
            <w:proofErr w:type="gramEnd"/>
          </w:p>
        </w:tc>
        <w:tc>
          <w:tcPr>
            <w:tcW w:w="1806" w:type="dxa"/>
            <w:tcBorders>
              <w:top w:val="nil"/>
              <w:left w:val="nil"/>
              <w:bottom w:val="single" w:sz="4" w:space="0" w:color="000000"/>
              <w:right w:val="single" w:sz="4" w:space="0" w:color="000000"/>
            </w:tcBorders>
            <w:shd w:val="clear" w:color="auto" w:fill="auto"/>
            <w:hideMark/>
          </w:tcPr>
          <w:p w14:paraId="1305E679" w14:textId="77777777" w:rsidR="00997907" w:rsidRPr="00997907" w:rsidRDefault="00997907" w:rsidP="00EC3F9E">
            <w:pPr>
              <w:spacing w:after="0" w:line="240" w:lineRule="auto"/>
              <w:jc w:val="center"/>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357" w:type="dxa"/>
            <w:tcBorders>
              <w:top w:val="nil"/>
              <w:left w:val="nil"/>
              <w:bottom w:val="single" w:sz="4" w:space="0" w:color="auto"/>
              <w:right w:val="single" w:sz="4" w:space="0" w:color="auto"/>
            </w:tcBorders>
            <w:shd w:val="clear" w:color="auto" w:fill="auto"/>
            <w:hideMark/>
          </w:tcPr>
          <w:p w14:paraId="646767ED" w14:textId="77777777" w:rsidR="00997907" w:rsidRPr="00997907" w:rsidRDefault="00997907" w:rsidP="00A9728B">
            <w:pPr>
              <w:spacing w:after="0" w:line="240" w:lineRule="auto"/>
              <w:rPr>
                <w:rFonts w:ascii="Times New Roman" w:eastAsia="Times New Roman" w:hAnsi="Times New Roman" w:cs="Times New Roman"/>
                <w:sz w:val="18"/>
                <w:szCs w:val="18"/>
                <w:lang w:eastAsia="ru-RU"/>
              </w:rPr>
            </w:pPr>
            <w:r w:rsidRPr="00997907">
              <w:rPr>
                <w:rFonts w:ascii="Times New Roman" w:eastAsia="Times New Roman" w:hAnsi="Times New Roman" w:cs="Times New Roman"/>
                <w:sz w:val="18"/>
                <w:szCs w:val="18"/>
                <w:lang w:eastAsia="ru-RU"/>
              </w:rPr>
              <w:t>Для  экономии и рационального использования рабочего места</w:t>
            </w:r>
          </w:p>
        </w:tc>
        <w:tc>
          <w:tcPr>
            <w:tcW w:w="1081" w:type="dxa"/>
            <w:vMerge/>
            <w:tcBorders>
              <w:top w:val="nil"/>
              <w:left w:val="nil"/>
              <w:bottom w:val="single" w:sz="4" w:space="0" w:color="000000"/>
              <w:right w:val="single" w:sz="4" w:space="0" w:color="000000"/>
            </w:tcBorders>
            <w:vAlign w:val="center"/>
            <w:hideMark/>
          </w:tcPr>
          <w:p w14:paraId="6E0AE33C"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c>
          <w:tcPr>
            <w:tcW w:w="1021" w:type="dxa"/>
            <w:vMerge/>
            <w:tcBorders>
              <w:top w:val="nil"/>
              <w:left w:val="single" w:sz="4" w:space="0" w:color="000000"/>
              <w:bottom w:val="single" w:sz="4" w:space="0" w:color="000000"/>
              <w:right w:val="single" w:sz="4" w:space="0" w:color="auto"/>
            </w:tcBorders>
            <w:vAlign w:val="center"/>
            <w:hideMark/>
          </w:tcPr>
          <w:p w14:paraId="32BC6378" w14:textId="77777777" w:rsidR="00997907" w:rsidRPr="00997907" w:rsidRDefault="00997907" w:rsidP="00EC3F9E">
            <w:pPr>
              <w:spacing w:after="0" w:line="240" w:lineRule="auto"/>
              <w:rPr>
                <w:rFonts w:ascii="Times New Roman" w:eastAsia="Times New Roman" w:hAnsi="Times New Roman" w:cs="Times New Roman"/>
                <w:sz w:val="18"/>
                <w:szCs w:val="18"/>
                <w:lang w:eastAsia="ru-RU"/>
              </w:rPr>
            </w:pPr>
          </w:p>
        </w:tc>
      </w:tr>
    </w:tbl>
    <w:p w14:paraId="78FDF700" w14:textId="77777777" w:rsidR="00EC3F9E" w:rsidRDefault="00EC3F9E" w:rsidP="00C1337C">
      <w:pPr>
        <w:shd w:val="clear" w:color="auto" w:fill="FFFFFF"/>
        <w:spacing w:after="0" w:line="240" w:lineRule="auto"/>
        <w:textAlignment w:val="baseline"/>
        <w:rPr>
          <w:rFonts w:ascii="Times New Roman" w:eastAsia="Times New Roman" w:hAnsi="Times New Roman" w:cs="Times New Roman"/>
          <w:lang w:eastAsia="ru-RU"/>
        </w:rPr>
      </w:pPr>
    </w:p>
    <w:p w14:paraId="41F9A087" w14:textId="77777777" w:rsidR="00EC3F9E" w:rsidRDefault="00EC3F9E" w:rsidP="00C1337C">
      <w:pPr>
        <w:shd w:val="clear" w:color="auto" w:fill="FFFFFF"/>
        <w:spacing w:after="0" w:line="240" w:lineRule="auto"/>
        <w:textAlignment w:val="baseline"/>
        <w:rPr>
          <w:rFonts w:ascii="Times New Roman" w:eastAsia="Times New Roman" w:hAnsi="Times New Roman" w:cs="Times New Roman"/>
          <w:lang w:eastAsia="ru-RU"/>
        </w:rPr>
      </w:pPr>
    </w:p>
    <w:p w14:paraId="30886AA7"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2250DB">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2250DB">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C637774"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EEA4C92"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D88560D"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25A28D5"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7DD53BC"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9BB1298" w14:textId="77777777" w:rsidR="00EF1074" w:rsidRDefault="00EF1074"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0808661" w14:textId="5F4625FD" w:rsidR="007D033E" w:rsidRPr="00734F6D" w:rsidRDefault="00C4335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58018B7F"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A83DF7">
        <w:rPr>
          <w:rFonts w:ascii="Times New Roman" w:eastAsia="Times New Roman" w:hAnsi="Times New Roman" w:cs="Times New Roman"/>
          <w:lang w:eastAsia="ru-RU"/>
        </w:rPr>
        <w:t>1</w:t>
      </w:r>
      <w:r w:rsidR="007009E8">
        <w:rPr>
          <w:rFonts w:ascii="Times New Roman" w:eastAsia="Times New Roman" w:hAnsi="Times New Roman" w:cs="Times New Roman"/>
          <w:lang w:eastAsia="ru-RU"/>
        </w:rPr>
        <w:t>3</w:t>
      </w:r>
      <w:r w:rsidR="00EC3F9E">
        <w:rPr>
          <w:rFonts w:ascii="Times New Roman" w:eastAsia="Times New Roman" w:hAnsi="Times New Roman" w:cs="Times New Roman"/>
          <w:lang w:eastAsia="ru-RU"/>
        </w:rPr>
        <w:t>3</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12F7029A"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A83DF7">
        <w:rPr>
          <w:rFonts w:ascii="Times New Roman" w:eastAsia="Times New Roman" w:hAnsi="Times New Roman" w:cs="Times New Roman"/>
          <w:lang w:eastAsia="ru-RU"/>
        </w:rPr>
        <w:t xml:space="preserve">апреля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A81D2D">
      <w:pPr>
        <w:spacing w:after="0" w:line="240" w:lineRule="auto"/>
        <w:rPr>
          <w:rFonts w:ascii="Times New Roman" w:eastAsia="Times New Roman" w:hAnsi="Times New Roman" w:cs="Times New Roman"/>
          <w:b/>
          <w:lang w:eastAsia="ru-RU"/>
        </w:rPr>
      </w:pPr>
    </w:p>
    <w:p w14:paraId="57FC350B" w14:textId="364556F6" w:rsidR="00F441AC" w:rsidRPr="00A81D2D" w:rsidRDefault="00F441AC" w:rsidP="00A81D2D">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w:t>
      </w:r>
      <w:r w:rsidR="00A81D2D">
        <w:rPr>
          <w:rFonts w:ascii="Times New Roman" w:eastAsia="Times New Roman" w:hAnsi="Times New Roman" w:cs="Times New Roman"/>
          <w:b/>
          <w:lang w:eastAsia="ru-RU"/>
        </w:rPr>
        <w:t xml:space="preserve"> стоимость поставляемого Товара</w:t>
      </w: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1E00A29E" w:rsidR="009B7A94" w:rsidRPr="00742818" w:rsidRDefault="00997907" w:rsidP="00215BE0">
            <w:pPr>
              <w:spacing w:after="0" w:line="240" w:lineRule="auto"/>
              <w:jc w:val="center"/>
              <w:rPr>
                <w:rFonts w:ascii="Times New Roman" w:eastAsia="Times New Roman" w:hAnsi="Times New Roman" w:cs="Times New Roman"/>
                <w:lang w:eastAsia="ru-RU"/>
              </w:rPr>
            </w:pPr>
            <w:r w:rsidRPr="00997907">
              <w:rPr>
                <w:rFonts w:ascii="Times New Roman" w:eastAsia="Times New Roman" w:hAnsi="Times New Roman" w:cs="Times New Roman"/>
                <w:lang w:eastAsia="ru-RU"/>
              </w:rPr>
              <w:t>Устройство вакуумное с поршнем для исследований проб крови с</w:t>
            </w:r>
            <w:r>
              <w:rPr>
                <w:rFonts w:ascii="Times New Roman" w:eastAsia="Times New Roman" w:hAnsi="Times New Roman" w:cs="Times New Roman"/>
                <w:lang w:eastAsia="ru-RU"/>
              </w:rPr>
              <w:t xml:space="preserve"> цитратом натрия</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57F9978B" w:rsidR="009B7A94" w:rsidRPr="00910C83" w:rsidRDefault="007009E8"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537ED8E8" w:rsidR="009B7A94" w:rsidRPr="002F40F0" w:rsidRDefault="00997907"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1300</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997907" w:rsidRPr="003B7364" w14:paraId="5406ACE6" w14:textId="77777777" w:rsidTr="00A01B82">
        <w:trPr>
          <w:trHeight w:val="497"/>
        </w:trPr>
        <w:tc>
          <w:tcPr>
            <w:tcW w:w="346" w:type="pct"/>
            <w:vAlign w:val="center"/>
          </w:tcPr>
          <w:p w14:paraId="06B7068D" w14:textId="1F23CA79" w:rsidR="00997907" w:rsidRPr="005A71CE" w:rsidRDefault="00997907"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19" w:type="pct"/>
            <w:vAlign w:val="center"/>
          </w:tcPr>
          <w:p w14:paraId="3682FB82" w14:textId="39853B03" w:rsidR="00997907" w:rsidRPr="00742818" w:rsidRDefault="00997907" w:rsidP="00215BE0">
            <w:pPr>
              <w:spacing w:after="0" w:line="240" w:lineRule="auto"/>
              <w:jc w:val="center"/>
              <w:rPr>
                <w:rFonts w:ascii="Times New Roman" w:eastAsia="Times New Roman" w:hAnsi="Times New Roman" w:cs="Times New Roman"/>
                <w:lang w:eastAsia="ru-RU"/>
              </w:rPr>
            </w:pPr>
            <w:r w:rsidRPr="00997907">
              <w:rPr>
                <w:rFonts w:ascii="Times New Roman" w:eastAsia="Times New Roman" w:hAnsi="Times New Roman" w:cs="Times New Roman"/>
                <w:lang w:eastAsia="ru-RU"/>
              </w:rPr>
              <w:t>Устройство вакуумное с поршнем для исследований проб крови с активатором свертывания</w:t>
            </w:r>
          </w:p>
        </w:tc>
        <w:tc>
          <w:tcPr>
            <w:tcW w:w="1003" w:type="pct"/>
            <w:vAlign w:val="center"/>
          </w:tcPr>
          <w:p w14:paraId="59F76B1D" w14:textId="77777777" w:rsidR="00997907" w:rsidRPr="002957C9" w:rsidRDefault="00997907"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03D51CEB" w14:textId="4735B0B1" w:rsidR="00997907" w:rsidRDefault="0099790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1C30DA2" w14:textId="71C83E87" w:rsidR="00997907" w:rsidRDefault="00997907"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400</w:t>
            </w:r>
          </w:p>
        </w:tc>
        <w:tc>
          <w:tcPr>
            <w:tcW w:w="614" w:type="pct"/>
            <w:vAlign w:val="center"/>
          </w:tcPr>
          <w:p w14:paraId="52EEC469" w14:textId="77777777" w:rsidR="00997907" w:rsidRPr="00A90199" w:rsidRDefault="00997907"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2CF1D1B4" w14:textId="77777777" w:rsidR="00997907" w:rsidRPr="00A90199" w:rsidRDefault="00997907"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8CDA651" w14:textId="77777777" w:rsidR="00C43359" w:rsidRPr="00C43359" w:rsidRDefault="00C43359"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r w:rsidRPr="00C43359">
        <w:rPr>
          <w:rFonts w:ascii="Times New Roman" w:eastAsia="Times New Roman" w:hAnsi="Times New Roman" w:cs="Arial"/>
          <w:i/>
          <w:sz w:val="18"/>
          <w:szCs w:val="18"/>
          <w:lang w:eastAsia="ru-RU"/>
        </w:rPr>
        <w:t>Согласовано: Зам. МЦКДЛ __________________ / Н.В. Воеводина/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1E87EC" w14:textId="77777777" w:rsidR="00E1145B" w:rsidRDefault="00E1145B" w:rsidP="006B3F29">
      <w:pPr>
        <w:spacing w:after="0" w:line="240" w:lineRule="auto"/>
      </w:pPr>
      <w:r>
        <w:separator/>
      </w:r>
    </w:p>
  </w:endnote>
  <w:endnote w:type="continuationSeparator" w:id="0">
    <w:p w14:paraId="3C6A59FD" w14:textId="77777777" w:rsidR="00E1145B" w:rsidRDefault="00E1145B"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B80B2E" w14:textId="77777777" w:rsidR="00E1145B" w:rsidRDefault="00E1145B" w:rsidP="006B3F29">
      <w:pPr>
        <w:spacing w:after="0" w:line="240" w:lineRule="auto"/>
      </w:pPr>
      <w:r>
        <w:separator/>
      </w:r>
    </w:p>
  </w:footnote>
  <w:footnote w:type="continuationSeparator" w:id="0">
    <w:p w14:paraId="34640FF1" w14:textId="77777777" w:rsidR="00E1145B" w:rsidRDefault="00E1145B" w:rsidP="006B3F29">
      <w:pPr>
        <w:spacing w:after="0" w:line="240" w:lineRule="auto"/>
      </w:pPr>
      <w:r>
        <w:continuationSeparator/>
      </w:r>
    </w:p>
  </w:footnote>
  <w:footnote w:id="1">
    <w:p w14:paraId="2E3F056F" w14:textId="77777777" w:rsidR="00EC3F9E" w:rsidRPr="006B3F29" w:rsidRDefault="00EC3F9E"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EC3F9E" w:rsidRPr="006B3F29" w:rsidRDefault="00EC3F9E"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EC3F9E" w:rsidRPr="00BF6E23" w:rsidRDefault="00EC3F9E"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EC3F9E" w:rsidRPr="00BF6E23" w:rsidRDefault="00EC3F9E"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EC3F9E" w:rsidRPr="00BF6E23" w:rsidRDefault="00EC3F9E"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7FF"/>
    <w:rsid w:val="00075D46"/>
    <w:rsid w:val="00084CFE"/>
    <w:rsid w:val="00086558"/>
    <w:rsid w:val="00095086"/>
    <w:rsid w:val="00097A99"/>
    <w:rsid w:val="000A232C"/>
    <w:rsid w:val="000B6B2A"/>
    <w:rsid w:val="000E07D4"/>
    <w:rsid w:val="00121BAE"/>
    <w:rsid w:val="00135AAF"/>
    <w:rsid w:val="00146D06"/>
    <w:rsid w:val="0017147D"/>
    <w:rsid w:val="00177E09"/>
    <w:rsid w:val="001864F9"/>
    <w:rsid w:val="001873B9"/>
    <w:rsid w:val="0019251F"/>
    <w:rsid w:val="00196501"/>
    <w:rsid w:val="001A514B"/>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418A8"/>
    <w:rsid w:val="002724DF"/>
    <w:rsid w:val="002957C9"/>
    <w:rsid w:val="002D450E"/>
    <w:rsid w:val="002E0A50"/>
    <w:rsid w:val="002E153A"/>
    <w:rsid w:val="002E6F46"/>
    <w:rsid w:val="002F40F0"/>
    <w:rsid w:val="003021E8"/>
    <w:rsid w:val="00314441"/>
    <w:rsid w:val="00356D0A"/>
    <w:rsid w:val="00390235"/>
    <w:rsid w:val="003B7364"/>
    <w:rsid w:val="003C53DB"/>
    <w:rsid w:val="003E15EF"/>
    <w:rsid w:val="003F5CAB"/>
    <w:rsid w:val="00401C86"/>
    <w:rsid w:val="00406196"/>
    <w:rsid w:val="00444176"/>
    <w:rsid w:val="00454952"/>
    <w:rsid w:val="00473875"/>
    <w:rsid w:val="00490FF1"/>
    <w:rsid w:val="004B2F20"/>
    <w:rsid w:val="004B5574"/>
    <w:rsid w:val="004E04BB"/>
    <w:rsid w:val="004F5EF1"/>
    <w:rsid w:val="00504C6E"/>
    <w:rsid w:val="00523F77"/>
    <w:rsid w:val="005240E4"/>
    <w:rsid w:val="005554AA"/>
    <w:rsid w:val="00575D67"/>
    <w:rsid w:val="005A71CE"/>
    <w:rsid w:val="005B0ADA"/>
    <w:rsid w:val="005B5553"/>
    <w:rsid w:val="005B6605"/>
    <w:rsid w:val="005E596A"/>
    <w:rsid w:val="005F5F2F"/>
    <w:rsid w:val="00603CC7"/>
    <w:rsid w:val="00606456"/>
    <w:rsid w:val="00621E72"/>
    <w:rsid w:val="00645B9F"/>
    <w:rsid w:val="00670733"/>
    <w:rsid w:val="00676989"/>
    <w:rsid w:val="00682FD3"/>
    <w:rsid w:val="006B3F29"/>
    <w:rsid w:val="006C2839"/>
    <w:rsid w:val="006D317F"/>
    <w:rsid w:val="006D7533"/>
    <w:rsid w:val="006F5A3F"/>
    <w:rsid w:val="00700574"/>
    <w:rsid w:val="007009E8"/>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5492"/>
    <w:rsid w:val="00892395"/>
    <w:rsid w:val="008970E8"/>
    <w:rsid w:val="008A7CA3"/>
    <w:rsid w:val="008A7CFB"/>
    <w:rsid w:val="008B1E9F"/>
    <w:rsid w:val="008B29B9"/>
    <w:rsid w:val="008C6313"/>
    <w:rsid w:val="008D13D7"/>
    <w:rsid w:val="00910716"/>
    <w:rsid w:val="00910C83"/>
    <w:rsid w:val="0093799A"/>
    <w:rsid w:val="00955006"/>
    <w:rsid w:val="009624ED"/>
    <w:rsid w:val="00997907"/>
    <w:rsid w:val="009B7A94"/>
    <w:rsid w:val="009C0DC9"/>
    <w:rsid w:val="009C3146"/>
    <w:rsid w:val="009D34A9"/>
    <w:rsid w:val="009E61C4"/>
    <w:rsid w:val="00A01B82"/>
    <w:rsid w:val="00A1394C"/>
    <w:rsid w:val="00A1792A"/>
    <w:rsid w:val="00A23C43"/>
    <w:rsid w:val="00A24AC0"/>
    <w:rsid w:val="00A36550"/>
    <w:rsid w:val="00A467D1"/>
    <w:rsid w:val="00A46AD3"/>
    <w:rsid w:val="00A71131"/>
    <w:rsid w:val="00A77946"/>
    <w:rsid w:val="00A81D2D"/>
    <w:rsid w:val="00A83DF7"/>
    <w:rsid w:val="00A84695"/>
    <w:rsid w:val="00A85986"/>
    <w:rsid w:val="00A90199"/>
    <w:rsid w:val="00A906B1"/>
    <w:rsid w:val="00A92844"/>
    <w:rsid w:val="00A9728B"/>
    <w:rsid w:val="00A973E5"/>
    <w:rsid w:val="00AC4909"/>
    <w:rsid w:val="00AE1CC6"/>
    <w:rsid w:val="00B00EA9"/>
    <w:rsid w:val="00B03EBB"/>
    <w:rsid w:val="00B06363"/>
    <w:rsid w:val="00B27F52"/>
    <w:rsid w:val="00B34627"/>
    <w:rsid w:val="00B802F6"/>
    <w:rsid w:val="00B84F2F"/>
    <w:rsid w:val="00B87310"/>
    <w:rsid w:val="00B954D8"/>
    <w:rsid w:val="00BC3462"/>
    <w:rsid w:val="00BF1235"/>
    <w:rsid w:val="00BF65C7"/>
    <w:rsid w:val="00BF6E23"/>
    <w:rsid w:val="00C034A1"/>
    <w:rsid w:val="00C064FC"/>
    <w:rsid w:val="00C1337C"/>
    <w:rsid w:val="00C43359"/>
    <w:rsid w:val="00C46838"/>
    <w:rsid w:val="00C51040"/>
    <w:rsid w:val="00C734B2"/>
    <w:rsid w:val="00C74F96"/>
    <w:rsid w:val="00C8742E"/>
    <w:rsid w:val="00C911CE"/>
    <w:rsid w:val="00CB4028"/>
    <w:rsid w:val="00CB4728"/>
    <w:rsid w:val="00CC1883"/>
    <w:rsid w:val="00CC2062"/>
    <w:rsid w:val="00CC2970"/>
    <w:rsid w:val="00CD166F"/>
    <w:rsid w:val="00CE376F"/>
    <w:rsid w:val="00CE5372"/>
    <w:rsid w:val="00CF068D"/>
    <w:rsid w:val="00D24A30"/>
    <w:rsid w:val="00D457E2"/>
    <w:rsid w:val="00D64DDB"/>
    <w:rsid w:val="00D65190"/>
    <w:rsid w:val="00D72381"/>
    <w:rsid w:val="00D7613F"/>
    <w:rsid w:val="00D7726F"/>
    <w:rsid w:val="00DA04F3"/>
    <w:rsid w:val="00DA67E5"/>
    <w:rsid w:val="00DB17D9"/>
    <w:rsid w:val="00DC472F"/>
    <w:rsid w:val="00E0492A"/>
    <w:rsid w:val="00E1145B"/>
    <w:rsid w:val="00E236F8"/>
    <w:rsid w:val="00E37D0C"/>
    <w:rsid w:val="00E41C83"/>
    <w:rsid w:val="00E96D18"/>
    <w:rsid w:val="00EC3F9E"/>
    <w:rsid w:val="00EE4D48"/>
    <w:rsid w:val="00EE74D2"/>
    <w:rsid w:val="00EF1074"/>
    <w:rsid w:val="00F07E5D"/>
    <w:rsid w:val="00F1089C"/>
    <w:rsid w:val="00F12E00"/>
    <w:rsid w:val="00F305CC"/>
    <w:rsid w:val="00F441AC"/>
    <w:rsid w:val="00F55B60"/>
    <w:rsid w:val="00F56A3E"/>
    <w:rsid w:val="00F97E53"/>
    <w:rsid w:val="00FA7993"/>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72684267">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52909517">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2004160882">
      <w:bodyDiv w:val="1"/>
      <w:marLeft w:val="0"/>
      <w:marRight w:val="0"/>
      <w:marTop w:val="0"/>
      <w:marBottom w:val="0"/>
      <w:divBdr>
        <w:top w:val="none" w:sz="0" w:space="0" w:color="auto"/>
        <w:left w:val="none" w:sz="0" w:space="0" w:color="auto"/>
        <w:bottom w:val="none" w:sz="0" w:space="0" w:color="auto"/>
        <w:right w:val="none" w:sz="0" w:space="0" w:color="auto"/>
      </w:divBdr>
    </w:div>
    <w:div w:id="203892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14</Pages>
  <Words>5905</Words>
  <Characters>33661</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67</cp:revision>
  <dcterms:created xsi:type="dcterms:W3CDTF">2025-01-10T06:38:00Z</dcterms:created>
  <dcterms:modified xsi:type="dcterms:W3CDTF">2026-04-24T11:54:00Z</dcterms:modified>
</cp:coreProperties>
</file>