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A63" w:rsidRDefault="00130A63">
      <w:pPr>
        <w:pStyle w:val="30"/>
        <w:shd w:val="clear" w:color="auto" w:fill="auto"/>
        <w:spacing w:after="304"/>
        <w:ind w:right="540"/>
      </w:pPr>
      <w:r>
        <w:t>ОПИСАНИЕ ОБЪЕКТА ЗАКУПКИ</w:t>
      </w:r>
    </w:p>
    <w:p w:rsidR="00BF4DD9" w:rsidRDefault="00130A63">
      <w:pPr>
        <w:pStyle w:val="30"/>
        <w:shd w:val="clear" w:color="auto" w:fill="auto"/>
        <w:spacing w:after="304"/>
        <w:ind w:right="540"/>
      </w:pPr>
      <w:r w:rsidRPr="00130A63">
        <w:rPr>
          <w:rStyle w:val="31"/>
          <w:b/>
          <w:bCs/>
          <w:color w:val="auto"/>
        </w:rPr>
        <w:t xml:space="preserve">Поставка соли </w:t>
      </w:r>
      <w:proofErr w:type="spellStart"/>
      <w:r w:rsidRPr="00130A63">
        <w:rPr>
          <w:rStyle w:val="31"/>
          <w:b/>
          <w:bCs/>
          <w:color w:val="auto"/>
        </w:rPr>
        <w:t>таблетированной</w:t>
      </w:r>
      <w:proofErr w:type="spellEnd"/>
      <w:r w:rsidRPr="00130A63">
        <w:rPr>
          <w:rStyle w:val="31"/>
          <w:b/>
          <w:bCs/>
          <w:color w:val="auto"/>
        </w:rPr>
        <w:t xml:space="preserve"> для водоочистительных систем, соли для посудомоечных машин.</w:t>
      </w:r>
    </w:p>
    <w:p w:rsidR="00BF4DD9" w:rsidRDefault="00C51A96" w:rsidP="00130A63">
      <w:pPr>
        <w:pStyle w:val="20"/>
        <w:numPr>
          <w:ilvl w:val="0"/>
          <w:numId w:val="1"/>
        </w:numPr>
        <w:shd w:val="clear" w:color="auto" w:fill="auto"/>
        <w:tabs>
          <w:tab w:val="left" w:pos="406"/>
        </w:tabs>
        <w:spacing w:before="0"/>
      </w:pPr>
      <w:r>
        <w:t>Место поставки изделий:</w:t>
      </w:r>
      <w:r w:rsidR="00130A63">
        <w:t xml:space="preserve"> </w:t>
      </w:r>
      <w:r w:rsidR="00993910">
        <w:t>г.</w:t>
      </w:r>
      <w:r w:rsidR="003511B3">
        <w:t xml:space="preserve"> </w:t>
      </w:r>
      <w:r w:rsidR="00130A63">
        <w:t>Кронштадт,</w:t>
      </w:r>
      <w:r w:rsidR="00993910">
        <w:t xml:space="preserve"> ул. </w:t>
      </w:r>
      <w:r w:rsidR="00130A63">
        <w:t>Газовый завод д. 3 литер</w:t>
      </w:r>
      <w:proofErr w:type="gramStart"/>
      <w:r w:rsidR="00130A63">
        <w:t xml:space="preserve"> А</w:t>
      </w:r>
      <w:proofErr w:type="gramEnd"/>
    </w:p>
    <w:p w:rsidR="003511B3" w:rsidRDefault="00C51A96" w:rsidP="00130A63">
      <w:pPr>
        <w:pStyle w:val="20"/>
        <w:numPr>
          <w:ilvl w:val="0"/>
          <w:numId w:val="1"/>
        </w:numPr>
        <w:shd w:val="clear" w:color="auto" w:fill="auto"/>
        <w:tabs>
          <w:tab w:val="left" w:pos="406"/>
        </w:tabs>
        <w:spacing w:before="0"/>
      </w:pPr>
      <w:r>
        <w:t xml:space="preserve">Срок отгрузки со склада Поставщика: </w:t>
      </w:r>
      <w:r w:rsidR="00130A63" w:rsidRPr="00130A63">
        <w:t>в течение 10 (десяти) рабочих дней с момента подписания Контракта.</w:t>
      </w:r>
    </w:p>
    <w:p w:rsidR="00130A63" w:rsidRDefault="00130A63" w:rsidP="00130A63">
      <w:pPr>
        <w:pStyle w:val="20"/>
        <w:shd w:val="clear" w:color="auto" w:fill="auto"/>
        <w:tabs>
          <w:tab w:val="left" w:pos="406"/>
        </w:tabs>
        <w:spacing w:before="0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81"/>
        <w:gridCol w:w="1143"/>
        <w:gridCol w:w="859"/>
        <w:gridCol w:w="823"/>
        <w:gridCol w:w="913"/>
        <w:gridCol w:w="832"/>
        <w:gridCol w:w="538"/>
        <w:gridCol w:w="1415"/>
        <w:gridCol w:w="2277"/>
        <w:gridCol w:w="883"/>
        <w:gridCol w:w="251"/>
        <w:gridCol w:w="816"/>
        <w:gridCol w:w="175"/>
        <w:gridCol w:w="823"/>
        <w:gridCol w:w="738"/>
        <w:gridCol w:w="992"/>
        <w:gridCol w:w="1261"/>
      </w:tblGrid>
      <w:tr w:rsidR="00130A63" w:rsidRPr="00130A63" w:rsidTr="00130A63">
        <w:trPr>
          <w:trHeight w:val="70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Описание объекта закупки</w:t>
            </w:r>
          </w:p>
        </w:tc>
      </w:tr>
      <w:tr w:rsidR="00130A63" w:rsidRPr="00130A63" w:rsidTr="00130A63">
        <w:trPr>
          <w:trHeight w:val="315"/>
        </w:trPr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645"/>
        </w:trPr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№ </w:t>
            </w:r>
            <w:proofErr w:type="gramStart"/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п</w:t>
            </w:r>
            <w:proofErr w:type="gramEnd"/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/п</w:t>
            </w:r>
          </w:p>
        </w:tc>
        <w:tc>
          <w:tcPr>
            <w:tcW w:w="412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Тип объекта закупки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Товар 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Количество</w:t>
            </w:r>
          </w:p>
        </w:tc>
      </w:tr>
      <w:tr w:rsidR="00130A63" w:rsidRPr="00130A63" w:rsidTr="00130A63">
        <w:trPr>
          <w:trHeight w:val="2550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товара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Код позиции (КТРУ)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ОКПД</w:t>
            </w:r>
            <w:proofErr w:type="gramStart"/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</w:t>
            </w:r>
            <w:proofErr w:type="gramEnd"/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Ограничение ПП РФ №1875 от 23.12.2024 (приложение №2)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Российский товар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РРПП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характеристики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Зна</w:t>
            </w:r>
            <w:bookmarkStart w:id="0" w:name="_GoBack"/>
            <w:bookmarkEnd w:id="0"/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чение характеристики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Единица измерения характеристики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Категория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Инструкция по заполнению характеристик в заявке (заполняет участник закупки)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Единица измерения в соответствии с общероссийским классификатором единиц измерения (ОКЕИ)</w:t>
            </w: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1050"/>
        </w:trPr>
        <w:tc>
          <w:tcPr>
            <w:tcW w:w="12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7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Соль денатурированная, соль для промышленных целей</w:t>
            </w: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08.93.10.115-00000002</w:t>
            </w:r>
          </w:p>
        </w:tc>
        <w:tc>
          <w:tcPr>
            <w:tcW w:w="27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08.93.10.115</w:t>
            </w:r>
          </w:p>
        </w:tc>
        <w:tc>
          <w:tcPr>
            <w:tcW w:w="30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</w:t>
            </w:r>
          </w:p>
        </w:tc>
        <w:tc>
          <w:tcPr>
            <w:tcW w:w="27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да</w:t>
            </w:r>
          </w:p>
        </w:tc>
        <w:tc>
          <w:tcPr>
            <w:tcW w:w="17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_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Тип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Для установки водоочистки и водоподготовки очистительной системы "ГЕЙЗЕР"</w:t>
            </w:r>
          </w:p>
        </w:tc>
        <w:tc>
          <w:tcPr>
            <w:tcW w:w="37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Соль  для технических целей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кг</w:t>
            </w:r>
          </w:p>
        </w:tc>
        <w:tc>
          <w:tcPr>
            <w:tcW w:w="41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1300</w:t>
            </w:r>
          </w:p>
        </w:tc>
      </w:tr>
      <w:tr w:rsidR="00130A63" w:rsidRPr="00130A63" w:rsidTr="00130A63">
        <w:trPr>
          <w:trHeight w:val="1050"/>
        </w:trPr>
        <w:tc>
          <w:tcPr>
            <w:tcW w:w="12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Вид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Спрессованная в таблетки, белого цвета без запаха, поваренная пищевая соль (</w:t>
            </w:r>
            <w:proofErr w:type="spellStart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NaCl</w:t>
            </w:r>
            <w:proofErr w:type="spellEnd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) сорта «экстра» без добавления йода и ферро цианида калия 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1050"/>
        </w:trPr>
        <w:tc>
          <w:tcPr>
            <w:tcW w:w="12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Доля хлористого натрия</w:t>
            </w:r>
          </w:p>
        </w:tc>
        <w:tc>
          <w:tcPr>
            <w:tcW w:w="7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≥ 98,4 &lt; 99,7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ПРОЦ.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8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1050"/>
        </w:trPr>
        <w:tc>
          <w:tcPr>
            <w:tcW w:w="12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Упаковка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 полипропиленовых мешках с полиэтиленовым вкладышем</w:t>
            </w:r>
          </w:p>
        </w:tc>
        <w:tc>
          <w:tcPr>
            <w:tcW w:w="37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proofErr w:type="gramStart"/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</w:t>
            </w:r>
            <w:proofErr w:type="gramEnd"/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1200"/>
        </w:trPr>
        <w:tc>
          <w:tcPr>
            <w:tcW w:w="12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Вес упаковки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 менее 15 не более 25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КГ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8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960"/>
        </w:trPr>
        <w:tc>
          <w:tcPr>
            <w:tcW w:w="12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2595"/>
        </w:trPr>
        <w:tc>
          <w:tcPr>
            <w:tcW w:w="12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Примечание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Средство применяется в водоумягчительных установках для снижения жёсткости воды и восстановления работоспособности ионообменных смол. Таблетка в процессе растворения не должна распадаться на части или рассыпаться в порошок. Во время растворения таблетка должна постепенно уменьшаться в размере до полного растворения или до того момента, когда раствор достигнет 100% насыщенности. Средство не должно оставлять не растворимый осадок, а также не должен образовывать накипь на нагреваемых элементах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840"/>
        </w:trPr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Соль от накипи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20.41.32.119</w:t>
            </w:r>
          </w:p>
        </w:tc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да</w:t>
            </w:r>
          </w:p>
        </w:tc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_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Тип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Для посудомоечных машин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Соль от накипи для посудомоечных машин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кг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30</w:t>
            </w:r>
          </w:p>
        </w:tc>
      </w:tr>
      <w:tr w:rsidR="00130A63" w:rsidRPr="00130A63" w:rsidTr="00130A63">
        <w:trPr>
          <w:trHeight w:val="690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Вид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крупнокристаллическая</w:t>
            </w:r>
            <w:proofErr w:type="gramEnd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(гранулы, белого цвета, без запаха)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765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Содержание </w:t>
            </w:r>
            <w:proofErr w:type="spellStart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NaCl</w:t>
            </w:r>
            <w:proofErr w:type="spellEnd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не менее 99,5 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ПРОЦ.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765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Упаковка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в картонной коробке (внутри коробки </w:t>
            </w:r>
            <w:proofErr w:type="gramStart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герметичный пакет) или контейнер полипропиленовый   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proofErr w:type="gramStart"/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</w:t>
            </w:r>
            <w:proofErr w:type="gramEnd"/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765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Вес упаковки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 менее 1,5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КГ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960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ТУ производителя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30A63" w:rsidRPr="00130A63" w:rsidTr="00130A63">
        <w:trPr>
          <w:trHeight w:val="1020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Примечание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Соль для ПММ должна смягчать воду, способствовать предотвращению образования известкового налета, предотвращать образование пятен и водных подтеков на посуде. Состав не должен содержать технических примесей.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</w:t>
            </w:r>
          </w:p>
        </w:tc>
        <w:tc>
          <w:tcPr>
            <w:tcW w:w="32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A63" w:rsidRPr="00130A63" w:rsidRDefault="00130A63" w:rsidP="00130A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</w:pPr>
            <w:r w:rsidRPr="00130A63">
              <w:rPr>
                <w:rFonts w:ascii="Times New Roman" w:eastAsia="Times New Roman" w:hAnsi="Times New Roman" w:cs="Times New Roman"/>
                <w:color w:val="963634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63" w:rsidRPr="00130A63" w:rsidRDefault="00130A63" w:rsidP="00130A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:rsidR="00130A63" w:rsidRDefault="00130A63" w:rsidP="00130A63">
      <w:pPr>
        <w:pStyle w:val="20"/>
        <w:shd w:val="clear" w:color="auto" w:fill="auto"/>
        <w:tabs>
          <w:tab w:val="left" w:pos="406"/>
        </w:tabs>
        <w:spacing w:before="0"/>
      </w:pPr>
    </w:p>
    <w:p w:rsidR="00BF4DD9" w:rsidRDefault="00BF4DD9">
      <w:pPr>
        <w:rPr>
          <w:sz w:val="2"/>
          <w:szCs w:val="2"/>
        </w:rPr>
      </w:pPr>
    </w:p>
    <w:p w:rsidR="00BF4DD9" w:rsidRDefault="00BF4DD9">
      <w:pPr>
        <w:rPr>
          <w:sz w:val="2"/>
          <w:szCs w:val="2"/>
        </w:rPr>
      </w:pPr>
    </w:p>
    <w:sectPr w:rsidR="00BF4DD9" w:rsidSect="00130A63">
      <w:pgSz w:w="16840" w:h="11900" w:orient="landscape"/>
      <w:pgMar w:top="972" w:right="968" w:bottom="426" w:left="9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86" w:rsidRDefault="00E65586">
      <w:r>
        <w:separator/>
      </w:r>
    </w:p>
  </w:endnote>
  <w:endnote w:type="continuationSeparator" w:id="0">
    <w:p w:rsidR="00E65586" w:rsidRDefault="00E65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86" w:rsidRDefault="00E65586"/>
  </w:footnote>
  <w:footnote w:type="continuationSeparator" w:id="0">
    <w:p w:rsidR="00E65586" w:rsidRDefault="00E6558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938FB"/>
    <w:multiLevelType w:val="multilevel"/>
    <w:tmpl w:val="8B363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43311D"/>
    <w:multiLevelType w:val="multilevel"/>
    <w:tmpl w:val="A9E4FE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DD9"/>
    <w:rsid w:val="00130A63"/>
    <w:rsid w:val="00171AF3"/>
    <w:rsid w:val="003511B3"/>
    <w:rsid w:val="00993910"/>
    <w:rsid w:val="00BF4DD9"/>
    <w:rsid w:val="00C51A96"/>
    <w:rsid w:val="00E6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0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0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kosenkov</dc:creator>
  <cp:lastModifiedBy>Бахтина Марина</cp:lastModifiedBy>
  <cp:revision>2</cp:revision>
  <dcterms:created xsi:type="dcterms:W3CDTF">2026-04-21T12:38:00Z</dcterms:created>
  <dcterms:modified xsi:type="dcterms:W3CDTF">2026-04-21T12:38:00Z</dcterms:modified>
</cp:coreProperties>
</file>