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464" w:rsidRPr="00055464" w:rsidRDefault="0016766C" w:rsidP="0039231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Проект Контракт</w:t>
      </w:r>
      <w:r w:rsidR="00055464" w:rsidRPr="0005546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№ </w:t>
      </w:r>
    </w:p>
    <w:p w:rsidR="0016766C" w:rsidRPr="00055464" w:rsidRDefault="0039231C" w:rsidP="00055464">
      <w:pPr>
        <w:autoSpaceDE w:val="0"/>
        <w:autoSpaceDN w:val="0"/>
        <w:spacing w:before="120" w:after="120" w:line="276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ИКЗ</w:t>
      </w:r>
    </w:p>
    <w:p w:rsidR="00055464" w:rsidRPr="00055464" w:rsidRDefault="00FD0DCB" w:rsidP="00055464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FD0DCB">
        <w:rPr>
          <w:rFonts w:ascii="Times New Roman" w:eastAsia="Calibri" w:hAnsi="Times New Roman" w:cs="Times New Roman"/>
          <w:sz w:val="21"/>
          <w:szCs w:val="21"/>
        </w:rPr>
        <w:t>Г</w:t>
      </w:r>
      <w:r w:rsidR="00903C24" w:rsidRPr="00FD0DCB">
        <w:rPr>
          <w:rFonts w:ascii="Times New Roman" w:eastAsia="Calibri" w:hAnsi="Times New Roman" w:cs="Times New Roman"/>
          <w:sz w:val="21"/>
          <w:szCs w:val="21"/>
        </w:rPr>
        <w:t xml:space="preserve">осударственное бюджетное общеобразовательное учреждение школа </w:t>
      </w:r>
      <w:r w:rsidRPr="00FD0DCB">
        <w:rPr>
          <w:rFonts w:ascii="Times New Roman" w:eastAsia="Calibri" w:hAnsi="Times New Roman" w:cs="Times New Roman"/>
          <w:sz w:val="21"/>
          <w:szCs w:val="21"/>
        </w:rPr>
        <w:t>№ 509 К</w:t>
      </w:r>
      <w:r w:rsidR="00903C24" w:rsidRPr="00FD0DCB">
        <w:rPr>
          <w:rFonts w:ascii="Times New Roman" w:eastAsia="Calibri" w:hAnsi="Times New Roman" w:cs="Times New Roman"/>
          <w:sz w:val="21"/>
          <w:szCs w:val="21"/>
        </w:rPr>
        <w:t>расносельского района</w:t>
      </w:r>
      <w:r w:rsidRPr="00FD0DCB">
        <w:rPr>
          <w:rFonts w:ascii="Times New Roman" w:eastAsia="Calibri" w:hAnsi="Times New Roman" w:cs="Times New Roman"/>
          <w:sz w:val="21"/>
          <w:szCs w:val="21"/>
        </w:rPr>
        <w:t xml:space="preserve"> С</w:t>
      </w:r>
      <w:r w:rsidR="00903C24" w:rsidRPr="00FD0DCB">
        <w:rPr>
          <w:rFonts w:ascii="Times New Roman" w:eastAsia="Calibri" w:hAnsi="Times New Roman" w:cs="Times New Roman"/>
          <w:sz w:val="21"/>
          <w:szCs w:val="21"/>
        </w:rPr>
        <w:t>анкт</w:t>
      </w:r>
      <w:r w:rsidRPr="00FD0DCB">
        <w:rPr>
          <w:rFonts w:ascii="Times New Roman" w:eastAsia="Calibri" w:hAnsi="Times New Roman" w:cs="Times New Roman"/>
          <w:sz w:val="21"/>
          <w:szCs w:val="21"/>
        </w:rPr>
        <w:t>-П</w:t>
      </w:r>
      <w:r w:rsidR="00903C24" w:rsidRPr="00FD0DCB">
        <w:rPr>
          <w:rFonts w:ascii="Times New Roman" w:eastAsia="Calibri" w:hAnsi="Times New Roman" w:cs="Times New Roman"/>
          <w:sz w:val="21"/>
          <w:szCs w:val="21"/>
        </w:rPr>
        <w:t xml:space="preserve">етербурга </w:t>
      </w:r>
      <w:r w:rsidR="00055464" w:rsidRPr="00055464">
        <w:rPr>
          <w:rFonts w:ascii="Times New Roman" w:eastAsia="Calibri" w:hAnsi="Times New Roman" w:cs="Times New Roman"/>
          <w:sz w:val="21"/>
          <w:szCs w:val="21"/>
        </w:rPr>
        <w:t xml:space="preserve">в лице директора </w:t>
      </w:r>
      <w:r w:rsidR="00D21143">
        <w:rPr>
          <w:rFonts w:ascii="Times New Roman" w:eastAsia="Calibri" w:hAnsi="Times New Roman" w:cs="Times New Roman"/>
          <w:sz w:val="21"/>
          <w:szCs w:val="21"/>
        </w:rPr>
        <w:t>Зверевой Марины Геннадьевны</w:t>
      </w:r>
      <w:r w:rsidR="00055464" w:rsidRPr="00055464">
        <w:rPr>
          <w:rFonts w:ascii="Times New Roman" w:eastAsia="Calibri" w:hAnsi="Times New Roman" w:cs="Times New Roman"/>
          <w:sz w:val="21"/>
          <w:szCs w:val="21"/>
        </w:rPr>
        <w:t>, действующего на основании Устава, именуемое в дальнейшем «</w:t>
      </w:r>
      <w:r w:rsidR="001A7D2F">
        <w:rPr>
          <w:rFonts w:ascii="Times New Roman" w:eastAsia="Calibri" w:hAnsi="Times New Roman" w:cs="Times New Roman"/>
          <w:sz w:val="21"/>
          <w:szCs w:val="21"/>
        </w:rPr>
        <w:t>Заказчик</w:t>
      </w:r>
      <w:r w:rsidR="00055464" w:rsidRPr="00055464">
        <w:rPr>
          <w:rFonts w:ascii="Times New Roman" w:eastAsia="Calibri" w:hAnsi="Times New Roman" w:cs="Times New Roman"/>
          <w:sz w:val="21"/>
          <w:szCs w:val="21"/>
        </w:rPr>
        <w:t>», с одной стороны,</w:t>
      </w:r>
      <w:r w:rsidR="00055464" w:rsidRPr="00055464">
        <w:rPr>
          <w:rFonts w:ascii="Times New Roman" w:eastAsia="Calibri" w:hAnsi="Times New Roman" w:cs="Times New Roman"/>
          <w:spacing w:val="-6"/>
          <w:sz w:val="21"/>
          <w:szCs w:val="21"/>
        </w:rPr>
        <w:t xml:space="preserve"> </w:t>
      </w:r>
      <w:r w:rsidR="00055464" w:rsidRPr="00055464">
        <w:rPr>
          <w:rFonts w:ascii="Times New Roman" w:eastAsia="Calibri" w:hAnsi="Times New Roman" w:cs="Times New Roman"/>
          <w:spacing w:val="1"/>
          <w:sz w:val="21"/>
          <w:szCs w:val="21"/>
        </w:rPr>
        <w:t xml:space="preserve">и </w:t>
      </w:r>
      <w:r w:rsidR="001A7D2F">
        <w:rPr>
          <w:rFonts w:ascii="Times New Roman" w:eastAsia="Calibri" w:hAnsi="Times New Roman" w:cs="Calibri"/>
        </w:rPr>
        <w:t>____________________</w:t>
      </w:r>
      <w:r w:rsidR="00055464" w:rsidRPr="00055464">
        <w:rPr>
          <w:rFonts w:ascii="Times New Roman" w:eastAsia="Calibri" w:hAnsi="Times New Roman" w:cs="Calibri"/>
        </w:rPr>
        <w:t>,</w:t>
      </w:r>
      <w:r w:rsidR="00055464" w:rsidRPr="00055464">
        <w:rPr>
          <w:rFonts w:ascii="Times New Roman" w:eastAsia="Calibri" w:hAnsi="Times New Roman" w:cs="Times New Roman"/>
          <w:sz w:val="21"/>
          <w:szCs w:val="21"/>
        </w:rPr>
        <w:t xml:space="preserve"> в лице _______</w:t>
      </w:r>
      <w:r w:rsidR="001A7D2F">
        <w:rPr>
          <w:rFonts w:ascii="Times New Roman" w:eastAsia="Calibri" w:hAnsi="Times New Roman" w:cs="Times New Roman"/>
          <w:sz w:val="21"/>
          <w:szCs w:val="21"/>
        </w:rPr>
        <w:t>______________ _______________</w:t>
      </w:r>
      <w:r w:rsidR="00055464" w:rsidRPr="00055464">
        <w:rPr>
          <w:rFonts w:ascii="Times New Roman" w:eastAsia="Calibri" w:hAnsi="Times New Roman" w:cs="Times New Roman"/>
          <w:sz w:val="21"/>
          <w:szCs w:val="21"/>
        </w:rPr>
        <w:t xml:space="preserve">_, действующего на основании </w:t>
      </w:r>
      <w:r w:rsidR="001A7D2F">
        <w:rPr>
          <w:rFonts w:ascii="Times New Roman" w:eastAsia="Calibri" w:hAnsi="Times New Roman" w:cs="Times New Roman"/>
          <w:sz w:val="21"/>
          <w:szCs w:val="21"/>
        </w:rPr>
        <w:t>___________</w:t>
      </w:r>
      <w:r w:rsidR="00055464" w:rsidRPr="00055464">
        <w:rPr>
          <w:rFonts w:ascii="Times New Roman" w:eastAsia="Calibri" w:hAnsi="Times New Roman" w:cs="Times New Roman"/>
          <w:sz w:val="21"/>
          <w:szCs w:val="21"/>
        </w:rPr>
        <w:t xml:space="preserve">, именуемое </w:t>
      </w:r>
      <w:r w:rsidR="003677E2">
        <w:rPr>
          <w:rFonts w:ascii="Times New Roman" w:eastAsia="Calibri" w:hAnsi="Times New Roman" w:cs="Times New Roman"/>
          <w:sz w:val="21"/>
          <w:szCs w:val="21"/>
        </w:rPr>
        <w:br/>
      </w:r>
      <w:r w:rsidR="00055464" w:rsidRPr="00055464">
        <w:rPr>
          <w:rFonts w:ascii="Times New Roman" w:eastAsia="Calibri" w:hAnsi="Times New Roman" w:cs="Times New Roman"/>
          <w:sz w:val="21"/>
          <w:szCs w:val="21"/>
        </w:rPr>
        <w:t>в дальнейшем «</w:t>
      </w:r>
      <w:r w:rsidR="001A7D2F" w:rsidRPr="00055464">
        <w:rPr>
          <w:rFonts w:ascii="Times New Roman" w:eastAsia="Calibri" w:hAnsi="Times New Roman" w:cs="Times New Roman"/>
          <w:sz w:val="21"/>
          <w:szCs w:val="21"/>
        </w:rPr>
        <w:t>Исполнитель</w:t>
      </w:r>
      <w:r w:rsidR="00055464" w:rsidRPr="00055464">
        <w:rPr>
          <w:rFonts w:ascii="Times New Roman" w:eastAsia="Calibri" w:hAnsi="Times New Roman" w:cs="Times New Roman"/>
          <w:sz w:val="21"/>
          <w:szCs w:val="21"/>
        </w:rPr>
        <w:t xml:space="preserve">», с другой стороны, в дальнейшем совместно именуемые Стороны, </w:t>
      </w:r>
      <w:r w:rsidR="003677E2" w:rsidRPr="003677E2">
        <w:rPr>
          <w:rFonts w:ascii="Times New Roman" w:eastAsia="Calibri" w:hAnsi="Times New Roman" w:cs="Times New Roman"/>
          <w:sz w:val="21"/>
          <w:szCs w:val="21"/>
        </w:rPr>
        <w:t>на основании п. 5 ч. 1. ст. 93 и в соответствии с ч. 15 ст.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r w:rsidR="003677E2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="00055464" w:rsidRPr="00055464">
        <w:rPr>
          <w:rFonts w:ascii="Times New Roman" w:eastAsia="Calibri" w:hAnsi="Times New Roman" w:cs="Times New Roman"/>
          <w:sz w:val="21"/>
          <w:szCs w:val="21"/>
        </w:rPr>
        <w:t>заключили настоящий контракт (далее – Контракт) о нижеследующем:</w:t>
      </w:r>
    </w:p>
    <w:p w:rsidR="00055464" w:rsidRPr="00055464" w:rsidRDefault="00055464" w:rsidP="0005546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b/>
          <w:sz w:val="21"/>
          <w:szCs w:val="21"/>
          <w:lang w:eastAsia="zh-CN"/>
        </w:rPr>
        <w:t>ПРЕДМЕТ КОНТРАКТА</w:t>
      </w:r>
    </w:p>
    <w:p w:rsidR="00055464" w:rsidRPr="00055464" w:rsidRDefault="00055464" w:rsidP="0069501B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 xml:space="preserve">В рамках исполнения настоящего </w:t>
      </w:r>
      <w:bookmarkStart w:id="0" w:name="_GoBack"/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 xml:space="preserve">Контракта Исполнитель </w:t>
      </w: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принимает на себя обязательства по</w:t>
      </w:r>
      <w:r w:rsidR="0069501B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 </w:t>
      </w:r>
      <w:r w:rsidR="0069501B" w:rsidRPr="0069501B">
        <w:rPr>
          <w:rFonts w:ascii="Times New Roman" w:eastAsia="Times New Roman" w:hAnsi="Times New Roman" w:cs="Times New Roman"/>
          <w:sz w:val="21"/>
          <w:szCs w:val="21"/>
          <w:lang w:eastAsia="zh-CN"/>
        </w:rPr>
        <w:t>Оказани</w:t>
      </w:r>
      <w:r w:rsidR="0069501B">
        <w:rPr>
          <w:rFonts w:ascii="Times New Roman" w:eastAsia="Times New Roman" w:hAnsi="Times New Roman" w:cs="Times New Roman"/>
          <w:sz w:val="21"/>
          <w:szCs w:val="21"/>
          <w:lang w:eastAsia="zh-CN"/>
        </w:rPr>
        <w:t>ю</w:t>
      </w:r>
      <w:r w:rsidR="0069501B" w:rsidRPr="0069501B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 услуг с предоставлением права использования программного обеспечения к федеральной информационной системе «Федеральный реестр сведений о документах об образовании и (или) о квалификации, документах об обучении» </w:t>
      </w:r>
      <w:bookmarkEnd w:id="0"/>
      <w:r w:rsidR="0069501B" w:rsidRPr="0069501B">
        <w:rPr>
          <w:rFonts w:ascii="Times New Roman" w:eastAsia="Times New Roman" w:hAnsi="Times New Roman" w:cs="Times New Roman"/>
          <w:sz w:val="21"/>
          <w:szCs w:val="21"/>
          <w:lang w:eastAsia="zh-CN"/>
        </w:rPr>
        <w:t>(ФИС ФРДО) для нужд ГБОУ № 509 в 2026 году</w:t>
      </w: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:</w:t>
      </w:r>
    </w:p>
    <w:p w:rsidR="00055464" w:rsidRPr="00055464" w:rsidRDefault="00055464" w:rsidP="00121CEB">
      <w:pPr>
        <w:widowControl w:val="0"/>
        <w:numPr>
          <w:ilvl w:val="2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Возмездному оказанию услуг (совершению определенных действий или осуществление определенной деятельности) по заданию Заказчика.</w:t>
      </w:r>
    </w:p>
    <w:p w:rsidR="00055464" w:rsidRPr="00055464" w:rsidRDefault="00055464" w:rsidP="00121CE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Наименование, ассортимент, объем, позиционная стоимость, место оказания услуг и иные условия указываются в спецификации (приложение №1 к Контракту).</w:t>
      </w:r>
    </w:p>
    <w:p w:rsidR="00055464" w:rsidRPr="00055464" w:rsidRDefault="00055464" w:rsidP="00121CEB">
      <w:pPr>
        <w:widowControl w:val="0"/>
        <w:numPr>
          <w:ilvl w:val="2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Передаче товара в собственность Заказчика.</w:t>
      </w:r>
    </w:p>
    <w:p w:rsidR="00055464" w:rsidRPr="00055464" w:rsidRDefault="00055464" w:rsidP="00121CE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Наименование, ассортимент, количество, позиционная стоимость товара, срок, место поставки и иные условия указываются в спецификации (приложение №1 к Контракту).</w:t>
      </w:r>
    </w:p>
    <w:p w:rsidR="00055464" w:rsidRPr="00055464" w:rsidRDefault="00055464" w:rsidP="00121CEB">
      <w:pPr>
        <w:widowControl w:val="0"/>
        <w:numPr>
          <w:ilvl w:val="2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Предоставлению Заказчику прав на использование программного обеспечения.</w:t>
      </w:r>
    </w:p>
    <w:p w:rsidR="00055464" w:rsidRPr="00055464" w:rsidRDefault="00055464" w:rsidP="00121CE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Наименование, размер лицензионного вознаграждения, срок, место передачи прав на использования программного обеспечения (ПО) и иные условия указываются в спецификации (приложение №1 к Контракту).</w:t>
      </w:r>
    </w:p>
    <w:p w:rsidR="00055464" w:rsidRPr="00055464" w:rsidRDefault="00055464" w:rsidP="00121CEB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В рамках исполнения настоящего Контракта Заказчик принимает на себя обязательства по приемке, оплате выполненных Исполнителем обязательств в порядке, сроки, объеме и на условиях, предусмотренных настоящим Контрактом.</w:t>
      </w:r>
    </w:p>
    <w:p w:rsidR="00055464" w:rsidRPr="00055464" w:rsidRDefault="00055464" w:rsidP="00121CEB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Исполнитель гарантирует, что является надлежащим юридическим лицом, имеющим право на законных основаниях исполнять обязательства, являющихся предметом Контракта.</w:t>
      </w:r>
    </w:p>
    <w:p w:rsidR="00055464" w:rsidRPr="00055464" w:rsidRDefault="00055464" w:rsidP="0005546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b/>
          <w:sz w:val="21"/>
          <w:szCs w:val="21"/>
          <w:lang w:eastAsia="zh-CN"/>
        </w:rPr>
        <w:t>ЦЕНА, ПОРЯДОК РАСЧЕТОВ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b/>
          <w:bCs/>
          <w:sz w:val="21"/>
          <w:szCs w:val="21"/>
          <w:u w:val="single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Общая</w:t>
      </w: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 цена Контракта </w:t>
      </w:r>
      <w:r w:rsidRPr="00055464">
        <w:rPr>
          <w:rFonts w:ascii="Times New Roman" w:eastAsia="Times New Roman" w:hAnsi="Times New Roman" w:cs="Times New Roman"/>
          <w:b/>
          <w:bCs/>
          <w:sz w:val="21"/>
          <w:szCs w:val="21"/>
          <w:lang w:eastAsia="zh-CN"/>
        </w:rPr>
        <w:t>-</w:t>
      </w: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 </w:t>
      </w:r>
      <w:r w:rsidR="0039231C" w:rsidRPr="0039231C">
        <w:rPr>
          <w:rFonts w:ascii="Times New Roman" w:eastAsia="Calibri" w:hAnsi="Times New Roman" w:cs="Times New Roman"/>
          <w:b/>
          <w:bCs/>
          <w:sz w:val="21"/>
          <w:szCs w:val="21"/>
          <w:lang w:eastAsia="zh-CN"/>
        </w:rPr>
        <w:t>_______ рублей __ копеек (____________ рублей __ копеек) НДС _/НДС не облагается на основании ___________.</w:t>
      </w:r>
    </w:p>
    <w:p w:rsidR="00055464" w:rsidRPr="00055464" w:rsidRDefault="00055464" w:rsidP="0039231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Цена Контракта является твердой и определяется на весь срок его исполнения.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Заказчик производит оплату в следующем порядке:</w:t>
      </w:r>
    </w:p>
    <w:p w:rsidR="00055464" w:rsidRPr="00055464" w:rsidRDefault="00835E34" w:rsidP="00835E34">
      <w:pPr>
        <w:widowControl w:val="0"/>
        <w:numPr>
          <w:ilvl w:val="2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835E3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Заказчик производит оплату в течение </w:t>
      </w:r>
      <w:r w:rsidR="00055464"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1</w:t>
      </w:r>
      <w:r w:rsidR="0039231C">
        <w:rPr>
          <w:rFonts w:ascii="Times New Roman" w:eastAsia="Times New Roman" w:hAnsi="Times New Roman" w:cs="Times New Roman"/>
          <w:sz w:val="21"/>
          <w:szCs w:val="21"/>
          <w:lang w:eastAsia="zh-CN"/>
        </w:rPr>
        <w:t>0</w:t>
      </w:r>
      <w:r w:rsidR="00055464"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 </w:t>
      </w:r>
      <w:r w:rsidR="0039231C" w:rsidRPr="0039231C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(десяти) рабочих дней </w:t>
      </w:r>
      <w:r w:rsidR="00055464"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со дня подписания универсального передаточного документа (письмо ФНС России от 21.10.2013 N ММВ-20-3/96@) (далее – УПД)</w:t>
      </w:r>
      <w:r w:rsidR="005B175D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, </w:t>
      </w:r>
      <w:r w:rsidR="005B175D" w:rsidRPr="005B175D">
        <w:rPr>
          <w:rFonts w:ascii="Times New Roman" w:eastAsia="Times New Roman" w:hAnsi="Times New Roman" w:cs="Times New Roman"/>
          <w:sz w:val="21"/>
          <w:szCs w:val="21"/>
          <w:lang w:eastAsia="zh-CN"/>
        </w:rPr>
        <w:t>акта приемки ТРУ по форме ОКУД 0510452</w:t>
      </w:r>
      <w:r w:rsidR="00055464"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Оплата по Контракту производится в рублях, безналичными платежами, путем перечисления денежных средств на расчетный счет Исполнителя.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 xml:space="preserve">Датой оплаты считается дата списания денежных средств с расчетного счета Заказчика. Обязательства по оплате считаются исполненными со дня зачисления на расчетный счет Исполнителя денежных средств в размере общей цены Контракта. </w:t>
      </w:r>
    </w:p>
    <w:p w:rsid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По требованию одной из Сторон, Стороны проводят сверку взаиморасчетов. Сторона, обязана в течение 7 (Семи) дней со дня получения Акта сверки: провести сверку, подписать, скрепить печатью и возвратить его другой Стороне либо предоставить письменный мотивированный отказ от его подписания. В случае непредставления другой Стороной подписанного Акта сверки либо письменного мотивированного отказа от его подписания, Акт сверки считается подписанным обеими Сторонами в редакции направившей его Стороны и будет иметь юридическую силу для обеих Сторон.</w:t>
      </w:r>
    </w:p>
    <w:p w:rsidR="00835E34" w:rsidRPr="00835E34" w:rsidRDefault="00835E34" w:rsidP="00835E3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835E34">
        <w:rPr>
          <w:rFonts w:ascii="Times New Roman" w:eastAsia="Calibri" w:hAnsi="Times New Roman" w:cs="Times New Roman"/>
          <w:sz w:val="21"/>
          <w:szCs w:val="21"/>
          <w:lang w:eastAsia="zh-CN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35E34" w:rsidRPr="00055464" w:rsidRDefault="00835E34" w:rsidP="00835E3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835E34">
        <w:rPr>
          <w:rFonts w:ascii="Times New Roman" w:eastAsia="Calibri" w:hAnsi="Times New Roman" w:cs="Times New Roman"/>
          <w:sz w:val="21"/>
          <w:szCs w:val="21"/>
          <w:lang w:eastAsia="zh-CN"/>
        </w:rPr>
        <w:t>Оплата по Контракту может быть осуществлена путем выплаты суммы, подлежащей оплате Исполнителю, уменьшенной на сумму неисполненных Исполнителем требований об уплате неустоек (штрафов, пеней), предъявленных Заказчиком в соответствии с Законом № 44-ФЗ.</w:t>
      </w:r>
    </w:p>
    <w:p w:rsidR="00055464" w:rsidRPr="00055464" w:rsidRDefault="00055464" w:rsidP="0005546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b/>
          <w:sz w:val="21"/>
          <w:szCs w:val="21"/>
          <w:lang w:eastAsia="zh-CN"/>
        </w:rPr>
        <w:lastRenderedPageBreak/>
        <w:t>УСЛОВИЯ И ГАРАНТИИ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Заказчик обязан совершить все зависящие от него необходимые действия и создать все необходимые условия для надлежащего и своевременного исполнения Исполнителем своих обязательств и приемки их результатов.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Исполнитель вправе не приступать к исполнению своих обязательств по Контракту, либо приостановить начатый процесс в случаях, когда нарушения Заказчиком обязательств по Контракту препятствует исполнению Контракта Исполнителем, а также когда имеются обстоятельства, очевидно свидетельствующие о том, что указанные обязательства не будут исполнены в установленный срок (ст. 328 ГК РФ). Исполнитель при наличии обстоятельств, указанных выше, вправе отказаться от исполнения Контракта, и потребовать от Заказчика возмещения убытков (расходов).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О</w:t>
      </w:r>
      <w:r w:rsidRPr="00055464">
        <w:rPr>
          <w:rFonts w:ascii="Times New Roman" w:eastAsia="Calibri" w:hAnsi="Times New Roman" w:cs="Times New Roman"/>
          <w:sz w:val="21"/>
          <w:szCs w:val="21"/>
        </w:rPr>
        <w:t>казание услуг осуществляется в рабочие дни и рабочее время, если иное не согласованно сторонами. Т</w:t>
      </w: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ехнология и способ оказания услуг определяется Исполнителем самостоятельно. Исполнитель вправе привлечь соисполнителей.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ru-RU"/>
        </w:rPr>
        <w:t>Оказанные услуги и результаты оказанных услуг должны соответствовать условиям Контракта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ru-RU"/>
        </w:rPr>
        <w:t>На результаты оказанных услуг Исполнителем предоставляется гарантия в течение 30 (тридцати) дней со дня их сдачи Заказчику.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ru-RU"/>
        </w:rPr>
        <w:t>Обязательства Исполнителя по оказанию услуг считаются исполненными, а равно все риски переходят на Заказчика с момента приемки Заказчиком результатов оказанных услуг.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Поставка товара осуществляется в рабочие дни и рабочее время путем доставки. Способ и вид доставки определяется Исполнителем самостоятельно. </w:t>
      </w: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Стоимость доставки включена в цену товара. Уведомление о готовности товара к передаче не производится. 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ru-RU"/>
        </w:rPr>
        <w:t>Поставляемый товар должен соответствовать условиям Контракта. Поставляемый товар должен быть новым, не бывшим в употреблении; не иметь повреждений; качество соответствовать паспорту завода-изготовителя; не заложенным, не арестованным, не является предметом притязаний третьих лиц, не обремененным иным образом.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ru-RU"/>
        </w:rPr>
        <w:t>На поставленный товар предоставляется гарантия производителя товара, в объеме и в сроки, установленные таким производителем.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Обязательство Исполнителя по поставке товара считается исполненным, а равно все риски, связанные с утратой, случайной гибелью, хищением, повреждением, недостачей товара и прочие переходят на Заказчика в момент передачи товара Заказчику. Право собственности на переданный товар сохраняется за Исполнителем до момента поступления на расчетный счет Исполнителя денежных средств в размере, установленном п. 2.1. Контракта.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Предоставляемые права должны соответствовать условиям Контракта.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Предоставление прав производится в рабочее время. Способ и формат предоставления прав (в электронном виде или на бумажном носителе) определяются Исполнителем самостоятельно без предварительного уведомления Заказчика.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На предоставляемые права должна действовать гарантия разработчика (правообладателя исключительных прав) в объеме и сроки, установленные таким разработчиком (правообладателем исключительных прав).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Заказчик подтверждает, что ознакомился с техническим условиями эксплуатации, системными требованиями, необходимыми для надлежащего использования программного обеспечения, установленными разработчиком (правообладателем исключительных прав) программного обеспечения. Все риски, связанные с ненадлежащим использованием программного обеспечения, включая не соблюдение системных требований к техническим и\или программным средствам, необходимых для обеспечения штатной работоспособности программного обеспечения, лежат на стороне Заказчика.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Лицензионные условия (в порядке гл. 69 ГК РФ):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Территория, на которой допускается использование программного обеспечения - Российская Федерация.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 xml:space="preserve">Права использования программного обеспечения предоставляются Заказчику на условиях простой (неисключительной) лицензии. 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Права использования программного обеспечения предоставляется Заказчику в пределах тех прав и тех способов использования, которые предусмотрены настоящим Контрактом.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К разрешенным по настоящему Контракту способам и объемам использования ПО относится: право воспроизведения, ограниченное правом инсталляции, запуска, записи и хранение ПО в памяти электронной вычислительной машины Заказчика, создание одной резервной копии, использование ПО Заказчиком по прямому назначению.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 xml:space="preserve">Право на использование программного обеспечения, прямо не указанное в Контракте, не считается предоставленным Заказчику. 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Заказчик обязан:</w:t>
      </w:r>
    </w:p>
    <w:p w:rsidR="00055464" w:rsidRPr="00055464" w:rsidRDefault="00055464" w:rsidP="002436C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 xml:space="preserve">соблюдать конфиденциальность полученной от Исполнителя, разработчика (правообладателя исключительных прав) программного обеспечения информации, не раскрывать ее перед третьими лицами без письменного разрешения последних, не использовать эту информацию во вред Исполнителя, разработчика </w:t>
      </w:r>
      <w:r w:rsidRPr="00055464">
        <w:rPr>
          <w:rFonts w:ascii="Times New Roman" w:eastAsia="Calibri" w:hAnsi="Times New Roman" w:cs="Times New Roman"/>
          <w:sz w:val="21"/>
          <w:szCs w:val="21"/>
        </w:rPr>
        <w:lastRenderedPageBreak/>
        <w:t>(правообладателя исключительных прав) программного обеспечения или для собственной выгоды в течение срока действия настоящего Контракта и 3 лет с момента его прекращения или расторжения;</w:t>
      </w:r>
    </w:p>
    <w:p w:rsidR="00055464" w:rsidRPr="00055464" w:rsidRDefault="00055464" w:rsidP="002436C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не осуществлять декомпиляцию, доработку и/или модификацию, изменения программного обеспечения;</w:t>
      </w:r>
    </w:p>
    <w:p w:rsidR="00055464" w:rsidRPr="00055464" w:rsidRDefault="00055464" w:rsidP="002436C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не распространять программное обеспечение, не предоставлять доступ третьим лицам к воспроизведенным в любом формате компонентам программного обеспечения, в том числе сетевыми и иными способами, не продавать, не сдавать в прокат, аренду, внаем или предоставление взаймы;</w:t>
      </w:r>
    </w:p>
    <w:p w:rsidR="00055464" w:rsidRPr="00055464" w:rsidRDefault="00055464" w:rsidP="002436C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соблюдать все авторские права, лицензионные соглашения, установленные ограничения и законодательство РФ;</w:t>
      </w:r>
    </w:p>
    <w:p w:rsidR="00055464" w:rsidRPr="00055464" w:rsidRDefault="00055464" w:rsidP="002436C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самостоятельно ознакомиться с эксплуатационной документацией на программное обеспечение, типовым лицензионным соглашением Исполнителя, разработчика (правообладателя исключительных прав) программного обеспечения и нести риск последствий не ознакомления с ним.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Обязательства Исполнителя считаются исполненными, а равно все риски переходят на Заказчика соответственно в момент передачи Заказчику прав использования ПО.</w:t>
      </w:r>
    </w:p>
    <w:p w:rsidR="00055464" w:rsidRPr="00055464" w:rsidRDefault="00055464" w:rsidP="0039231C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По окончанию исполнения обязательств, Исполнитель передает Заказчику два экземпляра УПД. </w:t>
      </w:r>
    </w:p>
    <w:p w:rsidR="00055464" w:rsidRPr="00055464" w:rsidRDefault="00055464" w:rsidP="0005546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b/>
          <w:sz w:val="21"/>
          <w:szCs w:val="21"/>
          <w:lang w:eastAsia="zh-CN"/>
        </w:rPr>
        <w:t xml:space="preserve">ПОРЯДОК ПРИЕМКИ 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В рамках приемки выполненных Исполнителем обязательств Заказчик несет ответственность за:</w:t>
      </w:r>
    </w:p>
    <w:p w:rsidR="00055464" w:rsidRPr="00055464" w:rsidRDefault="00055464" w:rsidP="005B175D">
      <w:pPr>
        <w:widowControl w:val="0"/>
        <w:numPr>
          <w:ilvl w:val="2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>Получение</w:t>
      </w: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, осмотр, проверку комплектности и качества (наличия явных, скрытых недостатков), оценку соответствия требованиям Контракта, экспертизу и приемку:</w:t>
      </w:r>
    </w:p>
    <w:p w:rsidR="00055464" w:rsidRPr="00055464" w:rsidRDefault="00055464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товара;</w:t>
      </w:r>
    </w:p>
    <w:p w:rsidR="00055464" w:rsidRPr="00055464" w:rsidRDefault="00055464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результатов оказанных услуг;</w:t>
      </w:r>
    </w:p>
    <w:p w:rsidR="00055464" w:rsidRPr="00055464" w:rsidRDefault="00055464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прав на использование ПО.</w:t>
      </w:r>
    </w:p>
    <w:p w:rsidR="00055464" w:rsidRPr="00055464" w:rsidRDefault="00055464" w:rsidP="005B175D">
      <w:pPr>
        <w:widowControl w:val="0"/>
        <w:numPr>
          <w:ilvl w:val="2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sz w:val="21"/>
          <w:szCs w:val="21"/>
          <w:lang w:eastAsia="zh-CN"/>
        </w:rPr>
        <w:t xml:space="preserve">Подписание УПД (который одновременно выступает документом о приемке) и иных документов от лица (со стороны) Заказчика и риск последствий. 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В рамках приемки выполненных Исполнителем обязательств Заказчик обязан провести процедуры осмотра, проверки комплектности и качества (наличия явных, скрытых недостатков), оценки соответствия требованиям Контракта, в том экспертизы и приемки, а также (с учетом п. 9.1. Контракта) вернуть Исполнителю подписанный и скрепленный печатью со своей стороны УПД, либо направить письменный (обоснованный) мотивированный отказ от подписания УПД с актом по выявленным несоответствиям (недостаткам) в течение 3 (трех) дней со дня получения:</w:t>
      </w:r>
    </w:p>
    <w:p w:rsidR="00055464" w:rsidRPr="00055464" w:rsidRDefault="00055464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товара;</w:t>
      </w:r>
    </w:p>
    <w:p w:rsidR="00055464" w:rsidRPr="00055464" w:rsidRDefault="00055464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результатов оказанных услуг;</w:t>
      </w:r>
    </w:p>
    <w:p w:rsidR="00055464" w:rsidRPr="00055464" w:rsidRDefault="00055464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прав на использование ПО.</w:t>
      </w:r>
    </w:p>
    <w:p w:rsidR="00055464" w:rsidRPr="00055464" w:rsidRDefault="00055464" w:rsidP="005B175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Если в установленный срок Исполнитель не получил подписанный Заказчиком УПД и письменный отказ с актом, Стороны признают, что в таком случае УПД считается подписанным и скрепленным печатью со стороны Заказчика в день его составления Исполнителем, без претензий и разногласий. При этом Стороны так же признают, что такой УПД, является доказательством надлежащего исполнения обязательств Исполнителем. Данный УПД имеет юридическую силу для обеих Сторон.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Выявленные несоответствия подлежат устранению в согласованные Сторонами сроки. Заказчик не вправе самостоятельно, либо с привлечением третьих лиц устранять выявленные несоответствия (недостатки) и требовать от Исполнителя возмещения расходов на их устранение.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Заказчик обязан возместить Исполнителю расходы, понесенные в следствие уклонения (отказа) Заказчика от приемки соответствующих условиям Контракта:</w:t>
      </w:r>
    </w:p>
    <w:p w:rsidR="00055464" w:rsidRPr="00055464" w:rsidRDefault="00055464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товаров;</w:t>
      </w:r>
    </w:p>
    <w:p w:rsidR="00055464" w:rsidRPr="00055464" w:rsidRDefault="00055464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результатов оказанных услуг;</w:t>
      </w:r>
    </w:p>
    <w:p w:rsidR="00055464" w:rsidRPr="00055464" w:rsidRDefault="00055464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прав на использование ПО.</w:t>
      </w:r>
    </w:p>
    <w:p w:rsidR="00055464" w:rsidRPr="00055464" w:rsidRDefault="00055464" w:rsidP="0005546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b/>
          <w:sz w:val="21"/>
          <w:szCs w:val="21"/>
          <w:lang w:eastAsia="zh-CN"/>
        </w:rPr>
        <w:t>ОТВЕТСТВЕННОСТЬ СТОРОН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В случае неисполнения или ненадлежащего исполнения обязательств по Контракту Стороны несут ответственность в соответствии с Контрактом.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В случае просрочки исполнения Исполнителем обязательств, предусмотренных Контрактом, а также в иных случаях ненадлежащего исполнения Исполнителем обязательств, предусмотренных Контрактом, Заказчик вправе потребовать уплаты неустоек (штрафов, пеней). 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За каждый факт неисполнения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</w:t>
      </w: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lastRenderedPageBreak/>
        <w:t>устанавливается в фиксированном размере и составляет 1000 (Одна тысяча) рублей.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Исполнитель вправе потребовать уплаты неустоек (штрафов, пеней). 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 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фиксированном размере и составляет 1000 (Одна тысяча) рублей.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общую цену Контракта.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Общая сумма начисленной неустойки (штрафов, пени) за ненадлежащее исполнение Исполнителем обязательств, предусмотренных Контрактом, не может превышать общую цену Контракта.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Уплата неустойки не освобождает виновную Сторону от исполнения обязательств по настоящему Контракту.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055464" w:rsidRPr="00055464" w:rsidRDefault="00055464" w:rsidP="0005546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b/>
          <w:sz w:val="21"/>
          <w:szCs w:val="21"/>
          <w:lang w:eastAsia="zh-CN"/>
        </w:rPr>
        <w:t>ПОРЯДОК РАЗРЕШЕНИЯ СПОРОВ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Все споры и разногласия, возникающие между Сторонами по настоящему Контракту и в связи с ним, разрешаются в обязательном для Сторон досудебном письменном претензионном порядке. 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Срок рассмотрения претензии / требования, и дачи письменного мотивированного ответа 7 (Семь) дней со дня получения. 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Если претензионные требования подлежат денежной оценке, в претензии указывается сумма и ее полный, обоснованный расчет. К претензии должны быть приложены документы, подтверждающие претензионные требования либо их надлежащим образом заверенные копии или выписки из них, а также документы, подтверждающие соответственно полномочия подписанта и заверителя (в противном случае претензия не подлежит рассмотрению и не считается заявленной). В претензии могут быть указаны иные сведения, которые, по мнению заявителя, будут способствовать ее объективному рассмотрению и быстрому урегулированию спора.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Если Сторона, в адрес которой направлена претензия в срок, установленный п. 6.2. Контракта не направила ответ по существу претензии, то оставление претензии без ответа означает бесспорное признание такой Стороной требований, изложенных в претензии.</w:t>
      </w:r>
    </w:p>
    <w:p w:rsidR="00055464" w:rsidRPr="00055464" w:rsidRDefault="00055464" w:rsidP="002436C9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В случае недостижения соглашения в досудебном порядке, споры и разногласия передаются на рассмотрение в </w:t>
      </w:r>
      <w:r w:rsidR="002436C9" w:rsidRPr="002436C9">
        <w:rPr>
          <w:rFonts w:ascii="Times New Roman" w:eastAsia="Times New Roman" w:hAnsi="Times New Roman" w:cs="Times New Roman"/>
          <w:sz w:val="21"/>
          <w:szCs w:val="21"/>
          <w:lang w:eastAsia="zh-CN"/>
        </w:rPr>
        <w:t>Арбитражном суде Санкт-Петербурга и Ленинградской области</w:t>
      </w: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.</w:t>
      </w:r>
    </w:p>
    <w:p w:rsidR="00055464" w:rsidRPr="00055464" w:rsidRDefault="00055464" w:rsidP="0005546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b/>
          <w:sz w:val="21"/>
          <w:szCs w:val="21"/>
          <w:lang w:eastAsia="zh-CN"/>
        </w:rPr>
        <w:t>СРОК ДЕЙСТВИЯ КОНТРАКТА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Контракт вступает в силу с момента его подписания Сторонами и действует до «31» декабря </w:t>
      </w:r>
      <w:r w:rsidRPr="00055464">
        <w:rPr>
          <w:rFonts w:ascii="Times New Roman" w:eastAsia="Times New Roman" w:hAnsi="Times New Roman" w:cs="Times New Roman"/>
          <w:lang w:eastAsia="zh-CN"/>
        </w:rPr>
        <w:t>2026</w:t>
      </w: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г. Окончание срока действия Контракта не влечет прекращение неисполненных обязательств Сторон. Неисполненные до даты срока действия Контракта обязательства, подлежат исполнению в полном объеме.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После подписания Контракта все предварительные переговоры по нему, переписка и предварительные соглашения по вопросам, так или иначе касающимся Контракта, теряют юридическую силу.</w:t>
      </w:r>
    </w:p>
    <w:p w:rsidR="00055464" w:rsidRPr="00055464" w:rsidRDefault="00055464" w:rsidP="00055464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</w:p>
    <w:p w:rsidR="00055464" w:rsidRPr="00055464" w:rsidRDefault="00055464" w:rsidP="0005546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b/>
          <w:sz w:val="21"/>
          <w:szCs w:val="21"/>
          <w:lang w:eastAsia="zh-CN"/>
        </w:rPr>
        <w:t>ИЗМЕНЕНИЕ, РАСТОРЖЕНИЕ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Любые изменения, уточнения и дополнения Контракта и приложений к нему, оформляются в письменной форме в виде дополнительных соглашений, составленных в двух идентичных экземплярах, которые имеют юридическую силу лишь в том случае, если они, подписаны и скреплены печатями с обеих Сторон.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Контракт, может быть, расторгнут по соглашению Сторон, а также в порядке и по основаниям, предусмотренным Гражданским кодексом РФ. </w:t>
      </w:r>
    </w:p>
    <w:p w:rsidR="00055464" w:rsidRPr="00055464" w:rsidRDefault="00055464" w:rsidP="0005546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b/>
          <w:sz w:val="21"/>
          <w:szCs w:val="21"/>
          <w:lang w:eastAsia="zh-CN"/>
        </w:rPr>
        <w:t>ЗАКЛЮЧИТЕЛЬНЫЕ ПОЛОЖЕНИЯ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Обмен документами и юридически значимыми сообщениями (ст. 165.1 ГК РФ) Стороны осуществляют посредством факсимильной и/или электронной связи с последующим направлением оригиналов. До получения оригиналов, Стороны приравнивают такие документы к оригиналу и в порядке ст. 75 АПК РФ признают их и юридически значимые сообщения письменными доказательствами. В случае направления таких документов и/или юридически значимых сообщений с использованием почты (курьерской службы) они считаются полученными Стороной в день фактического получения, подтвержденного соответствующей отметкой. В случае отправления посредством факсимильной связи и электронной почты они считаются </w:t>
      </w: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lastRenderedPageBreak/>
        <w:t>полученными Стороной в день их отправки.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Стороны заверяют друг друга, что на момент заключения Контракта: </w:t>
      </w:r>
    </w:p>
    <w:p w:rsidR="00055464" w:rsidRPr="00055464" w:rsidRDefault="00055464" w:rsidP="002436C9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outlineLvl w:val="0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 xml:space="preserve">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нему; </w:t>
      </w:r>
    </w:p>
    <w:p w:rsidR="00055464" w:rsidRPr="00055464" w:rsidRDefault="00055464" w:rsidP="002436C9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outlineLvl w:val="0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Стороной получены все разрешения, одобрения и согласования, необходимые ей для заключения и/или исполнения Контракта (в том числе в соответствии с действующим законодательством РФ или учредительными документами Стороны).</w:t>
      </w:r>
    </w:p>
    <w:p w:rsidR="00055464" w:rsidRPr="00055464" w:rsidRDefault="00055464" w:rsidP="005B175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55464">
        <w:rPr>
          <w:rFonts w:ascii="Times New Roman" w:eastAsia="Calibri" w:hAnsi="Times New Roman" w:cs="Times New Roman"/>
          <w:sz w:val="21"/>
          <w:szCs w:val="21"/>
        </w:rPr>
        <w:t>Заверения имеют существенное значение. Стороны приняли решение о заключении Контракта на условиях, указанных в Контракте, с учетом заверений и не заключили бы Контракт или заключили бы его на иных условиях, если бы имелись сведения о недостоверности вышеуказанных заверений.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В случае неисполнения Заказчиком одного из условий, установленных п. 3.1. и п. 4.2. Контракта, Заказчик лишается права ссылаться на какие-либо несоответствия (недостатки) условиям Контракта и приложений к нему и соответственно права на предъявление к Исполнителю претензий/требований, в том числе о неисполнении или ненадлежащем исполнении обязательств.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Ни одна из Сторон не вправе передавать третьим лицам свои права и обязанности по Контракту без письменного согласия на то другой Стороны.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Для целей удобства в Контракте под Сторонами / Стороной, соответственно Исполнителем / Заказчиком также понимаются их уполномоченные лица, а также их возможные правопреемники. 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Все сроки, предусмотренные в настоящем Контракте (за исключением п. 2.2. Контракта) и спецификации, исчисляются в рабочих днях. 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В случае изменения у Стороны Контракта адресов и/или иных реквизитов, указанных в Контракте, такая Сторона обязана в течение 10 (Десяти) дней со дня их официального изменения уведомить об этом другую Сторону. В противном случае исполнение обязательств по прежним реквизитам будет считаться надлежащим исполнением обязательств по Контракту.</w:t>
      </w:r>
    </w:p>
    <w:p w:rsidR="00055464" w:rsidRPr="00055464" w:rsidRDefault="00055464" w:rsidP="005B175D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sz w:val="21"/>
          <w:szCs w:val="21"/>
          <w:lang w:eastAsia="zh-CN"/>
        </w:rPr>
        <w:t>К отношениям Сторон, возникающим в связи исполнением, изменением или расторжением настоящего Контракта в случаях, непосредственно им не урегулированных, применяются нормы Гражданского кодекса Российской Федерации.</w:t>
      </w:r>
    </w:p>
    <w:p w:rsidR="002436C9" w:rsidRPr="002436C9" w:rsidRDefault="002436C9" w:rsidP="002436C9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z w:val="21"/>
          <w:szCs w:val="21"/>
          <w:lang w:eastAsia="zh-CN"/>
        </w:rPr>
      </w:pPr>
      <w:r w:rsidRPr="002436C9">
        <w:rPr>
          <w:rFonts w:ascii="Times New Roman" w:eastAsia="Times New Roman" w:hAnsi="Times New Roman" w:cs="Times New Roman"/>
          <w:b/>
          <w:caps/>
          <w:sz w:val="21"/>
          <w:szCs w:val="21"/>
          <w:lang w:eastAsia="zh-CN"/>
        </w:rPr>
        <w:t xml:space="preserve">ПРИЛОЖЕНИЯ </w:t>
      </w:r>
    </w:p>
    <w:p w:rsidR="002436C9" w:rsidRPr="002436C9" w:rsidRDefault="002436C9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left="360"/>
        <w:textAlignment w:val="baseline"/>
        <w:rPr>
          <w:rFonts w:ascii="Times New Roman" w:eastAsia="Times New Roman" w:hAnsi="Times New Roman" w:cs="Times New Roman"/>
          <w:b/>
          <w:caps/>
          <w:sz w:val="21"/>
          <w:szCs w:val="21"/>
          <w:lang w:eastAsia="zh-CN"/>
        </w:rPr>
      </w:pPr>
      <w:r w:rsidRPr="002436C9">
        <w:rPr>
          <w:rFonts w:ascii="Times New Roman" w:eastAsia="Times New Roman" w:hAnsi="Times New Roman" w:cs="Times New Roman"/>
          <w:b/>
          <w:caps/>
          <w:sz w:val="21"/>
          <w:szCs w:val="21"/>
          <w:lang w:eastAsia="zh-CN"/>
        </w:rPr>
        <w:t>10.1 Приложение № 1: «Спецификация»</w:t>
      </w:r>
      <w:r w:rsidRPr="002436C9">
        <w:rPr>
          <w:rFonts w:ascii="Times New Roman" w:eastAsia="Times New Roman" w:hAnsi="Times New Roman" w:cs="Times New Roman"/>
          <w:b/>
          <w:caps/>
          <w:sz w:val="21"/>
          <w:szCs w:val="21"/>
          <w:lang w:eastAsia="zh-CN"/>
        </w:rPr>
        <w:t xml:space="preserve"> </w:t>
      </w:r>
    </w:p>
    <w:p w:rsidR="002436C9" w:rsidRPr="002436C9" w:rsidRDefault="002436C9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left="360"/>
        <w:textAlignment w:val="baseline"/>
        <w:rPr>
          <w:rFonts w:ascii="Times New Roman" w:eastAsia="Times New Roman" w:hAnsi="Times New Roman" w:cs="Times New Roman"/>
          <w:b/>
          <w:caps/>
          <w:sz w:val="21"/>
          <w:szCs w:val="21"/>
          <w:lang w:eastAsia="zh-CN"/>
        </w:rPr>
      </w:pPr>
      <w:r w:rsidRPr="002436C9">
        <w:rPr>
          <w:rFonts w:ascii="Times New Roman" w:eastAsia="Times New Roman" w:hAnsi="Times New Roman" w:cs="Times New Roman"/>
          <w:b/>
          <w:caps/>
          <w:sz w:val="21"/>
          <w:szCs w:val="21"/>
          <w:lang w:eastAsia="zh-CN"/>
        </w:rPr>
        <w:t>10.2. Приложение № 2: «Техническое задание»</w:t>
      </w:r>
    </w:p>
    <w:p w:rsidR="00055464" w:rsidRPr="00055464" w:rsidRDefault="00055464" w:rsidP="0005546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z w:val="21"/>
          <w:szCs w:val="21"/>
          <w:lang w:eastAsia="zh-CN"/>
        </w:rPr>
      </w:pPr>
      <w:r w:rsidRPr="00055464">
        <w:rPr>
          <w:rFonts w:ascii="Times New Roman" w:eastAsia="Calibri" w:hAnsi="Times New Roman" w:cs="Times New Roman"/>
          <w:b/>
          <w:sz w:val="21"/>
          <w:szCs w:val="21"/>
          <w:lang w:eastAsia="zh-CN"/>
        </w:rPr>
        <w:t>Юридические адреса, реквизиты, подписи сторон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071"/>
        <w:gridCol w:w="4971"/>
      </w:tblGrid>
      <w:tr w:rsidR="005B175D" w:rsidRPr="005B175D" w:rsidTr="005B175D">
        <w:tc>
          <w:tcPr>
            <w:tcW w:w="5129" w:type="dxa"/>
          </w:tcPr>
          <w:p w:rsidR="005B175D" w:rsidRPr="005B175D" w:rsidRDefault="005B175D" w:rsidP="005B175D">
            <w:pPr>
              <w:rPr>
                <w:rFonts w:ascii="Times New Roman" w:hAnsi="Times New Roman" w:cs="Times New Roman"/>
                <w:b/>
                <w:bCs/>
              </w:rPr>
            </w:pPr>
            <w:r w:rsidRPr="005B175D">
              <w:rPr>
                <w:rFonts w:ascii="Times New Roman" w:hAnsi="Times New Roman" w:cs="Times New Roman"/>
                <w:b/>
                <w:bCs/>
              </w:rPr>
              <w:t>ЗАКАЗЧИК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5B175D">
              <w:rPr>
                <w:rFonts w:ascii="Times New Roman" w:eastAsia="Times New Roman" w:hAnsi="Times New Roman" w:cs="Times New Roman"/>
                <w:b/>
                <w:lang w:eastAsia="ar-SA"/>
              </w:rPr>
              <w:t>Государственное бюджетное общеобразовательное учреждение школа                  № 509 Красносельского района Санкт-Петербурга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  <w:r w:rsidRPr="005B175D">
              <w:rPr>
                <w:rFonts w:ascii="Times New Roman" w:eastAsia="Times New Roman" w:hAnsi="Times New Roman" w:cs="Times New Roman"/>
                <w:lang w:eastAsia="ar-SA"/>
              </w:rPr>
              <w:t>198322, Санкт-Петербург, улица Капитана Грищенко, дом, 3, корп.1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  <w:r w:rsidRPr="005B175D">
              <w:rPr>
                <w:rFonts w:ascii="Times New Roman" w:eastAsia="Times New Roman" w:hAnsi="Times New Roman" w:cs="Times New Roman"/>
                <w:lang w:eastAsia="ar-SA"/>
              </w:rPr>
              <w:t xml:space="preserve">Банковские реквизиты: 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  <w:r w:rsidRPr="005B175D">
              <w:rPr>
                <w:rFonts w:ascii="Times New Roman" w:eastAsia="Times New Roman" w:hAnsi="Times New Roman" w:cs="Times New Roman"/>
                <w:lang w:eastAsia="ar-SA"/>
              </w:rPr>
              <w:t>ИНН: 7807062382 КПП: 780701001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  <w:r w:rsidRPr="005B175D">
              <w:rPr>
                <w:rFonts w:ascii="Times New Roman" w:eastAsia="Times New Roman" w:hAnsi="Times New Roman" w:cs="Times New Roman"/>
                <w:lang w:eastAsia="ar-SA"/>
              </w:rPr>
              <w:t>БИК 014030106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  <w:r w:rsidRPr="005B175D">
              <w:rPr>
                <w:rFonts w:ascii="Times New Roman" w:eastAsia="Times New Roman" w:hAnsi="Times New Roman" w:cs="Times New Roman"/>
                <w:lang w:eastAsia="ar-SA"/>
              </w:rPr>
              <w:t>СЕВЕРО-ЗАПАДНОЕ ГУ БАНКА РОССИИ//УФК ПО Г. САНКТ-ПЕТЕРБУРГУ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  <w:r w:rsidRPr="005B175D">
              <w:rPr>
                <w:rFonts w:ascii="Times New Roman" w:eastAsia="Times New Roman" w:hAnsi="Times New Roman" w:cs="Times New Roman"/>
                <w:lang w:eastAsia="ar-SA"/>
              </w:rPr>
              <w:t>БАНКОВСКИЙ СЧЕТ 03224643400000007200, КАЗНАЧ. СЧЕТ № 40102810945370000005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  <w:r w:rsidRPr="005B175D">
              <w:rPr>
                <w:rFonts w:ascii="Times New Roman" w:eastAsia="Times New Roman" w:hAnsi="Times New Roman" w:cs="Times New Roman"/>
                <w:lang w:eastAsia="ar-SA"/>
              </w:rPr>
              <w:t>ЛИЦЕВОЙ СЧЕТ: 0551161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5B175D">
              <w:rPr>
                <w:rFonts w:ascii="Times New Roman" w:eastAsia="Times New Roman" w:hAnsi="Times New Roman" w:cs="Times New Roman"/>
                <w:lang w:val="en-US" w:eastAsia="ar-SA"/>
              </w:rPr>
              <w:t xml:space="preserve">E-MAIL:  info@school509.spb.ru 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  <w:r w:rsidRPr="005B175D">
              <w:rPr>
                <w:rFonts w:ascii="Times New Roman" w:eastAsia="Times New Roman" w:hAnsi="Times New Roman" w:cs="Times New Roman"/>
                <w:lang w:eastAsia="ar-SA"/>
              </w:rPr>
              <w:t xml:space="preserve">ТЕЛ./ФАКС (812) 417-31-62 (56) 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Директор                                    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b/>
                <w:lang w:eastAsia="zh-CN"/>
              </w:rPr>
              <w:t>_________________________М.Г. Зверева</w:t>
            </w:r>
          </w:p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(Подписано ЭЦП)</w:t>
            </w:r>
          </w:p>
          <w:p w:rsidR="005B175D" w:rsidRPr="005B175D" w:rsidRDefault="005B175D" w:rsidP="005B175D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</w:p>
        </w:tc>
        <w:tc>
          <w:tcPr>
            <w:tcW w:w="5066" w:type="dxa"/>
          </w:tcPr>
          <w:p w:rsidR="005B175D" w:rsidRPr="005B175D" w:rsidRDefault="005B175D" w:rsidP="005B175D">
            <w:pPr>
              <w:rPr>
                <w:rFonts w:ascii="Times New Roman" w:hAnsi="Times New Roman" w:cs="Times New Roman"/>
                <w:b/>
                <w:caps/>
              </w:rPr>
            </w:pPr>
            <w:r w:rsidRPr="005B175D">
              <w:rPr>
                <w:rFonts w:ascii="Times New Roman" w:hAnsi="Times New Roman" w:cs="Times New Roman"/>
                <w:b/>
                <w:bCs/>
              </w:rPr>
              <w:t>ИСПОЛНИТЕЛЬ</w:t>
            </w:r>
          </w:p>
        </w:tc>
      </w:tr>
    </w:tbl>
    <w:p w:rsidR="00055464" w:rsidRPr="00055464" w:rsidRDefault="00055464" w:rsidP="00055464">
      <w:pPr>
        <w:spacing w:after="0" w:line="240" w:lineRule="auto"/>
        <w:rPr>
          <w:rFonts w:ascii="Times New Roman" w:eastAsia="Times New Roman" w:hAnsi="Times New Roman" w:cs="Times New Roman"/>
          <w:b/>
          <w:sz w:val="21"/>
          <w:szCs w:val="21"/>
          <w:lang w:val="en-US" w:eastAsia="ru-RU"/>
        </w:rPr>
      </w:pPr>
      <w:r w:rsidRPr="00055464">
        <w:rPr>
          <w:rFonts w:ascii="Times New Roman" w:eastAsia="Times New Roman" w:hAnsi="Times New Roman" w:cs="Times New Roman"/>
          <w:b/>
          <w:sz w:val="21"/>
          <w:szCs w:val="21"/>
          <w:lang w:val="en-US" w:eastAsia="ru-RU"/>
        </w:rPr>
        <w:br w:type="page"/>
      </w:r>
    </w:p>
    <w:p w:rsidR="00055464" w:rsidRPr="00055464" w:rsidRDefault="00055464" w:rsidP="00055464">
      <w:pPr>
        <w:tabs>
          <w:tab w:val="center" w:pos="5102"/>
          <w:tab w:val="right" w:pos="10205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u w:val="single"/>
          <w:lang w:eastAsia="ru-RU"/>
        </w:rPr>
      </w:pPr>
      <w:r w:rsidRPr="0005546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lastRenderedPageBreak/>
        <w:t>Приложение №1</w:t>
      </w:r>
      <w:r w:rsidRPr="0005546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к КОНТРАКТУ </w:t>
      </w:r>
      <w:r w:rsidRPr="00055464">
        <w:rPr>
          <w:rFonts w:ascii="Times New Roman" w:eastAsia="Times New Roman" w:hAnsi="Times New Roman" w:cs="Times New Roman"/>
          <w:b/>
          <w:bCs/>
          <w:lang w:eastAsia="ru-RU"/>
        </w:rPr>
        <w:t xml:space="preserve">№ </w:t>
      </w:r>
      <w:r w:rsidR="005B175D">
        <w:rPr>
          <w:rFonts w:ascii="Times New Roman" w:eastAsia="Times New Roman" w:hAnsi="Times New Roman" w:cs="Times New Roman"/>
          <w:b/>
          <w:bCs/>
          <w:lang w:eastAsia="ru-RU"/>
        </w:rPr>
        <w:t>___</w:t>
      </w:r>
      <w:r w:rsidRPr="0005546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05546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от </w:t>
      </w:r>
      <w:r w:rsidR="005B175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___</w:t>
      </w:r>
      <w:r w:rsidRPr="0005546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г.</w:t>
      </w:r>
    </w:p>
    <w:p w:rsidR="00055464" w:rsidRPr="00055464" w:rsidRDefault="00055464" w:rsidP="00055464">
      <w:pPr>
        <w:tabs>
          <w:tab w:val="center" w:pos="5102"/>
          <w:tab w:val="right" w:pos="10205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eastAsia="ru-RU"/>
        </w:rPr>
      </w:pPr>
    </w:p>
    <w:p w:rsidR="00055464" w:rsidRDefault="00055464" w:rsidP="00055464">
      <w:pPr>
        <w:widowControl w:val="0"/>
        <w:overflowPunct w:val="0"/>
        <w:autoSpaceDE w:val="0"/>
        <w:autoSpaceDN w:val="0"/>
        <w:adjustRightInd w:val="0"/>
        <w:spacing w:after="1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Cs/>
          <w:sz w:val="21"/>
          <w:szCs w:val="21"/>
          <w:lang w:eastAsia="zh-CN"/>
        </w:rPr>
      </w:pPr>
      <w:r w:rsidRPr="00055464">
        <w:rPr>
          <w:rFonts w:ascii="Times New Roman" w:eastAsia="Times New Roman" w:hAnsi="Times New Roman" w:cs="Times New Roman"/>
          <w:b/>
          <w:iCs/>
          <w:sz w:val="21"/>
          <w:szCs w:val="21"/>
          <w:lang w:eastAsia="zh-CN"/>
        </w:rPr>
        <w:t>СПЕЦИФИКАЦИЯ</w:t>
      </w:r>
    </w:p>
    <w:tbl>
      <w:tblPr>
        <w:tblStyle w:val="a5"/>
        <w:tblW w:w="10084" w:type="dxa"/>
        <w:tblLook w:val="04A0" w:firstRow="1" w:lastRow="0" w:firstColumn="1" w:lastColumn="0" w:noHBand="0" w:noVBand="1"/>
      </w:tblPr>
      <w:tblGrid>
        <w:gridCol w:w="562"/>
        <w:gridCol w:w="4678"/>
        <w:gridCol w:w="992"/>
        <w:gridCol w:w="1843"/>
        <w:gridCol w:w="2009"/>
      </w:tblGrid>
      <w:tr w:rsidR="005B175D" w:rsidTr="005B175D">
        <w:tc>
          <w:tcPr>
            <w:tcW w:w="562" w:type="dxa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cs="Times New Roman"/>
                <w:bCs/>
                <w:sz w:val="21"/>
                <w:szCs w:val="21"/>
              </w:rPr>
              <w:t>№</w:t>
            </w:r>
          </w:p>
        </w:tc>
        <w:tc>
          <w:tcPr>
            <w:tcW w:w="4678" w:type="dxa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>
              <w:rPr>
                <w:rFonts w:cs="Times New Roman"/>
                <w:bCs/>
                <w:sz w:val="21"/>
                <w:szCs w:val="21"/>
              </w:rPr>
              <w:t>Наименование ТРУ</w:t>
            </w:r>
          </w:p>
        </w:tc>
        <w:tc>
          <w:tcPr>
            <w:tcW w:w="992" w:type="dxa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cs="Times New Roman"/>
                <w:bCs/>
                <w:sz w:val="21"/>
                <w:szCs w:val="21"/>
              </w:rPr>
              <w:t>Кол-во, (шт)</w:t>
            </w:r>
          </w:p>
        </w:tc>
        <w:tc>
          <w:tcPr>
            <w:tcW w:w="1843" w:type="dxa"/>
          </w:tcPr>
          <w:p w:rsid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cs="Times New Roman"/>
                <w:bCs/>
                <w:sz w:val="21"/>
                <w:szCs w:val="21"/>
              </w:rPr>
              <w:t>Цена, (руб.)</w:t>
            </w:r>
          </w:p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>
              <w:rPr>
                <w:rFonts w:cs="Times New Roman"/>
                <w:bCs/>
                <w:sz w:val="21"/>
                <w:szCs w:val="21"/>
              </w:rPr>
              <w:t>С НДС/без НДС</w:t>
            </w:r>
          </w:p>
        </w:tc>
        <w:tc>
          <w:tcPr>
            <w:tcW w:w="2009" w:type="dxa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cs="Times New Roman"/>
                <w:bCs/>
                <w:sz w:val="21"/>
                <w:szCs w:val="21"/>
              </w:rPr>
              <w:t>Сумма, (руб.)</w:t>
            </w:r>
          </w:p>
        </w:tc>
      </w:tr>
      <w:tr w:rsidR="005B175D" w:rsidTr="005B175D">
        <w:tc>
          <w:tcPr>
            <w:tcW w:w="562" w:type="dxa"/>
            <w:shd w:val="clear" w:color="auto" w:fill="auto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5B175D" w:rsidRPr="0078591A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Право на использование комплекта "Максимальная защита" Средства защиты информации Secret Net Studio 8</w:t>
            </w:r>
          </w:p>
        </w:tc>
        <w:tc>
          <w:tcPr>
            <w:tcW w:w="992" w:type="dxa"/>
            <w:shd w:val="clear" w:color="auto" w:fill="auto"/>
          </w:tcPr>
          <w:p w:rsidR="005B175D" w:rsidRPr="00055464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055464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  <w:tc>
          <w:tcPr>
            <w:tcW w:w="1843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  <w:tc>
          <w:tcPr>
            <w:tcW w:w="2009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</w:tr>
      <w:tr w:rsidR="005B175D" w:rsidTr="005B175D">
        <w:tc>
          <w:tcPr>
            <w:tcW w:w="562" w:type="dxa"/>
            <w:shd w:val="clear" w:color="auto" w:fill="auto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5B175D" w:rsidRPr="0078591A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Сертификат активации сервиса прямой технической поддержки ПО ViPNet Client for Windows 4.x (КС2) на срок 1 год, уровень - Расширенный</w:t>
            </w:r>
          </w:p>
        </w:tc>
        <w:tc>
          <w:tcPr>
            <w:tcW w:w="992" w:type="dxa"/>
            <w:shd w:val="clear" w:color="auto" w:fill="auto"/>
          </w:tcPr>
          <w:p w:rsidR="005B175D" w:rsidRPr="00055464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055464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  <w:tc>
          <w:tcPr>
            <w:tcW w:w="1843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  <w:tc>
          <w:tcPr>
            <w:tcW w:w="2009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</w:tr>
      <w:tr w:rsidR="005B175D" w:rsidTr="005B175D">
        <w:tc>
          <w:tcPr>
            <w:tcW w:w="562" w:type="dxa"/>
            <w:shd w:val="clear" w:color="auto" w:fill="auto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:rsidR="005B175D" w:rsidRPr="0078591A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Компакт-диск с дистрибутивом ПО ViPNet Client for Windows 4.x (KC2)</w:t>
            </w:r>
          </w:p>
        </w:tc>
        <w:tc>
          <w:tcPr>
            <w:tcW w:w="992" w:type="dxa"/>
            <w:shd w:val="clear" w:color="auto" w:fill="auto"/>
          </w:tcPr>
          <w:p w:rsidR="005B175D" w:rsidRPr="00055464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055464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  <w:tc>
          <w:tcPr>
            <w:tcW w:w="1843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  <w:tc>
          <w:tcPr>
            <w:tcW w:w="2009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</w:tr>
      <w:tr w:rsidR="005B175D" w:rsidTr="005B175D">
        <w:tc>
          <w:tcPr>
            <w:tcW w:w="562" w:type="dxa"/>
            <w:shd w:val="clear" w:color="auto" w:fill="auto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:rsidR="005B175D" w:rsidRPr="0078591A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Сбор и анализ исходных данных и разработка документации (1 АРМ):</w:t>
            </w:r>
            <w:r w:rsidRPr="0078591A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«Акт обследования ИСПДн»;</w:t>
            </w:r>
            <w:r w:rsidRPr="0078591A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«Модель угроз безопасности ПДн»;</w:t>
            </w:r>
            <w:r w:rsidRPr="0078591A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проект «Акта классификации ИСПДн»;</w:t>
            </w:r>
            <w:r w:rsidRPr="0078591A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«Техническое задание на создание системы защиты ПДн»;</w:t>
            </w:r>
            <w:r w:rsidRPr="0078591A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«Программа и методики испытаний ИСПДн»;</w:t>
            </w:r>
            <w:r w:rsidRPr="0078591A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проект «Технического паспорта ИСПДн»;</w:t>
            </w:r>
            <w:r w:rsidRPr="0078591A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доступ к сервису разработки ОРД 152doc.ru на 3 месяца.</w:t>
            </w:r>
          </w:p>
        </w:tc>
        <w:tc>
          <w:tcPr>
            <w:tcW w:w="992" w:type="dxa"/>
            <w:shd w:val="clear" w:color="auto" w:fill="auto"/>
          </w:tcPr>
          <w:p w:rsidR="005B175D" w:rsidRPr="00055464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055464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  <w:tc>
          <w:tcPr>
            <w:tcW w:w="1843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  <w:tc>
          <w:tcPr>
            <w:tcW w:w="2009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</w:tr>
      <w:tr w:rsidR="005B175D" w:rsidTr="005B175D">
        <w:tc>
          <w:tcPr>
            <w:tcW w:w="562" w:type="dxa"/>
            <w:shd w:val="clear" w:color="auto" w:fill="auto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:rsidR="005B175D" w:rsidRPr="0078591A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Установка и настройка средств защиты</w:t>
            </w:r>
          </w:p>
        </w:tc>
        <w:tc>
          <w:tcPr>
            <w:tcW w:w="992" w:type="dxa"/>
            <w:shd w:val="clear" w:color="auto" w:fill="auto"/>
          </w:tcPr>
          <w:p w:rsidR="005B175D" w:rsidRPr="00055464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055464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  <w:tc>
          <w:tcPr>
            <w:tcW w:w="1843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  <w:tc>
          <w:tcPr>
            <w:tcW w:w="2009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</w:tr>
      <w:tr w:rsidR="005B175D" w:rsidTr="005B175D">
        <w:tc>
          <w:tcPr>
            <w:tcW w:w="562" w:type="dxa"/>
            <w:shd w:val="clear" w:color="auto" w:fill="auto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:rsidR="005B175D" w:rsidRPr="0078591A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Оценка эффективности реализованных мер по обеспечению безопасности ПДн и разработка документации (1 АРМ):</w:t>
            </w:r>
            <w:r w:rsidRPr="0078591A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 - «Протокол проведения оценки эффективности реализованных мер по обеспечению безопасности ПДн»;</w:t>
            </w:r>
            <w:r w:rsidRPr="0078591A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 - «Заключение по результатам оценки эффективности реализованных мер по обеспечению безопасности ПДн» (срок действия: 3 года).</w:t>
            </w:r>
          </w:p>
        </w:tc>
        <w:tc>
          <w:tcPr>
            <w:tcW w:w="992" w:type="dxa"/>
            <w:shd w:val="clear" w:color="auto" w:fill="auto"/>
          </w:tcPr>
          <w:p w:rsidR="005B175D" w:rsidRPr="00055464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055464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  <w:tc>
          <w:tcPr>
            <w:tcW w:w="1843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  <w:tc>
          <w:tcPr>
            <w:tcW w:w="2009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</w:tr>
      <w:tr w:rsidR="005B175D" w:rsidTr="005B175D">
        <w:tc>
          <w:tcPr>
            <w:tcW w:w="562" w:type="dxa"/>
            <w:shd w:val="clear" w:color="auto" w:fill="auto"/>
          </w:tcPr>
          <w:p w:rsidR="005B175D" w:rsidRPr="00055464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055464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:rsidR="005B175D" w:rsidRPr="0078591A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78591A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Передача права на использование новой версии ПО ViPNet Client for Windows 4.x (КС2)</w:t>
            </w:r>
          </w:p>
        </w:tc>
        <w:tc>
          <w:tcPr>
            <w:tcW w:w="992" w:type="dxa"/>
            <w:shd w:val="clear" w:color="auto" w:fill="auto"/>
          </w:tcPr>
          <w:p w:rsidR="005B175D" w:rsidRPr="00055464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055464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  <w:tc>
          <w:tcPr>
            <w:tcW w:w="1843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  <w:tc>
          <w:tcPr>
            <w:tcW w:w="2009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</w:tr>
      <w:tr w:rsidR="005B175D" w:rsidTr="005B175D">
        <w:tc>
          <w:tcPr>
            <w:tcW w:w="562" w:type="dxa"/>
            <w:shd w:val="clear" w:color="auto" w:fill="auto"/>
          </w:tcPr>
          <w:p w:rsidR="005B175D" w:rsidRPr="00055464" w:rsidRDefault="005B175D" w:rsidP="005B175D">
            <w:pPr>
              <w:jc w:val="center"/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4678" w:type="dxa"/>
            <w:shd w:val="clear" w:color="auto" w:fill="auto"/>
          </w:tcPr>
          <w:p w:rsidR="005B175D" w:rsidRPr="0078591A" w:rsidRDefault="005B175D" w:rsidP="005B175D">
            <w:pPr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</w:pPr>
            <w:r w:rsidRPr="00055464">
              <w:rPr>
                <w:rFonts w:eastAsia="Times New Roman" w:cs="Times New Roman"/>
                <w:bCs/>
                <w:sz w:val="19"/>
                <w:szCs w:val="19"/>
                <w:lang w:eastAsia="zh-CN"/>
              </w:rPr>
              <w:t>ИТОГО:</w:t>
            </w:r>
          </w:p>
        </w:tc>
        <w:tc>
          <w:tcPr>
            <w:tcW w:w="992" w:type="dxa"/>
            <w:shd w:val="clear" w:color="auto" w:fill="auto"/>
          </w:tcPr>
          <w:p w:rsidR="005B175D" w:rsidRPr="00055464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cs="Times New Roman"/>
                <w:bCs/>
                <w:sz w:val="19"/>
                <w:szCs w:val="19"/>
              </w:rPr>
            </w:pPr>
          </w:p>
        </w:tc>
        <w:tc>
          <w:tcPr>
            <w:tcW w:w="1843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  <w:tc>
          <w:tcPr>
            <w:tcW w:w="2009" w:type="dxa"/>
          </w:tcPr>
          <w:p w:rsid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100"/>
              <w:jc w:val="center"/>
              <w:textAlignment w:val="baseline"/>
              <w:rPr>
                <w:rFonts w:eastAsia="Times New Roman" w:cs="Times New Roman"/>
                <w:b/>
                <w:iCs/>
                <w:sz w:val="21"/>
                <w:szCs w:val="21"/>
                <w:lang w:eastAsia="zh-CN"/>
              </w:rPr>
            </w:pPr>
          </w:p>
        </w:tc>
      </w:tr>
    </w:tbl>
    <w:p w:rsidR="005B175D" w:rsidRDefault="005B175D" w:rsidP="00055464">
      <w:pPr>
        <w:widowControl w:val="0"/>
        <w:overflowPunct w:val="0"/>
        <w:autoSpaceDE w:val="0"/>
        <w:autoSpaceDN w:val="0"/>
        <w:adjustRightInd w:val="0"/>
        <w:spacing w:after="1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Cs/>
          <w:sz w:val="21"/>
          <w:szCs w:val="21"/>
          <w:lang w:eastAsia="zh-CN"/>
        </w:rPr>
      </w:pPr>
    </w:p>
    <w:p w:rsidR="005B175D" w:rsidRPr="005B175D" w:rsidRDefault="005B175D" w:rsidP="005B175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 xml:space="preserve">Адрес оказания услуг, поставки товара, передачи прав: г Санкт-Петербург, вн.тер.г. муниципальный округ </w:t>
      </w:r>
    </w:p>
    <w:p w:rsidR="005B175D" w:rsidRPr="005B175D" w:rsidRDefault="005B175D" w:rsidP="005B175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>Южно-Приморский, ул Капитана Грищенко, д. 3 к. 1 литера А;</w:t>
      </w:r>
    </w:p>
    <w:p w:rsidR="005B175D" w:rsidRPr="005B175D" w:rsidRDefault="005B175D" w:rsidP="005B175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>Контактные данные ответственного лица со стороны Заказчика:</w:t>
      </w:r>
    </w:p>
    <w:p w:rsidR="005B175D" w:rsidRPr="005B175D" w:rsidRDefault="005B175D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>Ф.И.О: Котельников Максим Михайлович</w:t>
      </w:r>
    </w:p>
    <w:p w:rsidR="005B175D" w:rsidRPr="005B175D" w:rsidRDefault="005B175D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>Должность: Заместитель директора по ИКТ</w:t>
      </w:r>
    </w:p>
    <w:p w:rsidR="005B175D" w:rsidRPr="005B175D" w:rsidRDefault="005B175D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>Телефон: +7-953-143-06-50</w:t>
      </w:r>
    </w:p>
    <w:p w:rsidR="005B175D" w:rsidRPr="005B175D" w:rsidRDefault="005B175D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 Электронная почта: </w:t>
      </w:r>
      <w:r w:rsidRPr="005B175D">
        <w:rPr>
          <w:rFonts w:ascii="Times New Roman" w:eastAsia="Calibri" w:hAnsi="Times New Roman" w:cs="Times New Roman"/>
          <w:sz w:val="21"/>
          <w:szCs w:val="21"/>
        </w:rPr>
        <w:t>kotelnikov_mm@school509.spb.ru</w:t>
      </w:r>
    </w:p>
    <w:p w:rsidR="005B175D" w:rsidRPr="005B175D" w:rsidRDefault="005B175D" w:rsidP="005B175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 xml:space="preserve">Наименование и версия операционных систем, используемых на технических средствах, задействованных по предмету Контракта: </w:t>
      </w:r>
      <w:r w:rsidRPr="005B175D">
        <w:rPr>
          <w:rFonts w:ascii="Times New Roman" w:eastAsia="Calibri" w:hAnsi="Times New Roman" w:cs="Calibri"/>
          <w:lang w:val="en-US"/>
        </w:rPr>
        <w:t>Windows</w:t>
      </w:r>
      <w:r w:rsidRPr="005B175D">
        <w:rPr>
          <w:rFonts w:ascii="Times New Roman" w:eastAsia="Calibri" w:hAnsi="Times New Roman" w:cs="Calibri"/>
        </w:rPr>
        <w:t xml:space="preserve"> 10</w:t>
      </w:r>
    </w:p>
    <w:p w:rsidR="005B175D" w:rsidRDefault="005B175D" w:rsidP="005B175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 xml:space="preserve">Срок оказания услуг, поставки товара, передачи прав: в течение </w:t>
      </w:r>
      <w:sdt>
        <w:sdtPr>
          <w:rPr>
            <w:rFonts w:ascii="Times New Roman" w:eastAsia="Calibri" w:hAnsi="Times New Roman" w:cs="Calibri"/>
            <w:sz w:val="21"/>
            <w:szCs w:val="21"/>
          </w:rPr>
          <w:id w:val="7054719"/>
          <w:placeholder>
            <w:docPart w:val="50389646191E4332B2B8BE2C31B3AFE8"/>
          </w:placeholder>
          <w:text/>
        </w:sdtPr>
        <w:sdtContent>
          <w:r w:rsidRPr="005B175D">
            <w:rPr>
              <w:rFonts w:ascii="Times New Roman" w:eastAsia="Calibri" w:hAnsi="Times New Roman" w:cs="Calibri"/>
              <w:sz w:val="21"/>
              <w:szCs w:val="21"/>
            </w:rPr>
            <w:t>45</w:t>
          </w:r>
        </w:sdtContent>
      </w:sdt>
      <w:r w:rsidRPr="005B175D">
        <w:rPr>
          <w:rFonts w:ascii="Times New Roman" w:eastAsia="Calibri" w:hAnsi="Times New Roman" w:cs="Times New Roman"/>
          <w:sz w:val="21"/>
          <w:szCs w:val="21"/>
        </w:rPr>
        <w:t xml:space="preserve"> рабочих дней, со дня подписания настоящего Контракта. Исполнитель вправе досрочно выполнить свои обязательства. </w:t>
      </w:r>
    </w:p>
    <w:p w:rsidR="005B175D" w:rsidRDefault="005B175D" w:rsidP="005B175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5B175D" w:rsidRDefault="005B175D" w:rsidP="005B175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5B175D" w:rsidRDefault="005B175D" w:rsidP="005B175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21"/>
        <w:gridCol w:w="5021"/>
      </w:tblGrid>
      <w:tr w:rsidR="005B175D" w:rsidTr="005B175D">
        <w:tc>
          <w:tcPr>
            <w:tcW w:w="5021" w:type="dxa"/>
          </w:tcPr>
          <w:p w:rsidR="005B175D" w:rsidRDefault="005B175D" w:rsidP="005B175D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  <w:r w:rsidRPr="00055464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  <w:t>Заказчик</w:t>
            </w:r>
          </w:p>
          <w:p w:rsidR="005B175D" w:rsidRDefault="005B175D" w:rsidP="005B175D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</w:p>
          <w:p w:rsidR="005B175D" w:rsidRDefault="005B175D" w:rsidP="005B175D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  <w:r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  <w:t>________________</w:t>
            </w:r>
          </w:p>
          <w:p w:rsidR="005B175D" w:rsidRDefault="005B175D" w:rsidP="005B175D">
            <w:pPr>
              <w:jc w:val="both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Подписано ЭЦП</w:t>
            </w:r>
          </w:p>
        </w:tc>
        <w:tc>
          <w:tcPr>
            <w:tcW w:w="5021" w:type="dxa"/>
          </w:tcPr>
          <w:p w:rsidR="005B175D" w:rsidRDefault="005B175D" w:rsidP="005B175D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  <w:r w:rsidRPr="00055464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  <w:t>Исполнитель</w:t>
            </w:r>
          </w:p>
          <w:p w:rsidR="005B175D" w:rsidRDefault="005B175D" w:rsidP="005B175D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</w:p>
          <w:p w:rsidR="005B175D" w:rsidRDefault="005B175D" w:rsidP="005B175D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  <w:r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  <w:t>_____________</w:t>
            </w:r>
          </w:p>
          <w:p w:rsidR="005B175D" w:rsidRDefault="005B175D" w:rsidP="005B175D">
            <w:pPr>
              <w:jc w:val="both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Подписано ЭЦП</w:t>
            </w:r>
          </w:p>
        </w:tc>
      </w:tr>
    </w:tbl>
    <w:p w:rsidR="005B175D" w:rsidRPr="005B175D" w:rsidRDefault="005B175D" w:rsidP="005B175D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:rsidR="005B175D" w:rsidRDefault="005B175D" w:rsidP="00055464">
      <w:pPr>
        <w:tabs>
          <w:tab w:val="center" w:pos="5102"/>
          <w:tab w:val="right" w:pos="10205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5B175D" w:rsidRDefault="005B175D" w:rsidP="00055464">
      <w:pPr>
        <w:tabs>
          <w:tab w:val="center" w:pos="5102"/>
          <w:tab w:val="right" w:pos="10205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055464" w:rsidRPr="00055464" w:rsidRDefault="00055464" w:rsidP="00055464">
      <w:pPr>
        <w:tabs>
          <w:tab w:val="center" w:pos="5102"/>
          <w:tab w:val="right" w:pos="10205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1"/>
          <w:szCs w:val="21"/>
          <w:highlight w:val="yellow"/>
          <w:lang w:eastAsia="ru-RU"/>
        </w:rPr>
      </w:pPr>
      <w:r w:rsidRPr="0005546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lastRenderedPageBreak/>
        <w:t>Приложение №2</w:t>
      </w:r>
      <w:r w:rsidRPr="0005546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к КОНТРАКТУ № </w:t>
      </w:r>
      <w:r w:rsidR="005B175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____</w:t>
      </w:r>
    </w:p>
    <w:p w:rsidR="00055464" w:rsidRPr="00055464" w:rsidRDefault="00055464" w:rsidP="0005546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05546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от </w:t>
      </w:r>
      <w:r w:rsidR="005B175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___</w:t>
      </w:r>
      <w:r w:rsidRPr="00055464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г. </w:t>
      </w:r>
    </w:p>
    <w:p w:rsidR="005B175D" w:rsidRPr="005B175D" w:rsidRDefault="005B175D" w:rsidP="005B17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  <w:lang w:eastAsia="ru-RU"/>
        </w:rPr>
      </w:pPr>
      <w:r w:rsidRPr="005B175D">
        <w:rPr>
          <w:rFonts w:ascii="Times New Roman" w:eastAsia="Calibri" w:hAnsi="Times New Roman" w:cs="Times New Roman"/>
          <w:b/>
          <w:sz w:val="21"/>
          <w:szCs w:val="21"/>
          <w:lang w:eastAsia="ru-RU"/>
        </w:rPr>
        <w:t>ТЕХНИЧЕСКОЕ ЗАДАНИЕ</w:t>
      </w:r>
    </w:p>
    <w:p w:rsidR="005B175D" w:rsidRPr="005B175D" w:rsidRDefault="005B175D" w:rsidP="005B17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B175D">
        <w:rPr>
          <w:rFonts w:ascii="Times New Roman" w:eastAsia="Times New Roman" w:hAnsi="Times New Roman" w:cs="Times New Roman"/>
          <w:sz w:val="24"/>
          <w:szCs w:val="24"/>
        </w:rPr>
        <w:t xml:space="preserve">на оказание услуг с предоставлением права использования программного обеспечения к федеральной информационной системе «Федеральный реестр сведений о документах об образовании </w:t>
      </w:r>
      <w:r w:rsidR="002436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175D">
        <w:rPr>
          <w:rFonts w:ascii="Times New Roman" w:eastAsia="Times New Roman" w:hAnsi="Times New Roman" w:cs="Times New Roman"/>
          <w:sz w:val="24"/>
          <w:szCs w:val="24"/>
        </w:rPr>
        <w:t>и (или) о квалификации, документах об обучении» (ФИС</w:t>
      </w:r>
      <w:r w:rsidRPr="005B175D">
        <w:rPr>
          <w:rFonts w:ascii="Times New Roman" w:eastAsia="Calibri" w:hAnsi="Times New Roman" w:cs="Times New Roman"/>
          <w:sz w:val="24"/>
          <w:szCs w:val="24"/>
        </w:rPr>
        <w:t> </w:t>
      </w:r>
      <w:r w:rsidRPr="005B175D">
        <w:rPr>
          <w:rFonts w:ascii="Times New Roman" w:eastAsia="Times New Roman" w:hAnsi="Times New Roman" w:cs="Times New Roman"/>
          <w:sz w:val="24"/>
          <w:szCs w:val="24"/>
        </w:rPr>
        <w:t xml:space="preserve">ФРДО) </w:t>
      </w:r>
    </w:p>
    <w:p w:rsidR="005B175D" w:rsidRPr="005B175D" w:rsidRDefault="005B175D" w:rsidP="005B17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  <w:lang w:eastAsia="ru-RU"/>
        </w:rPr>
      </w:pPr>
      <w:r w:rsidRPr="005B175D">
        <w:rPr>
          <w:rFonts w:ascii="Times New Roman" w:eastAsia="Times New Roman" w:hAnsi="Times New Roman" w:cs="Times New Roman"/>
          <w:sz w:val="24"/>
          <w:szCs w:val="24"/>
        </w:rPr>
        <w:t xml:space="preserve">для нужд ГБОУ </w:t>
      </w:r>
      <w:r w:rsidRPr="005B175D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5B175D">
        <w:rPr>
          <w:rFonts w:ascii="Times New Roman" w:eastAsia="Calibri" w:hAnsi="Times New Roman" w:cs="Times New Roman"/>
          <w:sz w:val="24"/>
          <w:szCs w:val="24"/>
        </w:rPr>
        <w:t> </w:t>
      </w:r>
      <w:r w:rsidRPr="005B175D">
        <w:rPr>
          <w:rFonts w:ascii="Times New Roman" w:eastAsia="Times New Roman" w:hAnsi="Times New Roman" w:cs="Times New Roman"/>
          <w:sz w:val="24"/>
          <w:szCs w:val="24"/>
        </w:rPr>
        <w:t>509 в 202</w:t>
      </w:r>
      <w:r w:rsidRPr="005B175D">
        <w:rPr>
          <w:rFonts w:ascii="Times New Roman" w:eastAsia="Calibri" w:hAnsi="Times New Roman" w:cs="Times New Roman"/>
          <w:sz w:val="24"/>
          <w:szCs w:val="24"/>
        </w:rPr>
        <w:t>6</w:t>
      </w:r>
      <w:r w:rsidRPr="005B175D">
        <w:rPr>
          <w:rFonts w:ascii="Times New Roman" w:eastAsia="Times New Roman" w:hAnsi="Times New Roman" w:cs="Times New Roman"/>
          <w:sz w:val="24"/>
          <w:szCs w:val="24"/>
        </w:rPr>
        <w:t> году</w:t>
      </w:r>
    </w:p>
    <w:p w:rsidR="005B175D" w:rsidRPr="005B175D" w:rsidRDefault="005B175D" w:rsidP="005B175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 w:line="276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ОБЩИЕ СВЕДЕНИЯ</w:t>
      </w:r>
    </w:p>
    <w:p w:rsidR="005B175D" w:rsidRPr="005B175D" w:rsidRDefault="005B175D" w:rsidP="005B175D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Перечень сокращений:</w:t>
      </w:r>
    </w:p>
    <w:tbl>
      <w:tblPr>
        <w:tblW w:w="10433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8311"/>
      </w:tblGrid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Сокращение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Расшифровка сокращения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АРМ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Автоматизированное рабочее место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ИСПДн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 xml:space="preserve">Информационная система персональных данных 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ИС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Информационная система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ОС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Операционная система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ПДн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Персональные данные, обрабатываемые в информационной системе персональных данных Заказчика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ПО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Программное обеспечение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СЗИ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Средство защиты информации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СЗПДн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Система защиты персональных данных, обрабатываемых в информационной системе персональных данных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ТЗ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Техническое задание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ФСТЭК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Федеральная служба по техническому и экспортному контролю</w:t>
            </w:r>
          </w:p>
        </w:tc>
      </w:tr>
      <w:tr w:rsidR="005B175D" w:rsidRPr="005B175D" w:rsidTr="005B175D">
        <w:trPr>
          <w:trHeight w:val="268"/>
          <w:jc w:val="right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ФСБ</w:t>
            </w:r>
          </w:p>
        </w:tc>
        <w:tc>
          <w:tcPr>
            <w:tcW w:w="8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Федеральная служба безопасности</w:t>
            </w:r>
          </w:p>
        </w:tc>
      </w:tr>
    </w:tbl>
    <w:p w:rsidR="005B175D" w:rsidRPr="005B175D" w:rsidRDefault="005B175D" w:rsidP="005B175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 w:line="276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ОБЩИЕ ТРЕБОВАНИЯ К ОКАЗАНИЮ УСЛУГ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В рамках оказания услуг по защите информации Исполнитель, при условии выполнения Заказчиком своих обязательств, должен обеспечить оценку эффективности реализованных мер по защите ПДн, при их обработке в ИСПДн Заказчика в соответствии со следующими этапами: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Этап №1 «Создание системы защиты ИСПДн»;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Этап №2 «</w:t>
      </w:r>
      <w:r w:rsidRPr="005B175D">
        <w:rPr>
          <w:rFonts w:ascii="Times New Roman" w:eastAsia="Times New Roman" w:hAnsi="Times New Roman" w:cs="Times New Roman"/>
          <w:lang w:eastAsia="zh-CN"/>
        </w:rPr>
        <w:t xml:space="preserve">Оценка 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эффективности реализованных мер по обеспечению безопасности ПДн».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Оказание услуг осуществляется Исполнителем применительно к ИСПДн Заказчика, имеющей следующие характеристики: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инфраструктура ИСПДн представляет собой одно или несколько АРМ, имеющих подключение к информационным сетям общего пользования «Интернет», согласно таблице №1.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общее количество АРМ, включенных в инфраструктуру ИСПДн, и адреса их размещения указано в таблице №1:</w:t>
      </w:r>
    </w:p>
    <w:tbl>
      <w:tblPr>
        <w:tblW w:w="10433" w:type="dxa"/>
        <w:jc w:val="right"/>
        <w:tblLook w:val="04A0" w:firstRow="1" w:lastRow="0" w:firstColumn="1" w:lastColumn="0" w:noHBand="0" w:noVBand="1"/>
      </w:tblPr>
      <w:tblGrid>
        <w:gridCol w:w="435"/>
        <w:gridCol w:w="4782"/>
        <w:gridCol w:w="2753"/>
        <w:gridCol w:w="2463"/>
      </w:tblGrid>
      <w:tr w:rsidR="005B175D" w:rsidRPr="005B175D" w:rsidTr="005B175D">
        <w:trPr>
          <w:jc w:val="right"/>
        </w:trPr>
        <w:tc>
          <w:tcPr>
            <w:tcW w:w="1043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76" w:lineRule="auto"/>
              <w:contextualSpacing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Таблица №1</w:t>
            </w:r>
          </w:p>
        </w:tc>
      </w:tr>
      <w:tr w:rsidR="005B175D" w:rsidRPr="005B175D" w:rsidTr="005B175D">
        <w:trPr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№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Адрес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Наименование ОС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Кол-во АРМ</w:t>
            </w:r>
          </w:p>
        </w:tc>
      </w:tr>
      <w:tr w:rsidR="005B175D" w:rsidRPr="005B175D" w:rsidTr="005B175D">
        <w:trPr>
          <w:trHeight w:val="394"/>
          <w:jc w:val="right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75D" w:rsidRPr="005B175D" w:rsidRDefault="005B175D" w:rsidP="005B175D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highlight w:val="red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color w:val="000000"/>
                <w:lang w:eastAsia="zh-CN"/>
              </w:rPr>
              <w:t>г Санкт-Петербург, вн.тер.г. муниципальный округ Южно-Приморский, ул Капитана Грищенко, д. 3 к. 1 литера 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lang w:val="en-US" w:eastAsia="zh-CN"/>
              </w:rPr>
            </w:pPr>
            <w:bookmarkStart w:id="1" w:name="_Hlk227061611"/>
            <w:r w:rsidRPr="005B175D">
              <w:rPr>
                <w:rFonts w:ascii="Times New Roman" w:eastAsia="Times New Roman" w:hAnsi="Times New Roman" w:cs="Times New Roman"/>
                <w:lang w:val="en-US" w:eastAsia="zh-CN"/>
              </w:rPr>
              <w:t>Windows 10</w:t>
            </w:r>
            <w:bookmarkEnd w:id="1"/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zh-CN"/>
              </w:rPr>
            </w:pPr>
            <w:r w:rsidRPr="005B175D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</w:tr>
    </w:tbl>
    <w:p w:rsidR="005B175D" w:rsidRPr="005B175D" w:rsidRDefault="005B175D" w:rsidP="005B175D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Требования к гарантийным обязательствам.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На все поставляемые СЗИ должны распространяться обязательства гарантийного обслуживания, предоставляемые Производителем.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На все результаты оказания услуг должны распространяться обязательства гарантийного сопровождения, предоставляемые Исполнителем.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lastRenderedPageBreak/>
        <w:t>Исполнитель должен обеспечить соблюдение правил действующего внутреннего трудового распорядка, контрольно-пропускного режима, внутренних положений и инструкций, действующих на объекте информатизации Заказчика.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С целью надлежащего исполнения Исполнителем своих обязательств Заказчик обеспечивает: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Доступ сотрудникам Исполнителя на объекты информатизации на базе, которых развернуты ИСПДн.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Предоставление Исполнителю информации и исходных данных в объеме достаточном для разработки Исполнителем документации, являющейся результатом оказания услуг, а именно: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bookmarkStart w:id="2" w:name="_Toc503273189"/>
      <w:bookmarkStart w:id="3" w:name="_Toc501543082"/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данные для связи с должностным лицом со стороны Заказчика, ответственного за взаимодействие с Исполнителем в рамках оказания услуг по настоящему Договору/Контракту: ФИО, мобильный телефон, электронная почта;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список предполагаемых пользователей для ИСПДн;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информацию о подключении ИСПДн к сетям связи общего пользования и (или) сетям международного информационного обмена (имеющие подключение или не имеющие подключение);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информацию о режиме обработки персональных данных в ИСПДн (многопользовательский или однопользовательский);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информацию о разграничение прав доступа пользователей для ИСПДн (с разграничением прав доступа или без разграничения прав доступа);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информацию об уровне обобщения (обезличивания) персональных данных;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сведения об организации охраны и физической защиты помещений объекта информатизации.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Предоставление Исполнителю АРМ, перечисленных в Таблице №1, отвечающих следующим требованиям: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АРМ должны в полном объеме соответствовать системным и иным требованиям, предъявляемым Производителями поставляемых СЗИ;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АРМ должны функционировать под управлением операционных систем, предусмотренных в таблице №1;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АРМ должны быть оснащены только лицензионным программным обеспечением, драйверами, компонентами и т.п., полностью совместимыми с устанавливаемыми СЗИ и используемыми в целях обработки ПДн. 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Предоставление Исполнителю электронной копии (скан копии) приказа о создании комиссии по классификации ИСПДн (далее - Приказ). Допускается оформление Приказа в соответствии с требованиями внутреннего документооборота Заказчика.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Cs/>
          <w:lang w:eastAsia="zh-CN"/>
        </w:rPr>
      </w:pPr>
      <w:r w:rsidRPr="005B175D">
        <w:rPr>
          <w:rFonts w:ascii="Times New Roman" w:eastAsia="Times New Roman" w:hAnsi="Times New Roman" w:cs="Times New Roman"/>
          <w:bCs/>
          <w:lang w:eastAsia="zh-CN"/>
        </w:rPr>
        <w:t xml:space="preserve">Предоставление Исполнителю дополнительных компонентов, предоставление которых не предусмотрено производителем или обязанностями Исполнителя (набор ключевой информации, </w:t>
      </w:r>
      <w:r w:rsidRPr="005B175D">
        <w:rPr>
          <w:rFonts w:ascii="Times New Roman" w:eastAsia="Times New Roman" w:hAnsi="Times New Roman" w:cs="Times New Roman"/>
          <w:bCs/>
          <w:lang w:val="en-US" w:eastAsia="zh-CN"/>
        </w:rPr>
        <w:t>dst</w:t>
      </w:r>
      <w:r w:rsidRPr="005B175D">
        <w:rPr>
          <w:rFonts w:ascii="Times New Roman" w:eastAsia="Times New Roman" w:hAnsi="Times New Roman" w:cs="Times New Roman"/>
          <w:bCs/>
          <w:lang w:eastAsia="zh-CN"/>
        </w:rPr>
        <w:t xml:space="preserve"> файл для ПО </w:t>
      </w:r>
      <w:r w:rsidRPr="005B175D">
        <w:rPr>
          <w:rFonts w:ascii="Times New Roman" w:eastAsia="Times New Roman" w:hAnsi="Times New Roman" w:cs="Times New Roman"/>
          <w:bCs/>
          <w:lang w:val="en-US" w:eastAsia="zh-CN"/>
        </w:rPr>
        <w:t>ViPNet</w:t>
      </w:r>
      <w:r w:rsidRPr="005B175D">
        <w:rPr>
          <w:rFonts w:ascii="Times New Roman" w:eastAsia="Times New Roman" w:hAnsi="Times New Roman" w:cs="Times New Roman"/>
          <w:bCs/>
          <w:lang w:eastAsia="zh-CN"/>
        </w:rPr>
        <w:t xml:space="preserve">, предоставляемый администратором сети </w:t>
      </w:r>
      <w:r w:rsidRPr="005B175D">
        <w:rPr>
          <w:rFonts w:ascii="Times New Roman" w:eastAsia="Times New Roman" w:hAnsi="Times New Roman" w:cs="Times New Roman"/>
          <w:bCs/>
          <w:lang w:val="en-US" w:eastAsia="zh-CN"/>
        </w:rPr>
        <w:t>ViPNet</w:t>
      </w:r>
      <w:r w:rsidRPr="005B175D">
        <w:rPr>
          <w:rFonts w:ascii="Times New Roman" w:eastAsia="Times New Roman" w:hAnsi="Times New Roman" w:cs="Times New Roman"/>
          <w:bCs/>
          <w:lang w:eastAsia="zh-CN"/>
        </w:rPr>
        <w:t xml:space="preserve">, сертификат электронной подписи, </w:t>
      </w:r>
      <w:r w:rsidRPr="005B175D">
        <w:rPr>
          <w:rFonts w:ascii="Times New Roman" w:eastAsia="Times New Roman" w:hAnsi="Times New Roman" w:cs="Times New Roman"/>
          <w:bCs/>
          <w:lang w:val="en-US" w:eastAsia="zh-CN"/>
        </w:rPr>
        <w:t>usb</w:t>
      </w:r>
      <w:r w:rsidRPr="005B175D">
        <w:rPr>
          <w:rFonts w:ascii="Times New Roman" w:eastAsia="Times New Roman" w:hAnsi="Times New Roman" w:cs="Times New Roman"/>
          <w:bCs/>
          <w:lang w:eastAsia="zh-CN"/>
        </w:rPr>
        <w:t>-токены и т.д.) в случаях, когда такие компоненты необходимы для надлежащей эксплуатации СЗИ.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bCs/>
          <w:lang w:eastAsia="zh-CN"/>
        </w:rPr>
      </w:pPr>
      <w:r w:rsidRPr="005B175D">
        <w:rPr>
          <w:rFonts w:ascii="Times New Roman" w:eastAsia="Times New Roman" w:hAnsi="Times New Roman" w:cs="Times New Roman"/>
          <w:bCs/>
          <w:lang w:eastAsia="zh-CN"/>
        </w:rPr>
        <w:t>Разработку, оформление, отправку материалов (запросов, заявок, уведомлений, соглашений и т.д.) в адрес сторонних или контролирующих организаций для согласования, получения доступа сотрудникам Исполнителя на места оказания услуг, к информационным ресурсам, являющимся объектом оказания услуг, или доступ, к которым необходим для надлежащего оказания услуг.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 xml:space="preserve">Заказчик должен обеспечить выполнение требований п.п 2.5 ТЗ и уведомить об их выполнении Исполнителя в течении 10 (десяти) рабочих дней с даты подписания Договора/Контракта. 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lastRenderedPageBreak/>
        <w:t>Утверждение/согласование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документов, оформленных на бумажных носителях.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Исполнитель вправе поэтапно/досрочно осуществить оказание услуг.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Документы (Акт\Товарная накладная\УПД), фиксирующие сдачу-приемку оказанных услуг, по согласованию сторон могут быть оформлены либо по факту сдачи-приемки соответствующей услуги, либо по результатам полного исполнения сторонами своих обязательств.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В случае выявления противоречий в положениях Договора/Контракта и/или его приложениях, положения ТЗ имеют приоритетное значение.</w:t>
      </w:r>
    </w:p>
    <w:p w:rsidR="005B175D" w:rsidRPr="005B175D" w:rsidRDefault="005B175D" w:rsidP="005B175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 w:line="276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 xml:space="preserve">ТРЕБОВАНИЯ К КАЧЕСТВЕННЫМ ХАРАКТЕРИСТИКАМ </w:t>
      </w:r>
      <w:bookmarkEnd w:id="2"/>
      <w:r w:rsidRPr="005B175D">
        <w:rPr>
          <w:rFonts w:ascii="Times New Roman" w:eastAsia="Times New Roman" w:hAnsi="Times New Roman" w:cs="Times New Roman"/>
          <w:lang w:eastAsia="zh-CN"/>
        </w:rPr>
        <w:t>ОКАЗЫВАЕМЫХ УСЛУГ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Этап №1 «Создание системы защиты ИСПДн»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В рамках этапа Исполнитель обеспечивает: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формирование требований к СЗПДн;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поставку СЗИ;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внедрение СЗПДн.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Формирование требований к СЗПДн включает: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сбор и анализ исходных данных об ИСПДн;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определение актуальных угроз безопасности ПДн;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разработку рекомендаций по определению уровня защищенности ПДн, обрабатываемых в ИСПДн.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разработку Технического задания на создание СЗПДн;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разработку комплекта шаблонов организационно-распорядительной документации.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Результатом </w:t>
      </w:r>
      <w:r w:rsidRPr="005B175D">
        <w:rPr>
          <w:rFonts w:ascii="Times New Roman" w:eastAsia="Times New Roman" w:hAnsi="Times New Roman" w:cs="Times New Roman"/>
          <w:lang w:eastAsia="zh-CN"/>
        </w:rPr>
        <w:t>является разработанная Исполнителем документация: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«Акт обследования информационной системы персональных данных»;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«Модель угроз безопасности персональных данных»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проект документа «Акт классификации информационной системы персональных данных»;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«Техническое задание на создание системы защиты персональных данных»;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комплект шаблонов организационно-распорядительной документации.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«Программа и методики оценки эффективности реализованных мер по обеспечению безопасности персональных данных»;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Поставка СЗИ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Поставка СЗИ </w:t>
      </w:r>
      <w:r w:rsidRPr="005B175D">
        <w:rPr>
          <w:rFonts w:ascii="Times New Roman" w:eastAsia="Times New Roman" w:hAnsi="Times New Roman" w:cs="Times New Roman"/>
          <w:lang w:eastAsia="zh-CN"/>
        </w:rPr>
        <w:t>осуществляется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 Исполнителем в соответствии с количественными и качественными характеристиками, указанными в Спецификации (приложение №2 к Договору/Контракту).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 xml:space="preserve">Поставляемые СЗИ в рамках контракта, а также сертификаты активации Исполнитель приобретает исключительно для Заказчика (конечного пользователя) в целях исполнения Договора/Контракта, то есть они являются именными, а, следовательно, не могут быть в дальнейшем реализованы (перепроданы) другим заказчикам (конечным пользователям). В случае отказа Заказчика от исполнения Договора/Контракта, либо его расторжении, либо частичного исполнения Договора/Контракта по вине Заказчика, Заказчик возмещает Исполнителю все расходы, понесенные на их приобретение. 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Результатом </w:t>
      </w:r>
      <w:r w:rsidRPr="005B175D">
        <w:rPr>
          <w:rFonts w:ascii="Times New Roman" w:eastAsia="Times New Roman" w:hAnsi="Times New Roman" w:cs="Times New Roman"/>
          <w:lang w:eastAsia="zh-CN"/>
        </w:rPr>
        <w:t>поставки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 СЗИ является: 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lastRenderedPageBreak/>
        <w:t>заверенный сторонами документ (Акт\Товарная накладная\УПД), фиксирующий сдачу-приемку поставляемых позиций.</w:t>
      </w:r>
    </w:p>
    <w:p w:rsidR="005B175D" w:rsidRPr="005B175D" w:rsidRDefault="005B175D" w:rsidP="002436C9">
      <w:pPr>
        <w:widowControl w:val="0"/>
        <w:numPr>
          <w:ilvl w:val="2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Внедрение СЗПДн.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Внедрение СЗПДн, осуществляется в соответствии с проектной документацией на СЗПДн, и включает: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базовую инсталляцию поставляемых СЗИ в соответствии с требованиями эксплуатационной документации;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настройку поставляемых СЗИ в объеме достаточном для успешного проведения оценки эффективности системы защиты ПДн;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разработку Исполнителем «проект Технического паспорта информационной системы персональных данных».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Результатом внедрения СЗИ является: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корректно функционирующая СЗПДн;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проект документа «Технический паспорт информационной системы персональных данных», разрабатываемый Исполнителем.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На основании результатов, полученных Заказчиком по факту завершения этапа Заказчик обеспечивает: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оформление и утверждение документа «Акт классификации информационной системы персональных данных»;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оформление и утверждение документа «Технический паспорт информационной системы персональных данных»;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оформление и согласование документа «Программа и методики оценки эффективности реализованных мер по обеспечению безопасности персональных данных»;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заполнение и оформление шаблонов организационно-распорядительной документации.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подписание документов (Акт\Товарная накладная\УПД), фиксирующий сдачу-приемку оказанных услуг.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Этап №2 «Оценка эффективности реализованных мер по обеспечению безопасности ПДн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В рамках проведения мероприятий по оценке эффективности реализованных мер по обеспечению безопасности ПДн Исполнителем проводятся комплексные испытания ИСПДн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ПДн.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 xml:space="preserve">По результатам мероприятий по 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оценке эффективности реализованных мер по обеспечению безопасности ПДн</w:t>
      </w:r>
      <w:r w:rsidRPr="005B175D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Исполнителем</w:t>
      </w:r>
      <w:r w:rsidRPr="005B175D">
        <w:rPr>
          <w:rFonts w:ascii="Times New Roman" w:eastAsia="Times New Roman" w:hAnsi="Times New Roman" w:cs="Times New Roman"/>
          <w:lang w:eastAsia="zh-CN"/>
        </w:rPr>
        <w:t xml:space="preserve"> оформляется документация в следующем объеме: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«Протокол проведения оценки эффективности реализованных мер по обеспечению безопасности персональных данных»;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«Заключение по результатам оценки эффективности реализованных мер по обеспечению безопасности персональных данных»;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документ (Акт\Товарная накладная\УПД), фиксирующий сдачу-приемку оказанных услуг.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Срок </w:t>
      </w:r>
      <w:r w:rsidRPr="005B175D">
        <w:rPr>
          <w:rFonts w:ascii="Times New Roman" w:eastAsia="Times New Roman" w:hAnsi="Times New Roman" w:cs="Times New Roman"/>
          <w:lang w:eastAsia="zh-CN"/>
        </w:rPr>
        <w:t>действия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 «</w:t>
      </w:r>
      <w:r w:rsidRPr="005B175D">
        <w:rPr>
          <w:rFonts w:ascii="Times New Roman" w:eastAsia="Times New Roman" w:hAnsi="Times New Roman" w:cs="Times New Roman"/>
          <w:lang w:eastAsia="zh-CN"/>
        </w:rPr>
        <w:t>Заключение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 по результатам оценки эффективности реализованных мер по обеспечению безопасности персональных данных»: 3 года при условии, что Заказчик обеспечивает соответствие ИСПДн, выданному заключению.</w:t>
      </w:r>
    </w:p>
    <w:p w:rsidR="005B175D" w:rsidRPr="005B175D" w:rsidRDefault="005B175D" w:rsidP="005B175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 w:line="276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lang w:eastAsia="zh-CN"/>
        </w:rPr>
      </w:pPr>
      <w:bookmarkStart w:id="4" w:name="_Toc501543084"/>
      <w:bookmarkEnd w:id="3"/>
      <w:r w:rsidRPr="005B175D">
        <w:rPr>
          <w:rFonts w:ascii="Times New Roman" w:eastAsia="Times New Roman" w:hAnsi="Times New Roman" w:cs="Times New Roman"/>
          <w:lang w:eastAsia="zh-CN"/>
        </w:rPr>
        <w:lastRenderedPageBreak/>
        <w:t>ПОРЯДОК, УСЛОВИЯ И СРОКИ ОКАЗАНИЯ УСЛУГ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Срок оказания Исполнителем услуг установлен в приложении №1 к Договору/Контракту.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Отсчет срока оказания услуг осуществляется с момента наступления условий, установленных в приложении №1 к Договору и выполнения Заказчиком обязательств, перечисленных в п.п. 2.5 настоящего ТЗ.</w:t>
      </w:r>
    </w:p>
    <w:p w:rsidR="005B175D" w:rsidRPr="005B175D" w:rsidRDefault="005B175D" w:rsidP="005B175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 w:line="276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ТРЕБОВАНИЯ К ДОКУМЕНТИРОВАНИЮ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bookmarkStart w:id="5" w:name="_Toc501543087"/>
      <w:r w:rsidRPr="005B175D">
        <w:rPr>
          <w:rFonts w:ascii="Times New Roman" w:eastAsia="Times New Roman" w:hAnsi="Times New Roman" w:cs="Times New Roman"/>
          <w:lang w:eastAsia="zh-CN"/>
        </w:rPr>
        <w:t>Общие требования</w:t>
      </w:r>
      <w:bookmarkEnd w:id="5"/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Язык оформления документации – русский, за исключением общепринятых названий и оригинальных наименований программно-аппаратных средств импортного производства.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 xml:space="preserve">Документы должны быть оформлены Исполнителем в соответствии с требованиями оформленный в соответствии с требованиями 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ГОСТ Р 2.105–2019 «Единая система конструкторской документации. Общие требования к текстовым документам»</w:t>
      </w:r>
      <w:r w:rsidRPr="005B175D">
        <w:rPr>
          <w:rFonts w:ascii="Times New Roman" w:eastAsia="Times New Roman" w:hAnsi="Times New Roman" w:cs="Times New Roman"/>
          <w:lang w:eastAsia="zh-CN"/>
        </w:rPr>
        <w:t>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 xml:space="preserve">С целью надлежащего исполнения Сторонами своих обязательств, состав, объем, наименования, требования к 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содержанию</w:t>
      </w:r>
      <w:r w:rsidRPr="005B175D">
        <w:rPr>
          <w:rFonts w:ascii="Times New Roman" w:eastAsia="Times New Roman" w:hAnsi="Times New Roman" w:cs="Times New Roman"/>
          <w:lang w:eastAsia="zh-CN"/>
        </w:rPr>
        <w:t xml:space="preserve"> документации могут быть скорректированы Сторонами в ходе оказания услуг.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 xml:space="preserve">Комплект документации оформляется Исполнителем на бумажных носителях и передается Заказчику нарочно или 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направляется</w:t>
      </w:r>
      <w:r w:rsidRPr="005B175D">
        <w:rPr>
          <w:rFonts w:ascii="Times New Roman" w:eastAsia="Times New Roman" w:hAnsi="Times New Roman" w:cs="Times New Roman"/>
          <w:lang w:eastAsia="zh-CN"/>
        </w:rPr>
        <w:t xml:space="preserve"> почтовым отправлением, за исключением комплекта шаблонов организационно-распорядительной документации.</w:t>
      </w:r>
    </w:p>
    <w:p w:rsidR="005B175D" w:rsidRPr="005B175D" w:rsidRDefault="005B175D" w:rsidP="005B175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 w:line="276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ТРЕБОВАНИЯ К РАЗРАБОТКЕ КОМПЛЕКТА ШАБЛОНОВ ОРГАНИЗАЦИОННО-РАСПОРЯДИТЕЛЬНОЙ ДОКУМЕНТАЦИИ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Общие требования к организации разработки комплекта шаблонов организационно-распорядительной документации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Исполнитель в рамках оказания Услуг должен обеспечить Заказчику возможность разработки организационно-распорядительной документации, регламентирующей порядок обработки ПДн, в объеме достаточном для реализации организационных мер по обеспечению безопасности ПДн при их обработке в ИСПДн, предусмотренных действующим законодательством в области защиты информации (далее – ОРД).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Разработка ОРД должна быть обеспечена посредством предоставления Исполнителем доступа к веб-сервису, содержащему шаблоны ОРД и реализующему функции автоматизированного создания ОРД в соответствии с параметрами, заданными пользователем, (далее – Веб-сервис).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Доступ к Веб-сервису должен предоставляться Исполнителем посредством регистрации Исполнителем в базе данных нового Пользователя, уполномоченного для работы с Веб-сервисом со стороны Заказчика, (далее – Пользователь) с произвольными логином и паролем.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Данные учетной записи Пользователя предоставляются в адрес Заказчика в течение 3 (трех) рабочих дней с даты подписания Контракта. Одновременно с предоставлением данных учетной записи Пользователя Исполнитель должен передать Заказчику неисключительные имущественные права (лицензию) на право использования Веб-сервиса. 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Срок действия неисключительных имущественных прав (лицензии) на право использования Веб-сервиса должен соответствовать сроку гарантийных обязательств на результат оказанных Услуг, но не менее 3 месяцев с даты передачи имущественных прав.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Доступ к Веб-сервису должен предоставляться бесперебойно в режиме «24/7», за исключением нештатных ситуаций (длительное отключение электропитания, сбой работы программных или аппаратных средств и т.п.).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Веб-сервис должен иметь клиент-серверную архитектуру, где серверная часть развернута на мощностях Исполнителя.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lastRenderedPageBreak/>
        <w:t>В течение всего срока действия имущественных прав (лицензии) на использование Веб-сервиса Исполнитель должен обеспечивать:</w:t>
      </w:r>
    </w:p>
    <w:p w:rsidR="005B175D" w:rsidRPr="005B175D" w:rsidRDefault="005B175D" w:rsidP="002436C9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Cs w:val="24"/>
          <w:lang w:eastAsia="zh-CN"/>
        </w:rPr>
      </w:pPr>
      <w:r w:rsidRPr="005B175D">
        <w:rPr>
          <w:rFonts w:ascii="Times New Roman" w:eastAsia="Calibri" w:hAnsi="Times New Roman" w:cs="Times New Roman"/>
          <w:szCs w:val="24"/>
          <w:lang w:eastAsia="zh-CN"/>
        </w:rPr>
        <w:t>сопровождение Пользователей по вопросам, связанным с использованием функционала Веб-сервиса, включая вопросы, связанные с содержанием ОРД;</w:t>
      </w:r>
    </w:p>
    <w:p w:rsidR="005B175D" w:rsidRPr="005B175D" w:rsidRDefault="005B175D" w:rsidP="002436C9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Cs w:val="24"/>
          <w:lang w:eastAsia="zh-CN"/>
        </w:rPr>
      </w:pPr>
      <w:r w:rsidRPr="005B175D">
        <w:rPr>
          <w:rFonts w:ascii="Times New Roman" w:eastAsia="Calibri" w:hAnsi="Times New Roman" w:cs="Times New Roman"/>
          <w:szCs w:val="24"/>
          <w:lang w:eastAsia="zh-CN"/>
        </w:rPr>
        <w:t>актуализацию состава и содержания шаблонов ОРД, доступных для разработки с использованием Веб-сервиса, (далее – Шаблоны) посредством их добавления и\или изменении в соответствии с изменениями в требованиях законодательства в области защиты ПДн к реализации организационных мер по обеспечению безопасности ПДн.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Сопровождение Пользователей должно осуществляться по электронной почте на основании заявки Пользователя, сформированной посредством функционала интерфейса Веб-сервиса.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Веб-сервис должен быть зарегистрирован в Едином реестре российских программ для электронных вычислительных машин и баз данных</w:t>
      </w:r>
      <w:r w:rsidRPr="005B175D" w:rsidDel="0003510A">
        <w:rPr>
          <w:rFonts w:ascii="Times New Roman" w:eastAsia="Times New Roman" w:hAnsi="Times New Roman" w:cs="Times New Roman"/>
          <w:color w:val="000000"/>
          <w:lang w:eastAsia="zh-CN"/>
        </w:rPr>
        <w:t xml:space="preserve"> 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в соответствии с действующим законодательством.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Требования к обеспечению безопасности персональных данных при разработке организационно-распорядительной документации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Функционал Веб-сервиса должен соответствовать требованиям законодательства Российской Федерации к обеспечению безопасности ПДн, в том числе при их передаче по открытым каналам связи (наличие аттестата соответствия требованиям по безопасности информации или иного документального подтверждения).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Пользователю должна предоставляться возможность подключения к Веб-сервису посредством совместного использования: программного обеспечения на основе браузеров, поддерживающих защищенные протоколы TLS, на базе российских криптографических алгоритмов ГОСТ (Яндекс Браузер или аналоги) и криптопровайдера, поддерживающего российские криптографические алгоритмы ГОСТ («КриптоПро CSP» версии 4.0 и выше или аналог).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Требования к разработке организационно-распорядительной документации в части автоматизированных функций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Функционал Веб-сервиса в части заполнения Шаблонов должен быть максимально автоматизирован и включать возможность обработки следующих типов сведений:</w:t>
      </w:r>
    </w:p>
    <w:p w:rsidR="005B175D" w:rsidRPr="005B175D" w:rsidRDefault="005B175D" w:rsidP="002436C9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Cs w:val="24"/>
          <w:lang w:eastAsia="zh-CN"/>
        </w:rPr>
      </w:pPr>
      <w:r w:rsidRPr="005B175D">
        <w:rPr>
          <w:rFonts w:ascii="Times New Roman" w:eastAsia="Calibri" w:hAnsi="Times New Roman" w:cs="Times New Roman"/>
          <w:szCs w:val="24"/>
          <w:lang w:eastAsia="zh-CN"/>
        </w:rPr>
        <w:t>общедоступные сведения;</w:t>
      </w:r>
    </w:p>
    <w:p w:rsidR="005B175D" w:rsidRPr="005B175D" w:rsidRDefault="005B175D" w:rsidP="002436C9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Cs w:val="24"/>
          <w:lang w:eastAsia="zh-CN"/>
        </w:rPr>
      </w:pPr>
      <w:r w:rsidRPr="005B175D">
        <w:rPr>
          <w:rFonts w:ascii="Times New Roman" w:eastAsia="Calibri" w:hAnsi="Times New Roman" w:cs="Times New Roman"/>
          <w:szCs w:val="24"/>
          <w:lang w:eastAsia="zh-CN"/>
        </w:rPr>
        <w:t>фиксированные сведения;</w:t>
      </w:r>
    </w:p>
    <w:p w:rsidR="005B175D" w:rsidRPr="005B175D" w:rsidRDefault="005B175D" w:rsidP="002436C9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Cs w:val="24"/>
          <w:lang w:eastAsia="zh-CN"/>
        </w:rPr>
      </w:pPr>
      <w:r w:rsidRPr="005B175D">
        <w:rPr>
          <w:rFonts w:ascii="Times New Roman" w:eastAsia="Calibri" w:hAnsi="Times New Roman" w:cs="Times New Roman"/>
          <w:szCs w:val="24"/>
          <w:lang w:eastAsia="zh-CN"/>
        </w:rPr>
        <w:t>кастомизированные сведения.</w:t>
      </w:r>
    </w:p>
    <w:p w:rsidR="005B175D" w:rsidRPr="005B175D" w:rsidRDefault="005B175D" w:rsidP="002436C9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/>
        <w:jc w:val="both"/>
        <w:textAlignment w:val="baseline"/>
        <w:rPr>
          <w:rFonts w:ascii="Times New Roman" w:eastAsia="Calibri" w:hAnsi="Times New Roman" w:cs="Times New Roman"/>
          <w:vanish/>
          <w:szCs w:val="24"/>
          <w:lang w:eastAsia="zh-CN"/>
        </w:rPr>
      </w:pPr>
    </w:p>
    <w:p w:rsidR="005B175D" w:rsidRPr="005B175D" w:rsidRDefault="005B175D" w:rsidP="002436C9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/>
        <w:jc w:val="both"/>
        <w:textAlignment w:val="baseline"/>
        <w:rPr>
          <w:rFonts w:ascii="Times New Roman" w:eastAsia="Calibri" w:hAnsi="Times New Roman" w:cs="Times New Roman"/>
          <w:vanish/>
          <w:szCs w:val="24"/>
          <w:lang w:eastAsia="zh-CN"/>
        </w:rPr>
      </w:pPr>
    </w:p>
    <w:p w:rsidR="005B175D" w:rsidRPr="005B175D" w:rsidRDefault="005B175D" w:rsidP="002436C9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/>
        <w:jc w:val="both"/>
        <w:textAlignment w:val="baseline"/>
        <w:rPr>
          <w:rFonts w:ascii="Times New Roman" w:eastAsia="Calibri" w:hAnsi="Times New Roman" w:cs="Times New Roman"/>
          <w:vanish/>
          <w:szCs w:val="24"/>
          <w:lang w:eastAsia="zh-CN"/>
        </w:rPr>
      </w:pPr>
    </w:p>
    <w:p w:rsidR="005B175D" w:rsidRPr="005B175D" w:rsidRDefault="005B175D" w:rsidP="002436C9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/>
        <w:jc w:val="both"/>
        <w:textAlignment w:val="baseline"/>
        <w:rPr>
          <w:rFonts w:ascii="Times New Roman" w:eastAsia="Calibri" w:hAnsi="Times New Roman" w:cs="Times New Roman"/>
          <w:vanish/>
          <w:szCs w:val="24"/>
          <w:lang w:eastAsia="zh-CN"/>
        </w:rPr>
      </w:pPr>
    </w:p>
    <w:p w:rsidR="005B175D" w:rsidRPr="005B175D" w:rsidRDefault="005B175D" w:rsidP="002436C9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/>
        <w:jc w:val="both"/>
        <w:textAlignment w:val="baseline"/>
        <w:rPr>
          <w:rFonts w:ascii="Times New Roman" w:eastAsia="Calibri" w:hAnsi="Times New Roman" w:cs="Times New Roman"/>
          <w:vanish/>
          <w:szCs w:val="24"/>
          <w:lang w:eastAsia="zh-CN"/>
        </w:rPr>
      </w:pPr>
    </w:p>
    <w:p w:rsidR="005B175D" w:rsidRPr="005B175D" w:rsidRDefault="005B175D" w:rsidP="002436C9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/>
        <w:jc w:val="both"/>
        <w:textAlignment w:val="baseline"/>
        <w:rPr>
          <w:rFonts w:ascii="Times New Roman" w:eastAsia="Calibri" w:hAnsi="Times New Roman" w:cs="Times New Roman"/>
          <w:vanish/>
          <w:szCs w:val="24"/>
          <w:lang w:eastAsia="zh-CN"/>
        </w:rPr>
      </w:pPr>
    </w:p>
    <w:p w:rsidR="005B175D" w:rsidRPr="005B175D" w:rsidRDefault="005B175D" w:rsidP="002436C9">
      <w:pPr>
        <w:widowControl w:val="0"/>
        <w:numPr>
          <w:ilvl w:val="1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/>
        <w:jc w:val="both"/>
        <w:textAlignment w:val="baseline"/>
        <w:rPr>
          <w:rFonts w:ascii="Times New Roman" w:eastAsia="Calibri" w:hAnsi="Times New Roman" w:cs="Times New Roman"/>
          <w:vanish/>
          <w:szCs w:val="24"/>
          <w:lang w:eastAsia="zh-CN"/>
        </w:rPr>
      </w:pPr>
    </w:p>
    <w:p w:rsidR="005B175D" w:rsidRPr="005B175D" w:rsidRDefault="005B175D" w:rsidP="002436C9">
      <w:pPr>
        <w:widowControl w:val="0"/>
        <w:numPr>
          <w:ilvl w:val="1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/>
        <w:jc w:val="both"/>
        <w:textAlignment w:val="baseline"/>
        <w:rPr>
          <w:rFonts w:ascii="Times New Roman" w:eastAsia="Calibri" w:hAnsi="Times New Roman" w:cs="Times New Roman"/>
          <w:vanish/>
          <w:szCs w:val="24"/>
          <w:lang w:eastAsia="zh-CN"/>
        </w:rPr>
      </w:pPr>
    </w:p>
    <w:p w:rsidR="005B175D" w:rsidRPr="005B175D" w:rsidRDefault="005B175D" w:rsidP="002436C9">
      <w:pPr>
        <w:widowControl w:val="0"/>
        <w:numPr>
          <w:ilvl w:val="1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/>
        <w:jc w:val="both"/>
        <w:textAlignment w:val="baseline"/>
        <w:rPr>
          <w:rFonts w:ascii="Times New Roman" w:eastAsia="Calibri" w:hAnsi="Times New Roman" w:cs="Times New Roman"/>
          <w:vanish/>
          <w:szCs w:val="24"/>
          <w:lang w:eastAsia="zh-CN"/>
        </w:rPr>
      </w:pPr>
    </w:p>
    <w:p w:rsidR="005B175D" w:rsidRPr="005B175D" w:rsidRDefault="005B175D" w:rsidP="002436C9">
      <w:pPr>
        <w:widowControl w:val="0"/>
        <w:numPr>
          <w:ilvl w:val="2"/>
          <w:numId w:val="7"/>
        </w:numPr>
        <w:tabs>
          <w:tab w:val="num" w:pos="1399"/>
        </w:tabs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Cs w:val="24"/>
          <w:lang w:eastAsia="zh-CN"/>
        </w:rPr>
      </w:pPr>
      <w:r w:rsidRPr="005B175D">
        <w:rPr>
          <w:rFonts w:ascii="Times New Roman" w:eastAsia="Calibri" w:hAnsi="Times New Roman" w:cs="Times New Roman"/>
          <w:szCs w:val="24"/>
          <w:lang w:eastAsia="zh-CN"/>
        </w:rPr>
        <w:t>Общедоступные сведения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Под общедоступными сведениями подразумеваются данные реквизитов организации Заказчика, доступные с использованием ресурса Единый государственный реестр юридических лиц (далее - ЕГРЮЛ).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Заполнение общедоступных сведений должно производиться автоматически по номеру ОГРН на основе данных ЕГРЮЛ. </w:t>
      </w:r>
    </w:p>
    <w:p w:rsidR="005B175D" w:rsidRPr="005B175D" w:rsidRDefault="005B175D" w:rsidP="002436C9">
      <w:pPr>
        <w:widowControl w:val="0"/>
        <w:numPr>
          <w:ilvl w:val="2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Cs w:val="24"/>
          <w:lang w:eastAsia="zh-CN"/>
        </w:rPr>
      </w:pPr>
      <w:r w:rsidRPr="005B175D">
        <w:rPr>
          <w:rFonts w:ascii="Times New Roman" w:eastAsia="Calibri" w:hAnsi="Times New Roman" w:cs="Times New Roman"/>
          <w:szCs w:val="24"/>
          <w:lang w:eastAsia="zh-CN"/>
        </w:rPr>
        <w:t>Фиксированные сведения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Под фиксированными сведениями подразумеваются сведения, перечень и содержание которых ограничены функционалом Веб-сервиса посредством предоставления Пользователю возможности выбора единственного значения из выпадающего списка. </w:t>
      </w:r>
    </w:p>
    <w:p w:rsidR="005B175D" w:rsidRPr="005B175D" w:rsidRDefault="005B175D" w:rsidP="002436C9">
      <w:pPr>
        <w:widowControl w:val="0"/>
        <w:numPr>
          <w:ilvl w:val="2"/>
          <w:numId w:val="7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Cs w:val="24"/>
          <w:lang w:eastAsia="zh-CN"/>
        </w:rPr>
      </w:pPr>
      <w:r w:rsidRPr="005B175D">
        <w:rPr>
          <w:rFonts w:ascii="Times New Roman" w:eastAsia="Calibri" w:hAnsi="Times New Roman" w:cs="Times New Roman"/>
          <w:szCs w:val="24"/>
          <w:lang w:eastAsia="zh-CN"/>
        </w:rPr>
        <w:t>Кастомизированные сведения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Под кастомизированными сведениями подразумеваются сведения, которые вносятся Пользователем в Веб-сервис вручную. 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Для полей кастомизированных сведений «Фамилия», «Имя», «Отчество», при их заполнении в 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lastRenderedPageBreak/>
        <w:t>именительном падеже, должна производиться автоматическая генерация падежных форм «родительный падеж», «дательный падеж», «творительный падеж», «предложный падеж». Выбор и сопоставление сгенерированной падежной формы с содержанием Шаблонов должно осуществляться автоматически в соответствии с контекстом содержания Шаблонов, дополняемых указанными кастомизированными сведениями.</w:t>
      </w:r>
    </w:p>
    <w:p w:rsidR="005B175D" w:rsidRPr="005B175D" w:rsidRDefault="005B175D" w:rsidP="002436C9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Заполненные шаблоны должны быть доступны Пользователю для просмотра, редактирования и выгрузки в форматах *.docx или *.rtf в виде единого архива в формате *.zip</w:t>
      </w:r>
    </w:p>
    <w:p w:rsidR="005B175D" w:rsidRPr="005B175D" w:rsidRDefault="005B175D" w:rsidP="005B175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 w:line="276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ТРЕБОВАНИЕ К БЕЗОПАСНОСТИ ОКАЗЫВАЕМЫХ УСЛУГ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Все сведения о составе и характеристиках объектов информатизации Конечных пользователей и Заказчика являются конфиденциальной информацией.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Исполнитель обязуется: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не проводить противозаконные действия по сбору, использованию и передаче третьей стороне информации, циркулирующей и хранящейся на объектах информатизации Заказчика;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не осуществлять несанкционированный доступ к информационным ресурсам объектов информатизации Заказчика;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не проводить незаконное копирование информации, циркулирующей или хранящейся на объектах информатизации Заказчика;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не предпринимать манипулирование информацией, циркулирующей или хранящейся на объектах информатизации (фальсифицировать, модифицировать, подделывать, блокировать, уничтожать или искажать информацию);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не нарушать технологию сбора, накопления, хранения, обработки, преобразования, отображения и передачи информации, в результате чего может быть осуществлено искажение, потеря или незаконное использование информации;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не внедрять на объектах информатизации программы-вирусы (загрузочные, файловые и др.);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не устанавливать программные и аппаратные закладные устройства в технические средства объектов информатизации Заказчика;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не устанавливать в технические средства объектов информатизации программное обеспечение, зараженное вирусами. 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Нарушение настоящих требований влечёт за собою гражданско-правовую, административную или уголовную ответственность в соответствии с законом Российской Федерации.</w:t>
      </w:r>
    </w:p>
    <w:bookmarkEnd w:id="4"/>
    <w:p w:rsidR="005B175D" w:rsidRPr="005B175D" w:rsidRDefault="005B175D" w:rsidP="002436C9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before="240" w:after="120" w:line="276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ТРЕБОВАНИЯ СООТВЕТСТВИЯ НОРМАТИВНЫМ ДОКУМЕНТАМ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Услуги </w:t>
      </w:r>
      <w:r w:rsidRPr="005B175D">
        <w:rPr>
          <w:rFonts w:ascii="Times New Roman" w:eastAsia="Times New Roman" w:hAnsi="Times New Roman" w:cs="Times New Roman"/>
          <w:lang w:eastAsia="zh-CN"/>
        </w:rPr>
        <w:t>должны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безопасности: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Федеральный закон от 27 июля 2006 № 149-ФЗ </w:t>
      </w:r>
      <w:bookmarkStart w:id="6" w:name="OLE_LINK11"/>
      <w:bookmarkStart w:id="7" w:name="OLE_LINK12"/>
      <w:bookmarkStart w:id="8" w:name="OLE_LINK13"/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«</w:t>
      </w:r>
      <w:bookmarkEnd w:id="6"/>
      <w:bookmarkEnd w:id="7"/>
      <w:bookmarkEnd w:id="8"/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Об информации, информационных технологиях и о защите информации</w:t>
      </w:r>
      <w:bookmarkStart w:id="9" w:name="OLE_LINK14"/>
      <w:bookmarkStart w:id="10" w:name="OLE_LINK15"/>
      <w:bookmarkStart w:id="11" w:name="OLE_LINK16"/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»</w:t>
      </w:r>
      <w:bookmarkEnd w:id="9"/>
      <w:bookmarkEnd w:id="10"/>
      <w:bookmarkEnd w:id="11"/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Федеральный закон от 04 мая 2011 № 99-ФЗ «О лицензировании отдельных видов деятельности»;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Федеральный закон от 27 июля 2006 № 152-ФЗ «О персональных данных»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Постановление Правительства Российской Федерации от 01 ноября 2012 №1119 «Об утверждении требований к защите персональных данных при их обработке в информационных системах персональных данных»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Постановление Правительства Российской Федерации от 16 апреля 2012 №313 </w:t>
      </w:r>
      <w:bookmarkStart w:id="12" w:name="OLE_LINK17"/>
      <w:bookmarkStart w:id="13" w:name="OLE_LINK19"/>
      <w:bookmarkStart w:id="14" w:name="OLE_LINK20"/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«</w:t>
      </w:r>
      <w:bookmarkEnd w:id="12"/>
      <w:bookmarkEnd w:id="13"/>
      <w:bookmarkEnd w:id="14"/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Об утверждении Положения о лицензировании деятельности по разработке, производству, распространению шифровальных 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lastRenderedPageBreak/>
        <w:t>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Постановление Правительства РФ от 03 февраля 2012 № 79 «О лицензировании деятельности по технической защите конфиденциальной информации»;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«Специальные требования и рекомендации по технической защите конфиденциальной информации», утвержденные Приказом Гостехкомиссии России от 30 августа 2002 № 282;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Приказ ФСБ России от 10 июня 2014 г. № 378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Приказ Федеральной службы по техническому и экспортному контролю от 18 февраля 2013 г. N 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«Методический документ. Методика оценки угроз безопасности информации" (утв. ФСТЭК России 05.02.2021)»;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ГОСТ Р 2.105–2019 «Единая система конструкторской документации. Общие требования к текстовым документам».</w:t>
      </w:r>
    </w:p>
    <w:p w:rsidR="005B175D" w:rsidRPr="005B175D" w:rsidRDefault="005B175D" w:rsidP="002436C9">
      <w:pPr>
        <w:widowControl w:val="0"/>
        <w:numPr>
          <w:ilvl w:val="1"/>
          <w:numId w:val="4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Исполнитель должен соответствовать требованиям, установленным в соответствии с статьей 12 Федерального </w:t>
      </w:r>
      <w:r w:rsidRPr="005B175D">
        <w:rPr>
          <w:rFonts w:ascii="Times New Roman" w:eastAsia="Times New Roman" w:hAnsi="Times New Roman" w:cs="Times New Roman"/>
          <w:lang w:eastAsia="zh-CN"/>
        </w:rPr>
        <w:t>закона</w:t>
      </w: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 xml:space="preserve"> от 04.05.2011 №99-ФЗ «О лицензировании отдельных видов деятельности» к лицам, осуществляющим оказание услуг, являющихся объектом закупки, а именно: 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наличие собственной действующей лицензии ФСБ России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предпринимателя), при условии наличия в данной действующей лицензии работ (услуг), предусмотренных пунктами «12», «20», «21», «28» Перечня оказываемых услуг и оказываемых услуг, составляющих лицензируемую деятельность в отношении шифровальных (криптографических) средств, утверждённого постановлением Правительства Российской Федерации от 16 апреля 2012 г. № 313.</w:t>
      </w:r>
    </w:p>
    <w:p w:rsidR="005B175D" w:rsidRPr="005B175D" w:rsidRDefault="005B175D" w:rsidP="002436C9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before="120" w:after="120" w:line="276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zh-CN"/>
        </w:rPr>
      </w:pPr>
      <w:r w:rsidRPr="005B175D">
        <w:rPr>
          <w:rFonts w:ascii="Times New Roman" w:eastAsia="Times New Roman" w:hAnsi="Times New Roman" w:cs="Times New Roman"/>
          <w:color w:val="000000"/>
          <w:lang w:eastAsia="zh-CN"/>
        </w:rPr>
        <w:t>наличие собственной действующей лицензии ФСТЭК России на деятельность по технической защите конфиденциальной информации, при условии наличия в данной действующей лицензии работ (услуг), предусмотренных подпунктами «б», «е», «д» пункта 4 Положения о лицензировании деятельности по технической защите конфиденциальной информации, утверждённого постановлением Правительства Российской Федерации от 03 февраля 2012 г. № 79.</w:t>
      </w:r>
    </w:p>
    <w:p w:rsidR="005B175D" w:rsidRPr="005B175D" w:rsidRDefault="005B175D" w:rsidP="005B175D">
      <w:pPr>
        <w:spacing w:after="0" w:line="240" w:lineRule="auto"/>
        <w:ind w:left="748"/>
        <w:contextualSpacing/>
        <w:jc w:val="both"/>
        <w:rPr>
          <w:rFonts w:ascii="Times New Roman" w:eastAsia="Times New Roman" w:hAnsi="Times New Roman" w:cs="Times New Roman"/>
          <w:color w:val="000000"/>
          <w:lang w:eastAsia="zh-CN"/>
        </w:rPr>
      </w:pPr>
    </w:p>
    <w:p w:rsidR="005B175D" w:rsidRPr="005B175D" w:rsidRDefault="005B175D" w:rsidP="005B175D">
      <w:pPr>
        <w:tabs>
          <w:tab w:val="center" w:pos="5102"/>
          <w:tab w:val="right" w:pos="10205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u w:val="single"/>
          <w:lang w:eastAsia="ru-RU"/>
        </w:rPr>
      </w:pPr>
      <w:r w:rsidRPr="005B175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Приложение №1</w:t>
      </w:r>
      <w:r w:rsidRPr="005B175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к ТЗ</w:t>
      </w:r>
    </w:p>
    <w:p w:rsidR="005B175D" w:rsidRPr="005B175D" w:rsidRDefault="005B175D" w:rsidP="005B175D">
      <w:pPr>
        <w:tabs>
          <w:tab w:val="center" w:pos="5102"/>
          <w:tab w:val="right" w:pos="10205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eastAsia="ru-RU"/>
        </w:rPr>
      </w:pPr>
    </w:p>
    <w:p w:rsidR="005B175D" w:rsidRPr="005B175D" w:rsidRDefault="005B175D" w:rsidP="005B175D">
      <w:pPr>
        <w:widowControl w:val="0"/>
        <w:overflowPunct w:val="0"/>
        <w:autoSpaceDE w:val="0"/>
        <w:autoSpaceDN w:val="0"/>
        <w:adjustRightInd w:val="0"/>
        <w:spacing w:after="1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Cs/>
          <w:sz w:val="21"/>
          <w:szCs w:val="21"/>
          <w:u w:val="single"/>
          <w:lang w:eastAsia="zh-CN"/>
        </w:rPr>
      </w:pPr>
      <w:r w:rsidRPr="005B175D">
        <w:rPr>
          <w:rFonts w:ascii="Times New Roman" w:eastAsia="Times New Roman" w:hAnsi="Times New Roman" w:cs="Times New Roman"/>
          <w:b/>
          <w:iCs/>
          <w:sz w:val="21"/>
          <w:szCs w:val="21"/>
          <w:lang w:eastAsia="zh-CN"/>
        </w:rPr>
        <w:t>СПЕЦИФИКАЦИЯ*</w:t>
      </w:r>
    </w:p>
    <w:tbl>
      <w:tblPr>
        <w:tblStyle w:val="2"/>
        <w:tblW w:w="9639" w:type="dxa"/>
        <w:jc w:val="right"/>
        <w:tblLayout w:type="fixed"/>
        <w:tblLook w:val="04A0" w:firstRow="1" w:lastRow="0" w:firstColumn="1" w:lastColumn="0" w:noHBand="0" w:noVBand="1"/>
      </w:tblPr>
      <w:tblGrid>
        <w:gridCol w:w="562"/>
        <w:gridCol w:w="8368"/>
        <w:gridCol w:w="709"/>
      </w:tblGrid>
      <w:tr w:rsidR="005B175D" w:rsidRPr="005B175D" w:rsidTr="005B175D">
        <w:trPr>
          <w:jc w:val="right"/>
        </w:trPr>
        <w:tc>
          <w:tcPr>
            <w:tcW w:w="562" w:type="dxa"/>
            <w:shd w:val="clear" w:color="auto" w:fill="auto"/>
          </w:tcPr>
          <w:p w:rsidR="005B175D" w:rsidRP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5B175D">
              <w:rPr>
                <w:rFonts w:cs="Times New Roman"/>
                <w:bCs/>
                <w:sz w:val="21"/>
                <w:szCs w:val="21"/>
              </w:rPr>
              <w:t>№</w:t>
            </w:r>
          </w:p>
        </w:tc>
        <w:tc>
          <w:tcPr>
            <w:tcW w:w="8368" w:type="dxa"/>
            <w:shd w:val="clear" w:color="auto" w:fill="auto"/>
          </w:tcPr>
          <w:p w:rsidR="005B175D" w:rsidRP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5B175D">
              <w:rPr>
                <w:rFonts w:cs="Times New Roman"/>
                <w:bCs/>
                <w:sz w:val="21"/>
                <w:szCs w:val="21"/>
              </w:rPr>
              <w:t>Наименование, ассортимент товара</w:t>
            </w:r>
          </w:p>
        </w:tc>
        <w:tc>
          <w:tcPr>
            <w:tcW w:w="709" w:type="dxa"/>
            <w:shd w:val="clear" w:color="auto" w:fill="auto"/>
          </w:tcPr>
          <w:p w:rsidR="005B175D" w:rsidRP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5B175D">
              <w:rPr>
                <w:rFonts w:cs="Times New Roman"/>
                <w:bCs/>
                <w:sz w:val="21"/>
                <w:szCs w:val="21"/>
              </w:rPr>
              <w:t>Кол-во, (шт)</w:t>
            </w:r>
          </w:p>
        </w:tc>
      </w:tr>
      <w:tr w:rsidR="005B175D" w:rsidRPr="005B175D" w:rsidTr="005B175D">
        <w:trPr>
          <w:jc w:val="right"/>
        </w:trPr>
        <w:tc>
          <w:tcPr>
            <w:tcW w:w="562" w:type="dxa"/>
            <w:shd w:val="clear" w:color="auto" w:fill="auto"/>
          </w:tcPr>
          <w:p w:rsidR="005B175D" w:rsidRP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5B175D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8368" w:type="dxa"/>
            <w:shd w:val="clear" w:color="auto" w:fill="auto"/>
          </w:tcPr>
          <w:p w:rsidR="005B175D" w:rsidRPr="005B175D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Право на использование комплекта "Максимальная защита" Средства защиты информации Secret Net Studio 8</w:t>
            </w:r>
          </w:p>
        </w:tc>
        <w:tc>
          <w:tcPr>
            <w:tcW w:w="709" w:type="dxa"/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5B175D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</w:tr>
      <w:tr w:rsidR="005B175D" w:rsidRPr="005B175D" w:rsidTr="005B175D">
        <w:trPr>
          <w:jc w:val="right"/>
        </w:trPr>
        <w:tc>
          <w:tcPr>
            <w:tcW w:w="562" w:type="dxa"/>
            <w:shd w:val="clear" w:color="auto" w:fill="auto"/>
          </w:tcPr>
          <w:p w:rsidR="005B175D" w:rsidRP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5B175D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8368" w:type="dxa"/>
            <w:shd w:val="clear" w:color="auto" w:fill="auto"/>
          </w:tcPr>
          <w:p w:rsidR="005B175D" w:rsidRPr="005B175D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Сертификат активации сервиса прямой технической поддержки ПО ViPNet Client for Windows 4.x (КС2) на срок 1 год, уровень - Расширенный</w:t>
            </w:r>
          </w:p>
        </w:tc>
        <w:tc>
          <w:tcPr>
            <w:tcW w:w="709" w:type="dxa"/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5B175D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</w:tr>
      <w:tr w:rsidR="005B175D" w:rsidRPr="005B175D" w:rsidTr="005B175D">
        <w:trPr>
          <w:jc w:val="right"/>
        </w:trPr>
        <w:tc>
          <w:tcPr>
            <w:tcW w:w="562" w:type="dxa"/>
            <w:shd w:val="clear" w:color="auto" w:fill="auto"/>
          </w:tcPr>
          <w:p w:rsidR="005B175D" w:rsidRP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5B175D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8368" w:type="dxa"/>
            <w:shd w:val="clear" w:color="auto" w:fill="auto"/>
          </w:tcPr>
          <w:p w:rsidR="005B175D" w:rsidRPr="005B175D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Компакт-диск с дистрибутивом ПО ViPNet Client for Windows 4.x (KC2)</w:t>
            </w:r>
          </w:p>
        </w:tc>
        <w:tc>
          <w:tcPr>
            <w:tcW w:w="709" w:type="dxa"/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5B175D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</w:tr>
      <w:tr w:rsidR="005B175D" w:rsidRPr="005B175D" w:rsidTr="005B175D">
        <w:trPr>
          <w:jc w:val="right"/>
        </w:trPr>
        <w:tc>
          <w:tcPr>
            <w:tcW w:w="562" w:type="dxa"/>
            <w:shd w:val="clear" w:color="auto" w:fill="auto"/>
          </w:tcPr>
          <w:p w:rsidR="005B175D" w:rsidRP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5B175D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8368" w:type="dxa"/>
            <w:shd w:val="clear" w:color="auto" w:fill="auto"/>
          </w:tcPr>
          <w:p w:rsidR="005B175D" w:rsidRPr="005B175D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Сбор и анализ исходных данных и разработка документации (1 АРМ):</w:t>
            </w:r>
            <w:r w:rsidRPr="005B175D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«Акт обследования ИСПДн»;</w:t>
            </w:r>
            <w:r w:rsidRPr="005B175D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«Модель угроз безопасности ПДн»;</w:t>
            </w:r>
            <w:r w:rsidRPr="005B175D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проект «Акта классификации ИСПДн»;</w:t>
            </w:r>
            <w:r w:rsidRPr="005B175D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«Техническое задание на создание системы защиты ПДн»;</w:t>
            </w:r>
            <w:r w:rsidRPr="005B175D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«Программа и методики испытаний ИСПДн»;</w:t>
            </w:r>
            <w:r w:rsidRPr="005B175D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проект «Технического паспорта ИСПДн»;</w:t>
            </w:r>
            <w:r w:rsidRPr="005B175D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- доступ к сервису разработки ОРД 152doc.ru на 3 месяца.</w:t>
            </w:r>
          </w:p>
        </w:tc>
        <w:tc>
          <w:tcPr>
            <w:tcW w:w="709" w:type="dxa"/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5B175D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</w:tr>
      <w:tr w:rsidR="005B175D" w:rsidRPr="005B175D" w:rsidTr="005B175D">
        <w:trPr>
          <w:jc w:val="right"/>
        </w:trPr>
        <w:tc>
          <w:tcPr>
            <w:tcW w:w="562" w:type="dxa"/>
            <w:shd w:val="clear" w:color="auto" w:fill="auto"/>
          </w:tcPr>
          <w:p w:rsidR="005B175D" w:rsidRP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5B175D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8368" w:type="dxa"/>
            <w:shd w:val="clear" w:color="auto" w:fill="auto"/>
          </w:tcPr>
          <w:p w:rsidR="005B175D" w:rsidRPr="005B175D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Установка и настройка средств защиты</w:t>
            </w:r>
          </w:p>
        </w:tc>
        <w:tc>
          <w:tcPr>
            <w:tcW w:w="709" w:type="dxa"/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5B175D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</w:tr>
      <w:tr w:rsidR="005B175D" w:rsidRPr="005B175D" w:rsidTr="005B175D">
        <w:trPr>
          <w:jc w:val="right"/>
        </w:trPr>
        <w:tc>
          <w:tcPr>
            <w:tcW w:w="562" w:type="dxa"/>
            <w:shd w:val="clear" w:color="auto" w:fill="auto"/>
          </w:tcPr>
          <w:p w:rsidR="005B175D" w:rsidRP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5B175D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8368" w:type="dxa"/>
            <w:shd w:val="clear" w:color="auto" w:fill="auto"/>
          </w:tcPr>
          <w:p w:rsidR="005B175D" w:rsidRPr="005B175D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Оценка эффективности реализованных мер по обеспечению безопасности ПДн и разработка документации (1 АРМ):</w:t>
            </w:r>
            <w:r w:rsidRPr="005B175D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  - «Протокол проведения оценки эффективности реализованных мер по обеспечению безопасности ПДн»;</w:t>
            </w:r>
            <w:r w:rsidRPr="005B175D">
              <w:rPr>
                <w:rFonts w:eastAsia="Times New Roman"/>
                <w:sz w:val="20"/>
                <w:szCs w:val="20"/>
                <w:lang w:eastAsia="zh-CN"/>
              </w:rPr>
              <w:br/>
            </w: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 - «Заключение по результатам оценки эффективности реализованных мер по обеспечению безопасности ПДн» (срок действия: 3 года).</w:t>
            </w:r>
          </w:p>
        </w:tc>
        <w:tc>
          <w:tcPr>
            <w:tcW w:w="709" w:type="dxa"/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5B175D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</w:tr>
      <w:tr w:rsidR="005B175D" w:rsidRPr="005B175D" w:rsidTr="005B175D">
        <w:trPr>
          <w:jc w:val="right"/>
        </w:trPr>
        <w:tc>
          <w:tcPr>
            <w:tcW w:w="562" w:type="dxa"/>
            <w:shd w:val="clear" w:color="auto" w:fill="auto"/>
          </w:tcPr>
          <w:p w:rsidR="005B175D" w:rsidRPr="005B175D" w:rsidRDefault="005B175D" w:rsidP="005B175D">
            <w:pPr>
              <w:jc w:val="center"/>
              <w:rPr>
                <w:rFonts w:cs="Times New Roman"/>
                <w:bCs/>
                <w:sz w:val="21"/>
                <w:szCs w:val="21"/>
              </w:rPr>
            </w:pPr>
            <w:r w:rsidRPr="005B175D">
              <w:rPr>
                <w:rFonts w:eastAsia="Times New Roman" w:cs="Times New Roman"/>
                <w:bCs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8368" w:type="dxa"/>
            <w:shd w:val="clear" w:color="auto" w:fill="auto"/>
          </w:tcPr>
          <w:p w:rsidR="005B175D" w:rsidRPr="005B175D" w:rsidRDefault="005B175D" w:rsidP="005B175D">
            <w:pPr>
              <w:rPr>
                <w:rFonts w:cs="Times New Roman"/>
                <w:bCs/>
                <w:sz w:val="20"/>
                <w:szCs w:val="20"/>
              </w:rPr>
            </w:pPr>
            <w:r w:rsidRPr="005B175D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Передача права на использование новой версии ПО ViPNet Client for Windows 4.x (КС2)</w:t>
            </w:r>
          </w:p>
        </w:tc>
        <w:tc>
          <w:tcPr>
            <w:tcW w:w="709" w:type="dxa"/>
            <w:shd w:val="clear" w:color="auto" w:fill="auto"/>
          </w:tcPr>
          <w:p w:rsidR="005B175D" w:rsidRPr="005B175D" w:rsidRDefault="005B175D" w:rsidP="005B175D">
            <w:pPr>
              <w:widowControl w:val="0"/>
              <w:overflowPunct w:val="0"/>
              <w:autoSpaceDE w:val="0"/>
              <w:autoSpaceDN w:val="0"/>
              <w:adjustRightInd w:val="0"/>
              <w:ind w:right="-1"/>
              <w:contextualSpacing/>
              <w:jc w:val="center"/>
              <w:textAlignment w:val="baseline"/>
              <w:rPr>
                <w:rFonts w:eastAsia="Times New Roman" w:cs="Times New Roman"/>
                <w:bCs/>
                <w:sz w:val="19"/>
                <w:szCs w:val="19"/>
                <w:lang w:eastAsia="ar-SA"/>
              </w:rPr>
            </w:pPr>
            <w:r w:rsidRPr="005B175D">
              <w:rPr>
                <w:rFonts w:cs="Times New Roman"/>
                <w:bCs/>
                <w:sz w:val="19"/>
                <w:szCs w:val="19"/>
              </w:rPr>
              <w:t>1</w:t>
            </w:r>
          </w:p>
        </w:tc>
      </w:tr>
    </w:tbl>
    <w:p w:rsidR="005B175D" w:rsidRPr="005B175D" w:rsidRDefault="005B175D" w:rsidP="005B175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1985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</w:p>
    <w:p w:rsidR="005B175D" w:rsidRPr="005B175D" w:rsidRDefault="005B175D" w:rsidP="005B175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1985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  <w:r w:rsidRPr="005B175D">
        <w:rPr>
          <w:rFonts w:ascii="Times New Roman" w:eastAsia="Times New Roman" w:hAnsi="Times New Roman" w:cs="Times New Roman"/>
          <w:lang w:eastAsia="zh-CN"/>
        </w:rPr>
        <w:t>*Спецификация является неотъемлемой частью ТЗ.</w:t>
      </w:r>
    </w:p>
    <w:p w:rsidR="005B175D" w:rsidRPr="005B175D" w:rsidRDefault="005B175D" w:rsidP="005B175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1418"/>
        <w:jc w:val="both"/>
        <w:textAlignment w:val="baseline"/>
        <w:rPr>
          <w:rFonts w:ascii="Times New Roman" w:eastAsia="Times New Roman" w:hAnsi="Times New Roman" w:cs="Times New Roman"/>
          <w:lang w:eastAsia="zh-CN"/>
        </w:rPr>
      </w:pPr>
    </w:p>
    <w:p w:rsidR="005B175D" w:rsidRPr="005B175D" w:rsidRDefault="005B175D" w:rsidP="002436C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 xml:space="preserve">Адрес оказания услуг, поставки товара, передачи прав: г Санкт-Петербург, вн.тер.г. муниципальный округ </w:t>
      </w:r>
    </w:p>
    <w:p w:rsidR="005B175D" w:rsidRPr="005B175D" w:rsidRDefault="005B175D" w:rsidP="002436C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>Южно-Приморский, ул Капитана Грищенко, д. 3 к. 1 литера А;</w:t>
      </w:r>
    </w:p>
    <w:p w:rsidR="005B175D" w:rsidRPr="005B175D" w:rsidRDefault="005B175D" w:rsidP="002436C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>Контактные данные ответственного лица со стороны Заказчика:</w:t>
      </w:r>
    </w:p>
    <w:p w:rsidR="005B175D" w:rsidRPr="005B175D" w:rsidRDefault="005B175D" w:rsidP="002436C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>Ф.И.О: Котельников Максим Михайлович</w:t>
      </w:r>
    </w:p>
    <w:p w:rsidR="005B175D" w:rsidRPr="005B175D" w:rsidRDefault="005B175D" w:rsidP="002436C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>Должность: Заместитель директора по ИКТ</w:t>
      </w:r>
    </w:p>
    <w:p w:rsidR="005B175D" w:rsidRPr="005B175D" w:rsidRDefault="005B175D" w:rsidP="002436C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>Телефон: +7-953-143-06-50</w:t>
      </w:r>
    </w:p>
    <w:p w:rsidR="005B175D" w:rsidRPr="005B175D" w:rsidRDefault="005B175D" w:rsidP="002436C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Times New Roman" w:hAnsi="Times New Roman" w:cs="Times New Roman"/>
          <w:sz w:val="21"/>
          <w:szCs w:val="21"/>
          <w:lang w:eastAsia="zh-CN"/>
        </w:rPr>
        <w:t xml:space="preserve"> Электронная почта: </w:t>
      </w:r>
      <w:r w:rsidRPr="005B175D">
        <w:rPr>
          <w:rFonts w:ascii="Times New Roman" w:eastAsia="Calibri" w:hAnsi="Times New Roman" w:cs="Times New Roman"/>
          <w:sz w:val="21"/>
          <w:szCs w:val="21"/>
        </w:rPr>
        <w:t>kotelnikov_mm@school509.spb.ru</w:t>
      </w:r>
    </w:p>
    <w:p w:rsidR="005B175D" w:rsidRPr="005B175D" w:rsidRDefault="005B175D" w:rsidP="002436C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76" w:lineRule="auto"/>
        <w:ind w:left="0" w:firstLine="567"/>
        <w:jc w:val="both"/>
        <w:textAlignment w:val="baseline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 xml:space="preserve">Наименование и версия операционных систем, используемых на технических средствах, задействованных по предмету Контракта: </w:t>
      </w:r>
      <w:r w:rsidRPr="005B175D">
        <w:rPr>
          <w:rFonts w:ascii="Times New Roman" w:eastAsia="Calibri" w:hAnsi="Times New Roman" w:cs="Calibri"/>
          <w:lang w:val="en-US"/>
        </w:rPr>
        <w:t>Windows</w:t>
      </w:r>
      <w:r w:rsidRPr="005B175D">
        <w:rPr>
          <w:rFonts w:ascii="Times New Roman" w:eastAsia="Calibri" w:hAnsi="Times New Roman" w:cs="Calibri"/>
        </w:rPr>
        <w:t xml:space="preserve"> 10</w:t>
      </w:r>
    </w:p>
    <w:p w:rsidR="005B175D" w:rsidRPr="005B175D" w:rsidRDefault="005B175D" w:rsidP="002436C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B175D">
        <w:rPr>
          <w:rFonts w:ascii="Times New Roman" w:eastAsia="Calibri" w:hAnsi="Times New Roman" w:cs="Times New Roman"/>
          <w:sz w:val="21"/>
          <w:szCs w:val="21"/>
        </w:rPr>
        <w:t xml:space="preserve">Срок оказания услуг, поставки товара, передачи прав: в течение </w:t>
      </w:r>
      <w:sdt>
        <w:sdtPr>
          <w:rPr>
            <w:rFonts w:ascii="Times New Roman" w:eastAsia="Calibri" w:hAnsi="Times New Roman" w:cs="Calibri"/>
            <w:sz w:val="21"/>
            <w:szCs w:val="21"/>
          </w:rPr>
          <w:id w:val="-1490545322"/>
          <w:placeholder>
            <w:docPart w:val="DE8FD67A884C4DFC91199540E3821C06"/>
          </w:placeholder>
          <w:text/>
        </w:sdtPr>
        <w:sdtContent>
          <w:r w:rsidRPr="005B175D">
            <w:rPr>
              <w:rFonts w:ascii="Times New Roman" w:eastAsia="Calibri" w:hAnsi="Times New Roman" w:cs="Calibri"/>
              <w:sz w:val="21"/>
              <w:szCs w:val="21"/>
            </w:rPr>
            <w:t>45</w:t>
          </w:r>
        </w:sdtContent>
      </w:sdt>
      <w:r w:rsidRPr="005B175D">
        <w:rPr>
          <w:rFonts w:ascii="Times New Roman" w:eastAsia="Calibri" w:hAnsi="Times New Roman" w:cs="Times New Roman"/>
          <w:sz w:val="21"/>
          <w:szCs w:val="21"/>
        </w:rPr>
        <w:t xml:space="preserve"> рабочих дней, со дня подписания настоящего Контракта. Исполнитель вправе досрочно выполнить свои обязательства. </w:t>
      </w:r>
    </w:p>
    <w:p w:rsidR="005B175D" w:rsidRPr="005B175D" w:rsidRDefault="005B175D" w:rsidP="005B175D">
      <w:pPr>
        <w:spacing w:before="120" w:after="120" w:line="276" w:lineRule="auto"/>
        <w:ind w:left="1418" w:firstLine="425"/>
        <w:jc w:val="both"/>
        <w:rPr>
          <w:rFonts w:ascii="Times New Roman" w:eastAsia="Calibri" w:hAnsi="Times New Roman" w:cs="Times New Roman"/>
          <w:sz w:val="21"/>
          <w:szCs w:val="21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021"/>
        <w:gridCol w:w="5021"/>
      </w:tblGrid>
      <w:tr w:rsidR="002436C9" w:rsidTr="0027048A">
        <w:tc>
          <w:tcPr>
            <w:tcW w:w="5021" w:type="dxa"/>
          </w:tcPr>
          <w:p w:rsidR="002436C9" w:rsidRDefault="002436C9" w:rsidP="0027048A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  <w:r w:rsidRPr="00055464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  <w:t>Заказчик</w:t>
            </w:r>
          </w:p>
          <w:p w:rsidR="002436C9" w:rsidRDefault="002436C9" w:rsidP="0027048A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</w:p>
          <w:p w:rsidR="002436C9" w:rsidRDefault="002436C9" w:rsidP="0027048A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  <w:r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  <w:t>________________</w:t>
            </w:r>
          </w:p>
          <w:p w:rsidR="002436C9" w:rsidRDefault="002436C9" w:rsidP="0027048A">
            <w:pPr>
              <w:jc w:val="both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Подписано ЭЦП</w:t>
            </w:r>
          </w:p>
        </w:tc>
        <w:tc>
          <w:tcPr>
            <w:tcW w:w="5021" w:type="dxa"/>
          </w:tcPr>
          <w:p w:rsidR="002436C9" w:rsidRDefault="002436C9" w:rsidP="0027048A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  <w:r w:rsidRPr="00055464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  <w:t>Исполнитель</w:t>
            </w:r>
          </w:p>
          <w:p w:rsidR="002436C9" w:rsidRDefault="002436C9" w:rsidP="0027048A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</w:p>
          <w:p w:rsidR="002436C9" w:rsidRDefault="002436C9" w:rsidP="0027048A">
            <w:pPr>
              <w:jc w:val="both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</w:pPr>
            <w:r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zh-CN"/>
              </w:rPr>
              <w:t>_____________</w:t>
            </w:r>
          </w:p>
          <w:p w:rsidR="002436C9" w:rsidRDefault="002436C9" w:rsidP="0027048A">
            <w:pPr>
              <w:jc w:val="both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Подписано ЭЦП</w:t>
            </w:r>
          </w:p>
        </w:tc>
      </w:tr>
    </w:tbl>
    <w:p w:rsidR="00055464" w:rsidRPr="00055464" w:rsidRDefault="00055464" w:rsidP="00055464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sectPr w:rsidR="00055464" w:rsidRPr="00055464" w:rsidSect="00E05DA8">
      <w:footerReference w:type="default" r:id="rId5"/>
      <w:pgSz w:w="11906" w:h="16838"/>
      <w:pgMar w:top="720" w:right="720" w:bottom="720" w:left="1134" w:header="284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3198681"/>
      <w:docPartObj>
        <w:docPartGallery w:val="Page Numbers (Bottom of Page)"/>
        <w:docPartUnique/>
      </w:docPartObj>
    </w:sdtPr>
    <w:sdtContent>
      <w:p w:rsidR="005B175D" w:rsidRDefault="005B175D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50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158A"/>
    <w:multiLevelType w:val="multilevel"/>
    <w:tmpl w:val="B894A48C"/>
    <w:lvl w:ilvl="0">
      <w:start w:val="1"/>
      <w:numFmt w:val="decimal"/>
      <w:lvlText w:val="%1."/>
      <w:lvlJc w:val="left"/>
      <w:pPr>
        <w:tabs>
          <w:tab w:val="num" w:pos="992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42"/>
        </w:tabs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140" w:hanging="43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1916FF3"/>
    <w:multiLevelType w:val="multilevel"/>
    <w:tmpl w:val="33E09A6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57B6557"/>
    <w:multiLevelType w:val="multilevel"/>
    <w:tmpl w:val="9FAE50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0" w:firstLine="56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2C92A9F"/>
    <w:multiLevelType w:val="hybridMultilevel"/>
    <w:tmpl w:val="88940676"/>
    <w:lvl w:ilvl="0" w:tplc="D0525690">
      <w:start w:val="1"/>
      <w:numFmt w:val="bullet"/>
      <w:lvlText w:val="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4" w15:restartNumberingAfterBreak="0">
    <w:nsid w:val="5CAE53B5"/>
    <w:multiLevelType w:val="multilevel"/>
    <w:tmpl w:val="39585C7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D973B0E"/>
    <w:multiLevelType w:val="hybridMultilevel"/>
    <w:tmpl w:val="9912C666"/>
    <w:lvl w:ilvl="0" w:tplc="24401EF8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01979DD"/>
    <w:multiLevelType w:val="hybridMultilevel"/>
    <w:tmpl w:val="B732A44A"/>
    <w:lvl w:ilvl="0" w:tplc="D052569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464"/>
    <w:rsid w:val="00055464"/>
    <w:rsid w:val="00121CEB"/>
    <w:rsid w:val="0016766C"/>
    <w:rsid w:val="001A7D2F"/>
    <w:rsid w:val="002436C9"/>
    <w:rsid w:val="003677E2"/>
    <w:rsid w:val="0039231C"/>
    <w:rsid w:val="005B175D"/>
    <w:rsid w:val="0069501B"/>
    <w:rsid w:val="00835E34"/>
    <w:rsid w:val="00903C24"/>
    <w:rsid w:val="00B8380C"/>
    <w:rsid w:val="00CF1431"/>
    <w:rsid w:val="00D21143"/>
    <w:rsid w:val="00E05DA8"/>
    <w:rsid w:val="00F65B54"/>
    <w:rsid w:val="00FD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501BB"/>
  <w15:chartTrackingRefBased/>
  <w15:docId w15:val="{67A8EF84-10EB-49DF-9408-898ACFA01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55464"/>
    <w:pPr>
      <w:widowControl w:val="0"/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lang w:eastAsia="zh-CN"/>
    </w:rPr>
  </w:style>
  <w:style w:type="character" w:customStyle="1" w:styleId="a4">
    <w:name w:val="Нижний колонтитул Знак"/>
    <w:basedOn w:val="a0"/>
    <w:link w:val="a3"/>
    <w:uiPriority w:val="99"/>
    <w:rsid w:val="00055464"/>
    <w:rPr>
      <w:rFonts w:ascii="Times New Roman" w:eastAsia="Times New Roman" w:hAnsi="Times New Roman" w:cs="Times New Roman"/>
      <w:lang w:eastAsia="zh-CN"/>
    </w:rPr>
  </w:style>
  <w:style w:type="table" w:styleId="a5">
    <w:name w:val="Table Grid"/>
    <w:basedOn w:val="a1"/>
    <w:uiPriority w:val="99"/>
    <w:rsid w:val="00055464"/>
    <w:pPr>
      <w:spacing w:after="0" w:line="240" w:lineRule="auto"/>
    </w:pPr>
    <w:rPr>
      <w:rFonts w:ascii="Times New Roman" w:eastAsia="Calibri" w:hAnsi="Times New Roman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99"/>
    <w:rsid w:val="005B175D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99"/>
    <w:rsid w:val="005B175D"/>
    <w:pPr>
      <w:spacing w:after="0" w:line="240" w:lineRule="auto"/>
    </w:pPr>
    <w:rPr>
      <w:rFonts w:ascii="Times New Roman" w:eastAsia="Calibri" w:hAnsi="Times New Roman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8FD67A884C4DFC91199540E3821C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D629F4-021D-424C-8997-6D3CAE0531B8}"/>
      </w:docPartPr>
      <w:docPartBody>
        <w:p w:rsidR="00BC6E23" w:rsidRDefault="00BC6E23" w:rsidP="00BC6E23">
          <w:pPr>
            <w:pStyle w:val="DE8FD67A884C4DFC91199540E3821C06"/>
          </w:pPr>
          <w:r w:rsidRPr="006964C4">
            <w:rPr>
              <w:rStyle w:val="a3"/>
            </w:rPr>
            <w:t>Место для ввода текста.</w:t>
          </w:r>
        </w:p>
      </w:docPartBody>
    </w:docPart>
    <w:docPart>
      <w:docPartPr>
        <w:name w:val="50389646191E4332B2B8BE2C31B3AF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766B8E-C0E6-4F1D-B37C-3CC6E5CD39CF}"/>
      </w:docPartPr>
      <w:docPartBody>
        <w:p w:rsidR="00BC6E23" w:rsidRDefault="00BC6E23" w:rsidP="00BC6E23">
          <w:pPr>
            <w:pStyle w:val="50389646191E4332B2B8BE2C31B3AFE8"/>
          </w:pPr>
          <w:r w:rsidRPr="006964C4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23"/>
    <w:rsid w:val="00BC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C6E23"/>
  </w:style>
  <w:style w:type="paragraph" w:customStyle="1" w:styleId="1B80407F66B94957B3BA113E9B36E77B">
    <w:name w:val="1B80407F66B94957B3BA113E9B36E77B"/>
    <w:rsid w:val="00BC6E23"/>
  </w:style>
  <w:style w:type="paragraph" w:customStyle="1" w:styleId="DE8FD67A884C4DFC91199540E3821C06">
    <w:name w:val="DE8FD67A884C4DFC91199540E3821C06"/>
    <w:rsid w:val="00BC6E23"/>
  </w:style>
  <w:style w:type="paragraph" w:customStyle="1" w:styleId="50389646191E4332B2B8BE2C31B3AFE8">
    <w:name w:val="50389646191E4332B2B8BE2C31B3AFE8"/>
    <w:rsid w:val="00BC6E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7111</Words>
  <Characters>40539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 В. Гогина</dc:creator>
  <cp:keywords/>
  <dc:description/>
  <cp:lastModifiedBy>Майя В. Гогина</cp:lastModifiedBy>
  <cp:revision>2</cp:revision>
  <dcterms:created xsi:type="dcterms:W3CDTF">2026-04-14T12:51:00Z</dcterms:created>
  <dcterms:modified xsi:type="dcterms:W3CDTF">2026-04-14T12:51:00Z</dcterms:modified>
</cp:coreProperties>
</file>