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0A23" w:rsidRPr="00AB49E0" w:rsidRDefault="00630A23" w:rsidP="00AB49E0">
      <w:pPr>
        <w:jc w:val="right"/>
        <w:rPr>
          <w:sz w:val="20"/>
          <w:szCs w:val="20"/>
        </w:rPr>
      </w:pPr>
    </w:p>
    <w:p w:rsidR="00630A23" w:rsidRDefault="00630A23" w:rsidP="00711A20">
      <w:pPr>
        <w:widowControl w:val="0"/>
        <w:autoSpaceDE w:val="0"/>
        <w:autoSpaceDN w:val="0"/>
        <w:adjustRightInd w:val="0"/>
        <w:contextualSpacing/>
        <w:jc w:val="center"/>
        <w:rPr>
          <w:b/>
        </w:rPr>
      </w:pPr>
      <w:r>
        <w:rPr>
          <w:b/>
        </w:rPr>
        <w:t>РАСЧЕТ ЦЕНЫ КОНТРАКТА, ЗАКЛЮЧАЕМОГО С ЕДИНСТВЕННЫМ ИСПОЛНИТЕЛЕМ</w:t>
      </w:r>
    </w:p>
    <w:p w:rsidR="00A206E9" w:rsidRDefault="00A206E9" w:rsidP="00711A20">
      <w:pPr>
        <w:widowControl w:val="0"/>
        <w:autoSpaceDE w:val="0"/>
        <w:autoSpaceDN w:val="0"/>
        <w:adjustRightInd w:val="0"/>
        <w:contextualSpacing/>
        <w:jc w:val="cente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79"/>
        <w:gridCol w:w="11455"/>
      </w:tblGrid>
      <w:tr w:rsidR="00B35103" w:rsidRPr="008A65C3" w:rsidTr="00DD1D0C">
        <w:trPr>
          <w:trHeight w:val="573"/>
        </w:trPr>
        <w:tc>
          <w:tcPr>
            <w:tcW w:w="3679" w:type="dxa"/>
            <w:shd w:val="clear" w:color="auto" w:fill="auto"/>
          </w:tcPr>
          <w:p w:rsidR="00B35103" w:rsidRPr="008A65C3" w:rsidRDefault="00B35103" w:rsidP="00DD1D0C">
            <w:pPr>
              <w:jc w:val="both"/>
              <w:rPr>
                <w:b/>
              </w:rPr>
            </w:pPr>
            <w:r w:rsidRPr="008A65C3">
              <w:rPr>
                <w:b/>
                <w:sz w:val="22"/>
                <w:szCs w:val="22"/>
              </w:rPr>
              <w:t>Основные характеристики объекта закупки</w:t>
            </w:r>
          </w:p>
        </w:tc>
        <w:tc>
          <w:tcPr>
            <w:tcW w:w="11455" w:type="dxa"/>
            <w:shd w:val="clear" w:color="auto" w:fill="auto"/>
            <w:vAlign w:val="center"/>
          </w:tcPr>
          <w:p w:rsidR="00B35103" w:rsidRPr="00BC468E" w:rsidRDefault="00AC6C3A" w:rsidP="00B73152">
            <w:pPr>
              <w:rPr>
                <w:lang w:eastAsia="en-US"/>
              </w:rPr>
            </w:pPr>
            <w:r>
              <w:rPr>
                <w:sz w:val="22"/>
                <w:szCs w:val="22"/>
              </w:rPr>
              <w:t>П</w:t>
            </w:r>
            <w:r w:rsidRPr="00BB65C5">
              <w:rPr>
                <w:sz w:val="22"/>
                <w:szCs w:val="22"/>
              </w:rPr>
              <w:t>оставк</w:t>
            </w:r>
            <w:r>
              <w:rPr>
                <w:sz w:val="22"/>
                <w:szCs w:val="22"/>
              </w:rPr>
              <w:t>а</w:t>
            </w:r>
            <w:r w:rsidRPr="00BB65C5">
              <w:rPr>
                <w:sz w:val="22"/>
                <w:szCs w:val="22"/>
              </w:rPr>
              <w:t xml:space="preserve"> </w:t>
            </w:r>
            <w:r w:rsidR="00F25A02">
              <w:rPr>
                <w:sz w:val="22"/>
                <w:szCs w:val="22"/>
              </w:rPr>
              <w:t>мобильных стендов</w:t>
            </w:r>
            <w:r w:rsidR="00F25A02" w:rsidRPr="00136AA6">
              <w:rPr>
                <w:sz w:val="22"/>
                <w:szCs w:val="22"/>
              </w:rPr>
              <w:t xml:space="preserve"> в 2026 году</w:t>
            </w:r>
          </w:p>
        </w:tc>
      </w:tr>
      <w:tr w:rsidR="00B35103" w:rsidRPr="008A65C3" w:rsidTr="00DD1D0C">
        <w:tc>
          <w:tcPr>
            <w:tcW w:w="3679" w:type="dxa"/>
            <w:shd w:val="clear" w:color="auto" w:fill="auto"/>
          </w:tcPr>
          <w:p w:rsidR="00B35103" w:rsidRPr="008A65C3" w:rsidRDefault="00B35103" w:rsidP="00DD1D0C">
            <w:pPr>
              <w:rPr>
                <w:b/>
              </w:rPr>
            </w:pPr>
            <w:r w:rsidRPr="008A65C3">
              <w:rPr>
                <w:b/>
                <w:sz w:val="22"/>
                <w:szCs w:val="22"/>
              </w:rPr>
              <w:t>Используемый метод определения цены контракта с обоснованием:</w:t>
            </w:r>
          </w:p>
        </w:tc>
        <w:tc>
          <w:tcPr>
            <w:tcW w:w="11455" w:type="dxa"/>
            <w:shd w:val="clear" w:color="auto" w:fill="auto"/>
          </w:tcPr>
          <w:p w:rsidR="00B35103" w:rsidRPr="008A65C3" w:rsidRDefault="00B35103" w:rsidP="00DD1D0C">
            <w:pPr>
              <w:tabs>
                <w:tab w:val="left" w:pos="290"/>
              </w:tabs>
              <w:jc w:val="both"/>
            </w:pPr>
            <w:r w:rsidRPr="008A65C3">
              <w:rPr>
                <w:sz w:val="22"/>
                <w:szCs w:val="22"/>
              </w:rPr>
              <w:t xml:space="preserve">Формирование цены контракта осуществлено в соответствии с п.1 части 1 ст.22 Федерального закона от 05.04.2013 № 44-ФЗ, разделом 3 Приказа Минэкономразвития России от 02.10.2013 № 567 посредством применения приоритетного </w:t>
            </w:r>
            <w:r w:rsidRPr="008A65C3">
              <w:rPr>
                <w:b/>
                <w:i/>
                <w:sz w:val="22"/>
                <w:szCs w:val="22"/>
              </w:rPr>
              <w:t xml:space="preserve">метода сопоставимых рыночных цен (анализа рынка) </w:t>
            </w:r>
            <w:r w:rsidRPr="003E3D6B">
              <w:rPr>
                <w:sz w:val="22"/>
                <w:szCs w:val="22"/>
              </w:rPr>
              <w:t>о</w:t>
            </w:r>
            <w:r w:rsidRPr="008A65C3">
              <w:rPr>
                <w:sz w:val="22"/>
                <w:szCs w:val="22"/>
              </w:rPr>
              <w:t xml:space="preserve">казания </w:t>
            </w:r>
            <w:r w:rsidRPr="003E3D6B">
              <w:rPr>
                <w:sz w:val="22"/>
                <w:szCs w:val="22"/>
              </w:rPr>
              <w:t>идентичного товара</w:t>
            </w:r>
            <w:r w:rsidRPr="008A65C3">
              <w:rPr>
                <w:sz w:val="22"/>
                <w:szCs w:val="22"/>
              </w:rPr>
              <w:t>.</w:t>
            </w:r>
          </w:p>
        </w:tc>
      </w:tr>
      <w:tr w:rsidR="00B35103" w:rsidRPr="008A65C3" w:rsidTr="00DD1D0C">
        <w:tc>
          <w:tcPr>
            <w:tcW w:w="15134" w:type="dxa"/>
            <w:gridSpan w:val="2"/>
            <w:shd w:val="clear" w:color="auto" w:fill="auto"/>
          </w:tcPr>
          <w:p w:rsidR="00B35103" w:rsidRPr="008A65C3" w:rsidRDefault="00B35103" w:rsidP="00DD1D0C">
            <w:pPr>
              <w:ind w:firstLine="709"/>
              <w:jc w:val="both"/>
            </w:pPr>
            <w:r w:rsidRPr="008A65C3">
              <w:rPr>
                <w:b/>
                <w:sz w:val="22"/>
                <w:szCs w:val="22"/>
              </w:rPr>
              <w:t>Обоснование и расчет цены контракта:</w:t>
            </w:r>
          </w:p>
        </w:tc>
      </w:tr>
      <w:tr w:rsidR="00B35103" w:rsidRPr="008A65C3" w:rsidTr="00DD1D0C">
        <w:tc>
          <w:tcPr>
            <w:tcW w:w="15134" w:type="dxa"/>
            <w:gridSpan w:val="2"/>
            <w:shd w:val="clear" w:color="auto" w:fill="auto"/>
          </w:tcPr>
          <w:p w:rsidR="00B35103" w:rsidRPr="00E87F7D" w:rsidRDefault="00B35103" w:rsidP="00DD1D0C">
            <w:pPr>
              <w:pStyle w:val="a4"/>
              <w:widowControl w:val="0"/>
              <w:numPr>
                <w:ilvl w:val="0"/>
                <w:numId w:val="1"/>
              </w:numPr>
              <w:tabs>
                <w:tab w:val="left" w:pos="0"/>
                <w:tab w:val="left" w:pos="284"/>
              </w:tabs>
              <w:autoSpaceDE w:val="0"/>
              <w:autoSpaceDN w:val="0"/>
              <w:adjustRightInd w:val="0"/>
              <w:spacing w:after="0" w:line="240" w:lineRule="auto"/>
              <w:ind w:left="0" w:firstLine="0"/>
              <w:jc w:val="both"/>
            </w:pPr>
            <w:r w:rsidRPr="00641C22">
              <w:rPr>
                <w:rFonts w:ascii="Times New Roman" w:eastAsia="Calibri" w:hAnsi="Times New Roman" w:cs="Times New Roman"/>
              </w:rPr>
              <w:t xml:space="preserve">ГБУ СШ №1 Московского района был направлен запрос на получение ценовой информации в 5 организаций, осуществляющих </w:t>
            </w:r>
            <w:r w:rsidRPr="00641C22">
              <w:rPr>
                <w:rFonts w:ascii="Times New Roman" w:eastAsia="Times New Roman" w:hAnsi="Times New Roman" w:cs="Times New Roman"/>
                <w:lang w:eastAsia="ru-RU"/>
              </w:rPr>
              <w:t>поставку идентичного товара</w:t>
            </w:r>
            <w:r w:rsidRPr="00641C22">
              <w:rPr>
                <w:rFonts w:ascii="Times New Roman" w:eastAsia="Calibri" w:hAnsi="Times New Roman" w:cs="Times New Roman"/>
              </w:rPr>
              <w:t>.  На дату окончания предоставления ценовой информации получено 3 коммерческих предложения.</w:t>
            </w:r>
            <w:r w:rsidRPr="00641C22">
              <w:rPr>
                <w:rFonts w:eastAsia="Courier New"/>
                <w:lang w:bidi="ru-RU"/>
              </w:rPr>
              <w:t xml:space="preserve">  </w:t>
            </w:r>
          </w:p>
          <w:p w:rsidR="00B35103" w:rsidRPr="008A65C3" w:rsidRDefault="00B35103" w:rsidP="00DD1D0C">
            <w:pPr>
              <w:tabs>
                <w:tab w:val="left" w:pos="993"/>
              </w:tabs>
              <w:jc w:val="both"/>
              <w:rPr>
                <w:rFonts w:eastAsiaTheme="minorHAnsi"/>
                <w:lang w:eastAsia="en-US"/>
              </w:rPr>
            </w:pPr>
            <w:r w:rsidRPr="008A65C3">
              <w:rPr>
                <w:sz w:val="22"/>
                <w:szCs w:val="22"/>
              </w:rPr>
              <w:t xml:space="preserve">2) На основании полученных данных о </w:t>
            </w:r>
            <w:r w:rsidRPr="008A65C3">
              <w:rPr>
                <w:rFonts w:eastAsiaTheme="minorHAnsi"/>
                <w:sz w:val="22"/>
                <w:szCs w:val="22"/>
                <w:lang w:eastAsia="en-US"/>
              </w:rPr>
              <w:t>с</w:t>
            </w:r>
            <w:r w:rsidRPr="008A65C3">
              <w:rPr>
                <w:sz w:val="22"/>
                <w:szCs w:val="22"/>
              </w:rPr>
              <w:t xml:space="preserve">тоимости было проведено исследование в целях определения однородности совокупности значений выявленных цен, используемых в расчете цены контракта </w:t>
            </w:r>
            <w:r w:rsidRPr="008A65C3">
              <w:rPr>
                <w:rFonts w:eastAsiaTheme="minorHAnsi"/>
                <w:sz w:val="22"/>
                <w:szCs w:val="22"/>
                <w:lang w:eastAsia="en-US"/>
              </w:rPr>
              <w:t>определен коэффициент вариации:</w:t>
            </w:r>
          </w:p>
          <w:tbl>
            <w:tblPr>
              <w:tblStyle w:val="21"/>
              <w:tblW w:w="5000" w:type="pct"/>
              <w:tblLayout w:type="fixed"/>
              <w:tblLook w:val="04A0" w:firstRow="1" w:lastRow="0" w:firstColumn="1" w:lastColumn="0" w:noHBand="0" w:noVBand="1"/>
            </w:tblPr>
            <w:tblGrid>
              <w:gridCol w:w="485"/>
              <w:gridCol w:w="1846"/>
              <w:gridCol w:w="698"/>
              <w:gridCol w:w="787"/>
              <w:gridCol w:w="1175"/>
              <w:gridCol w:w="1372"/>
              <w:gridCol w:w="1372"/>
              <w:gridCol w:w="1228"/>
              <w:gridCol w:w="1240"/>
              <w:gridCol w:w="1276"/>
              <w:gridCol w:w="1136"/>
              <w:gridCol w:w="769"/>
              <w:gridCol w:w="1524"/>
            </w:tblGrid>
            <w:tr w:rsidR="00B35103" w:rsidRPr="001D471D" w:rsidTr="003B64FB">
              <w:trPr>
                <w:trHeight w:val="256"/>
              </w:trPr>
              <w:tc>
                <w:tcPr>
                  <w:tcW w:w="163" w:type="pct"/>
                  <w:vMerge w:val="restart"/>
                  <w:vAlign w:val="center"/>
                </w:tcPr>
                <w:p w:rsidR="00B35103" w:rsidRPr="001D471D" w:rsidRDefault="00B35103" w:rsidP="00DD1D0C">
                  <w:pPr>
                    <w:tabs>
                      <w:tab w:val="left" w:pos="290"/>
                    </w:tabs>
                    <w:contextualSpacing/>
                    <w:jc w:val="center"/>
                    <w:rPr>
                      <w:sz w:val="20"/>
                      <w:szCs w:val="20"/>
                    </w:rPr>
                  </w:pPr>
                  <w:r w:rsidRPr="001D471D">
                    <w:rPr>
                      <w:sz w:val="20"/>
                      <w:szCs w:val="20"/>
                    </w:rPr>
                    <w:t>№ п/п</w:t>
                  </w:r>
                </w:p>
              </w:tc>
              <w:tc>
                <w:tcPr>
                  <w:tcW w:w="619" w:type="pct"/>
                  <w:vMerge w:val="restart"/>
                  <w:vAlign w:val="center"/>
                </w:tcPr>
                <w:p w:rsidR="00B35103" w:rsidRPr="001D471D" w:rsidRDefault="00B35103" w:rsidP="00DD1D0C">
                  <w:pPr>
                    <w:tabs>
                      <w:tab w:val="left" w:pos="290"/>
                    </w:tabs>
                    <w:contextualSpacing/>
                    <w:jc w:val="center"/>
                    <w:rPr>
                      <w:sz w:val="20"/>
                      <w:szCs w:val="20"/>
                    </w:rPr>
                  </w:pPr>
                  <w:r w:rsidRPr="001D471D">
                    <w:rPr>
                      <w:sz w:val="20"/>
                      <w:szCs w:val="20"/>
                    </w:rPr>
                    <w:t>Наименование объекта закупки</w:t>
                  </w:r>
                </w:p>
              </w:tc>
              <w:tc>
                <w:tcPr>
                  <w:tcW w:w="234" w:type="pct"/>
                  <w:vMerge w:val="restart"/>
                  <w:vAlign w:val="center"/>
                </w:tcPr>
                <w:p w:rsidR="00B35103" w:rsidRPr="001D471D" w:rsidRDefault="00B35103" w:rsidP="00DD1D0C">
                  <w:pPr>
                    <w:tabs>
                      <w:tab w:val="left" w:pos="290"/>
                    </w:tabs>
                    <w:contextualSpacing/>
                    <w:jc w:val="center"/>
                    <w:rPr>
                      <w:sz w:val="20"/>
                      <w:szCs w:val="20"/>
                    </w:rPr>
                  </w:pPr>
                  <w:r w:rsidRPr="001D471D">
                    <w:rPr>
                      <w:sz w:val="20"/>
                      <w:szCs w:val="20"/>
                    </w:rPr>
                    <w:t>Ед.изм.</w:t>
                  </w:r>
                </w:p>
              </w:tc>
              <w:tc>
                <w:tcPr>
                  <w:tcW w:w="264" w:type="pct"/>
                  <w:vMerge w:val="restart"/>
                  <w:vAlign w:val="center"/>
                </w:tcPr>
                <w:p w:rsidR="00B35103" w:rsidRPr="001D471D" w:rsidRDefault="00B35103" w:rsidP="00DD1D0C">
                  <w:pPr>
                    <w:tabs>
                      <w:tab w:val="left" w:pos="290"/>
                    </w:tabs>
                    <w:contextualSpacing/>
                    <w:jc w:val="center"/>
                    <w:rPr>
                      <w:sz w:val="20"/>
                      <w:szCs w:val="20"/>
                    </w:rPr>
                  </w:pPr>
                  <w:r w:rsidRPr="001D471D">
                    <w:rPr>
                      <w:sz w:val="20"/>
                      <w:szCs w:val="20"/>
                    </w:rPr>
                    <w:t xml:space="preserve">Количество </w:t>
                  </w:r>
                </w:p>
              </w:tc>
              <w:tc>
                <w:tcPr>
                  <w:tcW w:w="1314" w:type="pct"/>
                  <w:gridSpan w:val="3"/>
                  <w:vAlign w:val="center"/>
                </w:tcPr>
                <w:p w:rsidR="00B35103" w:rsidRPr="001D471D" w:rsidRDefault="00B35103" w:rsidP="00DD1D0C">
                  <w:pPr>
                    <w:tabs>
                      <w:tab w:val="left" w:pos="290"/>
                    </w:tabs>
                    <w:contextualSpacing/>
                    <w:jc w:val="center"/>
                    <w:rPr>
                      <w:sz w:val="20"/>
                      <w:szCs w:val="20"/>
                    </w:rPr>
                  </w:pPr>
                  <w:r w:rsidRPr="001D471D">
                    <w:rPr>
                      <w:sz w:val="20"/>
                      <w:szCs w:val="20"/>
                    </w:rPr>
                    <w:t xml:space="preserve">Цена единицы вида </w:t>
                  </w:r>
                  <w:r>
                    <w:rPr>
                      <w:sz w:val="20"/>
                      <w:szCs w:val="20"/>
                    </w:rPr>
                    <w:t>товара</w:t>
                  </w:r>
                  <w:r w:rsidRPr="001D471D">
                    <w:rPr>
                      <w:sz w:val="20"/>
                      <w:szCs w:val="20"/>
                    </w:rPr>
                    <w:t xml:space="preserve"> с учетом всех расходов по контракту (руб.)</w:t>
                  </w:r>
                </w:p>
              </w:tc>
              <w:tc>
                <w:tcPr>
                  <w:tcW w:w="412" w:type="pct"/>
                  <w:vMerge w:val="restart"/>
                  <w:vAlign w:val="center"/>
                </w:tcPr>
                <w:p w:rsidR="00B35103" w:rsidRPr="001D471D" w:rsidRDefault="00B35103" w:rsidP="00DD1D0C">
                  <w:pPr>
                    <w:tabs>
                      <w:tab w:val="left" w:pos="290"/>
                    </w:tabs>
                    <w:contextualSpacing/>
                    <w:jc w:val="center"/>
                    <w:rPr>
                      <w:sz w:val="20"/>
                      <w:szCs w:val="20"/>
                    </w:rPr>
                  </w:pPr>
                  <w:r w:rsidRPr="001D471D">
                    <w:rPr>
                      <w:sz w:val="20"/>
                      <w:szCs w:val="20"/>
                    </w:rPr>
                    <w:t xml:space="preserve">Средняя арифметическая величина цены единицы </w:t>
                  </w:r>
                  <w:r>
                    <w:rPr>
                      <w:sz w:val="20"/>
                      <w:szCs w:val="20"/>
                    </w:rPr>
                    <w:t>товара</w:t>
                  </w:r>
                  <w:r w:rsidRPr="001D471D">
                    <w:rPr>
                      <w:sz w:val="20"/>
                      <w:szCs w:val="20"/>
                    </w:rPr>
                    <w:t>, руб.</w:t>
                  </w:r>
                </w:p>
              </w:tc>
              <w:tc>
                <w:tcPr>
                  <w:tcW w:w="416" w:type="pct"/>
                  <w:vMerge w:val="restart"/>
                  <w:vAlign w:val="center"/>
                </w:tcPr>
                <w:p w:rsidR="00B35103" w:rsidRPr="00B323A3" w:rsidRDefault="00B35103" w:rsidP="00DD1D0C">
                  <w:pPr>
                    <w:tabs>
                      <w:tab w:val="left" w:pos="290"/>
                    </w:tabs>
                    <w:contextualSpacing/>
                    <w:jc w:val="center"/>
                    <w:rPr>
                      <w:b/>
                      <w:sz w:val="20"/>
                      <w:szCs w:val="20"/>
                    </w:rPr>
                  </w:pPr>
                  <w:r w:rsidRPr="00B323A3">
                    <w:rPr>
                      <w:b/>
                      <w:sz w:val="20"/>
                      <w:szCs w:val="20"/>
                    </w:rPr>
                    <w:t xml:space="preserve">Наименьшее значение цены </w:t>
                  </w:r>
                  <w:r>
                    <w:rPr>
                      <w:b/>
                      <w:sz w:val="20"/>
                      <w:szCs w:val="20"/>
                    </w:rPr>
                    <w:t>товара</w:t>
                  </w:r>
                  <w:r w:rsidRPr="00B323A3">
                    <w:rPr>
                      <w:b/>
                      <w:sz w:val="20"/>
                      <w:szCs w:val="20"/>
                    </w:rPr>
                    <w:t>,</w:t>
                  </w:r>
                </w:p>
                <w:p w:rsidR="00B35103" w:rsidRPr="001D471D" w:rsidRDefault="00B35103" w:rsidP="00DD1D0C">
                  <w:pPr>
                    <w:tabs>
                      <w:tab w:val="left" w:pos="290"/>
                    </w:tabs>
                    <w:contextualSpacing/>
                    <w:jc w:val="center"/>
                    <w:rPr>
                      <w:sz w:val="20"/>
                      <w:szCs w:val="20"/>
                    </w:rPr>
                  </w:pPr>
                  <w:r w:rsidRPr="00B323A3">
                    <w:rPr>
                      <w:b/>
                      <w:sz w:val="20"/>
                      <w:szCs w:val="20"/>
                    </w:rPr>
                    <w:t>руб</w:t>
                  </w:r>
                  <w:r w:rsidRPr="001D471D">
                    <w:rPr>
                      <w:sz w:val="20"/>
                      <w:szCs w:val="20"/>
                    </w:rPr>
                    <w:t>.</w:t>
                  </w:r>
                </w:p>
              </w:tc>
              <w:tc>
                <w:tcPr>
                  <w:tcW w:w="428" w:type="pct"/>
                  <w:vMerge w:val="restart"/>
                  <w:vAlign w:val="center"/>
                </w:tcPr>
                <w:p w:rsidR="00B35103" w:rsidRPr="001D471D" w:rsidRDefault="00B35103" w:rsidP="00DD1D0C">
                  <w:pPr>
                    <w:tabs>
                      <w:tab w:val="left" w:pos="290"/>
                    </w:tabs>
                    <w:contextualSpacing/>
                    <w:jc w:val="center"/>
                    <w:rPr>
                      <w:sz w:val="20"/>
                      <w:szCs w:val="20"/>
                    </w:rPr>
                  </w:pPr>
                  <w:r w:rsidRPr="001D471D">
                    <w:rPr>
                      <w:sz w:val="20"/>
                      <w:szCs w:val="20"/>
                    </w:rPr>
                    <w:t>Среднее квадратич. отклонение</w:t>
                  </w:r>
                </w:p>
              </w:tc>
              <w:tc>
                <w:tcPr>
                  <w:tcW w:w="381" w:type="pct"/>
                  <w:vMerge w:val="restart"/>
                  <w:vAlign w:val="center"/>
                </w:tcPr>
                <w:p w:rsidR="00B35103" w:rsidRPr="001D471D" w:rsidRDefault="00B35103" w:rsidP="00DD1D0C">
                  <w:pPr>
                    <w:tabs>
                      <w:tab w:val="left" w:pos="290"/>
                    </w:tabs>
                    <w:contextualSpacing/>
                    <w:jc w:val="center"/>
                    <w:rPr>
                      <w:sz w:val="20"/>
                      <w:szCs w:val="20"/>
                    </w:rPr>
                  </w:pPr>
                  <w:r w:rsidRPr="001D471D">
                    <w:rPr>
                      <w:sz w:val="20"/>
                      <w:szCs w:val="20"/>
                    </w:rPr>
                    <w:t>Коэффициент вариации,</w:t>
                  </w:r>
                </w:p>
                <w:p w:rsidR="00B35103" w:rsidRPr="001D471D" w:rsidRDefault="00B35103" w:rsidP="00DD1D0C">
                  <w:pPr>
                    <w:tabs>
                      <w:tab w:val="left" w:pos="290"/>
                    </w:tabs>
                    <w:contextualSpacing/>
                    <w:jc w:val="center"/>
                    <w:rPr>
                      <w:sz w:val="20"/>
                      <w:szCs w:val="20"/>
                    </w:rPr>
                  </w:pPr>
                  <w:r w:rsidRPr="001D471D">
                    <w:rPr>
                      <w:sz w:val="20"/>
                      <w:szCs w:val="20"/>
                    </w:rPr>
                    <w:t>%</w:t>
                  </w:r>
                </w:p>
              </w:tc>
              <w:tc>
                <w:tcPr>
                  <w:tcW w:w="258" w:type="pct"/>
                  <w:vMerge w:val="restart"/>
                  <w:vAlign w:val="center"/>
                </w:tcPr>
                <w:p w:rsidR="00B35103" w:rsidRPr="00320183" w:rsidRDefault="00B35103" w:rsidP="00DD1D0C">
                  <w:pPr>
                    <w:jc w:val="center"/>
                    <w:rPr>
                      <w:color w:val="000000"/>
                      <w:szCs w:val="20"/>
                    </w:rPr>
                  </w:pPr>
                  <w:r w:rsidRPr="00320183">
                    <w:rPr>
                      <w:color w:val="000000"/>
                      <w:sz w:val="22"/>
                      <w:szCs w:val="22"/>
                    </w:rPr>
                    <w:t>ОДН/</w:t>
                  </w:r>
                </w:p>
                <w:p w:rsidR="00B35103" w:rsidRPr="00320183" w:rsidRDefault="00B35103" w:rsidP="00DD1D0C">
                  <w:pPr>
                    <w:jc w:val="center"/>
                    <w:rPr>
                      <w:color w:val="000000"/>
                      <w:szCs w:val="20"/>
                    </w:rPr>
                  </w:pPr>
                  <w:r w:rsidRPr="00320183">
                    <w:rPr>
                      <w:color w:val="000000"/>
                      <w:sz w:val="22"/>
                      <w:szCs w:val="22"/>
                    </w:rPr>
                    <w:t>НЕ</w:t>
                  </w:r>
                </w:p>
                <w:p w:rsidR="00B35103" w:rsidRPr="00B323A3" w:rsidRDefault="00B35103" w:rsidP="00DD1D0C">
                  <w:pPr>
                    <w:tabs>
                      <w:tab w:val="left" w:pos="290"/>
                    </w:tabs>
                    <w:contextualSpacing/>
                    <w:jc w:val="center"/>
                    <w:rPr>
                      <w:b/>
                      <w:sz w:val="20"/>
                      <w:szCs w:val="20"/>
                    </w:rPr>
                  </w:pPr>
                  <w:r w:rsidRPr="00320183">
                    <w:rPr>
                      <w:color w:val="000000"/>
                      <w:sz w:val="22"/>
                      <w:szCs w:val="22"/>
                    </w:rPr>
                    <w:t>ОДН.</w:t>
                  </w:r>
                </w:p>
              </w:tc>
              <w:tc>
                <w:tcPr>
                  <w:tcW w:w="511" w:type="pct"/>
                  <w:vMerge w:val="restart"/>
                  <w:vAlign w:val="center"/>
                </w:tcPr>
                <w:p w:rsidR="00B35103" w:rsidRPr="00B323A3" w:rsidRDefault="00B35103" w:rsidP="00DD1D0C">
                  <w:pPr>
                    <w:tabs>
                      <w:tab w:val="left" w:pos="290"/>
                    </w:tabs>
                    <w:contextualSpacing/>
                    <w:jc w:val="center"/>
                    <w:rPr>
                      <w:b/>
                      <w:sz w:val="20"/>
                      <w:szCs w:val="20"/>
                    </w:rPr>
                  </w:pPr>
                  <w:r w:rsidRPr="00B323A3">
                    <w:rPr>
                      <w:b/>
                      <w:sz w:val="20"/>
                      <w:szCs w:val="20"/>
                    </w:rPr>
                    <w:t>Минимальная цена</w:t>
                  </w:r>
                </w:p>
                <w:p w:rsidR="00B35103" w:rsidRDefault="00B35103" w:rsidP="00DD1D0C">
                  <w:pPr>
                    <w:tabs>
                      <w:tab w:val="left" w:pos="290"/>
                    </w:tabs>
                    <w:contextualSpacing/>
                    <w:jc w:val="center"/>
                    <w:rPr>
                      <w:b/>
                      <w:sz w:val="20"/>
                      <w:szCs w:val="20"/>
                    </w:rPr>
                  </w:pPr>
                  <w:r w:rsidRPr="00B323A3">
                    <w:rPr>
                      <w:b/>
                      <w:sz w:val="20"/>
                      <w:szCs w:val="20"/>
                    </w:rPr>
                    <w:t>контракта</w:t>
                  </w:r>
                  <w:r>
                    <w:rPr>
                      <w:b/>
                      <w:sz w:val="20"/>
                      <w:szCs w:val="20"/>
                    </w:rPr>
                    <w:t>,</w:t>
                  </w:r>
                </w:p>
                <w:p w:rsidR="00B35103" w:rsidRPr="001D471D" w:rsidRDefault="00B35103" w:rsidP="00DD1D0C">
                  <w:pPr>
                    <w:tabs>
                      <w:tab w:val="left" w:pos="290"/>
                    </w:tabs>
                    <w:contextualSpacing/>
                    <w:jc w:val="center"/>
                    <w:rPr>
                      <w:sz w:val="20"/>
                      <w:szCs w:val="20"/>
                    </w:rPr>
                  </w:pPr>
                  <w:r w:rsidRPr="00B323A3">
                    <w:rPr>
                      <w:b/>
                      <w:sz w:val="20"/>
                      <w:szCs w:val="20"/>
                    </w:rPr>
                    <w:t>руб.</w:t>
                  </w:r>
                </w:p>
              </w:tc>
            </w:tr>
            <w:tr w:rsidR="00B35103" w:rsidRPr="001D471D" w:rsidTr="003B64FB">
              <w:trPr>
                <w:trHeight w:val="1982"/>
              </w:trPr>
              <w:tc>
                <w:tcPr>
                  <w:tcW w:w="163" w:type="pct"/>
                  <w:vMerge/>
                </w:tcPr>
                <w:p w:rsidR="00B35103" w:rsidRPr="001D471D" w:rsidRDefault="00B35103" w:rsidP="00DD1D0C">
                  <w:pPr>
                    <w:tabs>
                      <w:tab w:val="left" w:pos="290"/>
                    </w:tabs>
                    <w:contextualSpacing/>
                    <w:rPr>
                      <w:sz w:val="20"/>
                      <w:szCs w:val="20"/>
                    </w:rPr>
                  </w:pPr>
                </w:p>
              </w:tc>
              <w:tc>
                <w:tcPr>
                  <w:tcW w:w="619" w:type="pct"/>
                  <w:vMerge/>
                </w:tcPr>
                <w:p w:rsidR="00B35103" w:rsidRPr="001D471D" w:rsidRDefault="00B35103" w:rsidP="00DD1D0C">
                  <w:pPr>
                    <w:tabs>
                      <w:tab w:val="left" w:pos="290"/>
                    </w:tabs>
                    <w:contextualSpacing/>
                    <w:rPr>
                      <w:sz w:val="20"/>
                      <w:szCs w:val="20"/>
                    </w:rPr>
                  </w:pPr>
                </w:p>
              </w:tc>
              <w:tc>
                <w:tcPr>
                  <w:tcW w:w="234" w:type="pct"/>
                  <w:vMerge/>
                </w:tcPr>
                <w:p w:rsidR="00B35103" w:rsidRPr="001D471D" w:rsidRDefault="00B35103" w:rsidP="00DD1D0C">
                  <w:pPr>
                    <w:tabs>
                      <w:tab w:val="left" w:pos="290"/>
                    </w:tabs>
                    <w:contextualSpacing/>
                    <w:rPr>
                      <w:sz w:val="20"/>
                      <w:szCs w:val="20"/>
                    </w:rPr>
                  </w:pPr>
                </w:p>
              </w:tc>
              <w:tc>
                <w:tcPr>
                  <w:tcW w:w="264" w:type="pct"/>
                  <w:vMerge/>
                </w:tcPr>
                <w:p w:rsidR="00B35103" w:rsidRPr="001D471D" w:rsidRDefault="00B35103" w:rsidP="00DD1D0C">
                  <w:pPr>
                    <w:tabs>
                      <w:tab w:val="left" w:pos="290"/>
                    </w:tabs>
                    <w:contextualSpacing/>
                    <w:rPr>
                      <w:sz w:val="20"/>
                      <w:szCs w:val="20"/>
                    </w:rPr>
                  </w:pPr>
                </w:p>
              </w:tc>
              <w:tc>
                <w:tcPr>
                  <w:tcW w:w="394" w:type="pct"/>
                  <w:vAlign w:val="center"/>
                </w:tcPr>
                <w:p w:rsidR="00B35103" w:rsidRPr="007B3C95" w:rsidRDefault="00B35103" w:rsidP="00DD1D0C">
                  <w:pPr>
                    <w:jc w:val="center"/>
                    <w:rPr>
                      <w:sz w:val="18"/>
                      <w:szCs w:val="18"/>
                    </w:rPr>
                  </w:pPr>
                  <w:r w:rsidRPr="007B3C95">
                    <w:rPr>
                      <w:sz w:val="18"/>
                      <w:szCs w:val="18"/>
                    </w:rPr>
                    <w:t>Цена предл. №1</w:t>
                  </w:r>
                </w:p>
                <w:p w:rsidR="00B35103" w:rsidRPr="007B3C95" w:rsidRDefault="00B35103" w:rsidP="00DD1D0C">
                  <w:pPr>
                    <w:jc w:val="center"/>
                    <w:rPr>
                      <w:sz w:val="18"/>
                      <w:szCs w:val="18"/>
                    </w:rPr>
                  </w:pPr>
                  <w:r w:rsidRPr="007B3C95">
                    <w:rPr>
                      <w:sz w:val="18"/>
                      <w:szCs w:val="18"/>
                    </w:rPr>
                    <w:t xml:space="preserve">Вх. </w:t>
                  </w:r>
                </w:p>
                <w:p w:rsidR="00B35103" w:rsidRPr="007B3C95" w:rsidRDefault="00B35103" w:rsidP="00F25A02">
                  <w:pPr>
                    <w:jc w:val="center"/>
                    <w:rPr>
                      <w:b/>
                      <w:sz w:val="18"/>
                      <w:szCs w:val="18"/>
                    </w:rPr>
                  </w:pPr>
                  <w:r w:rsidRPr="007B3C95">
                    <w:rPr>
                      <w:b/>
                      <w:sz w:val="18"/>
                      <w:szCs w:val="18"/>
                    </w:rPr>
                    <w:t xml:space="preserve">№ </w:t>
                  </w:r>
                  <w:r w:rsidR="00F25A02" w:rsidRPr="00F25A02">
                    <w:rPr>
                      <w:b/>
                      <w:sz w:val="18"/>
                      <w:szCs w:val="18"/>
                    </w:rPr>
                    <w:t>26/1400</w:t>
                  </w:r>
                  <w:r w:rsidR="00E7225D" w:rsidRPr="00E7225D">
                    <w:rPr>
                      <w:b/>
                      <w:sz w:val="18"/>
                      <w:szCs w:val="18"/>
                    </w:rPr>
                    <w:t xml:space="preserve"> </w:t>
                  </w:r>
                  <w:r w:rsidRPr="007B3C95">
                    <w:rPr>
                      <w:b/>
                      <w:sz w:val="18"/>
                      <w:szCs w:val="18"/>
                    </w:rPr>
                    <w:t xml:space="preserve">от </w:t>
                  </w:r>
                  <w:r w:rsidR="00F25A02">
                    <w:rPr>
                      <w:b/>
                      <w:sz w:val="18"/>
                      <w:szCs w:val="18"/>
                    </w:rPr>
                    <w:t>24</w:t>
                  </w:r>
                  <w:r w:rsidRPr="007B3C95">
                    <w:rPr>
                      <w:b/>
                      <w:sz w:val="18"/>
                      <w:szCs w:val="18"/>
                    </w:rPr>
                    <w:t>.</w:t>
                  </w:r>
                  <w:r w:rsidR="001E3C91">
                    <w:rPr>
                      <w:b/>
                      <w:sz w:val="18"/>
                      <w:szCs w:val="18"/>
                    </w:rPr>
                    <w:t>0</w:t>
                  </w:r>
                  <w:r w:rsidR="00E7225D">
                    <w:rPr>
                      <w:b/>
                      <w:sz w:val="18"/>
                      <w:szCs w:val="18"/>
                    </w:rPr>
                    <w:t>4</w:t>
                  </w:r>
                  <w:r w:rsidRPr="007B3C95">
                    <w:rPr>
                      <w:b/>
                      <w:sz w:val="18"/>
                      <w:szCs w:val="18"/>
                    </w:rPr>
                    <w:t>.202</w:t>
                  </w:r>
                  <w:r w:rsidR="00E7225D">
                    <w:rPr>
                      <w:b/>
                      <w:sz w:val="18"/>
                      <w:szCs w:val="18"/>
                    </w:rPr>
                    <w:t>6</w:t>
                  </w:r>
                </w:p>
              </w:tc>
              <w:tc>
                <w:tcPr>
                  <w:tcW w:w="460" w:type="pct"/>
                  <w:vAlign w:val="center"/>
                </w:tcPr>
                <w:p w:rsidR="00B35103" w:rsidRPr="007B3C95" w:rsidRDefault="00B35103" w:rsidP="00DD1D0C">
                  <w:pPr>
                    <w:jc w:val="center"/>
                    <w:rPr>
                      <w:sz w:val="18"/>
                      <w:szCs w:val="18"/>
                    </w:rPr>
                  </w:pPr>
                  <w:r w:rsidRPr="007B3C95">
                    <w:rPr>
                      <w:sz w:val="18"/>
                      <w:szCs w:val="18"/>
                    </w:rPr>
                    <w:t>Цена предл. №1</w:t>
                  </w:r>
                </w:p>
                <w:p w:rsidR="00B35103" w:rsidRPr="007B3C95" w:rsidRDefault="00B35103" w:rsidP="00DD1D0C">
                  <w:pPr>
                    <w:jc w:val="center"/>
                    <w:rPr>
                      <w:sz w:val="18"/>
                      <w:szCs w:val="18"/>
                    </w:rPr>
                  </w:pPr>
                  <w:r w:rsidRPr="007B3C95">
                    <w:rPr>
                      <w:sz w:val="18"/>
                      <w:szCs w:val="18"/>
                    </w:rPr>
                    <w:t xml:space="preserve">Вх. </w:t>
                  </w:r>
                </w:p>
                <w:p w:rsidR="00F25A02" w:rsidRDefault="00F25A02" w:rsidP="00686EEF">
                  <w:pPr>
                    <w:jc w:val="center"/>
                    <w:rPr>
                      <w:b/>
                      <w:sz w:val="18"/>
                      <w:szCs w:val="18"/>
                    </w:rPr>
                  </w:pPr>
                  <w:r w:rsidRPr="007B3C95">
                    <w:rPr>
                      <w:b/>
                      <w:sz w:val="18"/>
                      <w:szCs w:val="18"/>
                    </w:rPr>
                    <w:t xml:space="preserve">№ </w:t>
                  </w:r>
                  <w:r w:rsidRPr="00F25A02">
                    <w:rPr>
                      <w:b/>
                      <w:sz w:val="18"/>
                      <w:szCs w:val="18"/>
                    </w:rPr>
                    <w:t>26/140</w:t>
                  </w:r>
                  <w:r>
                    <w:rPr>
                      <w:b/>
                      <w:sz w:val="18"/>
                      <w:szCs w:val="18"/>
                    </w:rPr>
                    <w:t>1</w:t>
                  </w:r>
                </w:p>
                <w:p w:rsidR="00F25A02" w:rsidRDefault="00F25A02" w:rsidP="00686EEF">
                  <w:pPr>
                    <w:jc w:val="center"/>
                    <w:rPr>
                      <w:b/>
                      <w:sz w:val="18"/>
                      <w:szCs w:val="18"/>
                    </w:rPr>
                  </w:pPr>
                  <w:r w:rsidRPr="00E7225D">
                    <w:rPr>
                      <w:b/>
                      <w:sz w:val="18"/>
                      <w:szCs w:val="18"/>
                    </w:rPr>
                    <w:t xml:space="preserve"> </w:t>
                  </w:r>
                  <w:r w:rsidRPr="007B3C95">
                    <w:rPr>
                      <w:b/>
                      <w:sz w:val="18"/>
                      <w:szCs w:val="18"/>
                    </w:rPr>
                    <w:t xml:space="preserve">от </w:t>
                  </w:r>
                </w:p>
                <w:p w:rsidR="00B35103" w:rsidRPr="007B3C95" w:rsidRDefault="00F25A02" w:rsidP="00686EEF">
                  <w:pPr>
                    <w:jc w:val="center"/>
                    <w:rPr>
                      <w:b/>
                      <w:sz w:val="18"/>
                      <w:szCs w:val="18"/>
                    </w:rPr>
                  </w:pPr>
                  <w:r>
                    <w:rPr>
                      <w:b/>
                      <w:sz w:val="18"/>
                      <w:szCs w:val="18"/>
                    </w:rPr>
                    <w:t>24</w:t>
                  </w:r>
                  <w:r w:rsidRPr="007B3C95">
                    <w:rPr>
                      <w:b/>
                      <w:sz w:val="18"/>
                      <w:szCs w:val="18"/>
                    </w:rPr>
                    <w:t>.</w:t>
                  </w:r>
                  <w:r>
                    <w:rPr>
                      <w:b/>
                      <w:sz w:val="18"/>
                      <w:szCs w:val="18"/>
                    </w:rPr>
                    <w:t>04</w:t>
                  </w:r>
                  <w:r w:rsidRPr="007B3C95">
                    <w:rPr>
                      <w:b/>
                      <w:sz w:val="18"/>
                      <w:szCs w:val="18"/>
                    </w:rPr>
                    <w:t>.202</w:t>
                  </w:r>
                  <w:r>
                    <w:rPr>
                      <w:b/>
                      <w:sz w:val="18"/>
                      <w:szCs w:val="18"/>
                    </w:rPr>
                    <w:t>6</w:t>
                  </w:r>
                </w:p>
              </w:tc>
              <w:tc>
                <w:tcPr>
                  <w:tcW w:w="460" w:type="pct"/>
                  <w:vAlign w:val="center"/>
                </w:tcPr>
                <w:p w:rsidR="00B35103" w:rsidRPr="007B3C95" w:rsidRDefault="00B35103" w:rsidP="00DD1D0C">
                  <w:pPr>
                    <w:jc w:val="center"/>
                    <w:rPr>
                      <w:sz w:val="18"/>
                      <w:szCs w:val="18"/>
                    </w:rPr>
                  </w:pPr>
                  <w:r w:rsidRPr="007B3C95">
                    <w:rPr>
                      <w:sz w:val="18"/>
                      <w:szCs w:val="18"/>
                    </w:rPr>
                    <w:t>Цена предл. №1</w:t>
                  </w:r>
                </w:p>
                <w:p w:rsidR="00B35103" w:rsidRPr="007B3C95" w:rsidRDefault="00B35103" w:rsidP="00DD1D0C">
                  <w:pPr>
                    <w:jc w:val="center"/>
                    <w:rPr>
                      <w:sz w:val="18"/>
                      <w:szCs w:val="18"/>
                    </w:rPr>
                  </w:pPr>
                  <w:r w:rsidRPr="007B3C95">
                    <w:rPr>
                      <w:sz w:val="18"/>
                      <w:szCs w:val="18"/>
                    </w:rPr>
                    <w:t xml:space="preserve">Вх. </w:t>
                  </w:r>
                </w:p>
                <w:p w:rsidR="00F25A02" w:rsidRDefault="00F25A02" w:rsidP="00686EEF">
                  <w:pPr>
                    <w:jc w:val="center"/>
                    <w:rPr>
                      <w:b/>
                      <w:sz w:val="18"/>
                      <w:szCs w:val="18"/>
                    </w:rPr>
                  </w:pPr>
                  <w:r w:rsidRPr="007B3C95">
                    <w:rPr>
                      <w:b/>
                      <w:sz w:val="18"/>
                      <w:szCs w:val="18"/>
                    </w:rPr>
                    <w:t xml:space="preserve">№ </w:t>
                  </w:r>
                  <w:r w:rsidRPr="00F25A02">
                    <w:rPr>
                      <w:b/>
                      <w:sz w:val="18"/>
                      <w:szCs w:val="18"/>
                    </w:rPr>
                    <w:t>26/140</w:t>
                  </w:r>
                  <w:r>
                    <w:rPr>
                      <w:b/>
                      <w:sz w:val="18"/>
                      <w:szCs w:val="18"/>
                    </w:rPr>
                    <w:t>2</w:t>
                  </w:r>
                </w:p>
                <w:p w:rsidR="00F25A02" w:rsidRDefault="00F25A02" w:rsidP="00686EEF">
                  <w:pPr>
                    <w:jc w:val="center"/>
                    <w:rPr>
                      <w:b/>
                      <w:sz w:val="18"/>
                      <w:szCs w:val="18"/>
                    </w:rPr>
                  </w:pPr>
                  <w:r w:rsidRPr="00E7225D">
                    <w:rPr>
                      <w:b/>
                      <w:sz w:val="18"/>
                      <w:szCs w:val="18"/>
                    </w:rPr>
                    <w:t xml:space="preserve"> </w:t>
                  </w:r>
                  <w:r w:rsidRPr="007B3C95">
                    <w:rPr>
                      <w:b/>
                      <w:sz w:val="18"/>
                      <w:szCs w:val="18"/>
                    </w:rPr>
                    <w:t>от</w:t>
                  </w:r>
                </w:p>
                <w:p w:rsidR="00B35103" w:rsidRPr="007B3C95" w:rsidRDefault="00F25A02" w:rsidP="00686EEF">
                  <w:pPr>
                    <w:jc w:val="center"/>
                    <w:rPr>
                      <w:b/>
                      <w:sz w:val="18"/>
                      <w:szCs w:val="18"/>
                    </w:rPr>
                  </w:pPr>
                  <w:r w:rsidRPr="007B3C95">
                    <w:rPr>
                      <w:b/>
                      <w:sz w:val="18"/>
                      <w:szCs w:val="18"/>
                    </w:rPr>
                    <w:t xml:space="preserve"> </w:t>
                  </w:r>
                  <w:r>
                    <w:rPr>
                      <w:b/>
                      <w:sz w:val="18"/>
                      <w:szCs w:val="18"/>
                    </w:rPr>
                    <w:t>24</w:t>
                  </w:r>
                  <w:r w:rsidRPr="007B3C95">
                    <w:rPr>
                      <w:b/>
                      <w:sz w:val="18"/>
                      <w:szCs w:val="18"/>
                    </w:rPr>
                    <w:t>.</w:t>
                  </w:r>
                  <w:r>
                    <w:rPr>
                      <w:b/>
                      <w:sz w:val="18"/>
                      <w:szCs w:val="18"/>
                    </w:rPr>
                    <w:t>04</w:t>
                  </w:r>
                  <w:r w:rsidRPr="007B3C95">
                    <w:rPr>
                      <w:b/>
                      <w:sz w:val="18"/>
                      <w:szCs w:val="18"/>
                    </w:rPr>
                    <w:t>.202</w:t>
                  </w:r>
                  <w:r>
                    <w:rPr>
                      <w:b/>
                      <w:sz w:val="18"/>
                      <w:szCs w:val="18"/>
                    </w:rPr>
                    <w:t>6</w:t>
                  </w:r>
                </w:p>
              </w:tc>
              <w:tc>
                <w:tcPr>
                  <w:tcW w:w="412" w:type="pct"/>
                  <w:vMerge/>
                </w:tcPr>
                <w:p w:rsidR="00B35103" w:rsidRPr="001D471D" w:rsidRDefault="00B35103" w:rsidP="00DD1D0C">
                  <w:pPr>
                    <w:tabs>
                      <w:tab w:val="left" w:pos="290"/>
                    </w:tabs>
                    <w:contextualSpacing/>
                    <w:rPr>
                      <w:sz w:val="20"/>
                      <w:szCs w:val="20"/>
                    </w:rPr>
                  </w:pPr>
                </w:p>
              </w:tc>
              <w:tc>
                <w:tcPr>
                  <w:tcW w:w="416" w:type="pct"/>
                  <w:vMerge/>
                </w:tcPr>
                <w:p w:rsidR="00B35103" w:rsidRPr="001D471D" w:rsidRDefault="00B35103" w:rsidP="00DD1D0C">
                  <w:pPr>
                    <w:tabs>
                      <w:tab w:val="left" w:pos="290"/>
                    </w:tabs>
                    <w:contextualSpacing/>
                    <w:rPr>
                      <w:sz w:val="20"/>
                      <w:szCs w:val="20"/>
                    </w:rPr>
                  </w:pPr>
                </w:p>
              </w:tc>
              <w:tc>
                <w:tcPr>
                  <w:tcW w:w="428" w:type="pct"/>
                  <w:vMerge/>
                </w:tcPr>
                <w:p w:rsidR="00B35103" w:rsidRPr="001D471D" w:rsidRDefault="00B35103" w:rsidP="00DD1D0C">
                  <w:pPr>
                    <w:tabs>
                      <w:tab w:val="left" w:pos="290"/>
                    </w:tabs>
                    <w:contextualSpacing/>
                    <w:rPr>
                      <w:sz w:val="20"/>
                      <w:szCs w:val="20"/>
                    </w:rPr>
                  </w:pPr>
                </w:p>
              </w:tc>
              <w:tc>
                <w:tcPr>
                  <w:tcW w:w="381" w:type="pct"/>
                  <w:vMerge/>
                </w:tcPr>
                <w:p w:rsidR="00B35103" w:rsidRPr="001D471D" w:rsidRDefault="00B35103" w:rsidP="00DD1D0C">
                  <w:pPr>
                    <w:tabs>
                      <w:tab w:val="left" w:pos="290"/>
                    </w:tabs>
                    <w:contextualSpacing/>
                    <w:rPr>
                      <w:sz w:val="20"/>
                      <w:szCs w:val="20"/>
                    </w:rPr>
                  </w:pPr>
                </w:p>
              </w:tc>
              <w:tc>
                <w:tcPr>
                  <w:tcW w:w="258" w:type="pct"/>
                  <w:vMerge/>
                </w:tcPr>
                <w:p w:rsidR="00B35103" w:rsidRPr="001D471D" w:rsidRDefault="00B35103" w:rsidP="00DD1D0C">
                  <w:pPr>
                    <w:tabs>
                      <w:tab w:val="left" w:pos="290"/>
                    </w:tabs>
                    <w:contextualSpacing/>
                    <w:rPr>
                      <w:sz w:val="20"/>
                      <w:szCs w:val="20"/>
                    </w:rPr>
                  </w:pPr>
                </w:p>
              </w:tc>
              <w:tc>
                <w:tcPr>
                  <w:tcW w:w="511" w:type="pct"/>
                  <w:vMerge/>
                </w:tcPr>
                <w:p w:rsidR="00B35103" w:rsidRPr="001D471D" w:rsidRDefault="00B35103" w:rsidP="00DD1D0C">
                  <w:pPr>
                    <w:tabs>
                      <w:tab w:val="left" w:pos="290"/>
                    </w:tabs>
                    <w:contextualSpacing/>
                    <w:rPr>
                      <w:sz w:val="20"/>
                      <w:szCs w:val="20"/>
                    </w:rPr>
                  </w:pPr>
                </w:p>
              </w:tc>
            </w:tr>
            <w:tr w:rsidR="00B35103" w:rsidRPr="001D471D" w:rsidTr="003B64FB">
              <w:trPr>
                <w:trHeight w:val="206"/>
              </w:trPr>
              <w:tc>
                <w:tcPr>
                  <w:tcW w:w="163" w:type="pct"/>
                </w:tcPr>
                <w:p w:rsidR="00B35103" w:rsidRPr="001D471D" w:rsidRDefault="00B35103" w:rsidP="00DD1D0C">
                  <w:pPr>
                    <w:tabs>
                      <w:tab w:val="left" w:pos="290"/>
                    </w:tabs>
                    <w:contextualSpacing/>
                    <w:jc w:val="center"/>
                    <w:rPr>
                      <w:i/>
                      <w:sz w:val="20"/>
                      <w:szCs w:val="20"/>
                    </w:rPr>
                  </w:pPr>
                  <w:r w:rsidRPr="001D471D">
                    <w:rPr>
                      <w:i/>
                      <w:sz w:val="20"/>
                      <w:szCs w:val="20"/>
                    </w:rPr>
                    <w:t>1</w:t>
                  </w:r>
                </w:p>
              </w:tc>
              <w:tc>
                <w:tcPr>
                  <w:tcW w:w="619" w:type="pct"/>
                </w:tcPr>
                <w:p w:rsidR="00B35103" w:rsidRPr="001D471D" w:rsidRDefault="00B35103" w:rsidP="00DD1D0C">
                  <w:pPr>
                    <w:tabs>
                      <w:tab w:val="left" w:pos="290"/>
                    </w:tabs>
                    <w:contextualSpacing/>
                    <w:jc w:val="center"/>
                    <w:rPr>
                      <w:i/>
                      <w:sz w:val="20"/>
                      <w:szCs w:val="20"/>
                    </w:rPr>
                  </w:pPr>
                  <w:r w:rsidRPr="001D471D">
                    <w:rPr>
                      <w:i/>
                      <w:sz w:val="20"/>
                      <w:szCs w:val="20"/>
                    </w:rPr>
                    <w:t>2</w:t>
                  </w:r>
                </w:p>
              </w:tc>
              <w:tc>
                <w:tcPr>
                  <w:tcW w:w="234" w:type="pct"/>
                </w:tcPr>
                <w:p w:rsidR="00B35103" w:rsidRPr="001D471D" w:rsidRDefault="00B35103" w:rsidP="00DD1D0C">
                  <w:pPr>
                    <w:tabs>
                      <w:tab w:val="left" w:pos="290"/>
                    </w:tabs>
                    <w:contextualSpacing/>
                    <w:jc w:val="center"/>
                    <w:rPr>
                      <w:i/>
                      <w:sz w:val="20"/>
                      <w:szCs w:val="20"/>
                    </w:rPr>
                  </w:pPr>
                  <w:r w:rsidRPr="001D471D">
                    <w:rPr>
                      <w:i/>
                      <w:sz w:val="20"/>
                      <w:szCs w:val="20"/>
                    </w:rPr>
                    <w:t>3</w:t>
                  </w:r>
                </w:p>
              </w:tc>
              <w:tc>
                <w:tcPr>
                  <w:tcW w:w="264" w:type="pct"/>
                </w:tcPr>
                <w:p w:rsidR="00B35103" w:rsidRPr="001D471D" w:rsidRDefault="00B35103" w:rsidP="00DD1D0C">
                  <w:pPr>
                    <w:tabs>
                      <w:tab w:val="left" w:pos="290"/>
                    </w:tabs>
                    <w:contextualSpacing/>
                    <w:jc w:val="center"/>
                    <w:rPr>
                      <w:i/>
                      <w:sz w:val="20"/>
                      <w:szCs w:val="20"/>
                    </w:rPr>
                  </w:pPr>
                  <w:r w:rsidRPr="001D471D">
                    <w:rPr>
                      <w:i/>
                      <w:sz w:val="20"/>
                      <w:szCs w:val="20"/>
                    </w:rPr>
                    <w:t>4</w:t>
                  </w:r>
                </w:p>
              </w:tc>
              <w:tc>
                <w:tcPr>
                  <w:tcW w:w="394" w:type="pct"/>
                  <w:vAlign w:val="center"/>
                </w:tcPr>
                <w:p w:rsidR="00B35103" w:rsidRPr="001D471D" w:rsidRDefault="00B35103" w:rsidP="00DD1D0C">
                  <w:pPr>
                    <w:tabs>
                      <w:tab w:val="left" w:pos="290"/>
                    </w:tabs>
                    <w:contextualSpacing/>
                    <w:jc w:val="center"/>
                    <w:rPr>
                      <w:i/>
                      <w:sz w:val="20"/>
                      <w:szCs w:val="20"/>
                    </w:rPr>
                  </w:pPr>
                  <w:r w:rsidRPr="001D471D">
                    <w:rPr>
                      <w:i/>
                      <w:sz w:val="20"/>
                      <w:szCs w:val="20"/>
                    </w:rPr>
                    <w:t>5</w:t>
                  </w:r>
                </w:p>
              </w:tc>
              <w:tc>
                <w:tcPr>
                  <w:tcW w:w="460" w:type="pct"/>
                  <w:vAlign w:val="center"/>
                </w:tcPr>
                <w:p w:rsidR="00B35103" w:rsidRPr="001D471D" w:rsidRDefault="00B35103" w:rsidP="00DD1D0C">
                  <w:pPr>
                    <w:tabs>
                      <w:tab w:val="left" w:pos="290"/>
                    </w:tabs>
                    <w:contextualSpacing/>
                    <w:jc w:val="center"/>
                    <w:rPr>
                      <w:i/>
                      <w:sz w:val="20"/>
                      <w:szCs w:val="20"/>
                    </w:rPr>
                  </w:pPr>
                  <w:r w:rsidRPr="001D471D">
                    <w:rPr>
                      <w:i/>
                      <w:sz w:val="20"/>
                      <w:szCs w:val="20"/>
                    </w:rPr>
                    <w:t>6</w:t>
                  </w:r>
                </w:p>
              </w:tc>
              <w:tc>
                <w:tcPr>
                  <w:tcW w:w="460" w:type="pct"/>
                  <w:vAlign w:val="center"/>
                </w:tcPr>
                <w:p w:rsidR="00B35103" w:rsidRPr="001D471D" w:rsidRDefault="00B35103" w:rsidP="00DD1D0C">
                  <w:pPr>
                    <w:tabs>
                      <w:tab w:val="left" w:pos="290"/>
                    </w:tabs>
                    <w:contextualSpacing/>
                    <w:jc w:val="center"/>
                    <w:rPr>
                      <w:i/>
                      <w:sz w:val="20"/>
                      <w:szCs w:val="20"/>
                    </w:rPr>
                  </w:pPr>
                  <w:r w:rsidRPr="001D471D">
                    <w:rPr>
                      <w:i/>
                      <w:sz w:val="20"/>
                      <w:szCs w:val="20"/>
                    </w:rPr>
                    <w:t>7</w:t>
                  </w:r>
                </w:p>
              </w:tc>
              <w:tc>
                <w:tcPr>
                  <w:tcW w:w="412" w:type="pct"/>
                </w:tcPr>
                <w:p w:rsidR="00B35103" w:rsidRPr="001D471D" w:rsidRDefault="00B35103" w:rsidP="00DD1D0C">
                  <w:pPr>
                    <w:tabs>
                      <w:tab w:val="left" w:pos="290"/>
                    </w:tabs>
                    <w:contextualSpacing/>
                    <w:jc w:val="center"/>
                    <w:rPr>
                      <w:i/>
                      <w:sz w:val="20"/>
                      <w:szCs w:val="20"/>
                    </w:rPr>
                  </w:pPr>
                  <w:r w:rsidRPr="001D471D">
                    <w:rPr>
                      <w:i/>
                      <w:sz w:val="20"/>
                      <w:szCs w:val="20"/>
                    </w:rPr>
                    <w:t>8</w:t>
                  </w:r>
                </w:p>
              </w:tc>
              <w:tc>
                <w:tcPr>
                  <w:tcW w:w="416" w:type="pct"/>
                  <w:vAlign w:val="center"/>
                </w:tcPr>
                <w:p w:rsidR="00B35103" w:rsidRPr="001D471D" w:rsidRDefault="00B35103" w:rsidP="00DD1D0C">
                  <w:pPr>
                    <w:tabs>
                      <w:tab w:val="left" w:pos="290"/>
                    </w:tabs>
                    <w:contextualSpacing/>
                    <w:jc w:val="center"/>
                    <w:rPr>
                      <w:i/>
                      <w:sz w:val="20"/>
                      <w:szCs w:val="20"/>
                    </w:rPr>
                  </w:pPr>
                  <w:r w:rsidRPr="001D471D">
                    <w:rPr>
                      <w:i/>
                      <w:sz w:val="20"/>
                      <w:szCs w:val="20"/>
                    </w:rPr>
                    <w:t>9</w:t>
                  </w:r>
                </w:p>
              </w:tc>
              <w:tc>
                <w:tcPr>
                  <w:tcW w:w="428" w:type="pct"/>
                  <w:vAlign w:val="center"/>
                </w:tcPr>
                <w:p w:rsidR="00B35103" w:rsidRPr="001D471D" w:rsidRDefault="00B35103" w:rsidP="00DD1D0C">
                  <w:pPr>
                    <w:tabs>
                      <w:tab w:val="left" w:pos="290"/>
                    </w:tabs>
                    <w:contextualSpacing/>
                    <w:jc w:val="center"/>
                    <w:rPr>
                      <w:i/>
                      <w:sz w:val="20"/>
                      <w:szCs w:val="20"/>
                    </w:rPr>
                  </w:pPr>
                  <w:r w:rsidRPr="001D471D">
                    <w:rPr>
                      <w:i/>
                      <w:sz w:val="20"/>
                      <w:szCs w:val="20"/>
                    </w:rPr>
                    <w:t>10</w:t>
                  </w:r>
                </w:p>
              </w:tc>
              <w:tc>
                <w:tcPr>
                  <w:tcW w:w="381" w:type="pct"/>
                  <w:vAlign w:val="center"/>
                </w:tcPr>
                <w:p w:rsidR="00B35103" w:rsidRPr="001D471D" w:rsidRDefault="00B35103" w:rsidP="00DD1D0C">
                  <w:pPr>
                    <w:tabs>
                      <w:tab w:val="left" w:pos="290"/>
                    </w:tabs>
                    <w:contextualSpacing/>
                    <w:jc w:val="center"/>
                    <w:rPr>
                      <w:i/>
                      <w:sz w:val="20"/>
                      <w:szCs w:val="20"/>
                    </w:rPr>
                  </w:pPr>
                  <w:r w:rsidRPr="001D471D">
                    <w:rPr>
                      <w:i/>
                      <w:sz w:val="20"/>
                      <w:szCs w:val="20"/>
                    </w:rPr>
                    <w:t>11</w:t>
                  </w:r>
                </w:p>
              </w:tc>
              <w:tc>
                <w:tcPr>
                  <w:tcW w:w="258" w:type="pct"/>
                </w:tcPr>
                <w:p w:rsidR="00B35103" w:rsidRPr="001D471D" w:rsidRDefault="002A7CF8" w:rsidP="00DD1D0C">
                  <w:pPr>
                    <w:tabs>
                      <w:tab w:val="left" w:pos="290"/>
                    </w:tabs>
                    <w:contextualSpacing/>
                    <w:jc w:val="center"/>
                    <w:rPr>
                      <w:i/>
                      <w:sz w:val="20"/>
                      <w:szCs w:val="20"/>
                    </w:rPr>
                  </w:pPr>
                  <w:r>
                    <w:rPr>
                      <w:i/>
                      <w:sz w:val="20"/>
                      <w:szCs w:val="20"/>
                    </w:rPr>
                    <w:t>12</w:t>
                  </w:r>
                </w:p>
              </w:tc>
              <w:tc>
                <w:tcPr>
                  <w:tcW w:w="511" w:type="pct"/>
                  <w:vAlign w:val="center"/>
                </w:tcPr>
                <w:p w:rsidR="00B35103" w:rsidRPr="001D471D" w:rsidRDefault="00B35103" w:rsidP="002A7CF8">
                  <w:pPr>
                    <w:tabs>
                      <w:tab w:val="left" w:pos="290"/>
                    </w:tabs>
                    <w:contextualSpacing/>
                    <w:jc w:val="center"/>
                    <w:rPr>
                      <w:i/>
                      <w:sz w:val="20"/>
                      <w:szCs w:val="20"/>
                    </w:rPr>
                  </w:pPr>
                  <w:r w:rsidRPr="001D471D">
                    <w:rPr>
                      <w:i/>
                      <w:sz w:val="20"/>
                      <w:szCs w:val="20"/>
                    </w:rPr>
                    <w:t>1</w:t>
                  </w:r>
                  <w:r w:rsidR="002A7CF8">
                    <w:rPr>
                      <w:i/>
                      <w:sz w:val="20"/>
                      <w:szCs w:val="20"/>
                    </w:rPr>
                    <w:t>3</w:t>
                  </w:r>
                </w:p>
              </w:tc>
            </w:tr>
            <w:tr w:rsidR="007E5042" w:rsidRPr="001D471D" w:rsidTr="007E5042">
              <w:trPr>
                <w:trHeight w:val="1381"/>
              </w:trPr>
              <w:tc>
                <w:tcPr>
                  <w:tcW w:w="163" w:type="pct"/>
                  <w:shd w:val="clear" w:color="auto" w:fill="auto"/>
                  <w:vAlign w:val="center"/>
                </w:tcPr>
                <w:p w:rsidR="007E5042" w:rsidRPr="00D4235F" w:rsidRDefault="007E5042" w:rsidP="007E5042">
                  <w:pPr>
                    <w:jc w:val="center"/>
                    <w:rPr>
                      <w:color w:val="000000"/>
                      <w:sz w:val="16"/>
                      <w:szCs w:val="16"/>
                    </w:rPr>
                  </w:pPr>
                  <w:r>
                    <w:rPr>
                      <w:color w:val="000000"/>
                      <w:sz w:val="16"/>
                      <w:szCs w:val="16"/>
                    </w:rPr>
                    <w:t>1</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7E5042" w:rsidRPr="00202F34" w:rsidRDefault="007E5042" w:rsidP="007E5042">
                  <w:pPr>
                    <w:shd w:val="clear" w:color="auto" w:fill="FFFFFF"/>
                    <w:outlineLvl w:val="0"/>
                    <w:rPr>
                      <w:sz w:val="16"/>
                      <w:szCs w:val="16"/>
                    </w:rPr>
                  </w:pPr>
                  <w:r w:rsidRPr="0039767C">
                    <w:rPr>
                      <w:sz w:val="16"/>
                      <w:szCs w:val="16"/>
                    </w:rPr>
                    <w:t>Мобильный стенд Roll Up с габаритными размерами 2000 х 1000 мм</w:t>
                  </w:r>
                </w:p>
              </w:tc>
              <w:tc>
                <w:tcPr>
                  <w:tcW w:w="234" w:type="pct"/>
                  <w:shd w:val="clear" w:color="auto" w:fill="auto"/>
                  <w:vAlign w:val="center"/>
                </w:tcPr>
                <w:p w:rsidR="007E5042" w:rsidRDefault="007E5042" w:rsidP="007E5042">
                  <w:pPr>
                    <w:jc w:val="center"/>
                    <w:rPr>
                      <w:color w:val="000000"/>
                      <w:sz w:val="16"/>
                      <w:szCs w:val="16"/>
                    </w:rPr>
                  </w:pPr>
                  <w:r>
                    <w:rPr>
                      <w:color w:val="000000"/>
                      <w:sz w:val="16"/>
                      <w:szCs w:val="16"/>
                    </w:rPr>
                    <w:t>шт.</w:t>
                  </w:r>
                </w:p>
              </w:tc>
              <w:tc>
                <w:tcPr>
                  <w:tcW w:w="264" w:type="pct"/>
                  <w:shd w:val="clear" w:color="auto" w:fill="auto"/>
                  <w:vAlign w:val="center"/>
                </w:tcPr>
                <w:p w:rsidR="007E5042" w:rsidRPr="001B2CF4" w:rsidRDefault="007E5042" w:rsidP="007E5042">
                  <w:pPr>
                    <w:jc w:val="center"/>
                    <w:rPr>
                      <w:b/>
                      <w:bCs/>
                      <w:color w:val="000000"/>
                      <w:sz w:val="20"/>
                      <w:szCs w:val="20"/>
                    </w:rPr>
                  </w:pPr>
                  <w:r>
                    <w:rPr>
                      <w:b/>
                      <w:bCs/>
                      <w:color w:val="000000"/>
                      <w:sz w:val="20"/>
                      <w:szCs w:val="20"/>
                    </w:rPr>
                    <w:t>6</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7E5042" w:rsidRPr="007E5042" w:rsidRDefault="007E5042" w:rsidP="007E5042">
                  <w:pPr>
                    <w:jc w:val="center"/>
                    <w:rPr>
                      <w:color w:val="000000"/>
                      <w:sz w:val="20"/>
                      <w:szCs w:val="20"/>
                    </w:rPr>
                  </w:pPr>
                  <w:r w:rsidRPr="007E5042">
                    <w:rPr>
                      <w:color w:val="000000"/>
                      <w:sz w:val="20"/>
                      <w:szCs w:val="20"/>
                    </w:rPr>
                    <w:t>5 850,00</w:t>
                  </w:r>
                </w:p>
              </w:tc>
              <w:tc>
                <w:tcPr>
                  <w:tcW w:w="460" w:type="pct"/>
                  <w:tcBorders>
                    <w:top w:val="single" w:sz="4" w:space="0" w:color="auto"/>
                    <w:left w:val="nil"/>
                    <w:bottom w:val="single" w:sz="4" w:space="0" w:color="auto"/>
                    <w:right w:val="single" w:sz="4" w:space="0" w:color="auto"/>
                  </w:tcBorders>
                  <w:shd w:val="clear" w:color="auto" w:fill="auto"/>
                  <w:vAlign w:val="center"/>
                </w:tcPr>
                <w:p w:rsidR="007E5042" w:rsidRPr="007E5042" w:rsidRDefault="007E5042" w:rsidP="007E5042">
                  <w:pPr>
                    <w:jc w:val="center"/>
                    <w:rPr>
                      <w:color w:val="000000"/>
                      <w:sz w:val="20"/>
                      <w:szCs w:val="20"/>
                    </w:rPr>
                  </w:pPr>
                  <w:r w:rsidRPr="007E5042">
                    <w:rPr>
                      <w:color w:val="000000"/>
                      <w:sz w:val="20"/>
                      <w:szCs w:val="20"/>
                    </w:rPr>
                    <w:t>6 320,00</w:t>
                  </w:r>
                </w:p>
              </w:tc>
              <w:tc>
                <w:tcPr>
                  <w:tcW w:w="460" w:type="pct"/>
                  <w:tcBorders>
                    <w:top w:val="single" w:sz="4" w:space="0" w:color="auto"/>
                    <w:left w:val="nil"/>
                    <w:bottom w:val="single" w:sz="4" w:space="0" w:color="auto"/>
                    <w:right w:val="single" w:sz="4" w:space="0" w:color="auto"/>
                  </w:tcBorders>
                  <w:shd w:val="clear" w:color="auto" w:fill="auto"/>
                  <w:vAlign w:val="center"/>
                </w:tcPr>
                <w:p w:rsidR="007E5042" w:rsidRPr="007E5042" w:rsidRDefault="007E5042" w:rsidP="007E5042">
                  <w:pPr>
                    <w:jc w:val="center"/>
                    <w:rPr>
                      <w:color w:val="000000"/>
                      <w:sz w:val="20"/>
                      <w:szCs w:val="20"/>
                    </w:rPr>
                  </w:pPr>
                  <w:r w:rsidRPr="007E5042">
                    <w:rPr>
                      <w:color w:val="000000"/>
                      <w:sz w:val="20"/>
                      <w:szCs w:val="20"/>
                    </w:rPr>
                    <w:t>6 150,00</w:t>
                  </w:r>
                </w:p>
              </w:tc>
              <w:tc>
                <w:tcPr>
                  <w:tcW w:w="412" w:type="pct"/>
                  <w:tcBorders>
                    <w:top w:val="single" w:sz="4" w:space="0" w:color="auto"/>
                    <w:left w:val="nil"/>
                    <w:bottom w:val="single" w:sz="4" w:space="0" w:color="auto"/>
                    <w:right w:val="single" w:sz="4" w:space="0" w:color="auto"/>
                  </w:tcBorders>
                  <w:shd w:val="clear" w:color="auto" w:fill="auto"/>
                  <w:vAlign w:val="center"/>
                </w:tcPr>
                <w:p w:rsidR="007E5042" w:rsidRPr="007E5042" w:rsidRDefault="007E5042" w:rsidP="007E5042">
                  <w:pPr>
                    <w:jc w:val="center"/>
                    <w:rPr>
                      <w:color w:val="000000"/>
                      <w:sz w:val="20"/>
                      <w:szCs w:val="20"/>
                    </w:rPr>
                  </w:pPr>
                  <w:r w:rsidRPr="007E5042">
                    <w:rPr>
                      <w:color w:val="000000"/>
                      <w:sz w:val="20"/>
                      <w:szCs w:val="20"/>
                    </w:rPr>
                    <w:t>6 106,67</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7E5042" w:rsidRPr="007E5042" w:rsidRDefault="007E5042" w:rsidP="007E5042">
                  <w:pPr>
                    <w:jc w:val="center"/>
                    <w:rPr>
                      <w:color w:val="000000"/>
                      <w:sz w:val="20"/>
                      <w:szCs w:val="20"/>
                    </w:rPr>
                  </w:pPr>
                  <w:r w:rsidRPr="007E5042">
                    <w:rPr>
                      <w:color w:val="000000"/>
                      <w:sz w:val="20"/>
                      <w:szCs w:val="20"/>
                    </w:rPr>
                    <w:t>5 850,00</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E5042" w:rsidRPr="007E5042" w:rsidRDefault="007E5042" w:rsidP="007E5042">
                  <w:pPr>
                    <w:jc w:val="center"/>
                    <w:rPr>
                      <w:color w:val="000000"/>
                      <w:sz w:val="20"/>
                      <w:szCs w:val="20"/>
                    </w:rPr>
                  </w:pPr>
                  <w:r w:rsidRPr="007E5042">
                    <w:rPr>
                      <w:color w:val="000000"/>
                      <w:sz w:val="20"/>
                      <w:szCs w:val="20"/>
                    </w:rPr>
                    <w:t>237,98</w:t>
                  </w:r>
                </w:p>
              </w:tc>
              <w:tc>
                <w:tcPr>
                  <w:tcW w:w="381" w:type="pct"/>
                  <w:tcBorders>
                    <w:top w:val="single" w:sz="4" w:space="0" w:color="auto"/>
                    <w:left w:val="nil"/>
                    <w:bottom w:val="single" w:sz="4" w:space="0" w:color="auto"/>
                    <w:right w:val="single" w:sz="4" w:space="0" w:color="auto"/>
                  </w:tcBorders>
                  <w:shd w:val="clear" w:color="auto" w:fill="auto"/>
                  <w:vAlign w:val="center"/>
                </w:tcPr>
                <w:p w:rsidR="007E5042" w:rsidRPr="007E5042" w:rsidRDefault="007E5042" w:rsidP="007E5042">
                  <w:pPr>
                    <w:jc w:val="center"/>
                    <w:rPr>
                      <w:color w:val="000000"/>
                      <w:sz w:val="20"/>
                      <w:szCs w:val="20"/>
                    </w:rPr>
                  </w:pPr>
                  <w:r w:rsidRPr="007E5042">
                    <w:rPr>
                      <w:color w:val="000000"/>
                      <w:sz w:val="20"/>
                      <w:szCs w:val="20"/>
                    </w:rPr>
                    <w:t>3,9%</w:t>
                  </w:r>
                </w:p>
              </w:tc>
              <w:tc>
                <w:tcPr>
                  <w:tcW w:w="258" w:type="pct"/>
                  <w:vAlign w:val="center"/>
                </w:tcPr>
                <w:p w:rsidR="007E5042" w:rsidRPr="007E5042" w:rsidRDefault="007E5042" w:rsidP="007E5042">
                  <w:pPr>
                    <w:rPr>
                      <w:bCs/>
                      <w:color w:val="000000"/>
                      <w:sz w:val="20"/>
                      <w:szCs w:val="20"/>
                    </w:rPr>
                  </w:pPr>
                  <w:r w:rsidRPr="007E5042">
                    <w:rPr>
                      <w:bCs/>
                      <w:color w:val="000000"/>
                      <w:sz w:val="20"/>
                      <w:szCs w:val="20"/>
                    </w:rPr>
                    <w:t>ОДН.</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7E5042" w:rsidRPr="007E5042" w:rsidRDefault="007E5042" w:rsidP="007E5042">
                  <w:pPr>
                    <w:jc w:val="center"/>
                    <w:rPr>
                      <w:color w:val="000000"/>
                      <w:sz w:val="20"/>
                      <w:szCs w:val="20"/>
                    </w:rPr>
                  </w:pPr>
                  <w:r w:rsidRPr="007E5042">
                    <w:rPr>
                      <w:color w:val="000000"/>
                      <w:sz w:val="20"/>
                      <w:szCs w:val="20"/>
                    </w:rPr>
                    <w:t>35 100,00</w:t>
                  </w:r>
                </w:p>
              </w:tc>
            </w:tr>
            <w:tr w:rsidR="007E5042" w:rsidRPr="001D471D" w:rsidTr="007E5042">
              <w:trPr>
                <w:trHeight w:val="1381"/>
              </w:trPr>
              <w:tc>
                <w:tcPr>
                  <w:tcW w:w="163" w:type="pct"/>
                  <w:shd w:val="clear" w:color="auto" w:fill="auto"/>
                  <w:vAlign w:val="center"/>
                </w:tcPr>
                <w:p w:rsidR="007E5042" w:rsidRPr="00D4235F" w:rsidRDefault="007E5042" w:rsidP="007E5042">
                  <w:pPr>
                    <w:jc w:val="center"/>
                    <w:rPr>
                      <w:color w:val="000000"/>
                      <w:sz w:val="16"/>
                      <w:szCs w:val="16"/>
                    </w:rPr>
                  </w:pPr>
                  <w:r>
                    <w:rPr>
                      <w:color w:val="000000"/>
                      <w:sz w:val="16"/>
                      <w:szCs w:val="16"/>
                    </w:rPr>
                    <w:t>2</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rsidR="007E5042" w:rsidRPr="00202F34" w:rsidRDefault="007E5042" w:rsidP="007E5042">
                  <w:pPr>
                    <w:shd w:val="clear" w:color="auto" w:fill="FFFFFF"/>
                    <w:outlineLvl w:val="0"/>
                    <w:rPr>
                      <w:sz w:val="16"/>
                      <w:szCs w:val="16"/>
                    </w:rPr>
                  </w:pPr>
                  <w:r w:rsidRPr="0039767C">
                    <w:rPr>
                      <w:sz w:val="16"/>
                      <w:szCs w:val="16"/>
                    </w:rPr>
                    <w:t>Мобильный стенд Pop Up с габаритными размерами 3000 х 4000 мм</w:t>
                  </w:r>
                </w:p>
              </w:tc>
              <w:tc>
                <w:tcPr>
                  <w:tcW w:w="234" w:type="pct"/>
                  <w:shd w:val="clear" w:color="auto" w:fill="auto"/>
                  <w:vAlign w:val="center"/>
                </w:tcPr>
                <w:p w:rsidR="007E5042" w:rsidRDefault="007E5042" w:rsidP="007E5042">
                  <w:pPr>
                    <w:jc w:val="center"/>
                    <w:rPr>
                      <w:color w:val="000000"/>
                      <w:sz w:val="16"/>
                      <w:szCs w:val="16"/>
                    </w:rPr>
                  </w:pPr>
                  <w:r>
                    <w:rPr>
                      <w:color w:val="000000"/>
                      <w:sz w:val="16"/>
                      <w:szCs w:val="16"/>
                    </w:rPr>
                    <w:t>шт.</w:t>
                  </w:r>
                </w:p>
              </w:tc>
              <w:tc>
                <w:tcPr>
                  <w:tcW w:w="264" w:type="pct"/>
                  <w:shd w:val="clear" w:color="auto" w:fill="auto"/>
                  <w:vAlign w:val="center"/>
                </w:tcPr>
                <w:p w:rsidR="007E5042" w:rsidRPr="001B2CF4" w:rsidRDefault="007E5042" w:rsidP="007E5042">
                  <w:pPr>
                    <w:jc w:val="center"/>
                    <w:rPr>
                      <w:b/>
                      <w:bCs/>
                      <w:color w:val="000000"/>
                      <w:sz w:val="20"/>
                      <w:szCs w:val="20"/>
                    </w:rPr>
                  </w:pPr>
                  <w:r>
                    <w:rPr>
                      <w:b/>
                      <w:bCs/>
                      <w:color w:val="000000"/>
                      <w:sz w:val="20"/>
                      <w:szCs w:val="20"/>
                    </w:rPr>
                    <w:t>1</w:t>
                  </w:r>
                </w:p>
              </w:tc>
              <w:tc>
                <w:tcPr>
                  <w:tcW w:w="394" w:type="pct"/>
                  <w:tcBorders>
                    <w:top w:val="nil"/>
                    <w:left w:val="single" w:sz="4" w:space="0" w:color="auto"/>
                    <w:bottom w:val="single" w:sz="4" w:space="0" w:color="auto"/>
                    <w:right w:val="single" w:sz="4" w:space="0" w:color="auto"/>
                  </w:tcBorders>
                  <w:shd w:val="clear" w:color="auto" w:fill="auto"/>
                  <w:vAlign w:val="center"/>
                </w:tcPr>
                <w:p w:rsidR="007E5042" w:rsidRPr="007E5042" w:rsidRDefault="007E5042" w:rsidP="007E5042">
                  <w:pPr>
                    <w:jc w:val="center"/>
                    <w:rPr>
                      <w:color w:val="000000"/>
                      <w:sz w:val="20"/>
                      <w:szCs w:val="20"/>
                    </w:rPr>
                  </w:pPr>
                  <w:r w:rsidRPr="007E5042">
                    <w:rPr>
                      <w:color w:val="000000"/>
                      <w:sz w:val="20"/>
                      <w:szCs w:val="20"/>
                    </w:rPr>
                    <w:t>64 670,00</w:t>
                  </w:r>
                </w:p>
              </w:tc>
              <w:tc>
                <w:tcPr>
                  <w:tcW w:w="460" w:type="pct"/>
                  <w:tcBorders>
                    <w:top w:val="nil"/>
                    <w:left w:val="nil"/>
                    <w:bottom w:val="single" w:sz="4" w:space="0" w:color="auto"/>
                    <w:right w:val="single" w:sz="4" w:space="0" w:color="auto"/>
                  </w:tcBorders>
                  <w:shd w:val="clear" w:color="auto" w:fill="auto"/>
                  <w:vAlign w:val="center"/>
                </w:tcPr>
                <w:p w:rsidR="007E5042" w:rsidRPr="007E5042" w:rsidRDefault="007E5042" w:rsidP="007E5042">
                  <w:pPr>
                    <w:jc w:val="center"/>
                    <w:rPr>
                      <w:color w:val="000000"/>
                      <w:sz w:val="20"/>
                      <w:szCs w:val="20"/>
                    </w:rPr>
                  </w:pPr>
                  <w:r w:rsidRPr="007E5042">
                    <w:rPr>
                      <w:color w:val="000000"/>
                      <w:sz w:val="20"/>
                      <w:szCs w:val="20"/>
                    </w:rPr>
                    <w:t>69 840,00</w:t>
                  </w:r>
                </w:p>
              </w:tc>
              <w:tc>
                <w:tcPr>
                  <w:tcW w:w="460" w:type="pct"/>
                  <w:tcBorders>
                    <w:top w:val="nil"/>
                    <w:left w:val="nil"/>
                    <w:bottom w:val="single" w:sz="4" w:space="0" w:color="auto"/>
                    <w:right w:val="single" w:sz="4" w:space="0" w:color="auto"/>
                  </w:tcBorders>
                  <w:shd w:val="clear" w:color="auto" w:fill="auto"/>
                  <w:vAlign w:val="center"/>
                </w:tcPr>
                <w:p w:rsidR="007E5042" w:rsidRPr="007E5042" w:rsidRDefault="007E5042" w:rsidP="007E5042">
                  <w:pPr>
                    <w:jc w:val="center"/>
                    <w:rPr>
                      <w:color w:val="000000"/>
                      <w:sz w:val="20"/>
                      <w:szCs w:val="20"/>
                    </w:rPr>
                  </w:pPr>
                  <w:r w:rsidRPr="007E5042">
                    <w:rPr>
                      <w:color w:val="000000"/>
                      <w:sz w:val="20"/>
                      <w:szCs w:val="20"/>
                    </w:rPr>
                    <w:t>67 903,00</w:t>
                  </w:r>
                </w:p>
              </w:tc>
              <w:tc>
                <w:tcPr>
                  <w:tcW w:w="412" w:type="pct"/>
                  <w:tcBorders>
                    <w:top w:val="nil"/>
                    <w:left w:val="nil"/>
                    <w:bottom w:val="single" w:sz="4" w:space="0" w:color="auto"/>
                    <w:right w:val="single" w:sz="4" w:space="0" w:color="auto"/>
                  </w:tcBorders>
                  <w:shd w:val="clear" w:color="auto" w:fill="auto"/>
                  <w:vAlign w:val="center"/>
                </w:tcPr>
                <w:p w:rsidR="007E5042" w:rsidRPr="007E5042" w:rsidRDefault="007E5042" w:rsidP="007E5042">
                  <w:pPr>
                    <w:jc w:val="center"/>
                    <w:rPr>
                      <w:color w:val="000000"/>
                      <w:sz w:val="20"/>
                      <w:szCs w:val="20"/>
                    </w:rPr>
                  </w:pPr>
                  <w:r w:rsidRPr="007E5042">
                    <w:rPr>
                      <w:color w:val="000000"/>
                      <w:sz w:val="20"/>
                      <w:szCs w:val="20"/>
                    </w:rPr>
                    <w:t>67 471,00</w:t>
                  </w:r>
                </w:p>
              </w:tc>
              <w:tc>
                <w:tcPr>
                  <w:tcW w:w="416" w:type="pct"/>
                  <w:tcBorders>
                    <w:top w:val="nil"/>
                    <w:left w:val="single" w:sz="4" w:space="0" w:color="auto"/>
                    <w:bottom w:val="single" w:sz="4" w:space="0" w:color="auto"/>
                    <w:right w:val="single" w:sz="4" w:space="0" w:color="auto"/>
                  </w:tcBorders>
                  <w:shd w:val="clear" w:color="auto" w:fill="auto"/>
                  <w:vAlign w:val="center"/>
                </w:tcPr>
                <w:p w:rsidR="007E5042" w:rsidRPr="007E5042" w:rsidRDefault="007E5042" w:rsidP="007E5042">
                  <w:pPr>
                    <w:jc w:val="center"/>
                    <w:rPr>
                      <w:color w:val="000000"/>
                      <w:sz w:val="20"/>
                      <w:szCs w:val="20"/>
                    </w:rPr>
                  </w:pPr>
                  <w:r w:rsidRPr="007E5042">
                    <w:rPr>
                      <w:color w:val="000000"/>
                      <w:sz w:val="20"/>
                      <w:szCs w:val="20"/>
                    </w:rPr>
                    <w:t>64 670,00</w:t>
                  </w:r>
                </w:p>
              </w:tc>
              <w:tc>
                <w:tcPr>
                  <w:tcW w:w="428" w:type="pct"/>
                  <w:tcBorders>
                    <w:top w:val="nil"/>
                    <w:left w:val="single" w:sz="4" w:space="0" w:color="auto"/>
                    <w:bottom w:val="single" w:sz="4" w:space="0" w:color="auto"/>
                    <w:right w:val="single" w:sz="4" w:space="0" w:color="auto"/>
                  </w:tcBorders>
                  <w:shd w:val="clear" w:color="auto" w:fill="auto"/>
                  <w:vAlign w:val="center"/>
                </w:tcPr>
                <w:p w:rsidR="007E5042" w:rsidRPr="007E5042" w:rsidRDefault="007E5042" w:rsidP="007E5042">
                  <w:pPr>
                    <w:jc w:val="center"/>
                    <w:rPr>
                      <w:color w:val="000000"/>
                      <w:sz w:val="20"/>
                      <w:szCs w:val="20"/>
                    </w:rPr>
                  </w:pPr>
                  <w:r w:rsidRPr="007E5042">
                    <w:rPr>
                      <w:color w:val="000000"/>
                      <w:sz w:val="20"/>
                      <w:szCs w:val="20"/>
                    </w:rPr>
                    <w:t>2 611,93</w:t>
                  </w:r>
                </w:p>
              </w:tc>
              <w:tc>
                <w:tcPr>
                  <w:tcW w:w="381" w:type="pct"/>
                  <w:tcBorders>
                    <w:top w:val="nil"/>
                    <w:left w:val="nil"/>
                    <w:bottom w:val="single" w:sz="4" w:space="0" w:color="auto"/>
                    <w:right w:val="single" w:sz="4" w:space="0" w:color="auto"/>
                  </w:tcBorders>
                  <w:shd w:val="clear" w:color="auto" w:fill="auto"/>
                  <w:vAlign w:val="center"/>
                </w:tcPr>
                <w:p w:rsidR="007E5042" w:rsidRPr="007E5042" w:rsidRDefault="007E5042" w:rsidP="007E5042">
                  <w:pPr>
                    <w:jc w:val="center"/>
                    <w:rPr>
                      <w:color w:val="000000"/>
                      <w:sz w:val="20"/>
                      <w:szCs w:val="20"/>
                    </w:rPr>
                  </w:pPr>
                  <w:r w:rsidRPr="007E5042">
                    <w:rPr>
                      <w:color w:val="000000"/>
                      <w:sz w:val="20"/>
                      <w:szCs w:val="20"/>
                    </w:rPr>
                    <w:t>3,9%</w:t>
                  </w:r>
                </w:p>
              </w:tc>
              <w:tc>
                <w:tcPr>
                  <w:tcW w:w="258" w:type="pct"/>
                  <w:vAlign w:val="center"/>
                </w:tcPr>
                <w:p w:rsidR="007E5042" w:rsidRPr="007E5042" w:rsidRDefault="007E5042" w:rsidP="007E5042">
                  <w:pPr>
                    <w:rPr>
                      <w:sz w:val="20"/>
                      <w:szCs w:val="20"/>
                    </w:rPr>
                  </w:pPr>
                  <w:r w:rsidRPr="007E5042">
                    <w:rPr>
                      <w:bCs/>
                      <w:color w:val="000000"/>
                      <w:sz w:val="20"/>
                      <w:szCs w:val="20"/>
                    </w:rPr>
                    <w:t>ОДН.</w:t>
                  </w:r>
                </w:p>
              </w:tc>
              <w:tc>
                <w:tcPr>
                  <w:tcW w:w="511" w:type="pct"/>
                  <w:tcBorders>
                    <w:top w:val="nil"/>
                    <w:left w:val="single" w:sz="4" w:space="0" w:color="auto"/>
                    <w:bottom w:val="single" w:sz="4" w:space="0" w:color="auto"/>
                    <w:right w:val="single" w:sz="4" w:space="0" w:color="auto"/>
                  </w:tcBorders>
                  <w:shd w:val="clear" w:color="auto" w:fill="auto"/>
                  <w:vAlign w:val="center"/>
                </w:tcPr>
                <w:p w:rsidR="007E5042" w:rsidRPr="007E5042" w:rsidRDefault="007E5042" w:rsidP="007E5042">
                  <w:pPr>
                    <w:jc w:val="center"/>
                    <w:rPr>
                      <w:color w:val="000000"/>
                      <w:sz w:val="20"/>
                      <w:szCs w:val="20"/>
                    </w:rPr>
                  </w:pPr>
                  <w:r w:rsidRPr="007E5042">
                    <w:rPr>
                      <w:color w:val="000000"/>
                      <w:sz w:val="20"/>
                      <w:szCs w:val="20"/>
                    </w:rPr>
                    <w:t>64 670,00</w:t>
                  </w:r>
                </w:p>
              </w:tc>
            </w:tr>
            <w:tr w:rsidR="00B35103" w:rsidRPr="001D471D" w:rsidTr="00DD1D0C">
              <w:trPr>
                <w:trHeight w:val="429"/>
              </w:trPr>
              <w:tc>
                <w:tcPr>
                  <w:tcW w:w="4489" w:type="pct"/>
                  <w:gridSpan w:val="12"/>
                  <w:vAlign w:val="center"/>
                </w:tcPr>
                <w:p w:rsidR="00B35103" w:rsidRPr="00E85607" w:rsidRDefault="00B35103" w:rsidP="00DD1D0C">
                  <w:pPr>
                    <w:jc w:val="right"/>
                    <w:rPr>
                      <w:b/>
                      <w:color w:val="000000"/>
                      <w:sz w:val="20"/>
                      <w:szCs w:val="20"/>
                    </w:rPr>
                  </w:pPr>
                  <w:r w:rsidRPr="005E5EE7">
                    <w:rPr>
                      <w:b/>
                      <w:color w:val="000000"/>
                      <w:sz w:val="20"/>
                      <w:szCs w:val="20"/>
                    </w:rPr>
                    <w:t>ВСЕГО</w:t>
                  </w:r>
                </w:p>
              </w:tc>
              <w:tc>
                <w:tcPr>
                  <w:tcW w:w="511" w:type="pct"/>
                  <w:vAlign w:val="center"/>
                </w:tcPr>
                <w:p w:rsidR="00B35103" w:rsidRPr="00AF3C9A" w:rsidRDefault="007E5042" w:rsidP="009938CC">
                  <w:pPr>
                    <w:jc w:val="center"/>
                    <w:rPr>
                      <w:b/>
                      <w:color w:val="000000"/>
                      <w:sz w:val="22"/>
                      <w:szCs w:val="22"/>
                    </w:rPr>
                  </w:pPr>
                  <w:r w:rsidRPr="007E5042">
                    <w:rPr>
                      <w:b/>
                      <w:color w:val="000000"/>
                      <w:sz w:val="22"/>
                      <w:szCs w:val="22"/>
                    </w:rPr>
                    <w:t>99 770,00</w:t>
                  </w:r>
                </w:p>
              </w:tc>
            </w:tr>
          </w:tbl>
          <w:p w:rsidR="00B35103" w:rsidRPr="00763B7A" w:rsidRDefault="00B35103" w:rsidP="00DD1D0C">
            <w:pPr>
              <w:widowControl w:val="0"/>
              <w:autoSpaceDE w:val="0"/>
              <w:autoSpaceDN w:val="0"/>
              <w:adjustRightInd w:val="0"/>
              <w:ind w:firstLine="540"/>
              <w:jc w:val="both"/>
            </w:pPr>
            <w:r w:rsidRPr="00763B7A">
              <w:rPr>
                <w:rFonts w:eastAsiaTheme="minorHAnsi"/>
                <w:sz w:val="22"/>
                <w:szCs w:val="22"/>
                <w:lang w:eastAsia="en-US"/>
              </w:rPr>
              <w:t>Коэффициент вариации цены определяется по следующей формуле</w:t>
            </w:r>
          </w:p>
          <w:p w:rsidR="00B35103" w:rsidRPr="00763B7A" w:rsidRDefault="00B35103" w:rsidP="00DD1D0C">
            <w:pPr>
              <w:widowControl w:val="0"/>
              <w:autoSpaceDE w:val="0"/>
              <w:autoSpaceDN w:val="0"/>
              <w:adjustRightInd w:val="0"/>
              <w:jc w:val="center"/>
            </w:pPr>
            <w:r w:rsidRPr="00763B7A">
              <w:rPr>
                <w:rFonts w:eastAsiaTheme="minorHAnsi"/>
                <w:noProof/>
                <w:position w:val="-28"/>
                <w:sz w:val="22"/>
                <w:szCs w:val="22"/>
              </w:rPr>
              <w:drawing>
                <wp:inline distT="0" distB="0" distL="0" distR="0" wp14:anchorId="7A7E3094" wp14:editId="561A9FEA">
                  <wp:extent cx="1311215" cy="476250"/>
                  <wp:effectExtent l="0" t="0" r="381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4450" cy="477425"/>
                          </a:xfrm>
                          <a:prstGeom prst="rect">
                            <a:avLst/>
                          </a:prstGeom>
                          <a:noFill/>
                          <a:ln>
                            <a:noFill/>
                          </a:ln>
                        </pic:spPr>
                      </pic:pic>
                    </a:graphicData>
                  </a:graphic>
                </wp:inline>
              </w:drawing>
            </w:r>
            <w:r w:rsidRPr="00763B7A">
              <w:rPr>
                <w:sz w:val="22"/>
                <w:szCs w:val="22"/>
              </w:rPr>
              <w:t>,</w:t>
            </w:r>
          </w:p>
          <w:p w:rsidR="00B35103" w:rsidRPr="00763B7A" w:rsidRDefault="00B35103" w:rsidP="00DD1D0C">
            <w:pPr>
              <w:widowControl w:val="0"/>
              <w:autoSpaceDE w:val="0"/>
              <w:autoSpaceDN w:val="0"/>
              <w:adjustRightInd w:val="0"/>
              <w:ind w:firstLine="540"/>
              <w:jc w:val="both"/>
            </w:pPr>
            <w:r w:rsidRPr="00763B7A">
              <w:rPr>
                <w:sz w:val="22"/>
                <w:szCs w:val="22"/>
              </w:rPr>
              <w:t>где:</w:t>
            </w:r>
          </w:p>
          <w:p w:rsidR="00B35103" w:rsidRPr="00763B7A" w:rsidRDefault="00B35103" w:rsidP="00DD1D0C">
            <w:pPr>
              <w:widowControl w:val="0"/>
              <w:autoSpaceDE w:val="0"/>
              <w:autoSpaceDN w:val="0"/>
              <w:adjustRightInd w:val="0"/>
              <w:ind w:firstLine="540"/>
              <w:jc w:val="both"/>
            </w:pPr>
            <w:r w:rsidRPr="00763B7A">
              <w:rPr>
                <w:sz w:val="22"/>
                <w:szCs w:val="22"/>
              </w:rPr>
              <w:t>V - коэффициент вариации;</w:t>
            </w:r>
          </w:p>
          <w:p w:rsidR="00B35103" w:rsidRPr="00763B7A" w:rsidRDefault="00B35103" w:rsidP="00DD1D0C">
            <w:pPr>
              <w:widowControl w:val="0"/>
              <w:autoSpaceDE w:val="0"/>
              <w:autoSpaceDN w:val="0"/>
              <w:adjustRightInd w:val="0"/>
              <w:ind w:firstLine="540"/>
              <w:jc w:val="both"/>
            </w:pPr>
            <w:r w:rsidRPr="00763B7A">
              <w:rPr>
                <w:rFonts w:eastAsiaTheme="minorHAnsi"/>
                <w:noProof/>
                <w:position w:val="-26"/>
                <w:sz w:val="22"/>
                <w:szCs w:val="22"/>
              </w:rPr>
              <w:lastRenderedPageBreak/>
              <w:drawing>
                <wp:inline distT="0" distB="0" distL="0" distR="0" wp14:anchorId="5675C17A" wp14:editId="7E8C4D9E">
                  <wp:extent cx="1905000" cy="6477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0" cy="647700"/>
                          </a:xfrm>
                          <a:prstGeom prst="rect">
                            <a:avLst/>
                          </a:prstGeom>
                          <a:noFill/>
                          <a:ln>
                            <a:noFill/>
                          </a:ln>
                        </pic:spPr>
                      </pic:pic>
                    </a:graphicData>
                  </a:graphic>
                </wp:inline>
              </w:drawing>
            </w:r>
            <w:r w:rsidRPr="00763B7A">
              <w:rPr>
                <w:sz w:val="22"/>
                <w:szCs w:val="22"/>
              </w:rPr>
              <w:t>- среднее квадратичное отклонение;</w:t>
            </w:r>
          </w:p>
          <w:p w:rsidR="00B35103" w:rsidRPr="00763B7A" w:rsidRDefault="00B35103" w:rsidP="00DD1D0C">
            <w:pPr>
              <w:widowControl w:val="0"/>
              <w:autoSpaceDE w:val="0"/>
              <w:autoSpaceDN w:val="0"/>
              <w:adjustRightInd w:val="0"/>
              <w:ind w:firstLine="540"/>
              <w:jc w:val="both"/>
            </w:pPr>
            <w:r w:rsidRPr="00763B7A">
              <w:rPr>
                <w:rFonts w:eastAsiaTheme="minorHAnsi"/>
                <w:noProof/>
                <w:position w:val="-12"/>
                <w:sz w:val="22"/>
                <w:szCs w:val="22"/>
              </w:rPr>
              <w:drawing>
                <wp:inline distT="0" distB="0" distL="0" distR="0" wp14:anchorId="678AA09B" wp14:editId="4C403E0A">
                  <wp:extent cx="180975" cy="2762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r>
            <w:r w:rsidRPr="00763B7A">
              <w:rPr>
                <w:sz w:val="22"/>
                <w:szCs w:val="22"/>
              </w:rPr>
              <w:t>- цена единицы товара, работы, услуги, указанная в источнике с номером i;</w:t>
            </w:r>
          </w:p>
          <w:p w:rsidR="00B35103" w:rsidRPr="00763B7A" w:rsidRDefault="00B35103" w:rsidP="00DD1D0C">
            <w:pPr>
              <w:autoSpaceDE w:val="0"/>
              <w:autoSpaceDN w:val="0"/>
              <w:adjustRightInd w:val="0"/>
              <w:ind w:firstLine="540"/>
              <w:jc w:val="both"/>
              <w:rPr>
                <w:rFonts w:eastAsiaTheme="minorHAnsi"/>
                <w:lang w:eastAsia="en-US"/>
              </w:rPr>
            </w:pPr>
            <w:r w:rsidRPr="00763B7A">
              <w:rPr>
                <w:rFonts w:eastAsiaTheme="minorHAnsi"/>
                <w:sz w:val="22"/>
                <w:szCs w:val="22"/>
                <w:lang w:eastAsia="en-US"/>
              </w:rPr>
              <w:t>n - количество значений, используемых в расчете.</w:t>
            </w:r>
          </w:p>
          <w:p w:rsidR="00B35103" w:rsidRPr="00763B7A" w:rsidRDefault="00B35103" w:rsidP="00DD1D0C">
            <w:pPr>
              <w:widowControl w:val="0"/>
              <w:autoSpaceDE w:val="0"/>
              <w:autoSpaceDN w:val="0"/>
              <w:adjustRightInd w:val="0"/>
              <w:ind w:firstLine="540"/>
              <w:jc w:val="both"/>
            </w:pPr>
            <w:r w:rsidRPr="00763B7A">
              <w:rPr>
                <w:sz w:val="22"/>
                <w:szCs w:val="22"/>
              </w:rPr>
              <w:t>&lt;ц&gt; - средняя арифметическая величина цены единицы товара, работы, услуги;</w:t>
            </w:r>
          </w:p>
          <w:p w:rsidR="00B35103" w:rsidRPr="00763B7A" w:rsidRDefault="00B35103" w:rsidP="00DD1D0C">
            <w:pPr>
              <w:widowControl w:val="0"/>
              <w:autoSpaceDE w:val="0"/>
              <w:autoSpaceDN w:val="0"/>
              <w:adjustRightInd w:val="0"/>
              <w:ind w:firstLine="540"/>
              <w:jc w:val="both"/>
            </w:pPr>
            <w:r w:rsidRPr="00763B7A">
              <w:rPr>
                <w:sz w:val="22"/>
                <w:szCs w:val="22"/>
              </w:rPr>
              <w:t>n - количество значений, используемых в расчете.</w:t>
            </w:r>
          </w:p>
          <w:p w:rsidR="00B35103" w:rsidRPr="00763B7A" w:rsidRDefault="00B35103" w:rsidP="00DD1D0C">
            <w:pPr>
              <w:ind w:firstLine="709"/>
              <w:jc w:val="both"/>
            </w:pPr>
          </w:p>
          <w:p w:rsidR="00B35103" w:rsidRPr="00763B7A" w:rsidRDefault="00B35103" w:rsidP="00DD1D0C">
            <w:pPr>
              <w:ind w:firstLine="709"/>
            </w:pPr>
            <w:r w:rsidRPr="00763B7A">
              <w:rPr>
                <w:sz w:val="22"/>
                <w:szCs w:val="22"/>
              </w:rPr>
              <w:t xml:space="preserve">В результате расчета коэффициенты вариации определены в размере </w:t>
            </w:r>
            <w:r w:rsidR="002008D1" w:rsidRPr="002008D1">
              <w:rPr>
                <w:b/>
                <w:sz w:val="22"/>
                <w:szCs w:val="22"/>
              </w:rPr>
              <w:t>3,9</w:t>
            </w:r>
            <w:r w:rsidR="00D33AC8">
              <w:rPr>
                <w:b/>
                <w:sz w:val="22"/>
                <w:szCs w:val="22"/>
              </w:rPr>
              <w:t xml:space="preserve"> % </w:t>
            </w:r>
            <w:r w:rsidRPr="00763B7A">
              <w:rPr>
                <w:b/>
                <w:sz w:val="22"/>
                <w:szCs w:val="22"/>
              </w:rPr>
              <w:t>вариация однородна</w:t>
            </w:r>
            <w:r w:rsidRPr="00763B7A">
              <w:rPr>
                <w:sz w:val="22"/>
                <w:szCs w:val="22"/>
              </w:rPr>
              <w:t xml:space="preserve">. </w:t>
            </w:r>
          </w:p>
          <w:p w:rsidR="00B35103" w:rsidRPr="00763B7A" w:rsidRDefault="00B35103" w:rsidP="00DD1D0C">
            <w:pPr>
              <w:autoSpaceDE w:val="0"/>
              <w:autoSpaceDN w:val="0"/>
              <w:adjustRightInd w:val="0"/>
              <w:jc w:val="both"/>
            </w:pPr>
          </w:p>
          <w:p w:rsidR="00B35103" w:rsidRPr="00763B7A" w:rsidRDefault="00B35103" w:rsidP="00DD1D0C">
            <w:pPr>
              <w:autoSpaceDE w:val="0"/>
              <w:autoSpaceDN w:val="0"/>
              <w:adjustRightInd w:val="0"/>
              <w:jc w:val="both"/>
            </w:pPr>
            <w:r w:rsidRPr="00763B7A">
              <w:rPr>
                <w:sz w:val="22"/>
                <w:szCs w:val="22"/>
              </w:rPr>
              <w:t xml:space="preserve">3) В соответствии с принципом эффективности использования бюджетных средств и необходимости достижения заданных результатов с использованием наименьшего объема средств (экономности) и (или) достижения наилучшего результата с использованием определенного бюджетного объема средств (результативности) (Ст.34. Бюджетного кодекса РФ от 31.07.1998 № 145-ФЗ) значение цены контракта для его заключения определено по наименьшему значению. </w:t>
            </w:r>
          </w:p>
          <w:p w:rsidR="00B35103" w:rsidRPr="00713A9E" w:rsidRDefault="00B35103" w:rsidP="00DD1D0C">
            <w:pPr>
              <w:ind w:firstLine="601"/>
              <w:jc w:val="both"/>
              <w:rPr>
                <w:b/>
              </w:rPr>
            </w:pPr>
            <w:r w:rsidRPr="00763B7A">
              <w:rPr>
                <w:rFonts w:eastAsiaTheme="minorHAnsi"/>
                <w:sz w:val="22"/>
                <w:szCs w:val="22"/>
                <w:lang w:eastAsia="en-US"/>
              </w:rPr>
              <w:t xml:space="preserve">Наименьшее ценовое предложение о </w:t>
            </w:r>
            <w:r w:rsidRPr="00F1009A">
              <w:rPr>
                <w:rFonts w:eastAsiaTheme="minorHAnsi"/>
                <w:sz w:val="22"/>
                <w:szCs w:val="22"/>
                <w:lang w:eastAsia="en-US"/>
              </w:rPr>
              <w:t>стоимости –</w:t>
            </w:r>
            <w:r w:rsidR="00BD133D">
              <w:rPr>
                <w:rFonts w:eastAsiaTheme="minorHAnsi"/>
                <w:sz w:val="22"/>
                <w:szCs w:val="22"/>
                <w:lang w:eastAsia="en-US"/>
              </w:rPr>
              <w:t xml:space="preserve"> </w:t>
            </w:r>
            <w:r w:rsidR="002008D1" w:rsidRPr="002008D1">
              <w:rPr>
                <w:rFonts w:eastAsiaTheme="minorHAnsi"/>
                <w:b/>
                <w:sz w:val="22"/>
                <w:szCs w:val="22"/>
                <w:lang w:eastAsia="en-US"/>
              </w:rPr>
              <w:t>5 850,00</w:t>
            </w:r>
            <w:r w:rsidR="00BD133D" w:rsidRPr="002008D1">
              <w:rPr>
                <w:rFonts w:eastAsiaTheme="minorHAnsi"/>
                <w:b/>
                <w:sz w:val="22"/>
                <w:szCs w:val="22"/>
                <w:lang w:eastAsia="en-US"/>
              </w:rPr>
              <w:t xml:space="preserve"> </w:t>
            </w:r>
            <w:r w:rsidR="002D5E38" w:rsidRPr="002008D1">
              <w:rPr>
                <w:rFonts w:eastAsiaTheme="minorHAnsi"/>
                <w:b/>
                <w:sz w:val="22"/>
                <w:szCs w:val="22"/>
                <w:lang w:eastAsia="en-US"/>
              </w:rPr>
              <w:t>рублей</w:t>
            </w:r>
            <w:r w:rsidR="002008D1" w:rsidRPr="002008D1">
              <w:rPr>
                <w:rFonts w:eastAsiaTheme="minorHAnsi"/>
                <w:b/>
                <w:sz w:val="22"/>
                <w:szCs w:val="22"/>
                <w:lang w:eastAsia="en-US"/>
              </w:rPr>
              <w:t xml:space="preserve">, </w:t>
            </w:r>
            <w:r w:rsidR="002008D1" w:rsidRPr="002008D1">
              <w:rPr>
                <w:b/>
                <w:color w:val="000000"/>
                <w:sz w:val="22"/>
                <w:szCs w:val="22"/>
              </w:rPr>
              <w:t>64 670,00</w:t>
            </w:r>
            <w:r w:rsidR="002008D1" w:rsidRPr="002008D1">
              <w:rPr>
                <w:b/>
                <w:color w:val="000000"/>
                <w:sz w:val="22"/>
                <w:szCs w:val="22"/>
              </w:rPr>
              <w:t xml:space="preserve"> рублей</w:t>
            </w:r>
            <w:r w:rsidR="002D5E38">
              <w:rPr>
                <w:rFonts w:eastAsiaTheme="minorHAnsi"/>
                <w:b/>
                <w:sz w:val="22"/>
                <w:szCs w:val="22"/>
                <w:lang w:eastAsia="en-US"/>
              </w:rPr>
              <w:t>.</w:t>
            </w:r>
          </w:p>
          <w:p w:rsidR="00B35103" w:rsidRPr="00763B7A" w:rsidRDefault="00B35103" w:rsidP="00DD1D0C">
            <w:pPr>
              <w:jc w:val="both"/>
              <w:rPr>
                <w:bCs/>
                <w:color w:val="000000"/>
              </w:rPr>
            </w:pPr>
            <w:r w:rsidRPr="00713A9E">
              <w:rPr>
                <w:sz w:val="22"/>
                <w:szCs w:val="22"/>
              </w:rPr>
              <w:t xml:space="preserve">4) </w:t>
            </w:r>
            <w:r w:rsidRPr="00713A9E">
              <w:rPr>
                <w:bCs/>
                <w:color w:val="000000"/>
                <w:sz w:val="22"/>
                <w:szCs w:val="22"/>
              </w:rPr>
              <w:t xml:space="preserve">Цена контракта – </w:t>
            </w:r>
            <w:r w:rsidR="002008D1" w:rsidRPr="007E5042">
              <w:rPr>
                <w:b/>
                <w:color w:val="000000"/>
                <w:sz w:val="22"/>
                <w:szCs w:val="22"/>
              </w:rPr>
              <w:t>99 770,00</w:t>
            </w:r>
            <w:r w:rsidR="002008D1">
              <w:rPr>
                <w:b/>
                <w:color w:val="000000"/>
                <w:sz w:val="22"/>
                <w:szCs w:val="22"/>
              </w:rPr>
              <w:t xml:space="preserve"> </w:t>
            </w:r>
            <w:bookmarkStart w:id="0" w:name="_GoBack"/>
            <w:bookmarkEnd w:id="0"/>
            <w:r w:rsidR="00AF3C9A" w:rsidRPr="00AF3C9A">
              <w:rPr>
                <w:rFonts w:eastAsiaTheme="minorHAnsi"/>
                <w:b/>
                <w:sz w:val="22"/>
                <w:szCs w:val="22"/>
                <w:lang w:eastAsia="en-US"/>
              </w:rPr>
              <w:t>рублей</w:t>
            </w:r>
            <w:r w:rsidRPr="00F1009A">
              <w:rPr>
                <w:b/>
                <w:color w:val="000000"/>
                <w:sz w:val="22"/>
                <w:szCs w:val="22"/>
              </w:rPr>
              <w:t>.</w:t>
            </w:r>
          </w:p>
          <w:p w:rsidR="00B35103" w:rsidRPr="008A65C3" w:rsidRDefault="00B35103" w:rsidP="00DD1D0C">
            <w:pPr>
              <w:jc w:val="both"/>
            </w:pPr>
            <w:r w:rsidRPr="00763B7A">
              <w:rPr>
                <w:bCs/>
                <w:color w:val="000000"/>
                <w:sz w:val="22"/>
                <w:szCs w:val="22"/>
              </w:rPr>
              <w:t xml:space="preserve">5) </w:t>
            </w:r>
            <w:r w:rsidRPr="00763B7A">
              <w:rPr>
                <w:sz w:val="22"/>
                <w:szCs w:val="22"/>
              </w:rPr>
              <w:t xml:space="preserve">Цена контракта сформирована с учетом всех </w:t>
            </w:r>
            <w:r w:rsidRPr="00763B7A">
              <w:rPr>
                <w:sz w:val="22"/>
                <w:szCs w:val="22"/>
                <w:lang w:eastAsia="zh-CN"/>
              </w:rPr>
              <w:t xml:space="preserve">затрат на поставку товара, </w:t>
            </w:r>
            <w:r w:rsidRPr="00763B7A">
              <w:rPr>
                <w:sz w:val="22"/>
                <w:szCs w:val="22"/>
              </w:rPr>
              <w:t>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tc>
      </w:tr>
    </w:tbl>
    <w:p w:rsidR="00630A23" w:rsidRPr="00B82F7A" w:rsidRDefault="00630A23" w:rsidP="00630A23">
      <w:pPr>
        <w:tabs>
          <w:tab w:val="left" w:pos="7095"/>
        </w:tabs>
        <w:ind w:firstLine="570"/>
        <w:rPr>
          <w:sz w:val="16"/>
          <w:szCs w:val="16"/>
        </w:rPr>
      </w:pPr>
    </w:p>
    <w:tbl>
      <w:tblPr>
        <w:tblpPr w:leftFromText="180" w:rightFromText="180" w:vertAnchor="text" w:horzAnchor="margin" w:tblpX="250" w:tblpYSpec="outside"/>
        <w:tblW w:w="13149" w:type="dxa"/>
        <w:tblLayout w:type="fixed"/>
        <w:tblLook w:val="0000" w:firstRow="0" w:lastRow="0" w:firstColumn="0" w:lastColumn="0" w:noHBand="0" w:noVBand="0"/>
      </w:tblPr>
      <w:tblGrid>
        <w:gridCol w:w="6912"/>
        <w:gridCol w:w="6237"/>
      </w:tblGrid>
      <w:tr w:rsidR="00D77EC2" w:rsidRPr="00EB5F99" w:rsidTr="00703679">
        <w:trPr>
          <w:trHeight w:val="65"/>
        </w:trPr>
        <w:tc>
          <w:tcPr>
            <w:tcW w:w="6912" w:type="dxa"/>
          </w:tcPr>
          <w:p w:rsidR="00D77EC2" w:rsidRPr="00EB5F99" w:rsidRDefault="00D77EC2" w:rsidP="00703679">
            <w:pPr>
              <w:widowControl w:val="0"/>
              <w:autoSpaceDE w:val="0"/>
              <w:rPr>
                <w:lang w:eastAsia="zh-CN"/>
              </w:rPr>
            </w:pPr>
          </w:p>
        </w:tc>
        <w:tc>
          <w:tcPr>
            <w:tcW w:w="6237" w:type="dxa"/>
          </w:tcPr>
          <w:p w:rsidR="00D77EC2" w:rsidRPr="00EB5F99" w:rsidRDefault="00D77EC2" w:rsidP="00703679">
            <w:pPr>
              <w:widowControl w:val="0"/>
              <w:autoSpaceDE w:val="0"/>
              <w:rPr>
                <w:i/>
                <w:lang w:eastAsia="zh-CN"/>
              </w:rPr>
            </w:pPr>
          </w:p>
        </w:tc>
      </w:tr>
    </w:tbl>
    <w:p w:rsidR="00CE570E" w:rsidRDefault="00CE570E" w:rsidP="00630A23">
      <w:pPr>
        <w:jc w:val="center"/>
      </w:pPr>
    </w:p>
    <w:p w:rsidR="00D77EC2" w:rsidRPr="003E59BA" w:rsidRDefault="00D77EC2" w:rsidP="00A206E9"/>
    <w:p w:rsidR="00AB49E0" w:rsidRDefault="00AB49E0" w:rsidP="00567E7E">
      <w:pPr>
        <w:jc w:val="both"/>
        <w:sectPr w:rsidR="00AB49E0" w:rsidSect="00711A20">
          <w:pgSz w:w="16838" w:h="11906" w:orient="landscape"/>
          <w:pgMar w:top="322" w:right="567" w:bottom="567" w:left="567" w:header="709" w:footer="709" w:gutter="0"/>
          <w:cols w:space="708"/>
          <w:docGrid w:linePitch="360"/>
        </w:sectPr>
      </w:pPr>
    </w:p>
    <w:p w:rsidR="00F44F9B" w:rsidRPr="00C547A0" w:rsidRDefault="00F44F9B" w:rsidP="00F44F9B">
      <w:pPr>
        <w:widowControl w:val="0"/>
        <w:autoSpaceDE w:val="0"/>
        <w:autoSpaceDN w:val="0"/>
        <w:spacing w:line="240" w:lineRule="atLeast"/>
        <w:ind w:firstLine="540"/>
        <w:jc w:val="center"/>
        <w:rPr>
          <w:sz w:val="20"/>
          <w:szCs w:val="20"/>
        </w:rPr>
      </w:pPr>
      <w:r w:rsidRPr="00C547A0">
        <w:rPr>
          <w:sz w:val="20"/>
          <w:szCs w:val="20"/>
        </w:rPr>
        <w:lastRenderedPageBreak/>
        <w:t>Требования к Поставщику</w:t>
      </w:r>
    </w:p>
    <w:p w:rsidR="00F44F9B" w:rsidRPr="00C547A0" w:rsidRDefault="00F44F9B" w:rsidP="00F44F9B">
      <w:pPr>
        <w:widowControl w:val="0"/>
        <w:autoSpaceDE w:val="0"/>
        <w:autoSpaceDN w:val="0"/>
        <w:spacing w:line="240" w:lineRule="atLeast"/>
        <w:ind w:firstLine="540"/>
        <w:jc w:val="center"/>
        <w:rPr>
          <w:sz w:val="20"/>
          <w:szCs w:val="20"/>
        </w:rPr>
      </w:pPr>
    </w:p>
    <w:p w:rsidR="00F44F9B" w:rsidRPr="00C547A0" w:rsidRDefault="00F44F9B" w:rsidP="00F44F9B">
      <w:pPr>
        <w:autoSpaceDE w:val="0"/>
        <w:autoSpaceDN w:val="0"/>
        <w:adjustRightInd w:val="0"/>
        <w:ind w:firstLine="709"/>
        <w:jc w:val="both"/>
        <w:rPr>
          <w:rFonts w:eastAsia="Courier New"/>
          <w:bCs/>
          <w:sz w:val="20"/>
          <w:szCs w:val="20"/>
          <w:lang w:bidi="ru-RU"/>
        </w:rPr>
      </w:pPr>
      <w:r w:rsidRPr="00C547A0">
        <w:rPr>
          <w:rFonts w:eastAsia="Courier New"/>
          <w:sz w:val="20"/>
          <w:szCs w:val="20"/>
          <w:lang w:bidi="ru-RU"/>
        </w:rPr>
        <w:t xml:space="preserve">Поставщик (подрядчик, исполнитель) подтверждает соответствие </w:t>
      </w:r>
      <w:r w:rsidRPr="00C547A0">
        <w:rPr>
          <w:rFonts w:eastAsia="Calibri"/>
          <w:sz w:val="20"/>
          <w:szCs w:val="20"/>
          <w:lang w:eastAsia="en-US"/>
        </w:rPr>
        <w:t xml:space="preserve">требованиям, установленным </w:t>
      </w:r>
      <w:hyperlink r:id="rId11" w:history="1">
        <w:r w:rsidRPr="00C547A0">
          <w:rPr>
            <w:rFonts w:eastAsia="Courier New"/>
            <w:color w:val="000000"/>
            <w:sz w:val="20"/>
            <w:szCs w:val="20"/>
            <w:lang w:bidi="ru-RU"/>
          </w:rPr>
          <w:t>пунктом 1 части 1 статьи 31</w:t>
        </w:r>
      </w:hyperlink>
      <w:r w:rsidRPr="00C547A0">
        <w:rPr>
          <w:rFonts w:eastAsia="Courier New"/>
          <w:color w:val="000000"/>
          <w:sz w:val="20"/>
          <w:szCs w:val="20"/>
          <w:lang w:bidi="ru-RU"/>
        </w:rPr>
        <w:t xml:space="preserve"> </w:t>
      </w:r>
      <w:r w:rsidRPr="00C547A0">
        <w:rPr>
          <w:rFonts w:eastAsia="Calibri"/>
          <w:sz w:val="20"/>
          <w:szCs w:val="20"/>
          <w:lang w:eastAsia="en-US"/>
        </w:rPr>
        <w:t>Федерального закона №44-Ф</w:t>
      </w:r>
      <w:r w:rsidRPr="00C547A0">
        <w:rPr>
          <w:rFonts w:eastAsia="Calibri"/>
          <w:caps/>
          <w:sz w:val="20"/>
          <w:szCs w:val="20"/>
          <w:lang w:eastAsia="en-US"/>
        </w:rPr>
        <w:t>З</w:t>
      </w:r>
      <w:r w:rsidRPr="00C547A0">
        <w:rPr>
          <w:rFonts w:eastAsia="Calibri"/>
          <w:sz w:val="20"/>
          <w:szCs w:val="20"/>
          <w:lang w:eastAsia="en-US"/>
        </w:rPr>
        <w:t xml:space="preserve">, </w:t>
      </w:r>
      <w:r w:rsidRPr="00C547A0">
        <w:rPr>
          <w:rFonts w:eastAsia="Courier New"/>
          <w:bCs/>
          <w:sz w:val="20"/>
          <w:szCs w:val="20"/>
          <w:lang w:bidi="ru-RU"/>
        </w:rPr>
        <w:t>а именно:</w:t>
      </w:r>
    </w:p>
    <w:p w:rsidR="00F44F9B" w:rsidRPr="00C547A0" w:rsidRDefault="00F44F9B" w:rsidP="00F44F9B">
      <w:pPr>
        <w:autoSpaceDE w:val="0"/>
        <w:autoSpaceDN w:val="0"/>
        <w:adjustRightInd w:val="0"/>
        <w:ind w:firstLine="709"/>
        <w:jc w:val="both"/>
        <w:rPr>
          <w:rFonts w:eastAsia="Calibri"/>
          <w:sz w:val="20"/>
          <w:szCs w:val="20"/>
          <w:lang w:eastAsia="en-US"/>
        </w:rPr>
      </w:pPr>
    </w:p>
    <w:p w:rsidR="00F44F9B" w:rsidRPr="00786D06" w:rsidRDefault="00F44F9B" w:rsidP="00F44F9B">
      <w:pPr>
        <w:widowControl w:val="0"/>
        <w:autoSpaceDE w:val="0"/>
        <w:autoSpaceDN w:val="0"/>
        <w:adjustRightInd w:val="0"/>
        <w:ind w:firstLine="540"/>
        <w:jc w:val="both"/>
        <w:rPr>
          <w:rFonts w:eastAsia="Courier New"/>
          <w:color w:val="000000"/>
          <w:sz w:val="20"/>
          <w:szCs w:val="20"/>
          <w:lang w:bidi="ru-RU"/>
        </w:rPr>
      </w:pPr>
      <w:r w:rsidRPr="00786D06">
        <w:rPr>
          <w:rFonts w:eastAsia="Courier New"/>
          <w:color w:val="000000"/>
          <w:sz w:val="20"/>
          <w:szCs w:val="20"/>
          <w:lang w:bidi="ru-RU"/>
        </w:rPr>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44F9B" w:rsidRPr="00786D06" w:rsidRDefault="00F44F9B" w:rsidP="00F44F9B">
      <w:pPr>
        <w:widowControl w:val="0"/>
        <w:autoSpaceDE w:val="0"/>
        <w:autoSpaceDN w:val="0"/>
        <w:adjustRightInd w:val="0"/>
        <w:ind w:firstLine="540"/>
        <w:jc w:val="both"/>
        <w:rPr>
          <w:rFonts w:eastAsia="Courier New"/>
          <w:color w:val="000000"/>
          <w:sz w:val="20"/>
          <w:szCs w:val="20"/>
          <w:lang w:bidi="ru-RU"/>
        </w:rPr>
      </w:pPr>
      <w:r w:rsidRPr="00786D06">
        <w:rPr>
          <w:rFonts w:eastAsia="Courier New"/>
          <w:color w:val="000000"/>
          <w:sz w:val="20"/>
          <w:szCs w:val="20"/>
          <w:lang w:bidi="ru-RU"/>
        </w:rPr>
        <w:t xml:space="preserve">2. Неприостановление деятельности участника закупки в порядке, установленном </w:t>
      </w:r>
      <w:hyperlink r:id="rId12" w:history="1">
        <w:r w:rsidRPr="00786D06">
          <w:rPr>
            <w:rFonts w:eastAsia="Courier New"/>
            <w:color w:val="000000"/>
            <w:sz w:val="20"/>
            <w:szCs w:val="20"/>
            <w:lang w:bidi="ru-RU"/>
          </w:rPr>
          <w:t>Кодексом</w:t>
        </w:r>
      </w:hyperlink>
      <w:r w:rsidRPr="00786D06">
        <w:rPr>
          <w:rFonts w:eastAsia="Courier New"/>
          <w:color w:val="000000"/>
          <w:sz w:val="20"/>
          <w:szCs w:val="20"/>
          <w:lang w:bidi="ru-RU"/>
        </w:rPr>
        <w:t xml:space="preserve"> Российской Федерации об административных правонарушениях;</w:t>
      </w:r>
    </w:p>
    <w:p w:rsidR="00F44F9B" w:rsidRPr="00786D06" w:rsidRDefault="00F44F9B" w:rsidP="00F44F9B">
      <w:pPr>
        <w:widowControl w:val="0"/>
        <w:autoSpaceDE w:val="0"/>
        <w:autoSpaceDN w:val="0"/>
        <w:adjustRightInd w:val="0"/>
        <w:ind w:firstLine="540"/>
        <w:jc w:val="both"/>
        <w:rPr>
          <w:rFonts w:eastAsia="Courier New"/>
          <w:color w:val="000000"/>
          <w:sz w:val="20"/>
          <w:szCs w:val="20"/>
          <w:lang w:bidi="ru-RU"/>
        </w:rPr>
      </w:pPr>
      <w:r w:rsidRPr="00786D06">
        <w:rPr>
          <w:rFonts w:eastAsia="Courier New"/>
          <w:color w:val="000000"/>
          <w:sz w:val="20"/>
          <w:szCs w:val="20"/>
          <w:lang w:bidi="ru-RU"/>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44F9B" w:rsidRPr="00786D06" w:rsidRDefault="00F44F9B" w:rsidP="00F44F9B">
      <w:pPr>
        <w:widowControl w:val="0"/>
        <w:autoSpaceDE w:val="0"/>
        <w:autoSpaceDN w:val="0"/>
        <w:adjustRightInd w:val="0"/>
        <w:ind w:firstLine="540"/>
        <w:jc w:val="both"/>
        <w:rPr>
          <w:rFonts w:eastAsia="Courier New"/>
          <w:color w:val="000000"/>
          <w:sz w:val="20"/>
          <w:szCs w:val="20"/>
          <w:lang w:bidi="ru-RU"/>
        </w:rPr>
      </w:pPr>
      <w:r w:rsidRPr="00786D06">
        <w:rPr>
          <w:rFonts w:eastAsia="Courier New"/>
          <w:color w:val="000000"/>
          <w:sz w:val="20"/>
          <w:szCs w:val="20"/>
          <w:lang w:bidi="ru-RU"/>
        </w:rPr>
        <w:t xml:space="preserve">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и(или) преступления, предусмотренные </w:t>
      </w:r>
      <w:hyperlink r:id="rId13" w:history="1">
        <w:r w:rsidRPr="00786D06">
          <w:rPr>
            <w:rFonts w:eastAsia="Courier New"/>
            <w:color w:val="000000"/>
            <w:sz w:val="20"/>
            <w:szCs w:val="20"/>
            <w:lang w:bidi="ru-RU"/>
          </w:rPr>
          <w:t>статьями 289</w:t>
        </w:r>
      </w:hyperlink>
      <w:r w:rsidRPr="00786D06">
        <w:rPr>
          <w:rFonts w:eastAsia="Courier New"/>
          <w:color w:val="000000"/>
          <w:sz w:val="20"/>
          <w:szCs w:val="20"/>
          <w:lang w:bidi="ru-RU"/>
        </w:rPr>
        <w:t xml:space="preserve">, </w:t>
      </w:r>
      <w:hyperlink r:id="rId14" w:history="1">
        <w:r w:rsidRPr="00786D06">
          <w:rPr>
            <w:rFonts w:eastAsia="Courier New"/>
            <w:color w:val="000000"/>
            <w:sz w:val="20"/>
            <w:szCs w:val="20"/>
            <w:lang w:bidi="ru-RU"/>
          </w:rPr>
          <w:t>290</w:t>
        </w:r>
      </w:hyperlink>
      <w:r w:rsidRPr="00786D06">
        <w:rPr>
          <w:rFonts w:eastAsia="Courier New"/>
          <w:color w:val="000000"/>
          <w:sz w:val="20"/>
          <w:szCs w:val="20"/>
          <w:lang w:bidi="ru-RU"/>
        </w:rPr>
        <w:t xml:space="preserve">, </w:t>
      </w:r>
      <w:hyperlink r:id="rId15" w:history="1">
        <w:r w:rsidRPr="00786D06">
          <w:rPr>
            <w:rFonts w:eastAsia="Courier New"/>
            <w:color w:val="000000"/>
            <w:sz w:val="20"/>
            <w:szCs w:val="20"/>
            <w:lang w:bidi="ru-RU"/>
          </w:rPr>
          <w:t>291</w:t>
        </w:r>
      </w:hyperlink>
      <w:r w:rsidRPr="00786D06">
        <w:rPr>
          <w:rFonts w:eastAsia="Courier New"/>
          <w:color w:val="000000"/>
          <w:sz w:val="20"/>
          <w:szCs w:val="20"/>
          <w:lang w:bidi="ru-RU"/>
        </w:rPr>
        <w:t xml:space="preserve">, </w:t>
      </w:r>
      <w:hyperlink r:id="rId16" w:history="1">
        <w:r w:rsidRPr="00786D06">
          <w:rPr>
            <w:rFonts w:eastAsia="Courier New"/>
            <w:color w:val="000000"/>
            <w:sz w:val="20"/>
            <w:szCs w:val="20"/>
            <w:lang w:bidi="ru-RU"/>
          </w:rPr>
          <w:t>291.1</w:t>
        </w:r>
      </w:hyperlink>
      <w:r w:rsidRPr="00786D06">
        <w:rPr>
          <w:rFonts w:eastAsia="Courier New"/>
          <w:color w:val="000000"/>
          <w:sz w:val="20"/>
          <w:szCs w:val="20"/>
          <w:lang w:bidi="ru-RU"/>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44F9B" w:rsidRPr="00786D06" w:rsidRDefault="00F44F9B" w:rsidP="00F44F9B">
      <w:pPr>
        <w:widowControl w:val="0"/>
        <w:autoSpaceDE w:val="0"/>
        <w:autoSpaceDN w:val="0"/>
        <w:adjustRightInd w:val="0"/>
        <w:ind w:firstLine="540"/>
        <w:jc w:val="both"/>
        <w:rPr>
          <w:rFonts w:eastAsia="Courier New"/>
          <w:color w:val="000000"/>
          <w:sz w:val="20"/>
          <w:szCs w:val="20"/>
          <w:lang w:bidi="ru-RU"/>
        </w:rPr>
      </w:pPr>
      <w:r w:rsidRPr="00786D06">
        <w:rPr>
          <w:rFonts w:eastAsia="Courier New"/>
          <w:color w:val="000000"/>
          <w:sz w:val="20"/>
          <w:szCs w:val="20"/>
          <w:lang w:bidi="ru-RU"/>
        </w:rPr>
        <w:t xml:space="preserve">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7" w:history="1">
        <w:r w:rsidRPr="00786D06">
          <w:rPr>
            <w:rFonts w:eastAsia="Courier New"/>
            <w:color w:val="000000"/>
            <w:sz w:val="20"/>
            <w:szCs w:val="20"/>
            <w:lang w:bidi="ru-RU"/>
          </w:rPr>
          <w:t>статьей 19.28</w:t>
        </w:r>
      </w:hyperlink>
      <w:r w:rsidRPr="00786D06">
        <w:rPr>
          <w:rFonts w:eastAsia="Courier New"/>
          <w:color w:val="000000"/>
          <w:sz w:val="20"/>
          <w:szCs w:val="20"/>
          <w:lang w:bidi="ru-RU"/>
        </w:rPr>
        <w:t xml:space="preserve"> Кодекса Российской Федерации об административных правонарушениях;</w:t>
      </w:r>
    </w:p>
    <w:p w:rsidR="00F44F9B" w:rsidRPr="00786D06" w:rsidRDefault="00F44F9B" w:rsidP="00F44F9B">
      <w:pPr>
        <w:widowControl w:val="0"/>
        <w:autoSpaceDE w:val="0"/>
        <w:autoSpaceDN w:val="0"/>
        <w:adjustRightInd w:val="0"/>
        <w:ind w:firstLine="540"/>
        <w:jc w:val="both"/>
        <w:rPr>
          <w:rFonts w:eastAsia="Courier New"/>
          <w:color w:val="000000"/>
          <w:sz w:val="20"/>
          <w:szCs w:val="20"/>
          <w:lang w:bidi="ru-RU"/>
        </w:rPr>
      </w:pPr>
      <w:r w:rsidRPr="00786D06">
        <w:rPr>
          <w:rFonts w:eastAsia="Courier New"/>
          <w:color w:val="000000"/>
          <w:sz w:val="20"/>
          <w:szCs w:val="20"/>
          <w:lang w:bidi="ru-RU"/>
        </w:rPr>
        <w:t xml:space="preserve">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r w:rsidRPr="00786D06">
        <w:rPr>
          <w:rFonts w:eastAsia="Courier New"/>
          <w:b/>
          <w:color w:val="000000"/>
          <w:sz w:val="20"/>
          <w:szCs w:val="20"/>
          <w:lang w:bidi="ru-RU"/>
        </w:rPr>
        <w:t>Требования не установлены</w:t>
      </w:r>
      <w:r w:rsidRPr="00786D06">
        <w:rPr>
          <w:rFonts w:eastAsia="Courier New"/>
          <w:color w:val="000000"/>
          <w:sz w:val="20"/>
          <w:szCs w:val="20"/>
          <w:lang w:bidi="ru-RU"/>
        </w:rPr>
        <w:t>.</w:t>
      </w:r>
    </w:p>
    <w:p w:rsidR="00F44F9B" w:rsidRPr="00786D06" w:rsidRDefault="00F44F9B" w:rsidP="00F44F9B">
      <w:pPr>
        <w:widowControl w:val="0"/>
        <w:autoSpaceDE w:val="0"/>
        <w:autoSpaceDN w:val="0"/>
        <w:adjustRightInd w:val="0"/>
        <w:ind w:firstLine="540"/>
        <w:jc w:val="both"/>
        <w:rPr>
          <w:rFonts w:eastAsia="Courier New"/>
          <w:color w:val="000000"/>
          <w:sz w:val="20"/>
          <w:szCs w:val="20"/>
          <w:lang w:bidi="ru-RU"/>
        </w:rPr>
      </w:pPr>
      <w:r w:rsidRPr="00786D06">
        <w:rPr>
          <w:rFonts w:eastAsia="Courier New"/>
          <w:color w:val="000000"/>
          <w:sz w:val="20"/>
          <w:szCs w:val="20"/>
          <w:lang w:bidi="ru-RU"/>
        </w:rPr>
        <w:t>7.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F44F9B" w:rsidRPr="00786D06" w:rsidRDefault="00F44F9B" w:rsidP="00F44F9B">
      <w:pPr>
        <w:widowControl w:val="0"/>
        <w:autoSpaceDE w:val="0"/>
        <w:autoSpaceDN w:val="0"/>
        <w:adjustRightInd w:val="0"/>
        <w:ind w:firstLine="540"/>
        <w:jc w:val="both"/>
        <w:rPr>
          <w:rFonts w:eastAsia="Courier New"/>
          <w:color w:val="000000"/>
          <w:sz w:val="20"/>
          <w:szCs w:val="20"/>
          <w:lang w:bidi="ru-RU"/>
        </w:rPr>
      </w:pPr>
      <w:r w:rsidRPr="00786D06">
        <w:rPr>
          <w:rFonts w:eastAsia="Courier New"/>
          <w:color w:val="000000"/>
          <w:sz w:val="20"/>
          <w:szCs w:val="20"/>
          <w:lang w:bidi="ru-RU"/>
        </w:rPr>
        <w:t>а) физическим лицом (в том числе зарегистрированным в качестве индивидуального предпринимателя), являющимся участником закупки;</w:t>
      </w:r>
    </w:p>
    <w:p w:rsidR="00F44F9B" w:rsidRPr="00786D06" w:rsidRDefault="00F44F9B" w:rsidP="00F44F9B">
      <w:pPr>
        <w:widowControl w:val="0"/>
        <w:autoSpaceDE w:val="0"/>
        <w:autoSpaceDN w:val="0"/>
        <w:adjustRightInd w:val="0"/>
        <w:ind w:firstLine="540"/>
        <w:jc w:val="both"/>
        <w:rPr>
          <w:rFonts w:eastAsia="Courier New"/>
          <w:color w:val="000000"/>
          <w:sz w:val="20"/>
          <w:szCs w:val="20"/>
          <w:lang w:bidi="ru-RU"/>
        </w:rPr>
      </w:pPr>
      <w:r w:rsidRPr="00786D06">
        <w:rPr>
          <w:rFonts w:eastAsia="Courier New"/>
          <w:color w:val="000000"/>
          <w:sz w:val="20"/>
          <w:szCs w:val="20"/>
          <w:lang w:bidi="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F44F9B" w:rsidRPr="00786D06" w:rsidRDefault="00F44F9B" w:rsidP="00F44F9B">
      <w:pPr>
        <w:widowControl w:val="0"/>
        <w:autoSpaceDE w:val="0"/>
        <w:autoSpaceDN w:val="0"/>
        <w:adjustRightInd w:val="0"/>
        <w:ind w:firstLine="540"/>
        <w:jc w:val="both"/>
        <w:rPr>
          <w:rFonts w:eastAsia="Courier New"/>
          <w:color w:val="000000"/>
          <w:sz w:val="20"/>
          <w:szCs w:val="20"/>
          <w:lang w:bidi="ru-RU"/>
        </w:rPr>
      </w:pPr>
      <w:r w:rsidRPr="00786D06">
        <w:rPr>
          <w:rFonts w:eastAsia="Courier New"/>
          <w:color w:val="000000"/>
          <w:sz w:val="20"/>
          <w:szCs w:val="20"/>
          <w:lang w:bidi="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44F9B" w:rsidRPr="00786D06" w:rsidRDefault="00F44F9B" w:rsidP="00F44F9B">
      <w:pPr>
        <w:widowControl w:val="0"/>
        <w:autoSpaceDE w:val="0"/>
        <w:autoSpaceDN w:val="0"/>
        <w:adjustRightInd w:val="0"/>
        <w:ind w:firstLine="540"/>
        <w:jc w:val="both"/>
        <w:rPr>
          <w:rFonts w:eastAsia="Courier New"/>
          <w:color w:val="000000"/>
          <w:sz w:val="20"/>
          <w:szCs w:val="20"/>
          <w:lang w:bidi="ru-RU"/>
        </w:rPr>
      </w:pPr>
      <w:r w:rsidRPr="00786D06">
        <w:rPr>
          <w:rFonts w:eastAsia="Courier New"/>
          <w:color w:val="000000"/>
          <w:sz w:val="20"/>
          <w:szCs w:val="20"/>
          <w:lang w:bidi="ru-RU"/>
        </w:rPr>
        <w:t>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F44F9B" w:rsidRPr="00786D06" w:rsidRDefault="00F44F9B" w:rsidP="00F44F9B">
      <w:pPr>
        <w:widowControl w:val="0"/>
        <w:autoSpaceDE w:val="0"/>
        <w:autoSpaceDN w:val="0"/>
        <w:adjustRightInd w:val="0"/>
        <w:ind w:firstLine="540"/>
        <w:jc w:val="both"/>
        <w:rPr>
          <w:rFonts w:eastAsia="Courier New"/>
          <w:color w:val="000000"/>
          <w:sz w:val="20"/>
          <w:szCs w:val="20"/>
          <w:lang w:bidi="ru-RU"/>
        </w:rPr>
      </w:pPr>
      <w:r w:rsidRPr="00786D06">
        <w:rPr>
          <w:rFonts w:eastAsia="Courier New"/>
          <w:color w:val="000000"/>
          <w:sz w:val="20"/>
          <w:szCs w:val="20"/>
          <w:lang w:bidi="ru-RU"/>
        </w:rPr>
        <w:t xml:space="preserve">8.1. </w:t>
      </w:r>
      <w:r w:rsidRPr="00786D06">
        <w:rPr>
          <w:rFonts w:eastAsia="Courier New"/>
          <w:b/>
          <w:color w:val="000000"/>
          <w:sz w:val="20"/>
          <w:szCs w:val="20"/>
          <w:lang w:bidi="ru-RU"/>
        </w:rPr>
        <w:t>Участник закупки не является иностранным агентом</w:t>
      </w:r>
      <w:r w:rsidRPr="00786D06">
        <w:rPr>
          <w:rFonts w:eastAsia="Courier New"/>
          <w:color w:val="000000"/>
          <w:sz w:val="20"/>
          <w:szCs w:val="20"/>
          <w:lang w:bidi="ru-RU"/>
        </w:rPr>
        <w:t>;</w:t>
      </w:r>
    </w:p>
    <w:p w:rsidR="00F44F9B" w:rsidRPr="00786D06" w:rsidRDefault="00F44F9B" w:rsidP="00F44F9B">
      <w:pPr>
        <w:widowControl w:val="0"/>
        <w:autoSpaceDE w:val="0"/>
        <w:autoSpaceDN w:val="0"/>
        <w:adjustRightInd w:val="0"/>
        <w:ind w:firstLine="540"/>
        <w:jc w:val="both"/>
        <w:rPr>
          <w:rFonts w:eastAsia="Courier New"/>
          <w:color w:val="000000"/>
          <w:sz w:val="20"/>
          <w:szCs w:val="20"/>
          <w:lang w:bidi="ru-RU"/>
        </w:rPr>
      </w:pPr>
      <w:r w:rsidRPr="00786D06">
        <w:rPr>
          <w:rFonts w:eastAsia="Courier New"/>
          <w:color w:val="000000"/>
          <w:sz w:val="20"/>
          <w:szCs w:val="20"/>
          <w:lang w:bidi="ru-RU"/>
        </w:rPr>
        <w:t>9. Отсутствие у участника закупки ограничений для участия в закупках, установленных законодательством Российской Федерации.</w:t>
      </w:r>
    </w:p>
    <w:p w:rsidR="00F44F9B" w:rsidRPr="00786D06" w:rsidRDefault="00F44F9B" w:rsidP="00F44F9B">
      <w:pPr>
        <w:autoSpaceDE w:val="0"/>
        <w:autoSpaceDN w:val="0"/>
        <w:adjustRightInd w:val="0"/>
        <w:ind w:firstLine="567"/>
        <w:jc w:val="both"/>
        <w:rPr>
          <w:rFonts w:eastAsia="Calibri"/>
          <w:sz w:val="20"/>
          <w:szCs w:val="20"/>
          <w:lang w:eastAsia="en-US"/>
        </w:rPr>
      </w:pPr>
      <w:r>
        <w:rPr>
          <w:rFonts w:eastAsia="Calibri"/>
          <w:sz w:val="20"/>
          <w:szCs w:val="20"/>
          <w:lang w:eastAsia="en-US"/>
        </w:rPr>
        <w:t>10</w:t>
      </w:r>
      <w:r w:rsidRPr="00786D06">
        <w:rPr>
          <w:rFonts w:eastAsia="Calibri"/>
          <w:sz w:val="20"/>
          <w:szCs w:val="20"/>
          <w:lang w:eastAsia="en-US"/>
        </w:rPr>
        <w:t>.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rsidR="00F44F9B" w:rsidRPr="00C547A0" w:rsidRDefault="00F44F9B" w:rsidP="00F44F9B">
      <w:pPr>
        <w:autoSpaceDE w:val="0"/>
        <w:autoSpaceDN w:val="0"/>
        <w:adjustRightInd w:val="0"/>
        <w:ind w:firstLine="709"/>
        <w:jc w:val="both"/>
        <w:rPr>
          <w:rFonts w:eastAsia="Calibri"/>
          <w:sz w:val="20"/>
          <w:szCs w:val="20"/>
          <w:lang w:eastAsia="en-US"/>
        </w:rPr>
      </w:pPr>
      <w:r>
        <w:rPr>
          <w:rFonts w:eastAsia="Calibri"/>
          <w:sz w:val="20"/>
          <w:szCs w:val="20"/>
          <w:lang w:eastAsia="en-US"/>
        </w:rPr>
        <w:t>11</w:t>
      </w:r>
      <w:r w:rsidRPr="00786D06">
        <w:rPr>
          <w:rFonts w:eastAsia="Calibri"/>
          <w:sz w:val="20"/>
          <w:szCs w:val="20"/>
          <w:lang w:eastAsia="en-US"/>
        </w:rPr>
        <w:t xml:space="preserve">. </w:t>
      </w:r>
      <w:r w:rsidRPr="00786D06">
        <w:rPr>
          <w:rFonts w:eastAsia="Calibri"/>
          <w:b/>
          <w:sz w:val="20"/>
          <w:szCs w:val="20"/>
          <w:lang w:eastAsia="en-US"/>
        </w:rPr>
        <w:t>Заказчиком установлено требование об отсутствии в предусмотренном Законом реестре недобросовестных поставщиков (подрядчиков, исполнителей)</w:t>
      </w:r>
      <w:r w:rsidRPr="00786D06">
        <w:rPr>
          <w:rFonts w:eastAsia="Calibri"/>
          <w:sz w:val="20"/>
          <w:szCs w:val="20"/>
          <w:lang w:eastAsia="en-US"/>
        </w:rPr>
        <w:t xml:space="preserve"> информации об участнике закупки, в том числе информации о лицах, информация о которых содержится в заявке на участие в закупке в соответствии с подпунктом «в» пункта 1 части 1 статьи 43 Закона, если Правительством Российской Федерации не установлено иное.</w:t>
      </w:r>
    </w:p>
    <w:p w:rsidR="00BC6A3C" w:rsidRPr="00FF0ABF" w:rsidRDefault="00BC6A3C" w:rsidP="00D0030A">
      <w:pPr>
        <w:jc w:val="right"/>
        <w:rPr>
          <w:sz w:val="22"/>
          <w:szCs w:val="22"/>
        </w:rPr>
      </w:pPr>
    </w:p>
    <w:sectPr w:rsidR="00BC6A3C" w:rsidRPr="00FF0ABF" w:rsidSect="00C547A0">
      <w:pgSz w:w="11906" w:h="16838"/>
      <w:pgMar w:top="426" w:right="567" w:bottom="284" w:left="35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52EA" w:rsidRDefault="008152EA" w:rsidP="00973F2C">
      <w:r>
        <w:separator/>
      </w:r>
    </w:p>
  </w:endnote>
  <w:endnote w:type="continuationSeparator" w:id="0">
    <w:p w:rsidR="008152EA" w:rsidRDefault="008152EA" w:rsidP="00973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52EA" w:rsidRDefault="008152EA" w:rsidP="00973F2C">
      <w:r>
        <w:separator/>
      </w:r>
    </w:p>
  </w:footnote>
  <w:footnote w:type="continuationSeparator" w:id="0">
    <w:p w:rsidR="008152EA" w:rsidRDefault="008152EA" w:rsidP="00973F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55C32"/>
    <w:multiLevelType w:val="multilevel"/>
    <w:tmpl w:val="851E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CC3C68"/>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2" w15:restartNumberingAfterBreak="0">
    <w:nsid w:val="1DFD2A3B"/>
    <w:multiLevelType w:val="multilevel"/>
    <w:tmpl w:val="8EF0F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72213D"/>
    <w:multiLevelType w:val="hybridMultilevel"/>
    <w:tmpl w:val="2F7E4DE6"/>
    <w:lvl w:ilvl="0" w:tplc="44ACEBDE">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D7F10E6"/>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5" w15:restartNumberingAfterBreak="0">
    <w:nsid w:val="33FB5710"/>
    <w:multiLevelType w:val="multilevel"/>
    <w:tmpl w:val="6D3AA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D474C2"/>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7" w15:restartNumberingAfterBreak="0">
    <w:nsid w:val="36761591"/>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8" w15:restartNumberingAfterBreak="0">
    <w:nsid w:val="43E0380F"/>
    <w:multiLevelType w:val="hybridMultilevel"/>
    <w:tmpl w:val="2A44CF4A"/>
    <w:lvl w:ilvl="0" w:tplc="2084B7D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0CD1C79"/>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10" w15:restartNumberingAfterBreak="0">
    <w:nsid w:val="6A046934"/>
    <w:multiLevelType w:val="multilevel"/>
    <w:tmpl w:val="6B066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F51766"/>
    <w:multiLevelType w:val="multilevel"/>
    <w:tmpl w:val="B28A0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F52036"/>
    <w:multiLevelType w:val="hybridMultilevel"/>
    <w:tmpl w:val="857A12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0"/>
  </w:num>
  <w:num w:numId="3">
    <w:abstractNumId w:val="2"/>
  </w:num>
  <w:num w:numId="4">
    <w:abstractNumId w:val="11"/>
  </w:num>
  <w:num w:numId="5">
    <w:abstractNumId w:val="10"/>
  </w:num>
  <w:num w:numId="6">
    <w:abstractNumId w:val="5"/>
  </w:num>
  <w:num w:numId="7">
    <w:abstractNumId w:val="12"/>
  </w:num>
  <w:num w:numId="8">
    <w:abstractNumId w:val="8"/>
  </w:num>
  <w:num w:numId="9">
    <w:abstractNumId w:val="3"/>
  </w:num>
  <w:num w:numId="10">
    <w:abstractNumId w:val="4"/>
  </w:num>
  <w:num w:numId="11">
    <w:abstractNumId w:val="1"/>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77B"/>
    <w:rsid w:val="00002953"/>
    <w:rsid w:val="000039D6"/>
    <w:rsid w:val="00004BFF"/>
    <w:rsid w:val="0000541B"/>
    <w:rsid w:val="00005FB4"/>
    <w:rsid w:val="00006750"/>
    <w:rsid w:val="00006F0C"/>
    <w:rsid w:val="00007C78"/>
    <w:rsid w:val="00011AA4"/>
    <w:rsid w:val="0001381F"/>
    <w:rsid w:val="0002081B"/>
    <w:rsid w:val="000261FD"/>
    <w:rsid w:val="00027686"/>
    <w:rsid w:val="000277BF"/>
    <w:rsid w:val="00027CD8"/>
    <w:rsid w:val="00032C87"/>
    <w:rsid w:val="000352E6"/>
    <w:rsid w:val="00036F96"/>
    <w:rsid w:val="000414A3"/>
    <w:rsid w:val="0004215A"/>
    <w:rsid w:val="000435B8"/>
    <w:rsid w:val="000472F7"/>
    <w:rsid w:val="0005020E"/>
    <w:rsid w:val="00050573"/>
    <w:rsid w:val="00051C8B"/>
    <w:rsid w:val="00052C96"/>
    <w:rsid w:val="00057A12"/>
    <w:rsid w:val="00057A2E"/>
    <w:rsid w:val="00057EDA"/>
    <w:rsid w:val="0006452E"/>
    <w:rsid w:val="00066942"/>
    <w:rsid w:val="00075666"/>
    <w:rsid w:val="0008478D"/>
    <w:rsid w:val="000918B3"/>
    <w:rsid w:val="0009222D"/>
    <w:rsid w:val="000A108A"/>
    <w:rsid w:val="000A5C83"/>
    <w:rsid w:val="000A5E47"/>
    <w:rsid w:val="000A65DC"/>
    <w:rsid w:val="000A6767"/>
    <w:rsid w:val="000B2430"/>
    <w:rsid w:val="000B287E"/>
    <w:rsid w:val="000B28E3"/>
    <w:rsid w:val="000B376E"/>
    <w:rsid w:val="000B4B03"/>
    <w:rsid w:val="000B5448"/>
    <w:rsid w:val="000B6720"/>
    <w:rsid w:val="000B77BA"/>
    <w:rsid w:val="000C0EB0"/>
    <w:rsid w:val="000C172F"/>
    <w:rsid w:val="000C3D2C"/>
    <w:rsid w:val="000C4754"/>
    <w:rsid w:val="000C59E3"/>
    <w:rsid w:val="000C5C02"/>
    <w:rsid w:val="000C5F8A"/>
    <w:rsid w:val="000C7D60"/>
    <w:rsid w:val="000C7D9A"/>
    <w:rsid w:val="000D12DC"/>
    <w:rsid w:val="000D28D6"/>
    <w:rsid w:val="000D5794"/>
    <w:rsid w:val="000D5D61"/>
    <w:rsid w:val="000D7F24"/>
    <w:rsid w:val="000D7F52"/>
    <w:rsid w:val="000E523A"/>
    <w:rsid w:val="000E6507"/>
    <w:rsid w:val="000E7CED"/>
    <w:rsid w:val="000F462A"/>
    <w:rsid w:val="000F464C"/>
    <w:rsid w:val="000F4C83"/>
    <w:rsid w:val="000F5429"/>
    <w:rsid w:val="000F5935"/>
    <w:rsid w:val="000F79FD"/>
    <w:rsid w:val="00100045"/>
    <w:rsid w:val="00101029"/>
    <w:rsid w:val="001028B7"/>
    <w:rsid w:val="001028CE"/>
    <w:rsid w:val="00102C68"/>
    <w:rsid w:val="0010335A"/>
    <w:rsid w:val="00103CDB"/>
    <w:rsid w:val="0010484C"/>
    <w:rsid w:val="001049AE"/>
    <w:rsid w:val="00105742"/>
    <w:rsid w:val="0010655B"/>
    <w:rsid w:val="00112CAF"/>
    <w:rsid w:val="00113ADF"/>
    <w:rsid w:val="00115974"/>
    <w:rsid w:val="00117BD8"/>
    <w:rsid w:val="00117D1E"/>
    <w:rsid w:val="0012130B"/>
    <w:rsid w:val="0012229F"/>
    <w:rsid w:val="0012492F"/>
    <w:rsid w:val="001302B2"/>
    <w:rsid w:val="00130CEE"/>
    <w:rsid w:val="0014029D"/>
    <w:rsid w:val="00140AAE"/>
    <w:rsid w:val="00140FC9"/>
    <w:rsid w:val="001468E4"/>
    <w:rsid w:val="001512A1"/>
    <w:rsid w:val="00152A5F"/>
    <w:rsid w:val="00152AE1"/>
    <w:rsid w:val="0015451D"/>
    <w:rsid w:val="001637D5"/>
    <w:rsid w:val="001648A6"/>
    <w:rsid w:val="00165A14"/>
    <w:rsid w:val="00165E6D"/>
    <w:rsid w:val="001714B5"/>
    <w:rsid w:val="001714C4"/>
    <w:rsid w:val="001728D2"/>
    <w:rsid w:val="00172F3B"/>
    <w:rsid w:val="001770E4"/>
    <w:rsid w:val="0018553D"/>
    <w:rsid w:val="00185719"/>
    <w:rsid w:val="00191F65"/>
    <w:rsid w:val="001949A0"/>
    <w:rsid w:val="00195B6E"/>
    <w:rsid w:val="001A07E3"/>
    <w:rsid w:val="001A1009"/>
    <w:rsid w:val="001A11EA"/>
    <w:rsid w:val="001A437C"/>
    <w:rsid w:val="001A77B3"/>
    <w:rsid w:val="001B1527"/>
    <w:rsid w:val="001B2CF4"/>
    <w:rsid w:val="001B46C5"/>
    <w:rsid w:val="001C0EA2"/>
    <w:rsid w:val="001C3AD4"/>
    <w:rsid w:val="001C6168"/>
    <w:rsid w:val="001C6B83"/>
    <w:rsid w:val="001C7C84"/>
    <w:rsid w:val="001C7CE8"/>
    <w:rsid w:val="001D1AEA"/>
    <w:rsid w:val="001D791B"/>
    <w:rsid w:val="001E0AB9"/>
    <w:rsid w:val="001E3C91"/>
    <w:rsid w:val="001E40D6"/>
    <w:rsid w:val="001E48AE"/>
    <w:rsid w:val="001E5A40"/>
    <w:rsid w:val="001F2BA8"/>
    <w:rsid w:val="001F3F42"/>
    <w:rsid w:val="001F6BDC"/>
    <w:rsid w:val="001F6CCD"/>
    <w:rsid w:val="002008D1"/>
    <w:rsid w:val="002029F4"/>
    <w:rsid w:val="00205400"/>
    <w:rsid w:val="00206300"/>
    <w:rsid w:val="00207AD6"/>
    <w:rsid w:val="00210C43"/>
    <w:rsid w:val="002132AB"/>
    <w:rsid w:val="0021358E"/>
    <w:rsid w:val="00224542"/>
    <w:rsid w:val="002260C1"/>
    <w:rsid w:val="00226B8F"/>
    <w:rsid w:val="00232ABB"/>
    <w:rsid w:val="0023321C"/>
    <w:rsid w:val="00234D6B"/>
    <w:rsid w:val="0023579C"/>
    <w:rsid w:val="002367F5"/>
    <w:rsid w:val="0024329C"/>
    <w:rsid w:val="00243B65"/>
    <w:rsid w:val="00246125"/>
    <w:rsid w:val="0024685C"/>
    <w:rsid w:val="00247429"/>
    <w:rsid w:val="002503FC"/>
    <w:rsid w:val="0025162B"/>
    <w:rsid w:val="00252EBB"/>
    <w:rsid w:val="002546F0"/>
    <w:rsid w:val="0025602B"/>
    <w:rsid w:val="0025632E"/>
    <w:rsid w:val="002570C3"/>
    <w:rsid w:val="00261B32"/>
    <w:rsid w:val="00261DAF"/>
    <w:rsid w:val="00263E2A"/>
    <w:rsid w:val="00264803"/>
    <w:rsid w:val="00265B86"/>
    <w:rsid w:val="0026715C"/>
    <w:rsid w:val="00267D3C"/>
    <w:rsid w:val="00270517"/>
    <w:rsid w:val="00271B7D"/>
    <w:rsid w:val="00272D56"/>
    <w:rsid w:val="00273484"/>
    <w:rsid w:val="002756AF"/>
    <w:rsid w:val="00276E73"/>
    <w:rsid w:val="00284102"/>
    <w:rsid w:val="00284F15"/>
    <w:rsid w:val="00290493"/>
    <w:rsid w:val="00291BF0"/>
    <w:rsid w:val="00297C99"/>
    <w:rsid w:val="002A1AEF"/>
    <w:rsid w:val="002A37FE"/>
    <w:rsid w:val="002A38B2"/>
    <w:rsid w:val="002A4ECD"/>
    <w:rsid w:val="002A5804"/>
    <w:rsid w:val="002A7CF8"/>
    <w:rsid w:val="002B15B7"/>
    <w:rsid w:val="002B1C0A"/>
    <w:rsid w:val="002B42FD"/>
    <w:rsid w:val="002B474A"/>
    <w:rsid w:val="002B694A"/>
    <w:rsid w:val="002B7C8C"/>
    <w:rsid w:val="002C01E4"/>
    <w:rsid w:val="002C4CE4"/>
    <w:rsid w:val="002C7044"/>
    <w:rsid w:val="002D0A92"/>
    <w:rsid w:val="002D1326"/>
    <w:rsid w:val="002D281B"/>
    <w:rsid w:val="002D3EEE"/>
    <w:rsid w:val="002D448D"/>
    <w:rsid w:val="002D5E38"/>
    <w:rsid w:val="002D682B"/>
    <w:rsid w:val="002D6AA8"/>
    <w:rsid w:val="002E4AFC"/>
    <w:rsid w:val="002F07EB"/>
    <w:rsid w:val="002F142E"/>
    <w:rsid w:val="002F1DB5"/>
    <w:rsid w:val="002F2950"/>
    <w:rsid w:val="002F6566"/>
    <w:rsid w:val="002F7686"/>
    <w:rsid w:val="00300BF5"/>
    <w:rsid w:val="003027CF"/>
    <w:rsid w:val="00303A25"/>
    <w:rsid w:val="00306107"/>
    <w:rsid w:val="00313A94"/>
    <w:rsid w:val="00314BA2"/>
    <w:rsid w:val="00314D06"/>
    <w:rsid w:val="0031779F"/>
    <w:rsid w:val="00320183"/>
    <w:rsid w:val="00324C0F"/>
    <w:rsid w:val="00325643"/>
    <w:rsid w:val="00326684"/>
    <w:rsid w:val="00327DA5"/>
    <w:rsid w:val="00330BDE"/>
    <w:rsid w:val="00333BA7"/>
    <w:rsid w:val="0033740F"/>
    <w:rsid w:val="00340776"/>
    <w:rsid w:val="003409B5"/>
    <w:rsid w:val="00342A07"/>
    <w:rsid w:val="003440E4"/>
    <w:rsid w:val="00345E3E"/>
    <w:rsid w:val="0034727F"/>
    <w:rsid w:val="00350ED1"/>
    <w:rsid w:val="003523DE"/>
    <w:rsid w:val="003524D3"/>
    <w:rsid w:val="00353DD5"/>
    <w:rsid w:val="00363963"/>
    <w:rsid w:val="00364036"/>
    <w:rsid w:val="00364ED7"/>
    <w:rsid w:val="0036645B"/>
    <w:rsid w:val="003734A3"/>
    <w:rsid w:val="0037396A"/>
    <w:rsid w:val="003769FA"/>
    <w:rsid w:val="00376A89"/>
    <w:rsid w:val="00377D14"/>
    <w:rsid w:val="003815A3"/>
    <w:rsid w:val="00383CD1"/>
    <w:rsid w:val="00384C1B"/>
    <w:rsid w:val="00385220"/>
    <w:rsid w:val="00386268"/>
    <w:rsid w:val="003878B6"/>
    <w:rsid w:val="00387E51"/>
    <w:rsid w:val="00387F54"/>
    <w:rsid w:val="003906CA"/>
    <w:rsid w:val="00390972"/>
    <w:rsid w:val="003930BD"/>
    <w:rsid w:val="00393107"/>
    <w:rsid w:val="003975EB"/>
    <w:rsid w:val="003A003D"/>
    <w:rsid w:val="003A4AE1"/>
    <w:rsid w:val="003A581D"/>
    <w:rsid w:val="003A7F3F"/>
    <w:rsid w:val="003B0A9E"/>
    <w:rsid w:val="003B0DD9"/>
    <w:rsid w:val="003B2084"/>
    <w:rsid w:val="003B25BA"/>
    <w:rsid w:val="003B4B09"/>
    <w:rsid w:val="003B64FB"/>
    <w:rsid w:val="003B7E43"/>
    <w:rsid w:val="003C2961"/>
    <w:rsid w:val="003C66A5"/>
    <w:rsid w:val="003C6826"/>
    <w:rsid w:val="003D0FC4"/>
    <w:rsid w:val="003D1133"/>
    <w:rsid w:val="003D2C22"/>
    <w:rsid w:val="003D3B12"/>
    <w:rsid w:val="003D459F"/>
    <w:rsid w:val="003D6005"/>
    <w:rsid w:val="003D7245"/>
    <w:rsid w:val="003D72E8"/>
    <w:rsid w:val="003E2394"/>
    <w:rsid w:val="003E305A"/>
    <w:rsid w:val="003E3D6B"/>
    <w:rsid w:val="003E59BA"/>
    <w:rsid w:val="003F187F"/>
    <w:rsid w:val="003F2F03"/>
    <w:rsid w:val="003F3AB8"/>
    <w:rsid w:val="003F3B7E"/>
    <w:rsid w:val="003F7B19"/>
    <w:rsid w:val="0040015A"/>
    <w:rsid w:val="00400A2B"/>
    <w:rsid w:val="00402970"/>
    <w:rsid w:val="00402A20"/>
    <w:rsid w:val="00404DC3"/>
    <w:rsid w:val="004052F9"/>
    <w:rsid w:val="00407192"/>
    <w:rsid w:val="0041330A"/>
    <w:rsid w:val="00422798"/>
    <w:rsid w:val="00422C5F"/>
    <w:rsid w:val="00425D78"/>
    <w:rsid w:val="00430B64"/>
    <w:rsid w:val="00431603"/>
    <w:rsid w:val="00432118"/>
    <w:rsid w:val="004347BC"/>
    <w:rsid w:val="00434F1E"/>
    <w:rsid w:val="0043605A"/>
    <w:rsid w:val="004379F9"/>
    <w:rsid w:val="00442E88"/>
    <w:rsid w:val="004465AB"/>
    <w:rsid w:val="00447277"/>
    <w:rsid w:val="0044741E"/>
    <w:rsid w:val="00451216"/>
    <w:rsid w:val="00453597"/>
    <w:rsid w:val="0045382E"/>
    <w:rsid w:val="00456242"/>
    <w:rsid w:val="00456335"/>
    <w:rsid w:val="004568FA"/>
    <w:rsid w:val="00466DF8"/>
    <w:rsid w:val="00467910"/>
    <w:rsid w:val="00467BDA"/>
    <w:rsid w:val="00470BA0"/>
    <w:rsid w:val="0047134E"/>
    <w:rsid w:val="0047485E"/>
    <w:rsid w:val="00475348"/>
    <w:rsid w:val="00477912"/>
    <w:rsid w:val="00481C54"/>
    <w:rsid w:val="0048498F"/>
    <w:rsid w:val="00487100"/>
    <w:rsid w:val="00487935"/>
    <w:rsid w:val="00492A02"/>
    <w:rsid w:val="00492D89"/>
    <w:rsid w:val="004966B8"/>
    <w:rsid w:val="004A06B4"/>
    <w:rsid w:val="004A3071"/>
    <w:rsid w:val="004A4245"/>
    <w:rsid w:val="004A4882"/>
    <w:rsid w:val="004A58F8"/>
    <w:rsid w:val="004A71CE"/>
    <w:rsid w:val="004A7F1B"/>
    <w:rsid w:val="004B1257"/>
    <w:rsid w:val="004B7395"/>
    <w:rsid w:val="004B7539"/>
    <w:rsid w:val="004C10F5"/>
    <w:rsid w:val="004C21BD"/>
    <w:rsid w:val="004C2630"/>
    <w:rsid w:val="004C29A6"/>
    <w:rsid w:val="004C2D4A"/>
    <w:rsid w:val="004C6226"/>
    <w:rsid w:val="004C6691"/>
    <w:rsid w:val="004C6880"/>
    <w:rsid w:val="004C6B60"/>
    <w:rsid w:val="004C7332"/>
    <w:rsid w:val="004D06C8"/>
    <w:rsid w:val="004D1DFE"/>
    <w:rsid w:val="004D3583"/>
    <w:rsid w:val="004D7F1B"/>
    <w:rsid w:val="004E1DC2"/>
    <w:rsid w:val="004E3402"/>
    <w:rsid w:val="004E45CE"/>
    <w:rsid w:val="004E719E"/>
    <w:rsid w:val="004E794C"/>
    <w:rsid w:val="004F0A32"/>
    <w:rsid w:val="004F0ADB"/>
    <w:rsid w:val="004F3C8C"/>
    <w:rsid w:val="004F4CC8"/>
    <w:rsid w:val="004F552F"/>
    <w:rsid w:val="004F71A8"/>
    <w:rsid w:val="004F739D"/>
    <w:rsid w:val="00502B27"/>
    <w:rsid w:val="00503AED"/>
    <w:rsid w:val="0050411D"/>
    <w:rsid w:val="00510C44"/>
    <w:rsid w:val="00512021"/>
    <w:rsid w:val="00513F2A"/>
    <w:rsid w:val="00526B70"/>
    <w:rsid w:val="00527671"/>
    <w:rsid w:val="00531562"/>
    <w:rsid w:val="00531863"/>
    <w:rsid w:val="00533061"/>
    <w:rsid w:val="00533E40"/>
    <w:rsid w:val="00534316"/>
    <w:rsid w:val="005347DD"/>
    <w:rsid w:val="0053483D"/>
    <w:rsid w:val="00535262"/>
    <w:rsid w:val="00535417"/>
    <w:rsid w:val="005363E5"/>
    <w:rsid w:val="005412AF"/>
    <w:rsid w:val="00541C61"/>
    <w:rsid w:val="00544A70"/>
    <w:rsid w:val="00545254"/>
    <w:rsid w:val="00545A3E"/>
    <w:rsid w:val="0054648E"/>
    <w:rsid w:val="00547967"/>
    <w:rsid w:val="005526D4"/>
    <w:rsid w:val="00560A36"/>
    <w:rsid w:val="00562E5A"/>
    <w:rsid w:val="00567E7E"/>
    <w:rsid w:val="005707C5"/>
    <w:rsid w:val="0057084B"/>
    <w:rsid w:val="00570BA5"/>
    <w:rsid w:val="00573E4C"/>
    <w:rsid w:val="0057408F"/>
    <w:rsid w:val="00577ECA"/>
    <w:rsid w:val="00577F29"/>
    <w:rsid w:val="0058679F"/>
    <w:rsid w:val="00586F07"/>
    <w:rsid w:val="00591443"/>
    <w:rsid w:val="00591E43"/>
    <w:rsid w:val="005963ED"/>
    <w:rsid w:val="005A6176"/>
    <w:rsid w:val="005A65E8"/>
    <w:rsid w:val="005A6A0C"/>
    <w:rsid w:val="005C1B79"/>
    <w:rsid w:val="005C7B48"/>
    <w:rsid w:val="005D5725"/>
    <w:rsid w:val="005D712D"/>
    <w:rsid w:val="005D78A9"/>
    <w:rsid w:val="005E0796"/>
    <w:rsid w:val="005E28D0"/>
    <w:rsid w:val="005E5EE7"/>
    <w:rsid w:val="005E75F1"/>
    <w:rsid w:val="005E7C59"/>
    <w:rsid w:val="005F0559"/>
    <w:rsid w:val="005F12E9"/>
    <w:rsid w:val="005F14F0"/>
    <w:rsid w:val="005F22D9"/>
    <w:rsid w:val="005F2ED4"/>
    <w:rsid w:val="005F39BA"/>
    <w:rsid w:val="005F4B97"/>
    <w:rsid w:val="005F5051"/>
    <w:rsid w:val="005F687B"/>
    <w:rsid w:val="005F76AA"/>
    <w:rsid w:val="006018F8"/>
    <w:rsid w:val="00602AA4"/>
    <w:rsid w:val="00602CC5"/>
    <w:rsid w:val="006046C0"/>
    <w:rsid w:val="00605481"/>
    <w:rsid w:val="00605B38"/>
    <w:rsid w:val="006070A8"/>
    <w:rsid w:val="0060774B"/>
    <w:rsid w:val="00620332"/>
    <w:rsid w:val="00621440"/>
    <w:rsid w:val="00622BF0"/>
    <w:rsid w:val="006232E9"/>
    <w:rsid w:val="00623662"/>
    <w:rsid w:val="0062568C"/>
    <w:rsid w:val="006259CF"/>
    <w:rsid w:val="00626EFF"/>
    <w:rsid w:val="0063089B"/>
    <w:rsid w:val="00630A23"/>
    <w:rsid w:val="00632B17"/>
    <w:rsid w:val="00632D96"/>
    <w:rsid w:val="00635967"/>
    <w:rsid w:val="00635B7C"/>
    <w:rsid w:val="0064154F"/>
    <w:rsid w:val="00641C22"/>
    <w:rsid w:val="00643880"/>
    <w:rsid w:val="006441E0"/>
    <w:rsid w:val="0064606D"/>
    <w:rsid w:val="00650252"/>
    <w:rsid w:val="0065124A"/>
    <w:rsid w:val="0065136F"/>
    <w:rsid w:val="00652CA0"/>
    <w:rsid w:val="00652FD3"/>
    <w:rsid w:val="006577D8"/>
    <w:rsid w:val="006606B5"/>
    <w:rsid w:val="00666405"/>
    <w:rsid w:val="00676B28"/>
    <w:rsid w:val="00684DFD"/>
    <w:rsid w:val="00685068"/>
    <w:rsid w:val="00686EEF"/>
    <w:rsid w:val="0069166B"/>
    <w:rsid w:val="00692FD8"/>
    <w:rsid w:val="00694757"/>
    <w:rsid w:val="00697056"/>
    <w:rsid w:val="006B0C3A"/>
    <w:rsid w:val="006B190B"/>
    <w:rsid w:val="006B786D"/>
    <w:rsid w:val="006C434B"/>
    <w:rsid w:val="006C44C4"/>
    <w:rsid w:val="006C6627"/>
    <w:rsid w:val="006C69F5"/>
    <w:rsid w:val="006D63E0"/>
    <w:rsid w:val="006E1344"/>
    <w:rsid w:val="006E32AD"/>
    <w:rsid w:val="006F042F"/>
    <w:rsid w:val="006F4282"/>
    <w:rsid w:val="006F51C8"/>
    <w:rsid w:val="006F5801"/>
    <w:rsid w:val="006F6EFB"/>
    <w:rsid w:val="0070123E"/>
    <w:rsid w:val="00703679"/>
    <w:rsid w:val="00703BC3"/>
    <w:rsid w:val="00704360"/>
    <w:rsid w:val="00704537"/>
    <w:rsid w:val="007066BC"/>
    <w:rsid w:val="00711A20"/>
    <w:rsid w:val="00711FE8"/>
    <w:rsid w:val="00713A9E"/>
    <w:rsid w:val="007143AB"/>
    <w:rsid w:val="007170C9"/>
    <w:rsid w:val="00723AC4"/>
    <w:rsid w:val="007240D5"/>
    <w:rsid w:val="00724701"/>
    <w:rsid w:val="0072789E"/>
    <w:rsid w:val="007300E1"/>
    <w:rsid w:val="0073194F"/>
    <w:rsid w:val="00732A5B"/>
    <w:rsid w:val="00732FC3"/>
    <w:rsid w:val="00735212"/>
    <w:rsid w:val="00737191"/>
    <w:rsid w:val="00737961"/>
    <w:rsid w:val="007418B5"/>
    <w:rsid w:val="00744012"/>
    <w:rsid w:val="00744B75"/>
    <w:rsid w:val="00745427"/>
    <w:rsid w:val="0074756B"/>
    <w:rsid w:val="00751501"/>
    <w:rsid w:val="00752E3A"/>
    <w:rsid w:val="007531E7"/>
    <w:rsid w:val="00753996"/>
    <w:rsid w:val="007548B3"/>
    <w:rsid w:val="0076179C"/>
    <w:rsid w:val="00762DFD"/>
    <w:rsid w:val="00763B7A"/>
    <w:rsid w:val="0076431D"/>
    <w:rsid w:val="00766608"/>
    <w:rsid w:val="007678C3"/>
    <w:rsid w:val="00767DBC"/>
    <w:rsid w:val="00776926"/>
    <w:rsid w:val="007813B0"/>
    <w:rsid w:val="00785575"/>
    <w:rsid w:val="00786D58"/>
    <w:rsid w:val="00790BF1"/>
    <w:rsid w:val="007916C8"/>
    <w:rsid w:val="00792CA3"/>
    <w:rsid w:val="007935D6"/>
    <w:rsid w:val="00794920"/>
    <w:rsid w:val="00795CC1"/>
    <w:rsid w:val="007A21D2"/>
    <w:rsid w:val="007A6185"/>
    <w:rsid w:val="007A67F9"/>
    <w:rsid w:val="007B0685"/>
    <w:rsid w:val="007B24AC"/>
    <w:rsid w:val="007B37E4"/>
    <w:rsid w:val="007B3C95"/>
    <w:rsid w:val="007B635C"/>
    <w:rsid w:val="007B65B6"/>
    <w:rsid w:val="007C33A8"/>
    <w:rsid w:val="007C3AA9"/>
    <w:rsid w:val="007C4B7D"/>
    <w:rsid w:val="007C6687"/>
    <w:rsid w:val="007D32ED"/>
    <w:rsid w:val="007D3665"/>
    <w:rsid w:val="007D4BEC"/>
    <w:rsid w:val="007D51F7"/>
    <w:rsid w:val="007D53C8"/>
    <w:rsid w:val="007D6FF1"/>
    <w:rsid w:val="007E3810"/>
    <w:rsid w:val="007E3D1D"/>
    <w:rsid w:val="007E4B9A"/>
    <w:rsid w:val="007E5042"/>
    <w:rsid w:val="007E766E"/>
    <w:rsid w:val="007E79F9"/>
    <w:rsid w:val="007F04FC"/>
    <w:rsid w:val="007F110F"/>
    <w:rsid w:val="007F13DA"/>
    <w:rsid w:val="007F18C0"/>
    <w:rsid w:val="008015BE"/>
    <w:rsid w:val="00802C37"/>
    <w:rsid w:val="008033BB"/>
    <w:rsid w:val="00805134"/>
    <w:rsid w:val="008109D8"/>
    <w:rsid w:val="0081209E"/>
    <w:rsid w:val="00812A40"/>
    <w:rsid w:val="008143FC"/>
    <w:rsid w:val="00815176"/>
    <w:rsid w:val="008152EA"/>
    <w:rsid w:val="00815894"/>
    <w:rsid w:val="008172E5"/>
    <w:rsid w:val="008208EE"/>
    <w:rsid w:val="0082095A"/>
    <w:rsid w:val="00826142"/>
    <w:rsid w:val="00831569"/>
    <w:rsid w:val="00831B8D"/>
    <w:rsid w:val="00834411"/>
    <w:rsid w:val="0083490F"/>
    <w:rsid w:val="00834E45"/>
    <w:rsid w:val="008357A2"/>
    <w:rsid w:val="00835B7C"/>
    <w:rsid w:val="00836F95"/>
    <w:rsid w:val="00844F5C"/>
    <w:rsid w:val="008460C3"/>
    <w:rsid w:val="0084684C"/>
    <w:rsid w:val="00846D5D"/>
    <w:rsid w:val="00847BE8"/>
    <w:rsid w:val="00850815"/>
    <w:rsid w:val="008573BD"/>
    <w:rsid w:val="00857818"/>
    <w:rsid w:val="00857FBD"/>
    <w:rsid w:val="008609A0"/>
    <w:rsid w:val="00862B37"/>
    <w:rsid w:val="008635AE"/>
    <w:rsid w:val="00863E33"/>
    <w:rsid w:val="008646F0"/>
    <w:rsid w:val="00866F63"/>
    <w:rsid w:val="0087025D"/>
    <w:rsid w:val="00871019"/>
    <w:rsid w:val="00871452"/>
    <w:rsid w:val="008748D6"/>
    <w:rsid w:val="00875871"/>
    <w:rsid w:val="00876093"/>
    <w:rsid w:val="008767CB"/>
    <w:rsid w:val="00880B6D"/>
    <w:rsid w:val="00881500"/>
    <w:rsid w:val="008833D4"/>
    <w:rsid w:val="00887607"/>
    <w:rsid w:val="008902EF"/>
    <w:rsid w:val="00891A27"/>
    <w:rsid w:val="00892A09"/>
    <w:rsid w:val="00896330"/>
    <w:rsid w:val="008A1A78"/>
    <w:rsid w:val="008A2DA3"/>
    <w:rsid w:val="008A4FA5"/>
    <w:rsid w:val="008A6FDF"/>
    <w:rsid w:val="008B0984"/>
    <w:rsid w:val="008B20A6"/>
    <w:rsid w:val="008B366A"/>
    <w:rsid w:val="008B455A"/>
    <w:rsid w:val="008B5522"/>
    <w:rsid w:val="008B61B3"/>
    <w:rsid w:val="008C129E"/>
    <w:rsid w:val="008C453B"/>
    <w:rsid w:val="008C6B41"/>
    <w:rsid w:val="008D04D2"/>
    <w:rsid w:val="008D241B"/>
    <w:rsid w:val="008E038E"/>
    <w:rsid w:val="008E19D9"/>
    <w:rsid w:val="008E3197"/>
    <w:rsid w:val="008E55CF"/>
    <w:rsid w:val="008E5F6C"/>
    <w:rsid w:val="008E7C86"/>
    <w:rsid w:val="008F5E29"/>
    <w:rsid w:val="008F7841"/>
    <w:rsid w:val="00903517"/>
    <w:rsid w:val="0090585C"/>
    <w:rsid w:val="009110E7"/>
    <w:rsid w:val="0091223F"/>
    <w:rsid w:val="00915691"/>
    <w:rsid w:val="00920776"/>
    <w:rsid w:val="009258AC"/>
    <w:rsid w:val="00925A44"/>
    <w:rsid w:val="00926FC0"/>
    <w:rsid w:val="00932568"/>
    <w:rsid w:val="00937D5F"/>
    <w:rsid w:val="0094172A"/>
    <w:rsid w:val="00942B9D"/>
    <w:rsid w:val="00944745"/>
    <w:rsid w:val="00945839"/>
    <w:rsid w:val="00947E45"/>
    <w:rsid w:val="00950AF1"/>
    <w:rsid w:val="009518A8"/>
    <w:rsid w:val="009547BB"/>
    <w:rsid w:val="00954863"/>
    <w:rsid w:val="00955964"/>
    <w:rsid w:val="00955979"/>
    <w:rsid w:val="0095613E"/>
    <w:rsid w:val="00956ED2"/>
    <w:rsid w:val="00957594"/>
    <w:rsid w:val="00960AEA"/>
    <w:rsid w:val="009624E7"/>
    <w:rsid w:val="0096292A"/>
    <w:rsid w:val="00966A88"/>
    <w:rsid w:val="00966D81"/>
    <w:rsid w:val="009704C8"/>
    <w:rsid w:val="009717F5"/>
    <w:rsid w:val="00972581"/>
    <w:rsid w:val="00972E43"/>
    <w:rsid w:val="00973F2C"/>
    <w:rsid w:val="009744B2"/>
    <w:rsid w:val="00976E14"/>
    <w:rsid w:val="00981B06"/>
    <w:rsid w:val="00984229"/>
    <w:rsid w:val="00990149"/>
    <w:rsid w:val="009915A9"/>
    <w:rsid w:val="00992DDE"/>
    <w:rsid w:val="009938CC"/>
    <w:rsid w:val="00996A15"/>
    <w:rsid w:val="009A0448"/>
    <w:rsid w:val="009A0676"/>
    <w:rsid w:val="009A0B34"/>
    <w:rsid w:val="009A166D"/>
    <w:rsid w:val="009A42CC"/>
    <w:rsid w:val="009A4913"/>
    <w:rsid w:val="009A64C6"/>
    <w:rsid w:val="009A679B"/>
    <w:rsid w:val="009B0C12"/>
    <w:rsid w:val="009B25CD"/>
    <w:rsid w:val="009B676F"/>
    <w:rsid w:val="009B7E57"/>
    <w:rsid w:val="009C44D2"/>
    <w:rsid w:val="009C4C59"/>
    <w:rsid w:val="009C7BAB"/>
    <w:rsid w:val="009D08B6"/>
    <w:rsid w:val="009D0F6B"/>
    <w:rsid w:val="009D5FB6"/>
    <w:rsid w:val="009D6168"/>
    <w:rsid w:val="009D77E9"/>
    <w:rsid w:val="009E1BA3"/>
    <w:rsid w:val="009E23B2"/>
    <w:rsid w:val="009E250F"/>
    <w:rsid w:val="009E4F6C"/>
    <w:rsid w:val="009E514A"/>
    <w:rsid w:val="009E7640"/>
    <w:rsid w:val="009F1558"/>
    <w:rsid w:val="009F3B73"/>
    <w:rsid w:val="009F3F1D"/>
    <w:rsid w:val="009F4087"/>
    <w:rsid w:val="00A022B6"/>
    <w:rsid w:val="00A02443"/>
    <w:rsid w:val="00A072BF"/>
    <w:rsid w:val="00A07378"/>
    <w:rsid w:val="00A122A8"/>
    <w:rsid w:val="00A143DC"/>
    <w:rsid w:val="00A1512B"/>
    <w:rsid w:val="00A1520F"/>
    <w:rsid w:val="00A206E9"/>
    <w:rsid w:val="00A20B04"/>
    <w:rsid w:val="00A2241D"/>
    <w:rsid w:val="00A261AD"/>
    <w:rsid w:val="00A26A5B"/>
    <w:rsid w:val="00A31A24"/>
    <w:rsid w:val="00A32276"/>
    <w:rsid w:val="00A43417"/>
    <w:rsid w:val="00A43A32"/>
    <w:rsid w:val="00A52387"/>
    <w:rsid w:val="00A54BA1"/>
    <w:rsid w:val="00A55255"/>
    <w:rsid w:val="00A57CDA"/>
    <w:rsid w:val="00A60FAB"/>
    <w:rsid w:val="00A64579"/>
    <w:rsid w:val="00A65241"/>
    <w:rsid w:val="00A65EC9"/>
    <w:rsid w:val="00A66169"/>
    <w:rsid w:val="00A70F5A"/>
    <w:rsid w:val="00A71AA4"/>
    <w:rsid w:val="00A71E9C"/>
    <w:rsid w:val="00A7232A"/>
    <w:rsid w:val="00A74AEC"/>
    <w:rsid w:val="00A77DBC"/>
    <w:rsid w:val="00A82401"/>
    <w:rsid w:val="00A85D31"/>
    <w:rsid w:val="00A9067E"/>
    <w:rsid w:val="00A926CE"/>
    <w:rsid w:val="00A95398"/>
    <w:rsid w:val="00AA043D"/>
    <w:rsid w:val="00AA21DE"/>
    <w:rsid w:val="00AA49A6"/>
    <w:rsid w:val="00AA6A6A"/>
    <w:rsid w:val="00AB01E5"/>
    <w:rsid w:val="00AB49E0"/>
    <w:rsid w:val="00AB7142"/>
    <w:rsid w:val="00AC2475"/>
    <w:rsid w:val="00AC6C3A"/>
    <w:rsid w:val="00AD1706"/>
    <w:rsid w:val="00AD5378"/>
    <w:rsid w:val="00AD6397"/>
    <w:rsid w:val="00AE1B1D"/>
    <w:rsid w:val="00AE580B"/>
    <w:rsid w:val="00AE620C"/>
    <w:rsid w:val="00AE7AD4"/>
    <w:rsid w:val="00AE7ED9"/>
    <w:rsid w:val="00AF18FE"/>
    <w:rsid w:val="00AF3C9A"/>
    <w:rsid w:val="00AF4BD8"/>
    <w:rsid w:val="00AF7282"/>
    <w:rsid w:val="00AF7C80"/>
    <w:rsid w:val="00B05E46"/>
    <w:rsid w:val="00B13DF7"/>
    <w:rsid w:val="00B13F2C"/>
    <w:rsid w:val="00B14034"/>
    <w:rsid w:val="00B1588E"/>
    <w:rsid w:val="00B31484"/>
    <w:rsid w:val="00B32C37"/>
    <w:rsid w:val="00B33234"/>
    <w:rsid w:val="00B33322"/>
    <w:rsid w:val="00B34371"/>
    <w:rsid w:val="00B34947"/>
    <w:rsid w:val="00B35103"/>
    <w:rsid w:val="00B36690"/>
    <w:rsid w:val="00B36966"/>
    <w:rsid w:val="00B36A9B"/>
    <w:rsid w:val="00B44B01"/>
    <w:rsid w:val="00B46299"/>
    <w:rsid w:val="00B503CC"/>
    <w:rsid w:val="00B529B9"/>
    <w:rsid w:val="00B5340B"/>
    <w:rsid w:val="00B53BEC"/>
    <w:rsid w:val="00B57536"/>
    <w:rsid w:val="00B615B8"/>
    <w:rsid w:val="00B630D3"/>
    <w:rsid w:val="00B65B51"/>
    <w:rsid w:val="00B71407"/>
    <w:rsid w:val="00B71A91"/>
    <w:rsid w:val="00B73152"/>
    <w:rsid w:val="00B74E3E"/>
    <w:rsid w:val="00B75445"/>
    <w:rsid w:val="00B7758E"/>
    <w:rsid w:val="00B8024A"/>
    <w:rsid w:val="00B80DC3"/>
    <w:rsid w:val="00B85C7A"/>
    <w:rsid w:val="00B90184"/>
    <w:rsid w:val="00B91982"/>
    <w:rsid w:val="00B921A8"/>
    <w:rsid w:val="00B930F3"/>
    <w:rsid w:val="00B93C61"/>
    <w:rsid w:val="00B94C97"/>
    <w:rsid w:val="00B97D69"/>
    <w:rsid w:val="00BA5AEB"/>
    <w:rsid w:val="00BB17CB"/>
    <w:rsid w:val="00BB45AD"/>
    <w:rsid w:val="00BB65C5"/>
    <w:rsid w:val="00BB7BCF"/>
    <w:rsid w:val="00BC2B0D"/>
    <w:rsid w:val="00BC2EBC"/>
    <w:rsid w:val="00BC379A"/>
    <w:rsid w:val="00BC3ABF"/>
    <w:rsid w:val="00BC449B"/>
    <w:rsid w:val="00BC468E"/>
    <w:rsid w:val="00BC54F8"/>
    <w:rsid w:val="00BC6A3C"/>
    <w:rsid w:val="00BC6B7B"/>
    <w:rsid w:val="00BD133D"/>
    <w:rsid w:val="00BD3357"/>
    <w:rsid w:val="00BD48ED"/>
    <w:rsid w:val="00BD4A1A"/>
    <w:rsid w:val="00BD5644"/>
    <w:rsid w:val="00BD6024"/>
    <w:rsid w:val="00BD7690"/>
    <w:rsid w:val="00BE49AE"/>
    <w:rsid w:val="00BE537B"/>
    <w:rsid w:val="00BF20E1"/>
    <w:rsid w:val="00BF3EC4"/>
    <w:rsid w:val="00BF41CE"/>
    <w:rsid w:val="00BF5161"/>
    <w:rsid w:val="00BF72DE"/>
    <w:rsid w:val="00BF7CE8"/>
    <w:rsid w:val="00C02852"/>
    <w:rsid w:val="00C06346"/>
    <w:rsid w:val="00C069D9"/>
    <w:rsid w:val="00C10D87"/>
    <w:rsid w:val="00C123CA"/>
    <w:rsid w:val="00C1302C"/>
    <w:rsid w:val="00C16067"/>
    <w:rsid w:val="00C21DD0"/>
    <w:rsid w:val="00C2443B"/>
    <w:rsid w:val="00C3409E"/>
    <w:rsid w:val="00C34C48"/>
    <w:rsid w:val="00C3530F"/>
    <w:rsid w:val="00C358AE"/>
    <w:rsid w:val="00C41CBF"/>
    <w:rsid w:val="00C4352B"/>
    <w:rsid w:val="00C44EF8"/>
    <w:rsid w:val="00C46A89"/>
    <w:rsid w:val="00C477E2"/>
    <w:rsid w:val="00C50CD4"/>
    <w:rsid w:val="00C520D6"/>
    <w:rsid w:val="00C5474D"/>
    <w:rsid w:val="00C547A0"/>
    <w:rsid w:val="00C60DD0"/>
    <w:rsid w:val="00C6625F"/>
    <w:rsid w:val="00C704FC"/>
    <w:rsid w:val="00C72127"/>
    <w:rsid w:val="00C723C5"/>
    <w:rsid w:val="00C74793"/>
    <w:rsid w:val="00C753B1"/>
    <w:rsid w:val="00C7575A"/>
    <w:rsid w:val="00C77027"/>
    <w:rsid w:val="00C77F65"/>
    <w:rsid w:val="00C8032A"/>
    <w:rsid w:val="00C81DC3"/>
    <w:rsid w:val="00C81EA1"/>
    <w:rsid w:val="00C82814"/>
    <w:rsid w:val="00C86759"/>
    <w:rsid w:val="00C94F62"/>
    <w:rsid w:val="00C97029"/>
    <w:rsid w:val="00CA11C1"/>
    <w:rsid w:val="00CA43EF"/>
    <w:rsid w:val="00CA5175"/>
    <w:rsid w:val="00CA6575"/>
    <w:rsid w:val="00CB0B16"/>
    <w:rsid w:val="00CB1F2D"/>
    <w:rsid w:val="00CB58DB"/>
    <w:rsid w:val="00CB717B"/>
    <w:rsid w:val="00CC16D8"/>
    <w:rsid w:val="00CC1A51"/>
    <w:rsid w:val="00CC711D"/>
    <w:rsid w:val="00CD0E73"/>
    <w:rsid w:val="00CD5F57"/>
    <w:rsid w:val="00CD69A8"/>
    <w:rsid w:val="00CD7B64"/>
    <w:rsid w:val="00CE0403"/>
    <w:rsid w:val="00CE0E93"/>
    <w:rsid w:val="00CE1400"/>
    <w:rsid w:val="00CE33D8"/>
    <w:rsid w:val="00CE4DEB"/>
    <w:rsid w:val="00CE570E"/>
    <w:rsid w:val="00CE786B"/>
    <w:rsid w:val="00CF11D6"/>
    <w:rsid w:val="00CF1D34"/>
    <w:rsid w:val="00CF2407"/>
    <w:rsid w:val="00CF2FE1"/>
    <w:rsid w:val="00CF4BB7"/>
    <w:rsid w:val="00CF5B74"/>
    <w:rsid w:val="00D0030A"/>
    <w:rsid w:val="00D10821"/>
    <w:rsid w:val="00D11C56"/>
    <w:rsid w:val="00D263DA"/>
    <w:rsid w:val="00D30080"/>
    <w:rsid w:val="00D310E8"/>
    <w:rsid w:val="00D33AC8"/>
    <w:rsid w:val="00D374B0"/>
    <w:rsid w:val="00D4059B"/>
    <w:rsid w:val="00D40B73"/>
    <w:rsid w:val="00D40CF2"/>
    <w:rsid w:val="00D41D3A"/>
    <w:rsid w:val="00D4235F"/>
    <w:rsid w:val="00D4393A"/>
    <w:rsid w:val="00D45B3C"/>
    <w:rsid w:val="00D46445"/>
    <w:rsid w:val="00D47237"/>
    <w:rsid w:val="00D4780A"/>
    <w:rsid w:val="00D50646"/>
    <w:rsid w:val="00D51D48"/>
    <w:rsid w:val="00D5297A"/>
    <w:rsid w:val="00D55413"/>
    <w:rsid w:val="00D56135"/>
    <w:rsid w:val="00D6650E"/>
    <w:rsid w:val="00D665B4"/>
    <w:rsid w:val="00D6776A"/>
    <w:rsid w:val="00D746EA"/>
    <w:rsid w:val="00D75D66"/>
    <w:rsid w:val="00D767D2"/>
    <w:rsid w:val="00D77EC2"/>
    <w:rsid w:val="00D8550A"/>
    <w:rsid w:val="00D911F6"/>
    <w:rsid w:val="00D94B76"/>
    <w:rsid w:val="00D96323"/>
    <w:rsid w:val="00D96D13"/>
    <w:rsid w:val="00DA022A"/>
    <w:rsid w:val="00DA350D"/>
    <w:rsid w:val="00DA3CD3"/>
    <w:rsid w:val="00DB0790"/>
    <w:rsid w:val="00DB2361"/>
    <w:rsid w:val="00DB266E"/>
    <w:rsid w:val="00DB29EA"/>
    <w:rsid w:val="00DB3030"/>
    <w:rsid w:val="00DB56AC"/>
    <w:rsid w:val="00DB5FE9"/>
    <w:rsid w:val="00DB6EA5"/>
    <w:rsid w:val="00DB79E8"/>
    <w:rsid w:val="00DC794F"/>
    <w:rsid w:val="00DD0668"/>
    <w:rsid w:val="00DD30B7"/>
    <w:rsid w:val="00DE152E"/>
    <w:rsid w:val="00DF1F7E"/>
    <w:rsid w:val="00DF2A70"/>
    <w:rsid w:val="00DF53BA"/>
    <w:rsid w:val="00DF62AE"/>
    <w:rsid w:val="00E006A1"/>
    <w:rsid w:val="00E0111F"/>
    <w:rsid w:val="00E02955"/>
    <w:rsid w:val="00E032A6"/>
    <w:rsid w:val="00E04242"/>
    <w:rsid w:val="00E061A1"/>
    <w:rsid w:val="00E10CA6"/>
    <w:rsid w:val="00E12875"/>
    <w:rsid w:val="00E323C1"/>
    <w:rsid w:val="00E34BC0"/>
    <w:rsid w:val="00E362A4"/>
    <w:rsid w:val="00E40002"/>
    <w:rsid w:val="00E43FAB"/>
    <w:rsid w:val="00E54AF9"/>
    <w:rsid w:val="00E55C91"/>
    <w:rsid w:val="00E5680E"/>
    <w:rsid w:val="00E6315F"/>
    <w:rsid w:val="00E638EF"/>
    <w:rsid w:val="00E706C5"/>
    <w:rsid w:val="00E7225D"/>
    <w:rsid w:val="00E72CFF"/>
    <w:rsid w:val="00E731A1"/>
    <w:rsid w:val="00E7402A"/>
    <w:rsid w:val="00E74472"/>
    <w:rsid w:val="00E76CCC"/>
    <w:rsid w:val="00E80A37"/>
    <w:rsid w:val="00E81E68"/>
    <w:rsid w:val="00E82B1D"/>
    <w:rsid w:val="00E83931"/>
    <w:rsid w:val="00E854A1"/>
    <w:rsid w:val="00E85607"/>
    <w:rsid w:val="00E863D6"/>
    <w:rsid w:val="00E86B12"/>
    <w:rsid w:val="00E87F7D"/>
    <w:rsid w:val="00E948F9"/>
    <w:rsid w:val="00E95C0A"/>
    <w:rsid w:val="00E96F4F"/>
    <w:rsid w:val="00E9793F"/>
    <w:rsid w:val="00EA3131"/>
    <w:rsid w:val="00EA3C65"/>
    <w:rsid w:val="00EB3746"/>
    <w:rsid w:val="00EB5F99"/>
    <w:rsid w:val="00EB6D23"/>
    <w:rsid w:val="00EC3014"/>
    <w:rsid w:val="00EC6B48"/>
    <w:rsid w:val="00ED2FE6"/>
    <w:rsid w:val="00ED48B0"/>
    <w:rsid w:val="00ED5B6B"/>
    <w:rsid w:val="00EE0D17"/>
    <w:rsid w:val="00EE11AA"/>
    <w:rsid w:val="00EE11EC"/>
    <w:rsid w:val="00EE2307"/>
    <w:rsid w:val="00EE3CE7"/>
    <w:rsid w:val="00EE40D0"/>
    <w:rsid w:val="00EE42E1"/>
    <w:rsid w:val="00EE5798"/>
    <w:rsid w:val="00EE73C3"/>
    <w:rsid w:val="00EE7415"/>
    <w:rsid w:val="00EF1A41"/>
    <w:rsid w:val="00EF3E78"/>
    <w:rsid w:val="00EF5106"/>
    <w:rsid w:val="00F02C20"/>
    <w:rsid w:val="00F03249"/>
    <w:rsid w:val="00F03EE6"/>
    <w:rsid w:val="00F0529A"/>
    <w:rsid w:val="00F057C6"/>
    <w:rsid w:val="00F1009A"/>
    <w:rsid w:val="00F135F0"/>
    <w:rsid w:val="00F15A32"/>
    <w:rsid w:val="00F20155"/>
    <w:rsid w:val="00F2223C"/>
    <w:rsid w:val="00F22490"/>
    <w:rsid w:val="00F25A02"/>
    <w:rsid w:val="00F26510"/>
    <w:rsid w:val="00F30152"/>
    <w:rsid w:val="00F3054E"/>
    <w:rsid w:val="00F32898"/>
    <w:rsid w:val="00F376B8"/>
    <w:rsid w:val="00F44F9B"/>
    <w:rsid w:val="00F542A8"/>
    <w:rsid w:val="00F56A7E"/>
    <w:rsid w:val="00F57136"/>
    <w:rsid w:val="00F571FB"/>
    <w:rsid w:val="00F57262"/>
    <w:rsid w:val="00F57359"/>
    <w:rsid w:val="00F621F1"/>
    <w:rsid w:val="00F64270"/>
    <w:rsid w:val="00F71B31"/>
    <w:rsid w:val="00F75A45"/>
    <w:rsid w:val="00F76898"/>
    <w:rsid w:val="00F76A59"/>
    <w:rsid w:val="00F76B26"/>
    <w:rsid w:val="00F76CA9"/>
    <w:rsid w:val="00F77A88"/>
    <w:rsid w:val="00F81144"/>
    <w:rsid w:val="00F81D8C"/>
    <w:rsid w:val="00F81DAB"/>
    <w:rsid w:val="00F82013"/>
    <w:rsid w:val="00F845EC"/>
    <w:rsid w:val="00F87312"/>
    <w:rsid w:val="00F87D8A"/>
    <w:rsid w:val="00F9010E"/>
    <w:rsid w:val="00F93DAC"/>
    <w:rsid w:val="00F95998"/>
    <w:rsid w:val="00F965E9"/>
    <w:rsid w:val="00FA3884"/>
    <w:rsid w:val="00FA3A82"/>
    <w:rsid w:val="00FB0874"/>
    <w:rsid w:val="00FB2B81"/>
    <w:rsid w:val="00FC0962"/>
    <w:rsid w:val="00FC2B3A"/>
    <w:rsid w:val="00FC50D5"/>
    <w:rsid w:val="00FC6635"/>
    <w:rsid w:val="00FD0F40"/>
    <w:rsid w:val="00FD260A"/>
    <w:rsid w:val="00FD4B86"/>
    <w:rsid w:val="00FE2CAB"/>
    <w:rsid w:val="00FE642F"/>
    <w:rsid w:val="00FE7D04"/>
    <w:rsid w:val="00FF0ABF"/>
    <w:rsid w:val="00FF3984"/>
    <w:rsid w:val="00FF72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38102B-AF58-41CD-B087-9572D22F2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EB5F9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EB5F9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qFormat/>
    <w:rsid w:val="00A65241"/>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 Spacing"/>
    <w:uiPriority w:val="1"/>
    <w:qFormat/>
    <w:rsid w:val="0043605A"/>
    <w:pPr>
      <w:suppressAutoHyphens/>
      <w:spacing w:after="0" w:line="240" w:lineRule="auto"/>
    </w:pPr>
    <w:rPr>
      <w:rFonts w:ascii="Calibri" w:eastAsia="Calibri" w:hAnsi="Calibri" w:cs="Times New Roman"/>
      <w:lang w:eastAsia="ar-SA"/>
    </w:rPr>
  </w:style>
  <w:style w:type="paragraph" w:customStyle="1" w:styleId="Heading">
    <w:name w:val="Heading"/>
    <w:rsid w:val="00567E7E"/>
    <w:pPr>
      <w:autoSpaceDE w:val="0"/>
      <w:autoSpaceDN w:val="0"/>
      <w:adjustRightInd w:val="0"/>
      <w:spacing w:after="0" w:line="240" w:lineRule="auto"/>
    </w:pPr>
    <w:rPr>
      <w:rFonts w:ascii="Arial" w:eastAsia="Times New Roman" w:hAnsi="Arial" w:cs="Arial"/>
      <w:b/>
      <w:bCs/>
      <w:lang w:eastAsia="ru-RU"/>
    </w:rPr>
  </w:style>
  <w:style w:type="table" w:customStyle="1" w:styleId="21">
    <w:name w:val="Сетка таблицы2"/>
    <w:basedOn w:val="a1"/>
    <w:next w:val="a3"/>
    <w:uiPriority w:val="59"/>
    <w:rsid w:val="00630A2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link w:val="a4"/>
    <w:uiPriority w:val="34"/>
    <w:locked/>
    <w:rsid w:val="00630A23"/>
  </w:style>
  <w:style w:type="paragraph" w:styleId="a7">
    <w:name w:val="Balloon Text"/>
    <w:basedOn w:val="a"/>
    <w:link w:val="a8"/>
    <w:uiPriority w:val="99"/>
    <w:semiHidden/>
    <w:unhideWhenUsed/>
    <w:rsid w:val="00630A23"/>
    <w:rPr>
      <w:rFonts w:ascii="Tahoma" w:hAnsi="Tahoma" w:cs="Tahoma"/>
      <w:sz w:val="16"/>
      <w:szCs w:val="16"/>
    </w:rPr>
  </w:style>
  <w:style w:type="character" w:customStyle="1" w:styleId="a8">
    <w:name w:val="Текст выноски Знак"/>
    <w:basedOn w:val="a0"/>
    <w:link w:val="a7"/>
    <w:uiPriority w:val="99"/>
    <w:semiHidden/>
    <w:rsid w:val="00630A23"/>
    <w:rPr>
      <w:rFonts w:ascii="Tahoma" w:eastAsia="Times New Roman" w:hAnsi="Tahoma" w:cs="Tahoma"/>
      <w:sz w:val="16"/>
      <w:szCs w:val="16"/>
      <w:lang w:eastAsia="ru-RU"/>
    </w:rPr>
  </w:style>
  <w:style w:type="paragraph" w:styleId="a9">
    <w:name w:val="Normal (Web)"/>
    <w:basedOn w:val="a"/>
    <w:uiPriority w:val="99"/>
    <w:unhideWhenUsed/>
    <w:rsid w:val="007F110F"/>
    <w:pPr>
      <w:spacing w:before="100" w:beforeAutospacing="1" w:after="100" w:afterAutospacing="1"/>
    </w:pPr>
  </w:style>
  <w:style w:type="character" w:customStyle="1" w:styleId="apple-converted-space">
    <w:name w:val="apple-converted-space"/>
    <w:basedOn w:val="a0"/>
    <w:rsid w:val="007F110F"/>
  </w:style>
  <w:style w:type="character" w:styleId="aa">
    <w:name w:val="Emphasis"/>
    <w:basedOn w:val="a0"/>
    <w:uiPriority w:val="20"/>
    <w:qFormat/>
    <w:rsid w:val="007F110F"/>
    <w:rPr>
      <w:i/>
      <w:iCs/>
    </w:rPr>
  </w:style>
  <w:style w:type="character" w:customStyle="1" w:styleId="30">
    <w:name w:val="Заголовок 3 Знак"/>
    <w:basedOn w:val="a0"/>
    <w:link w:val="3"/>
    <w:uiPriority w:val="9"/>
    <w:rsid w:val="00A65241"/>
    <w:rPr>
      <w:rFonts w:ascii="Times New Roman" w:eastAsia="Times New Roman" w:hAnsi="Times New Roman" w:cs="Times New Roman"/>
      <w:b/>
      <w:bCs/>
      <w:sz w:val="27"/>
      <w:szCs w:val="27"/>
      <w:lang w:eastAsia="ru-RU"/>
    </w:rPr>
  </w:style>
  <w:style w:type="character" w:styleId="ab">
    <w:name w:val="Hyperlink"/>
    <w:basedOn w:val="a0"/>
    <w:uiPriority w:val="99"/>
    <w:unhideWhenUsed/>
    <w:rsid w:val="00EB5F99"/>
    <w:rPr>
      <w:color w:val="0000FF"/>
      <w:u w:val="single"/>
    </w:rPr>
  </w:style>
  <w:style w:type="character" w:customStyle="1" w:styleId="20">
    <w:name w:val="Заголовок 2 Знак"/>
    <w:basedOn w:val="a0"/>
    <w:link w:val="2"/>
    <w:uiPriority w:val="9"/>
    <w:rsid w:val="00EB5F99"/>
    <w:rPr>
      <w:rFonts w:asciiTheme="majorHAnsi" w:eastAsiaTheme="majorEastAsia" w:hAnsiTheme="majorHAnsi" w:cstheme="majorBidi"/>
      <w:b/>
      <w:bCs/>
      <w:color w:val="5B9BD5" w:themeColor="accent1"/>
      <w:sz w:val="26"/>
      <w:szCs w:val="26"/>
      <w:lang w:eastAsia="ru-RU"/>
    </w:rPr>
  </w:style>
  <w:style w:type="character" w:customStyle="1" w:styleId="10">
    <w:name w:val="Заголовок 1 Знак"/>
    <w:basedOn w:val="a0"/>
    <w:link w:val="1"/>
    <w:uiPriority w:val="9"/>
    <w:rsid w:val="00EB5F99"/>
    <w:rPr>
      <w:rFonts w:asciiTheme="majorHAnsi" w:eastAsiaTheme="majorEastAsia" w:hAnsiTheme="majorHAnsi" w:cstheme="majorBidi"/>
      <w:b/>
      <w:bCs/>
      <w:color w:val="2E74B5" w:themeColor="accent1" w:themeShade="BF"/>
      <w:sz w:val="28"/>
      <w:szCs w:val="28"/>
      <w:lang w:eastAsia="ru-RU"/>
    </w:rPr>
  </w:style>
  <w:style w:type="paragraph" w:customStyle="1" w:styleId="11">
    <w:name w:val="Без интервала1"/>
    <w:qFormat/>
    <w:rsid w:val="00925A44"/>
    <w:pPr>
      <w:spacing w:after="0" w:line="240" w:lineRule="auto"/>
    </w:pPr>
    <w:rPr>
      <w:rFonts w:ascii="Calibri" w:eastAsia="Times New Roman" w:hAnsi="Calibri" w:cs="Times New Roman"/>
      <w:lang w:eastAsia="ru-RU"/>
    </w:rPr>
  </w:style>
  <w:style w:type="character" w:styleId="ac">
    <w:name w:val="footnote reference"/>
    <w:rsid w:val="00925A44"/>
    <w:rPr>
      <w:vertAlign w:val="superscript"/>
    </w:rPr>
  </w:style>
  <w:style w:type="paragraph" w:customStyle="1" w:styleId="ad">
    <w:name w:val="Таблица текст"/>
    <w:basedOn w:val="a"/>
    <w:rsid w:val="00B13F2C"/>
    <w:pPr>
      <w:spacing w:before="40" w:after="40"/>
      <w:ind w:left="57" w:right="57"/>
    </w:pPr>
    <w:rPr>
      <w:snapToGrid w:val="0"/>
      <w:szCs w:val="20"/>
    </w:rPr>
  </w:style>
  <w:style w:type="character" w:customStyle="1" w:styleId="mail-message-sender-email">
    <w:name w:val="mail-message-sender-email"/>
    <w:basedOn w:val="a0"/>
    <w:rsid w:val="00AA043D"/>
  </w:style>
  <w:style w:type="paragraph" w:styleId="ae">
    <w:name w:val="footer"/>
    <w:basedOn w:val="a"/>
    <w:link w:val="af"/>
    <w:uiPriority w:val="99"/>
    <w:semiHidden/>
    <w:unhideWhenUsed/>
    <w:rsid w:val="000F462A"/>
    <w:pPr>
      <w:tabs>
        <w:tab w:val="center" w:pos="4677"/>
        <w:tab w:val="right" w:pos="9355"/>
      </w:tabs>
    </w:pPr>
  </w:style>
  <w:style w:type="character" w:customStyle="1" w:styleId="af">
    <w:name w:val="Нижний колонтитул Знак"/>
    <w:basedOn w:val="a0"/>
    <w:link w:val="ae"/>
    <w:uiPriority w:val="99"/>
    <w:semiHidden/>
    <w:rsid w:val="000F462A"/>
    <w:rPr>
      <w:rFonts w:ascii="Times New Roman" w:eastAsia="Times New Roman" w:hAnsi="Times New Roman" w:cs="Times New Roman"/>
      <w:sz w:val="24"/>
      <w:szCs w:val="24"/>
      <w:lang w:eastAsia="ru-RU"/>
    </w:rPr>
  </w:style>
  <w:style w:type="character" w:customStyle="1" w:styleId="copytarget">
    <w:name w:val="copy_target"/>
    <w:basedOn w:val="a0"/>
    <w:rsid w:val="00D56135"/>
  </w:style>
  <w:style w:type="character" w:styleId="af0">
    <w:name w:val="FollowedHyperlink"/>
    <w:basedOn w:val="a0"/>
    <w:uiPriority w:val="99"/>
    <w:semiHidden/>
    <w:unhideWhenUsed/>
    <w:rsid w:val="00B75445"/>
    <w:rPr>
      <w:color w:val="954F72" w:themeColor="followedHyperlink"/>
      <w:u w:val="single"/>
    </w:rPr>
  </w:style>
  <w:style w:type="paragraph" w:styleId="af1">
    <w:name w:val="footnote text"/>
    <w:basedOn w:val="a"/>
    <w:link w:val="af2"/>
    <w:uiPriority w:val="99"/>
    <w:semiHidden/>
    <w:unhideWhenUsed/>
    <w:rsid w:val="00973F2C"/>
    <w:rPr>
      <w:sz w:val="20"/>
      <w:szCs w:val="20"/>
    </w:rPr>
  </w:style>
  <w:style w:type="character" w:customStyle="1" w:styleId="af2">
    <w:name w:val="Текст сноски Знак"/>
    <w:basedOn w:val="a0"/>
    <w:link w:val="af1"/>
    <w:uiPriority w:val="99"/>
    <w:semiHidden/>
    <w:rsid w:val="00973F2C"/>
    <w:rPr>
      <w:rFonts w:ascii="Times New Roman" w:eastAsia="Times New Roman" w:hAnsi="Times New Roman" w:cs="Times New Roman"/>
      <w:sz w:val="20"/>
      <w:szCs w:val="20"/>
      <w:lang w:eastAsia="ru-RU"/>
    </w:rPr>
  </w:style>
  <w:style w:type="table" w:customStyle="1" w:styleId="12">
    <w:name w:val="Сетка таблицы1"/>
    <w:basedOn w:val="a1"/>
    <w:next w:val="a3"/>
    <w:uiPriority w:val="39"/>
    <w:rsid w:val="005D5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3"/>
    <w:uiPriority w:val="39"/>
    <w:rsid w:val="00744B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283788">
      <w:bodyDiv w:val="1"/>
      <w:marLeft w:val="0"/>
      <w:marRight w:val="0"/>
      <w:marTop w:val="0"/>
      <w:marBottom w:val="0"/>
      <w:divBdr>
        <w:top w:val="none" w:sz="0" w:space="0" w:color="auto"/>
        <w:left w:val="none" w:sz="0" w:space="0" w:color="auto"/>
        <w:bottom w:val="none" w:sz="0" w:space="0" w:color="auto"/>
        <w:right w:val="none" w:sz="0" w:space="0" w:color="auto"/>
      </w:divBdr>
    </w:div>
    <w:div w:id="198397948">
      <w:bodyDiv w:val="1"/>
      <w:marLeft w:val="0"/>
      <w:marRight w:val="0"/>
      <w:marTop w:val="0"/>
      <w:marBottom w:val="0"/>
      <w:divBdr>
        <w:top w:val="none" w:sz="0" w:space="0" w:color="auto"/>
        <w:left w:val="none" w:sz="0" w:space="0" w:color="auto"/>
        <w:bottom w:val="none" w:sz="0" w:space="0" w:color="auto"/>
        <w:right w:val="none" w:sz="0" w:space="0" w:color="auto"/>
      </w:divBdr>
    </w:div>
    <w:div w:id="226033667">
      <w:bodyDiv w:val="1"/>
      <w:marLeft w:val="0"/>
      <w:marRight w:val="0"/>
      <w:marTop w:val="0"/>
      <w:marBottom w:val="0"/>
      <w:divBdr>
        <w:top w:val="none" w:sz="0" w:space="0" w:color="auto"/>
        <w:left w:val="none" w:sz="0" w:space="0" w:color="auto"/>
        <w:bottom w:val="none" w:sz="0" w:space="0" w:color="auto"/>
        <w:right w:val="none" w:sz="0" w:space="0" w:color="auto"/>
      </w:divBdr>
      <w:divsChild>
        <w:div w:id="1556966253">
          <w:marLeft w:val="0"/>
          <w:marRight w:val="0"/>
          <w:marTop w:val="0"/>
          <w:marBottom w:val="0"/>
          <w:divBdr>
            <w:top w:val="none" w:sz="0" w:space="0" w:color="auto"/>
            <w:left w:val="none" w:sz="0" w:space="0" w:color="auto"/>
            <w:bottom w:val="none" w:sz="0" w:space="0" w:color="auto"/>
            <w:right w:val="none" w:sz="0" w:space="0" w:color="auto"/>
          </w:divBdr>
        </w:div>
        <w:div w:id="1388455916">
          <w:marLeft w:val="0"/>
          <w:marRight w:val="0"/>
          <w:marTop w:val="0"/>
          <w:marBottom w:val="0"/>
          <w:divBdr>
            <w:top w:val="none" w:sz="0" w:space="0" w:color="auto"/>
            <w:left w:val="none" w:sz="0" w:space="0" w:color="auto"/>
            <w:bottom w:val="none" w:sz="0" w:space="0" w:color="auto"/>
            <w:right w:val="none" w:sz="0" w:space="0" w:color="auto"/>
          </w:divBdr>
        </w:div>
      </w:divsChild>
    </w:div>
    <w:div w:id="242956094">
      <w:bodyDiv w:val="1"/>
      <w:marLeft w:val="0"/>
      <w:marRight w:val="0"/>
      <w:marTop w:val="0"/>
      <w:marBottom w:val="0"/>
      <w:divBdr>
        <w:top w:val="none" w:sz="0" w:space="0" w:color="auto"/>
        <w:left w:val="none" w:sz="0" w:space="0" w:color="auto"/>
        <w:bottom w:val="none" w:sz="0" w:space="0" w:color="auto"/>
        <w:right w:val="none" w:sz="0" w:space="0" w:color="auto"/>
      </w:divBdr>
    </w:div>
    <w:div w:id="327100426">
      <w:bodyDiv w:val="1"/>
      <w:marLeft w:val="0"/>
      <w:marRight w:val="0"/>
      <w:marTop w:val="0"/>
      <w:marBottom w:val="0"/>
      <w:divBdr>
        <w:top w:val="none" w:sz="0" w:space="0" w:color="auto"/>
        <w:left w:val="none" w:sz="0" w:space="0" w:color="auto"/>
        <w:bottom w:val="none" w:sz="0" w:space="0" w:color="auto"/>
        <w:right w:val="none" w:sz="0" w:space="0" w:color="auto"/>
      </w:divBdr>
    </w:div>
    <w:div w:id="359400404">
      <w:bodyDiv w:val="1"/>
      <w:marLeft w:val="0"/>
      <w:marRight w:val="0"/>
      <w:marTop w:val="0"/>
      <w:marBottom w:val="0"/>
      <w:divBdr>
        <w:top w:val="none" w:sz="0" w:space="0" w:color="auto"/>
        <w:left w:val="none" w:sz="0" w:space="0" w:color="auto"/>
        <w:bottom w:val="none" w:sz="0" w:space="0" w:color="auto"/>
        <w:right w:val="none" w:sz="0" w:space="0" w:color="auto"/>
      </w:divBdr>
    </w:div>
    <w:div w:id="467668542">
      <w:bodyDiv w:val="1"/>
      <w:marLeft w:val="0"/>
      <w:marRight w:val="0"/>
      <w:marTop w:val="0"/>
      <w:marBottom w:val="0"/>
      <w:divBdr>
        <w:top w:val="none" w:sz="0" w:space="0" w:color="auto"/>
        <w:left w:val="none" w:sz="0" w:space="0" w:color="auto"/>
        <w:bottom w:val="none" w:sz="0" w:space="0" w:color="auto"/>
        <w:right w:val="none" w:sz="0" w:space="0" w:color="auto"/>
      </w:divBdr>
    </w:div>
    <w:div w:id="486020694">
      <w:bodyDiv w:val="1"/>
      <w:marLeft w:val="0"/>
      <w:marRight w:val="0"/>
      <w:marTop w:val="0"/>
      <w:marBottom w:val="0"/>
      <w:divBdr>
        <w:top w:val="none" w:sz="0" w:space="0" w:color="auto"/>
        <w:left w:val="none" w:sz="0" w:space="0" w:color="auto"/>
        <w:bottom w:val="none" w:sz="0" w:space="0" w:color="auto"/>
        <w:right w:val="none" w:sz="0" w:space="0" w:color="auto"/>
      </w:divBdr>
    </w:div>
    <w:div w:id="526911071">
      <w:bodyDiv w:val="1"/>
      <w:marLeft w:val="0"/>
      <w:marRight w:val="0"/>
      <w:marTop w:val="0"/>
      <w:marBottom w:val="0"/>
      <w:divBdr>
        <w:top w:val="none" w:sz="0" w:space="0" w:color="auto"/>
        <w:left w:val="none" w:sz="0" w:space="0" w:color="auto"/>
        <w:bottom w:val="none" w:sz="0" w:space="0" w:color="auto"/>
        <w:right w:val="none" w:sz="0" w:space="0" w:color="auto"/>
      </w:divBdr>
    </w:div>
    <w:div w:id="529420096">
      <w:bodyDiv w:val="1"/>
      <w:marLeft w:val="0"/>
      <w:marRight w:val="0"/>
      <w:marTop w:val="0"/>
      <w:marBottom w:val="0"/>
      <w:divBdr>
        <w:top w:val="none" w:sz="0" w:space="0" w:color="auto"/>
        <w:left w:val="none" w:sz="0" w:space="0" w:color="auto"/>
        <w:bottom w:val="none" w:sz="0" w:space="0" w:color="auto"/>
        <w:right w:val="none" w:sz="0" w:space="0" w:color="auto"/>
      </w:divBdr>
      <w:divsChild>
        <w:div w:id="1832911238">
          <w:marLeft w:val="0"/>
          <w:marRight w:val="0"/>
          <w:marTop w:val="0"/>
          <w:marBottom w:val="0"/>
          <w:divBdr>
            <w:top w:val="none" w:sz="0" w:space="0" w:color="auto"/>
            <w:left w:val="none" w:sz="0" w:space="0" w:color="auto"/>
            <w:bottom w:val="none" w:sz="0" w:space="0" w:color="auto"/>
            <w:right w:val="none" w:sz="0" w:space="0" w:color="auto"/>
          </w:divBdr>
        </w:div>
        <w:div w:id="8069541">
          <w:marLeft w:val="0"/>
          <w:marRight w:val="0"/>
          <w:marTop w:val="0"/>
          <w:marBottom w:val="0"/>
          <w:divBdr>
            <w:top w:val="none" w:sz="0" w:space="0" w:color="auto"/>
            <w:left w:val="none" w:sz="0" w:space="0" w:color="auto"/>
            <w:bottom w:val="none" w:sz="0" w:space="0" w:color="auto"/>
            <w:right w:val="none" w:sz="0" w:space="0" w:color="auto"/>
          </w:divBdr>
        </w:div>
        <w:div w:id="1220096330">
          <w:marLeft w:val="0"/>
          <w:marRight w:val="0"/>
          <w:marTop w:val="0"/>
          <w:marBottom w:val="0"/>
          <w:divBdr>
            <w:top w:val="none" w:sz="0" w:space="0" w:color="auto"/>
            <w:left w:val="none" w:sz="0" w:space="0" w:color="auto"/>
            <w:bottom w:val="none" w:sz="0" w:space="0" w:color="auto"/>
            <w:right w:val="none" w:sz="0" w:space="0" w:color="auto"/>
          </w:divBdr>
        </w:div>
        <w:div w:id="1799033517">
          <w:marLeft w:val="0"/>
          <w:marRight w:val="0"/>
          <w:marTop w:val="0"/>
          <w:marBottom w:val="0"/>
          <w:divBdr>
            <w:top w:val="none" w:sz="0" w:space="0" w:color="auto"/>
            <w:left w:val="none" w:sz="0" w:space="0" w:color="auto"/>
            <w:bottom w:val="none" w:sz="0" w:space="0" w:color="auto"/>
            <w:right w:val="none" w:sz="0" w:space="0" w:color="auto"/>
          </w:divBdr>
        </w:div>
        <w:div w:id="123500339">
          <w:marLeft w:val="0"/>
          <w:marRight w:val="0"/>
          <w:marTop w:val="0"/>
          <w:marBottom w:val="0"/>
          <w:divBdr>
            <w:top w:val="none" w:sz="0" w:space="0" w:color="auto"/>
            <w:left w:val="none" w:sz="0" w:space="0" w:color="auto"/>
            <w:bottom w:val="none" w:sz="0" w:space="0" w:color="auto"/>
            <w:right w:val="none" w:sz="0" w:space="0" w:color="auto"/>
          </w:divBdr>
        </w:div>
        <w:div w:id="392046093">
          <w:marLeft w:val="0"/>
          <w:marRight w:val="0"/>
          <w:marTop w:val="0"/>
          <w:marBottom w:val="0"/>
          <w:divBdr>
            <w:top w:val="none" w:sz="0" w:space="0" w:color="auto"/>
            <w:left w:val="none" w:sz="0" w:space="0" w:color="auto"/>
            <w:bottom w:val="none" w:sz="0" w:space="0" w:color="auto"/>
            <w:right w:val="none" w:sz="0" w:space="0" w:color="auto"/>
          </w:divBdr>
        </w:div>
        <w:div w:id="1130783806">
          <w:marLeft w:val="0"/>
          <w:marRight w:val="0"/>
          <w:marTop w:val="0"/>
          <w:marBottom w:val="0"/>
          <w:divBdr>
            <w:top w:val="none" w:sz="0" w:space="0" w:color="auto"/>
            <w:left w:val="none" w:sz="0" w:space="0" w:color="auto"/>
            <w:bottom w:val="none" w:sz="0" w:space="0" w:color="auto"/>
            <w:right w:val="none" w:sz="0" w:space="0" w:color="auto"/>
          </w:divBdr>
        </w:div>
        <w:div w:id="1350639990">
          <w:marLeft w:val="0"/>
          <w:marRight w:val="0"/>
          <w:marTop w:val="0"/>
          <w:marBottom w:val="0"/>
          <w:divBdr>
            <w:top w:val="none" w:sz="0" w:space="0" w:color="auto"/>
            <w:left w:val="none" w:sz="0" w:space="0" w:color="auto"/>
            <w:bottom w:val="none" w:sz="0" w:space="0" w:color="auto"/>
            <w:right w:val="none" w:sz="0" w:space="0" w:color="auto"/>
          </w:divBdr>
        </w:div>
        <w:div w:id="1116414368">
          <w:marLeft w:val="0"/>
          <w:marRight w:val="0"/>
          <w:marTop w:val="0"/>
          <w:marBottom w:val="0"/>
          <w:divBdr>
            <w:top w:val="none" w:sz="0" w:space="0" w:color="auto"/>
            <w:left w:val="none" w:sz="0" w:space="0" w:color="auto"/>
            <w:bottom w:val="none" w:sz="0" w:space="0" w:color="auto"/>
            <w:right w:val="none" w:sz="0" w:space="0" w:color="auto"/>
          </w:divBdr>
        </w:div>
        <w:div w:id="2020964895">
          <w:marLeft w:val="0"/>
          <w:marRight w:val="0"/>
          <w:marTop w:val="0"/>
          <w:marBottom w:val="0"/>
          <w:divBdr>
            <w:top w:val="none" w:sz="0" w:space="0" w:color="auto"/>
            <w:left w:val="none" w:sz="0" w:space="0" w:color="auto"/>
            <w:bottom w:val="none" w:sz="0" w:space="0" w:color="auto"/>
            <w:right w:val="none" w:sz="0" w:space="0" w:color="auto"/>
          </w:divBdr>
        </w:div>
        <w:div w:id="710114754">
          <w:marLeft w:val="0"/>
          <w:marRight w:val="0"/>
          <w:marTop w:val="0"/>
          <w:marBottom w:val="0"/>
          <w:divBdr>
            <w:top w:val="none" w:sz="0" w:space="0" w:color="auto"/>
            <w:left w:val="none" w:sz="0" w:space="0" w:color="auto"/>
            <w:bottom w:val="none" w:sz="0" w:space="0" w:color="auto"/>
            <w:right w:val="none" w:sz="0" w:space="0" w:color="auto"/>
          </w:divBdr>
        </w:div>
      </w:divsChild>
    </w:div>
    <w:div w:id="557665078">
      <w:bodyDiv w:val="1"/>
      <w:marLeft w:val="0"/>
      <w:marRight w:val="0"/>
      <w:marTop w:val="0"/>
      <w:marBottom w:val="0"/>
      <w:divBdr>
        <w:top w:val="none" w:sz="0" w:space="0" w:color="auto"/>
        <w:left w:val="none" w:sz="0" w:space="0" w:color="auto"/>
        <w:bottom w:val="none" w:sz="0" w:space="0" w:color="auto"/>
        <w:right w:val="none" w:sz="0" w:space="0" w:color="auto"/>
      </w:divBdr>
    </w:div>
    <w:div w:id="718669123">
      <w:bodyDiv w:val="1"/>
      <w:marLeft w:val="0"/>
      <w:marRight w:val="0"/>
      <w:marTop w:val="0"/>
      <w:marBottom w:val="0"/>
      <w:divBdr>
        <w:top w:val="none" w:sz="0" w:space="0" w:color="auto"/>
        <w:left w:val="none" w:sz="0" w:space="0" w:color="auto"/>
        <w:bottom w:val="none" w:sz="0" w:space="0" w:color="auto"/>
        <w:right w:val="none" w:sz="0" w:space="0" w:color="auto"/>
      </w:divBdr>
    </w:div>
    <w:div w:id="738792892">
      <w:bodyDiv w:val="1"/>
      <w:marLeft w:val="0"/>
      <w:marRight w:val="0"/>
      <w:marTop w:val="0"/>
      <w:marBottom w:val="0"/>
      <w:divBdr>
        <w:top w:val="none" w:sz="0" w:space="0" w:color="auto"/>
        <w:left w:val="none" w:sz="0" w:space="0" w:color="auto"/>
        <w:bottom w:val="none" w:sz="0" w:space="0" w:color="auto"/>
        <w:right w:val="none" w:sz="0" w:space="0" w:color="auto"/>
      </w:divBdr>
      <w:divsChild>
        <w:div w:id="3754952">
          <w:marLeft w:val="0"/>
          <w:marRight w:val="0"/>
          <w:marTop w:val="0"/>
          <w:marBottom w:val="213"/>
          <w:divBdr>
            <w:top w:val="none" w:sz="0" w:space="0" w:color="auto"/>
            <w:left w:val="none" w:sz="0" w:space="0" w:color="auto"/>
            <w:bottom w:val="none" w:sz="0" w:space="0" w:color="auto"/>
            <w:right w:val="none" w:sz="0" w:space="0" w:color="auto"/>
          </w:divBdr>
          <w:divsChild>
            <w:div w:id="1410883107">
              <w:marLeft w:val="0"/>
              <w:marRight w:val="0"/>
              <w:marTop w:val="0"/>
              <w:marBottom w:val="0"/>
              <w:divBdr>
                <w:top w:val="none" w:sz="0" w:space="0" w:color="auto"/>
                <w:left w:val="none" w:sz="0" w:space="0" w:color="auto"/>
                <w:bottom w:val="dotted" w:sz="4" w:space="0" w:color="E5E5E5"/>
                <w:right w:val="none" w:sz="0" w:space="0" w:color="auto"/>
              </w:divBdr>
              <w:divsChild>
                <w:div w:id="212814435">
                  <w:marLeft w:val="0"/>
                  <w:marRight w:val="0"/>
                  <w:marTop w:val="0"/>
                  <w:marBottom w:val="0"/>
                  <w:divBdr>
                    <w:top w:val="none" w:sz="0" w:space="0" w:color="auto"/>
                    <w:left w:val="none" w:sz="0" w:space="0" w:color="auto"/>
                    <w:bottom w:val="none" w:sz="0" w:space="0" w:color="auto"/>
                    <w:right w:val="none" w:sz="0" w:space="0" w:color="auto"/>
                  </w:divBdr>
                  <w:divsChild>
                    <w:div w:id="123917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969397">
          <w:marLeft w:val="0"/>
          <w:marRight w:val="0"/>
          <w:marTop w:val="0"/>
          <w:marBottom w:val="213"/>
          <w:divBdr>
            <w:top w:val="none" w:sz="0" w:space="0" w:color="auto"/>
            <w:left w:val="none" w:sz="0" w:space="0" w:color="auto"/>
            <w:bottom w:val="none" w:sz="0" w:space="0" w:color="auto"/>
            <w:right w:val="none" w:sz="0" w:space="0" w:color="auto"/>
          </w:divBdr>
          <w:divsChild>
            <w:div w:id="9795087">
              <w:marLeft w:val="0"/>
              <w:marRight w:val="0"/>
              <w:marTop w:val="0"/>
              <w:marBottom w:val="0"/>
              <w:divBdr>
                <w:top w:val="none" w:sz="0" w:space="0" w:color="auto"/>
                <w:left w:val="none" w:sz="0" w:space="0" w:color="auto"/>
                <w:bottom w:val="dotted" w:sz="4" w:space="0" w:color="E5E5E5"/>
                <w:right w:val="none" w:sz="0" w:space="0" w:color="auto"/>
              </w:divBdr>
              <w:divsChild>
                <w:div w:id="1889294896">
                  <w:marLeft w:val="0"/>
                  <w:marRight w:val="0"/>
                  <w:marTop w:val="0"/>
                  <w:marBottom w:val="0"/>
                  <w:divBdr>
                    <w:top w:val="none" w:sz="0" w:space="0" w:color="auto"/>
                    <w:left w:val="none" w:sz="0" w:space="0" w:color="auto"/>
                    <w:bottom w:val="none" w:sz="0" w:space="0" w:color="auto"/>
                    <w:right w:val="none" w:sz="0" w:space="0" w:color="auto"/>
                  </w:divBdr>
                  <w:divsChild>
                    <w:div w:id="15231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946770">
          <w:marLeft w:val="0"/>
          <w:marRight w:val="0"/>
          <w:marTop w:val="0"/>
          <w:marBottom w:val="213"/>
          <w:divBdr>
            <w:top w:val="none" w:sz="0" w:space="0" w:color="auto"/>
            <w:left w:val="none" w:sz="0" w:space="0" w:color="auto"/>
            <w:bottom w:val="none" w:sz="0" w:space="0" w:color="auto"/>
            <w:right w:val="none" w:sz="0" w:space="0" w:color="auto"/>
          </w:divBdr>
          <w:divsChild>
            <w:div w:id="847446358">
              <w:marLeft w:val="0"/>
              <w:marRight w:val="0"/>
              <w:marTop w:val="0"/>
              <w:marBottom w:val="0"/>
              <w:divBdr>
                <w:top w:val="none" w:sz="0" w:space="0" w:color="auto"/>
                <w:left w:val="none" w:sz="0" w:space="0" w:color="auto"/>
                <w:bottom w:val="dotted" w:sz="4" w:space="0" w:color="E5E5E5"/>
                <w:right w:val="none" w:sz="0" w:space="0" w:color="auto"/>
              </w:divBdr>
              <w:divsChild>
                <w:div w:id="896939693">
                  <w:marLeft w:val="0"/>
                  <w:marRight w:val="0"/>
                  <w:marTop w:val="0"/>
                  <w:marBottom w:val="0"/>
                  <w:divBdr>
                    <w:top w:val="none" w:sz="0" w:space="0" w:color="auto"/>
                    <w:left w:val="none" w:sz="0" w:space="0" w:color="auto"/>
                    <w:bottom w:val="none" w:sz="0" w:space="0" w:color="auto"/>
                    <w:right w:val="none" w:sz="0" w:space="0" w:color="auto"/>
                  </w:divBdr>
                  <w:divsChild>
                    <w:div w:id="208610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104374">
          <w:marLeft w:val="0"/>
          <w:marRight w:val="0"/>
          <w:marTop w:val="0"/>
          <w:marBottom w:val="213"/>
          <w:divBdr>
            <w:top w:val="none" w:sz="0" w:space="0" w:color="auto"/>
            <w:left w:val="none" w:sz="0" w:space="0" w:color="auto"/>
            <w:bottom w:val="none" w:sz="0" w:space="0" w:color="auto"/>
            <w:right w:val="none" w:sz="0" w:space="0" w:color="auto"/>
          </w:divBdr>
          <w:divsChild>
            <w:div w:id="1396197661">
              <w:marLeft w:val="0"/>
              <w:marRight w:val="0"/>
              <w:marTop w:val="0"/>
              <w:marBottom w:val="0"/>
              <w:divBdr>
                <w:top w:val="none" w:sz="0" w:space="0" w:color="auto"/>
                <w:left w:val="none" w:sz="0" w:space="0" w:color="auto"/>
                <w:bottom w:val="dotted" w:sz="4" w:space="0" w:color="E5E5E5"/>
                <w:right w:val="none" w:sz="0" w:space="0" w:color="auto"/>
              </w:divBdr>
              <w:divsChild>
                <w:div w:id="2076076679">
                  <w:marLeft w:val="0"/>
                  <w:marRight w:val="0"/>
                  <w:marTop w:val="0"/>
                  <w:marBottom w:val="0"/>
                  <w:divBdr>
                    <w:top w:val="none" w:sz="0" w:space="0" w:color="auto"/>
                    <w:left w:val="none" w:sz="0" w:space="0" w:color="auto"/>
                    <w:bottom w:val="none" w:sz="0" w:space="0" w:color="auto"/>
                    <w:right w:val="none" w:sz="0" w:space="0" w:color="auto"/>
                  </w:divBdr>
                  <w:divsChild>
                    <w:div w:id="18305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929725">
          <w:marLeft w:val="0"/>
          <w:marRight w:val="0"/>
          <w:marTop w:val="0"/>
          <w:marBottom w:val="213"/>
          <w:divBdr>
            <w:top w:val="none" w:sz="0" w:space="0" w:color="auto"/>
            <w:left w:val="none" w:sz="0" w:space="0" w:color="auto"/>
            <w:bottom w:val="none" w:sz="0" w:space="0" w:color="auto"/>
            <w:right w:val="none" w:sz="0" w:space="0" w:color="auto"/>
          </w:divBdr>
          <w:divsChild>
            <w:div w:id="1888376032">
              <w:marLeft w:val="0"/>
              <w:marRight w:val="0"/>
              <w:marTop w:val="0"/>
              <w:marBottom w:val="0"/>
              <w:divBdr>
                <w:top w:val="none" w:sz="0" w:space="0" w:color="auto"/>
                <w:left w:val="none" w:sz="0" w:space="0" w:color="auto"/>
                <w:bottom w:val="dotted" w:sz="4" w:space="0" w:color="E5E5E5"/>
                <w:right w:val="none" w:sz="0" w:space="0" w:color="auto"/>
              </w:divBdr>
              <w:divsChild>
                <w:div w:id="54088062">
                  <w:marLeft w:val="0"/>
                  <w:marRight w:val="0"/>
                  <w:marTop w:val="0"/>
                  <w:marBottom w:val="0"/>
                  <w:divBdr>
                    <w:top w:val="none" w:sz="0" w:space="0" w:color="auto"/>
                    <w:left w:val="none" w:sz="0" w:space="0" w:color="auto"/>
                    <w:bottom w:val="none" w:sz="0" w:space="0" w:color="auto"/>
                    <w:right w:val="none" w:sz="0" w:space="0" w:color="auto"/>
                  </w:divBdr>
                  <w:divsChild>
                    <w:div w:id="189199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681930">
          <w:marLeft w:val="0"/>
          <w:marRight w:val="0"/>
          <w:marTop w:val="0"/>
          <w:marBottom w:val="213"/>
          <w:divBdr>
            <w:top w:val="none" w:sz="0" w:space="0" w:color="auto"/>
            <w:left w:val="none" w:sz="0" w:space="0" w:color="auto"/>
            <w:bottom w:val="none" w:sz="0" w:space="0" w:color="auto"/>
            <w:right w:val="none" w:sz="0" w:space="0" w:color="auto"/>
          </w:divBdr>
          <w:divsChild>
            <w:div w:id="1558009152">
              <w:marLeft w:val="0"/>
              <w:marRight w:val="0"/>
              <w:marTop w:val="0"/>
              <w:marBottom w:val="0"/>
              <w:divBdr>
                <w:top w:val="none" w:sz="0" w:space="0" w:color="auto"/>
                <w:left w:val="none" w:sz="0" w:space="0" w:color="auto"/>
                <w:bottom w:val="dotted" w:sz="4" w:space="0" w:color="E5E5E5"/>
                <w:right w:val="none" w:sz="0" w:space="0" w:color="auto"/>
              </w:divBdr>
              <w:divsChild>
                <w:div w:id="1426148860">
                  <w:marLeft w:val="0"/>
                  <w:marRight w:val="0"/>
                  <w:marTop w:val="0"/>
                  <w:marBottom w:val="0"/>
                  <w:divBdr>
                    <w:top w:val="none" w:sz="0" w:space="0" w:color="auto"/>
                    <w:left w:val="none" w:sz="0" w:space="0" w:color="auto"/>
                    <w:bottom w:val="none" w:sz="0" w:space="0" w:color="auto"/>
                    <w:right w:val="none" w:sz="0" w:space="0" w:color="auto"/>
                  </w:divBdr>
                  <w:divsChild>
                    <w:div w:id="52953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272485">
          <w:marLeft w:val="0"/>
          <w:marRight w:val="0"/>
          <w:marTop w:val="0"/>
          <w:marBottom w:val="213"/>
          <w:divBdr>
            <w:top w:val="none" w:sz="0" w:space="0" w:color="auto"/>
            <w:left w:val="none" w:sz="0" w:space="0" w:color="auto"/>
            <w:bottom w:val="none" w:sz="0" w:space="0" w:color="auto"/>
            <w:right w:val="none" w:sz="0" w:space="0" w:color="auto"/>
          </w:divBdr>
          <w:divsChild>
            <w:div w:id="630793697">
              <w:marLeft w:val="0"/>
              <w:marRight w:val="0"/>
              <w:marTop w:val="0"/>
              <w:marBottom w:val="0"/>
              <w:divBdr>
                <w:top w:val="none" w:sz="0" w:space="0" w:color="auto"/>
                <w:left w:val="none" w:sz="0" w:space="0" w:color="auto"/>
                <w:bottom w:val="dotted" w:sz="4" w:space="0" w:color="E5E5E5"/>
                <w:right w:val="none" w:sz="0" w:space="0" w:color="auto"/>
              </w:divBdr>
              <w:divsChild>
                <w:div w:id="924611583">
                  <w:marLeft w:val="0"/>
                  <w:marRight w:val="0"/>
                  <w:marTop w:val="0"/>
                  <w:marBottom w:val="0"/>
                  <w:divBdr>
                    <w:top w:val="none" w:sz="0" w:space="0" w:color="auto"/>
                    <w:left w:val="none" w:sz="0" w:space="0" w:color="auto"/>
                    <w:bottom w:val="none" w:sz="0" w:space="0" w:color="auto"/>
                    <w:right w:val="none" w:sz="0" w:space="0" w:color="auto"/>
                  </w:divBdr>
                  <w:divsChild>
                    <w:div w:id="20560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873044">
          <w:marLeft w:val="0"/>
          <w:marRight w:val="0"/>
          <w:marTop w:val="0"/>
          <w:marBottom w:val="213"/>
          <w:divBdr>
            <w:top w:val="none" w:sz="0" w:space="0" w:color="auto"/>
            <w:left w:val="none" w:sz="0" w:space="0" w:color="auto"/>
            <w:bottom w:val="none" w:sz="0" w:space="0" w:color="auto"/>
            <w:right w:val="none" w:sz="0" w:space="0" w:color="auto"/>
          </w:divBdr>
          <w:divsChild>
            <w:div w:id="1793396948">
              <w:marLeft w:val="0"/>
              <w:marRight w:val="0"/>
              <w:marTop w:val="0"/>
              <w:marBottom w:val="0"/>
              <w:divBdr>
                <w:top w:val="none" w:sz="0" w:space="0" w:color="auto"/>
                <w:left w:val="none" w:sz="0" w:space="0" w:color="auto"/>
                <w:bottom w:val="dotted" w:sz="4" w:space="0" w:color="E5E5E5"/>
                <w:right w:val="none" w:sz="0" w:space="0" w:color="auto"/>
              </w:divBdr>
              <w:divsChild>
                <w:div w:id="1525246973">
                  <w:marLeft w:val="0"/>
                  <w:marRight w:val="0"/>
                  <w:marTop w:val="0"/>
                  <w:marBottom w:val="0"/>
                  <w:divBdr>
                    <w:top w:val="none" w:sz="0" w:space="0" w:color="auto"/>
                    <w:left w:val="none" w:sz="0" w:space="0" w:color="auto"/>
                    <w:bottom w:val="none" w:sz="0" w:space="0" w:color="auto"/>
                    <w:right w:val="none" w:sz="0" w:space="0" w:color="auto"/>
                  </w:divBdr>
                  <w:divsChild>
                    <w:div w:id="4899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269061">
          <w:marLeft w:val="0"/>
          <w:marRight w:val="0"/>
          <w:marTop w:val="0"/>
          <w:marBottom w:val="213"/>
          <w:divBdr>
            <w:top w:val="none" w:sz="0" w:space="0" w:color="auto"/>
            <w:left w:val="none" w:sz="0" w:space="0" w:color="auto"/>
            <w:bottom w:val="none" w:sz="0" w:space="0" w:color="auto"/>
            <w:right w:val="none" w:sz="0" w:space="0" w:color="auto"/>
          </w:divBdr>
          <w:divsChild>
            <w:div w:id="971792339">
              <w:marLeft w:val="0"/>
              <w:marRight w:val="0"/>
              <w:marTop w:val="0"/>
              <w:marBottom w:val="0"/>
              <w:divBdr>
                <w:top w:val="none" w:sz="0" w:space="0" w:color="auto"/>
                <w:left w:val="none" w:sz="0" w:space="0" w:color="auto"/>
                <w:bottom w:val="dotted" w:sz="4" w:space="0" w:color="E5E5E5"/>
                <w:right w:val="none" w:sz="0" w:space="0" w:color="auto"/>
              </w:divBdr>
              <w:divsChild>
                <w:div w:id="1737321124">
                  <w:marLeft w:val="0"/>
                  <w:marRight w:val="0"/>
                  <w:marTop w:val="0"/>
                  <w:marBottom w:val="0"/>
                  <w:divBdr>
                    <w:top w:val="none" w:sz="0" w:space="0" w:color="auto"/>
                    <w:left w:val="none" w:sz="0" w:space="0" w:color="auto"/>
                    <w:bottom w:val="none" w:sz="0" w:space="0" w:color="auto"/>
                    <w:right w:val="none" w:sz="0" w:space="0" w:color="auto"/>
                  </w:divBdr>
                  <w:divsChild>
                    <w:div w:id="187191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549915">
          <w:marLeft w:val="0"/>
          <w:marRight w:val="0"/>
          <w:marTop w:val="0"/>
          <w:marBottom w:val="213"/>
          <w:divBdr>
            <w:top w:val="none" w:sz="0" w:space="0" w:color="auto"/>
            <w:left w:val="none" w:sz="0" w:space="0" w:color="auto"/>
            <w:bottom w:val="none" w:sz="0" w:space="0" w:color="auto"/>
            <w:right w:val="none" w:sz="0" w:space="0" w:color="auto"/>
          </w:divBdr>
          <w:divsChild>
            <w:div w:id="1468475203">
              <w:marLeft w:val="0"/>
              <w:marRight w:val="0"/>
              <w:marTop w:val="0"/>
              <w:marBottom w:val="0"/>
              <w:divBdr>
                <w:top w:val="none" w:sz="0" w:space="0" w:color="auto"/>
                <w:left w:val="none" w:sz="0" w:space="0" w:color="auto"/>
                <w:bottom w:val="dotted" w:sz="4" w:space="0" w:color="E5E5E5"/>
                <w:right w:val="none" w:sz="0" w:space="0" w:color="auto"/>
              </w:divBdr>
              <w:divsChild>
                <w:div w:id="2094858519">
                  <w:marLeft w:val="0"/>
                  <w:marRight w:val="0"/>
                  <w:marTop w:val="0"/>
                  <w:marBottom w:val="0"/>
                  <w:divBdr>
                    <w:top w:val="none" w:sz="0" w:space="0" w:color="auto"/>
                    <w:left w:val="none" w:sz="0" w:space="0" w:color="auto"/>
                    <w:bottom w:val="none" w:sz="0" w:space="0" w:color="auto"/>
                    <w:right w:val="none" w:sz="0" w:space="0" w:color="auto"/>
                  </w:divBdr>
                  <w:divsChild>
                    <w:div w:id="171700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030030">
          <w:marLeft w:val="0"/>
          <w:marRight w:val="0"/>
          <w:marTop w:val="0"/>
          <w:marBottom w:val="213"/>
          <w:divBdr>
            <w:top w:val="none" w:sz="0" w:space="0" w:color="auto"/>
            <w:left w:val="none" w:sz="0" w:space="0" w:color="auto"/>
            <w:bottom w:val="none" w:sz="0" w:space="0" w:color="auto"/>
            <w:right w:val="none" w:sz="0" w:space="0" w:color="auto"/>
          </w:divBdr>
          <w:divsChild>
            <w:div w:id="676418704">
              <w:marLeft w:val="0"/>
              <w:marRight w:val="0"/>
              <w:marTop w:val="0"/>
              <w:marBottom w:val="0"/>
              <w:divBdr>
                <w:top w:val="none" w:sz="0" w:space="0" w:color="auto"/>
                <w:left w:val="none" w:sz="0" w:space="0" w:color="auto"/>
                <w:bottom w:val="dotted" w:sz="4" w:space="0" w:color="E5E5E5"/>
                <w:right w:val="none" w:sz="0" w:space="0" w:color="auto"/>
              </w:divBdr>
              <w:divsChild>
                <w:div w:id="2136942609">
                  <w:marLeft w:val="0"/>
                  <w:marRight w:val="0"/>
                  <w:marTop w:val="0"/>
                  <w:marBottom w:val="0"/>
                  <w:divBdr>
                    <w:top w:val="none" w:sz="0" w:space="0" w:color="auto"/>
                    <w:left w:val="none" w:sz="0" w:space="0" w:color="auto"/>
                    <w:bottom w:val="none" w:sz="0" w:space="0" w:color="auto"/>
                    <w:right w:val="none" w:sz="0" w:space="0" w:color="auto"/>
                  </w:divBdr>
                  <w:divsChild>
                    <w:div w:id="741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725611">
          <w:marLeft w:val="0"/>
          <w:marRight w:val="0"/>
          <w:marTop w:val="0"/>
          <w:marBottom w:val="213"/>
          <w:divBdr>
            <w:top w:val="none" w:sz="0" w:space="0" w:color="auto"/>
            <w:left w:val="none" w:sz="0" w:space="0" w:color="auto"/>
            <w:bottom w:val="none" w:sz="0" w:space="0" w:color="auto"/>
            <w:right w:val="none" w:sz="0" w:space="0" w:color="auto"/>
          </w:divBdr>
          <w:divsChild>
            <w:div w:id="1795632704">
              <w:marLeft w:val="0"/>
              <w:marRight w:val="0"/>
              <w:marTop w:val="0"/>
              <w:marBottom w:val="0"/>
              <w:divBdr>
                <w:top w:val="none" w:sz="0" w:space="0" w:color="auto"/>
                <w:left w:val="none" w:sz="0" w:space="0" w:color="auto"/>
                <w:bottom w:val="dotted" w:sz="4" w:space="0" w:color="E5E5E5"/>
                <w:right w:val="none" w:sz="0" w:space="0" w:color="auto"/>
              </w:divBdr>
              <w:divsChild>
                <w:div w:id="1763792434">
                  <w:marLeft w:val="0"/>
                  <w:marRight w:val="0"/>
                  <w:marTop w:val="0"/>
                  <w:marBottom w:val="0"/>
                  <w:divBdr>
                    <w:top w:val="none" w:sz="0" w:space="0" w:color="auto"/>
                    <w:left w:val="none" w:sz="0" w:space="0" w:color="auto"/>
                    <w:bottom w:val="none" w:sz="0" w:space="0" w:color="auto"/>
                    <w:right w:val="none" w:sz="0" w:space="0" w:color="auto"/>
                  </w:divBdr>
                  <w:divsChild>
                    <w:div w:id="52043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41094">
          <w:marLeft w:val="0"/>
          <w:marRight w:val="0"/>
          <w:marTop w:val="0"/>
          <w:marBottom w:val="213"/>
          <w:divBdr>
            <w:top w:val="none" w:sz="0" w:space="0" w:color="auto"/>
            <w:left w:val="none" w:sz="0" w:space="0" w:color="auto"/>
            <w:bottom w:val="none" w:sz="0" w:space="0" w:color="auto"/>
            <w:right w:val="none" w:sz="0" w:space="0" w:color="auto"/>
          </w:divBdr>
          <w:divsChild>
            <w:div w:id="1427923611">
              <w:marLeft w:val="0"/>
              <w:marRight w:val="0"/>
              <w:marTop w:val="0"/>
              <w:marBottom w:val="0"/>
              <w:divBdr>
                <w:top w:val="none" w:sz="0" w:space="0" w:color="auto"/>
                <w:left w:val="none" w:sz="0" w:space="0" w:color="auto"/>
                <w:bottom w:val="dotted" w:sz="4" w:space="0" w:color="E5E5E5"/>
                <w:right w:val="none" w:sz="0" w:space="0" w:color="auto"/>
              </w:divBdr>
              <w:divsChild>
                <w:div w:id="11997194">
                  <w:marLeft w:val="0"/>
                  <w:marRight w:val="0"/>
                  <w:marTop w:val="0"/>
                  <w:marBottom w:val="0"/>
                  <w:divBdr>
                    <w:top w:val="none" w:sz="0" w:space="0" w:color="auto"/>
                    <w:left w:val="none" w:sz="0" w:space="0" w:color="auto"/>
                    <w:bottom w:val="none" w:sz="0" w:space="0" w:color="auto"/>
                    <w:right w:val="none" w:sz="0" w:space="0" w:color="auto"/>
                  </w:divBdr>
                  <w:divsChild>
                    <w:div w:id="117310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700327">
          <w:marLeft w:val="0"/>
          <w:marRight w:val="0"/>
          <w:marTop w:val="0"/>
          <w:marBottom w:val="213"/>
          <w:divBdr>
            <w:top w:val="none" w:sz="0" w:space="0" w:color="auto"/>
            <w:left w:val="none" w:sz="0" w:space="0" w:color="auto"/>
            <w:bottom w:val="none" w:sz="0" w:space="0" w:color="auto"/>
            <w:right w:val="none" w:sz="0" w:space="0" w:color="auto"/>
          </w:divBdr>
          <w:divsChild>
            <w:div w:id="199438082">
              <w:marLeft w:val="0"/>
              <w:marRight w:val="0"/>
              <w:marTop w:val="0"/>
              <w:marBottom w:val="0"/>
              <w:divBdr>
                <w:top w:val="none" w:sz="0" w:space="0" w:color="auto"/>
                <w:left w:val="none" w:sz="0" w:space="0" w:color="auto"/>
                <w:bottom w:val="dotted" w:sz="4" w:space="0" w:color="E5E5E5"/>
                <w:right w:val="none" w:sz="0" w:space="0" w:color="auto"/>
              </w:divBdr>
              <w:divsChild>
                <w:div w:id="1353729609">
                  <w:marLeft w:val="0"/>
                  <w:marRight w:val="0"/>
                  <w:marTop w:val="0"/>
                  <w:marBottom w:val="0"/>
                  <w:divBdr>
                    <w:top w:val="none" w:sz="0" w:space="0" w:color="auto"/>
                    <w:left w:val="none" w:sz="0" w:space="0" w:color="auto"/>
                    <w:bottom w:val="none" w:sz="0" w:space="0" w:color="auto"/>
                    <w:right w:val="none" w:sz="0" w:space="0" w:color="auto"/>
                  </w:divBdr>
                  <w:divsChild>
                    <w:div w:id="5174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854909">
      <w:bodyDiv w:val="1"/>
      <w:marLeft w:val="0"/>
      <w:marRight w:val="0"/>
      <w:marTop w:val="0"/>
      <w:marBottom w:val="0"/>
      <w:divBdr>
        <w:top w:val="none" w:sz="0" w:space="0" w:color="auto"/>
        <w:left w:val="none" w:sz="0" w:space="0" w:color="auto"/>
        <w:bottom w:val="none" w:sz="0" w:space="0" w:color="auto"/>
        <w:right w:val="none" w:sz="0" w:space="0" w:color="auto"/>
      </w:divBdr>
    </w:div>
    <w:div w:id="997345808">
      <w:bodyDiv w:val="1"/>
      <w:marLeft w:val="0"/>
      <w:marRight w:val="0"/>
      <w:marTop w:val="0"/>
      <w:marBottom w:val="0"/>
      <w:divBdr>
        <w:top w:val="none" w:sz="0" w:space="0" w:color="auto"/>
        <w:left w:val="none" w:sz="0" w:space="0" w:color="auto"/>
        <w:bottom w:val="none" w:sz="0" w:space="0" w:color="auto"/>
        <w:right w:val="none" w:sz="0" w:space="0" w:color="auto"/>
      </w:divBdr>
    </w:div>
    <w:div w:id="1296257543">
      <w:bodyDiv w:val="1"/>
      <w:marLeft w:val="0"/>
      <w:marRight w:val="0"/>
      <w:marTop w:val="0"/>
      <w:marBottom w:val="0"/>
      <w:divBdr>
        <w:top w:val="none" w:sz="0" w:space="0" w:color="auto"/>
        <w:left w:val="none" w:sz="0" w:space="0" w:color="auto"/>
        <w:bottom w:val="none" w:sz="0" w:space="0" w:color="auto"/>
        <w:right w:val="none" w:sz="0" w:space="0" w:color="auto"/>
      </w:divBdr>
    </w:div>
    <w:div w:id="1330871201">
      <w:bodyDiv w:val="1"/>
      <w:marLeft w:val="0"/>
      <w:marRight w:val="0"/>
      <w:marTop w:val="0"/>
      <w:marBottom w:val="0"/>
      <w:divBdr>
        <w:top w:val="none" w:sz="0" w:space="0" w:color="auto"/>
        <w:left w:val="none" w:sz="0" w:space="0" w:color="auto"/>
        <w:bottom w:val="none" w:sz="0" w:space="0" w:color="auto"/>
        <w:right w:val="none" w:sz="0" w:space="0" w:color="auto"/>
      </w:divBdr>
    </w:div>
    <w:div w:id="1331444826">
      <w:bodyDiv w:val="1"/>
      <w:marLeft w:val="0"/>
      <w:marRight w:val="0"/>
      <w:marTop w:val="0"/>
      <w:marBottom w:val="0"/>
      <w:divBdr>
        <w:top w:val="none" w:sz="0" w:space="0" w:color="auto"/>
        <w:left w:val="none" w:sz="0" w:space="0" w:color="auto"/>
        <w:bottom w:val="none" w:sz="0" w:space="0" w:color="auto"/>
        <w:right w:val="none" w:sz="0" w:space="0" w:color="auto"/>
      </w:divBdr>
    </w:div>
    <w:div w:id="1408769788">
      <w:bodyDiv w:val="1"/>
      <w:marLeft w:val="0"/>
      <w:marRight w:val="0"/>
      <w:marTop w:val="0"/>
      <w:marBottom w:val="0"/>
      <w:divBdr>
        <w:top w:val="none" w:sz="0" w:space="0" w:color="auto"/>
        <w:left w:val="none" w:sz="0" w:space="0" w:color="auto"/>
        <w:bottom w:val="none" w:sz="0" w:space="0" w:color="auto"/>
        <w:right w:val="none" w:sz="0" w:space="0" w:color="auto"/>
      </w:divBdr>
    </w:div>
    <w:div w:id="1432358308">
      <w:bodyDiv w:val="1"/>
      <w:marLeft w:val="0"/>
      <w:marRight w:val="0"/>
      <w:marTop w:val="0"/>
      <w:marBottom w:val="0"/>
      <w:divBdr>
        <w:top w:val="none" w:sz="0" w:space="0" w:color="auto"/>
        <w:left w:val="none" w:sz="0" w:space="0" w:color="auto"/>
        <w:bottom w:val="none" w:sz="0" w:space="0" w:color="auto"/>
        <w:right w:val="none" w:sz="0" w:space="0" w:color="auto"/>
      </w:divBdr>
    </w:div>
    <w:div w:id="1489907594">
      <w:bodyDiv w:val="1"/>
      <w:marLeft w:val="0"/>
      <w:marRight w:val="0"/>
      <w:marTop w:val="0"/>
      <w:marBottom w:val="0"/>
      <w:divBdr>
        <w:top w:val="none" w:sz="0" w:space="0" w:color="auto"/>
        <w:left w:val="none" w:sz="0" w:space="0" w:color="auto"/>
        <w:bottom w:val="none" w:sz="0" w:space="0" w:color="auto"/>
        <w:right w:val="none" w:sz="0" w:space="0" w:color="auto"/>
      </w:divBdr>
    </w:div>
    <w:div w:id="1521698782">
      <w:bodyDiv w:val="1"/>
      <w:marLeft w:val="0"/>
      <w:marRight w:val="0"/>
      <w:marTop w:val="0"/>
      <w:marBottom w:val="0"/>
      <w:divBdr>
        <w:top w:val="none" w:sz="0" w:space="0" w:color="auto"/>
        <w:left w:val="none" w:sz="0" w:space="0" w:color="auto"/>
        <w:bottom w:val="none" w:sz="0" w:space="0" w:color="auto"/>
        <w:right w:val="none" w:sz="0" w:space="0" w:color="auto"/>
      </w:divBdr>
    </w:div>
    <w:div w:id="1609894746">
      <w:bodyDiv w:val="1"/>
      <w:marLeft w:val="0"/>
      <w:marRight w:val="0"/>
      <w:marTop w:val="0"/>
      <w:marBottom w:val="0"/>
      <w:divBdr>
        <w:top w:val="none" w:sz="0" w:space="0" w:color="auto"/>
        <w:left w:val="none" w:sz="0" w:space="0" w:color="auto"/>
        <w:bottom w:val="none" w:sz="0" w:space="0" w:color="auto"/>
        <w:right w:val="none" w:sz="0" w:space="0" w:color="auto"/>
      </w:divBdr>
    </w:div>
    <w:div w:id="1621230844">
      <w:bodyDiv w:val="1"/>
      <w:marLeft w:val="0"/>
      <w:marRight w:val="0"/>
      <w:marTop w:val="0"/>
      <w:marBottom w:val="0"/>
      <w:divBdr>
        <w:top w:val="none" w:sz="0" w:space="0" w:color="auto"/>
        <w:left w:val="none" w:sz="0" w:space="0" w:color="auto"/>
        <w:bottom w:val="none" w:sz="0" w:space="0" w:color="auto"/>
        <w:right w:val="none" w:sz="0" w:space="0" w:color="auto"/>
      </w:divBdr>
    </w:div>
    <w:div w:id="1686131234">
      <w:bodyDiv w:val="1"/>
      <w:marLeft w:val="0"/>
      <w:marRight w:val="0"/>
      <w:marTop w:val="0"/>
      <w:marBottom w:val="0"/>
      <w:divBdr>
        <w:top w:val="none" w:sz="0" w:space="0" w:color="auto"/>
        <w:left w:val="none" w:sz="0" w:space="0" w:color="auto"/>
        <w:bottom w:val="none" w:sz="0" w:space="0" w:color="auto"/>
        <w:right w:val="none" w:sz="0" w:space="0" w:color="auto"/>
      </w:divBdr>
    </w:div>
    <w:div w:id="1696148760">
      <w:bodyDiv w:val="1"/>
      <w:marLeft w:val="0"/>
      <w:marRight w:val="0"/>
      <w:marTop w:val="0"/>
      <w:marBottom w:val="0"/>
      <w:divBdr>
        <w:top w:val="none" w:sz="0" w:space="0" w:color="auto"/>
        <w:left w:val="none" w:sz="0" w:space="0" w:color="auto"/>
        <w:bottom w:val="none" w:sz="0" w:space="0" w:color="auto"/>
        <w:right w:val="none" w:sz="0" w:space="0" w:color="auto"/>
      </w:divBdr>
    </w:div>
    <w:div w:id="1768189922">
      <w:bodyDiv w:val="1"/>
      <w:marLeft w:val="0"/>
      <w:marRight w:val="0"/>
      <w:marTop w:val="0"/>
      <w:marBottom w:val="0"/>
      <w:divBdr>
        <w:top w:val="none" w:sz="0" w:space="0" w:color="auto"/>
        <w:left w:val="none" w:sz="0" w:space="0" w:color="auto"/>
        <w:bottom w:val="none" w:sz="0" w:space="0" w:color="auto"/>
        <w:right w:val="none" w:sz="0" w:space="0" w:color="auto"/>
      </w:divBdr>
    </w:div>
    <w:div w:id="1922786257">
      <w:bodyDiv w:val="1"/>
      <w:marLeft w:val="0"/>
      <w:marRight w:val="0"/>
      <w:marTop w:val="0"/>
      <w:marBottom w:val="0"/>
      <w:divBdr>
        <w:top w:val="none" w:sz="0" w:space="0" w:color="auto"/>
        <w:left w:val="none" w:sz="0" w:space="0" w:color="auto"/>
        <w:bottom w:val="none" w:sz="0" w:space="0" w:color="auto"/>
        <w:right w:val="none" w:sz="0" w:space="0" w:color="auto"/>
      </w:divBdr>
    </w:div>
    <w:div w:id="2085106013">
      <w:bodyDiv w:val="1"/>
      <w:marLeft w:val="0"/>
      <w:marRight w:val="0"/>
      <w:marTop w:val="0"/>
      <w:marBottom w:val="0"/>
      <w:divBdr>
        <w:top w:val="none" w:sz="0" w:space="0" w:color="auto"/>
        <w:left w:val="none" w:sz="0" w:space="0" w:color="auto"/>
        <w:bottom w:val="none" w:sz="0" w:space="0" w:color="auto"/>
        <w:right w:val="none" w:sz="0" w:space="0" w:color="auto"/>
      </w:divBdr>
      <w:divsChild>
        <w:div w:id="2327857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consultantplus://offline/ref=3B5977B6A9F7A57CFEC361EF4A3CC365AF3A9F7F4D6F1BE7AFA5FCB947A0185B4326AC78C5DCD381B21729B226F40AD36C852CCC40CF356CRFzD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B5977B6A9F7A57CFEC361EF4A3CC365AF3D997B446B1BE7AFA5FCB947A0185B5126F474C7DFC588B6027FE360RAz2G" TargetMode="External"/><Relationship Id="rId17" Type="http://schemas.openxmlformats.org/officeDocument/2006/relationships/hyperlink" Target="consultantplus://offline/ref=3B5977B6A9F7A57CFEC361EF4A3CC365AF3D997B446B1BE7AFA5FCB947A0185B4326AC7BC3DFDB83E14D39B66FA305CF6E9832CD5ECFR3z6G" TargetMode="External"/><Relationship Id="rId2" Type="http://schemas.openxmlformats.org/officeDocument/2006/relationships/numbering" Target="numbering.xml"/><Relationship Id="rId16" Type="http://schemas.openxmlformats.org/officeDocument/2006/relationships/hyperlink" Target="consultantplus://offline/ref=3B5977B6A9F7A57CFEC361EF4A3CC365AF3A9F7F4D6F1BE7AFA5FCB947A0185B4326AC7BC5D5DD83E14D39B66FA305CF6E9832CD5ECFR3z6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B5977B6A9F7A57CFEC361EF4A3CC365AF38997B456C1BE7AFA5FCB947A0185B4326AC78C5DDD88BB31729B226F40AD36C852CCC40CF356CRFzDG" TargetMode="External"/><Relationship Id="rId5" Type="http://schemas.openxmlformats.org/officeDocument/2006/relationships/webSettings" Target="webSettings.xml"/><Relationship Id="rId15" Type="http://schemas.openxmlformats.org/officeDocument/2006/relationships/hyperlink" Target="consultantplus://offline/ref=3B5977B6A9F7A57CFEC361EF4A3CC365AF3A9F7F4D6F1BE7AFA5FCB947A0185B4326AC7BC5DAD983E14D39B66FA305CF6E9832CD5ECFR3z6G" TargetMode="External"/><Relationship Id="rId10" Type="http://schemas.openxmlformats.org/officeDocument/2006/relationships/image" Target="media/image3.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consultantplus://offline/ref=3B5977B6A9F7A57CFEC361EF4A3CC365AF3A9F7F4D6F1BE7AFA5FCB947A0185B4326AC7BC5D8DF83E14D39B66FA305CF6E9832CD5ECFR3z6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C1BFD-9325-4799-88BB-63F00CF79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3</Pages>
  <Words>1571</Words>
  <Characters>8958</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Пользователь</cp:lastModifiedBy>
  <cp:revision>63</cp:revision>
  <cp:lastPrinted>2022-05-05T08:33:00Z</cp:lastPrinted>
  <dcterms:created xsi:type="dcterms:W3CDTF">2024-07-19T06:46:00Z</dcterms:created>
  <dcterms:modified xsi:type="dcterms:W3CDTF">2026-04-28T10:00:00Z</dcterms:modified>
</cp:coreProperties>
</file>