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8F6" w:rsidRDefault="00F028F6" w:rsidP="00F028F6">
      <w:pPr>
        <w:jc w:val="center"/>
      </w:pPr>
      <w:bookmarkStart w:id="0" w:name="_Hlk181283816"/>
      <w:r>
        <w:rPr>
          <w:b/>
        </w:rPr>
        <w:t>Техническое задание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576"/>
        <w:gridCol w:w="6489"/>
      </w:tblGrid>
      <w:tr w:rsidR="00F028F6" w:rsidTr="00583A36">
        <w:trPr>
          <w:trHeight w:hRule="exact" w:val="4977"/>
        </w:trPr>
        <w:tc>
          <w:tcPr>
            <w:tcW w:w="3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028F6" w:rsidRDefault="00F028F6" w:rsidP="00583A36">
            <w:pPr>
              <w:shd w:val="clear" w:color="auto" w:fill="FFFFFF"/>
              <w:ind w:right="701" w:firstLine="10"/>
            </w:pPr>
            <w:r>
              <w:t>Дополнительная информация</w:t>
            </w:r>
          </w:p>
        </w:tc>
        <w:tc>
          <w:tcPr>
            <w:tcW w:w="6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F028F6" w:rsidRDefault="00F028F6" w:rsidP="00583A36">
            <w:pPr>
              <w:pStyle w:val="ConsPlusNormal"/>
              <w:widowControl w:val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Услуги должны оказываться в полном соответствии с действующим законодательством РФ на оказание данных услуг.</w:t>
            </w:r>
          </w:p>
          <w:p w:rsidR="00F028F6" w:rsidRDefault="00F028F6" w:rsidP="00583A36">
            <w:pPr>
              <w:pStyle w:val="ConsPlusNonformat"/>
              <w:widowControl/>
              <w:tabs>
                <w:tab w:val="left" w:pos="142"/>
                <w:tab w:val="left" w:pos="426"/>
                <w:tab w:val="left" w:pos="709"/>
              </w:tabs>
              <w:ind w:right="5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 оператора, предоставляющего услуги обязательно наличие следующих лицензий:</w:t>
            </w:r>
          </w:p>
          <w:p w:rsidR="00F028F6" w:rsidRDefault="00F028F6" w:rsidP="00F028F6">
            <w:pPr>
              <w:pStyle w:val="ConsPlusNonformat"/>
              <w:widowControl/>
              <w:numPr>
                <w:ilvl w:val="0"/>
                <w:numId w:val="5"/>
              </w:numPr>
              <w:tabs>
                <w:tab w:val="left" w:pos="142"/>
                <w:tab w:val="left" w:pos="426"/>
                <w:tab w:val="left" w:pos="709"/>
              </w:tabs>
              <w:ind w:right="57"/>
              <w:jc w:val="both"/>
              <w:rPr>
                <w:rFonts w:ascii="Times New Roman" w:hAnsi="Times New Roman" w:cs="Times New Roman"/>
              </w:rPr>
            </w:pPr>
            <w:r w:rsidRPr="00CE5BD8">
              <w:rPr>
                <w:rFonts w:ascii="Times New Roman" w:hAnsi="Times New Roman" w:cs="Times New Roman"/>
              </w:rPr>
              <w:t>Лицензия Федеральной службы по надзору в сфере связи, информационных технологий и массовых коммуникаций на услуги связи по передаче дан</w:t>
            </w:r>
            <w:r>
              <w:rPr>
                <w:rFonts w:ascii="Times New Roman" w:hAnsi="Times New Roman" w:cs="Times New Roman"/>
              </w:rPr>
              <w:t xml:space="preserve">ных, за исключением услуг связи, </w:t>
            </w:r>
            <w:r w:rsidRPr="00CE5BD8">
              <w:rPr>
                <w:rFonts w:ascii="Times New Roman" w:hAnsi="Times New Roman" w:cs="Times New Roman"/>
              </w:rPr>
              <w:t>по передаче данных для целей передачи голосовой информации.</w:t>
            </w:r>
          </w:p>
          <w:p w:rsidR="00F028F6" w:rsidRDefault="00F028F6" w:rsidP="00F028F6">
            <w:pPr>
              <w:pStyle w:val="ConsPlusNonformat"/>
              <w:widowControl/>
              <w:numPr>
                <w:ilvl w:val="0"/>
                <w:numId w:val="5"/>
              </w:numPr>
              <w:tabs>
                <w:tab w:val="left" w:pos="142"/>
                <w:tab w:val="left" w:pos="426"/>
                <w:tab w:val="left" w:pos="709"/>
              </w:tabs>
              <w:ind w:right="57"/>
              <w:jc w:val="both"/>
              <w:rPr>
                <w:rFonts w:ascii="Times New Roman" w:hAnsi="Times New Roman" w:cs="Times New Roman"/>
              </w:rPr>
            </w:pPr>
            <w:r w:rsidRPr="00682C63">
              <w:rPr>
                <w:rFonts w:ascii="Times New Roman" w:hAnsi="Times New Roman" w:cs="Times New Roman"/>
              </w:rPr>
              <w:t xml:space="preserve">Лицензия </w:t>
            </w:r>
            <w:r>
              <w:rPr>
                <w:rFonts w:ascii="Times New Roman" w:hAnsi="Times New Roman" w:cs="Times New Roman"/>
              </w:rPr>
              <w:t xml:space="preserve">Федеральной службы по надзору в </w:t>
            </w:r>
            <w:r w:rsidRPr="00682C63">
              <w:rPr>
                <w:rFonts w:ascii="Times New Roman" w:hAnsi="Times New Roman" w:cs="Times New Roman"/>
              </w:rPr>
              <w:t>сфере свя</w:t>
            </w:r>
            <w:r>
              <w:rPr>
                <w:rFonts w:ascii="Times New Roman" w:hAnsi="Times New Roman" w:cs="Times New Roman"/>
              </w:rPr>
              <w:t xml:space="preserve">зи, информационных технологий и </w:t>
            </w:r>
            <w:r w:rsidRPr="00682C63">
              <w:rPr>
                <w:rFonts w:ascii="Times New Roman" w:hAnsi="Times New Roman" w:cs="Times New Roman"/>
              </w:rPr>
              <w:t xml:space="preserve">массовых коммуникаций </w:t>
            </w:r>
            <w:r>
              <w:rPr>
                <w:rFonts w:ascii="Times New Roman" w:hAnsi="Times New Roman" w:cs="Times New Roman"/>
              </w:rPr>
              <w:t xml:space="preserve">на </w:t>
            </w:r>
            <w:proofErr w:type="spellStart"/>
            <w:r w:rsidRPr="00682C63">
              <w:rPr>
                <w:rFonts w:ascii="Times New Roman" w:hAnsi="Times New Roman" w:cs="Times New Roman"/>
              </w:rPr>
              <w:t>телематические</w:t>
            </w:r>
            <w:proofErr w:type="spellEnd"/>
            <w:r w:rsidRPr="00682C63">
              <w:rPr>
                <w:rFonts w:ascii="Times New Roman" w:hAnsi="Times New Roman" w:cs="Times New Roman"/>
              </w:rPr>
              <w:t xml:space="preserve"> услуги связи. </w:t>
            </w:r>
          </w:p>
          <w:p w:rsidR="00F028F6" w:rsidRDefault="00F028F6" w:rsidP="00F028F6">
            <w:pPr>
              <w:pStyle w:val="ConsPlusNonformat"/>
              <w:widowControl/>
              <w:numPr>
                <w:ilvl w:val="0"/>
                <w:numId w:val="5"/>
              </w:numPr>
              <w:tabs>
                <w:tab w:val="left" w:pos="142"/>
                <w:tab w:val="left" w:pos="426"/>
                <w:tab w:val="left" w:pos="709"/>
              </w:tabs>
              <w:ind w:right="57"/>
              <w:jc w:val="both"/>
              <w:rPr>
                <w:rFonts w:ascii="Times New Roman" w:hAnsi="Times New Roman" w:cs="Times New Roman"/>
              </w:rPr>
            </w:pPr>
            <w:r w:rsidRPr="00682C63">
              <w:rPr>
                <w:rFonts w:ascii="Times New Roman" w:hAnsi="Times New Roman" w:cs="Times New Roman"/>
              </w:rPr>
              <w:t xml:space="preserve">Лицензия </w:t>
            </w:r>
            <w:r>
              <w:rPr>
                <w:rFonts w:ascii="Times New Roman" w:hAnsi="Times New Roman" w:cs="Times New Roman"/>
              </w:rPr>
              <w:t xml:space="preserve">Федеральной службы по надзору в </w:t>
            </w:r>
            <w:r w:rsidRPr="00682C63">
              <w:rPr>
                <w:rFonts w:ascii="Times New Roman" w:hAnsi="Times New Roman" w:cs="Times New Roman"/>
              </w:rPr>
              <w:t>сфере свя</w:t>
            </w:r>
            <w:r>
              <w:rPr>
                <w:rFonts w:ascii="Times New Roman" w:hAnsi="Times New Roman" w:cs="Times New Roman"/>
              </w:rPr>
              <w:t xml:space="preserve">зи, информационных технологий и </w:t>
            </w:r>
            <w:r w:rsidRPr="00682C63">
              <w:rPr>
                <w:rFonts w:ascii="Times New Roman" w:hAnsi="Times New Roman" w:cs="Times New Roman"/>
              </w:rPr>
              <w:t>массовых коммуникаций</w:t>
            </w:r>
            <w:r>
              <w:rPr>
                <w:rFonts w:ascii="Times New Roman" w:hAnsi="Times New Roman" w:cs="Times New Roman"/>
              </w:rPr>
              <w:t xml:space="preserve"> на оказание услуг связи для целей проводного радиовещания.</w:t>
            </w:r>
          </w:p>
          <w:p w:rsidR="00F028F6" w:rsidRDefault="00F028F6" w:rsidP="00583A36"/>
        </w:tc>
      </w:tr>
    </w:tbl>
    <w:p w:rsidR="00F028F6" w:rsidRDefault="00F028F6" w:rsidP="00F028F6">
      <w:pPr>
        <w:pStyle w:val="ConsNormal"/>
        <w:tabs>
          <w:tab w:val="left" w:pos="284"/>
        </w:tabs>
        <w:ind w:firstLine="0"/>
        <w:jc w:val="both"/>
        <w:rPr>
          <w:rFonts w:ascii="Times New Roman" w:hAnsi="Times New Roman" w:cs="Times New Roman"/>
        </w:rPr>
      </w:pPr>
    </w:p>
    <w:p w:rsidR="00F028F6" w:rsidRDefault="00F028F6" w:rsidP="00F028F6">
      <w:pPr>
        <w:pStyle w:val="ConsNormal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Требования к организации и предоставлению услуги</w:t>
      </w:r>
    </w:p>
    <w:p w:rsidR="00F028F6" w:rsidRDefault="00F028F6" w:rsidP="00F028F6">
      <w:pPr>
        <w:pStyle w:val="ConsNormal"/>
        <w:numPr>
          <w:ilvl w:val="0"/>
          <w:numId w:val="3"/>
        </w:numPr>
        <w:tabs>
          <w:tab w:val="left" w:pos="426"/>
        </w:tabs>
        <w:ind w:left="567" w:firstLine="0"/>
        <w:jc w:val="both"/>
        <w:rPr>
          <w:b/>
          <w:color w:val="000000"/>
        </w:rPr>
      </w:pPr>
      <w:r>
        <w:rPr>
          <w:rFonts w:ascii="Times New Roman" w:hAnsi="Times New Roman" w:cs="Times New Roman"/>
        </w:rPr>
        <w:t>У</w:t>
      </w:r>
      <w:r w:rsidRPr="00942C45">
        <w:rPr>
          <w:rFonts w:ascii="Times New Roman" w:hAnsi="Times New Roman" w:cs="Times New Roman"/>
        </w:rPr>
        <w:t>слуги связи проводного радиовещания</w:t>
      </w:r>
      <w:r>
        <w:rPr>
          <w:rFonts w:ascii="Times New Roman" w:hAnsi="Times New Roman" w:cs="Times New Roman"/>
        </w:rPr>
        <w:t xml:space="preserve"> (далее - Услуги</w:t>
      </w:r>
      <w:r w:rsidRPr="00D92726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в соответствии с условиями предоставления и типами услуг:</w:t>
      </w:r>
    </w:p>
    <w:tbl>
      <w:tblPr>
        <w:tblW w:w="4850" w:type="pct"/>
        <w:tblLayout w:type="fixed"/>
        <w:tblLook w:val="04A0" w:firstRow="1" w:lastRow="0" w:firstColumn="1" w:lastColumn="0" w:noHBand="0" w:noVBand="1"/>
      </w:tblPr>
      <w:tblGrid>
        <w:gridCol w:w="2440"/>
        <w:gridCol w:w="3985"/>
        <w:gridCol w:w="3355"/>
      </w:tblGrid>
      <w:tr w:rsidR="00F028F6" w:rsidTr="00583A36">
        <w:trPr>
          <w:trHeight w:val="315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8F6" w:rsidRPr="00CE45CE" w:rsidRDefault="00F028F6" w:rsidP="00583A3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Наименование подразделения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8F6" w:rsidRDefault="00F028F6" w:rsidP="00583A3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Адрес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8F6" w:rsidRDefault="00F028F6" w:rsidP="00583A3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Примечания</w:t>
            </w:r>
          </w:p>
        </w:tc>
      </w:tr>
      <w:tr w:rsidR="00F028F6" w:rsidTr="00583A36">
        <w:trPr>
          <w:trHeight w:val="1784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8F6" w:rsidRDefault="00F028F6" w:rsidP="00583A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Санкт – Петербургское государственное бюджетное учреждение здравоохранения «Городская поликлиника № 88»</w:t>
            </w:r>
          </w:p>
        </w:tc>
        <w:tc>
          <w:tcPr>
            <w:tcW w:w="4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28F6" w:rsidRDefault="00F028F6" w:rsidP="00583A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198261, г. Санкт – Петербург, ул. Генерала Симоняка д.6 </w:t>
            </w:r>
            <w:proofErr w:type="spellStart"/>
            <w:r>
              <w:rPr>
                <w:color w:val="000000"/>
              </w:rPr>
              <w:t>лит.А</w:t>
            </w:r>
            <w:proofErr w:type="spellEnd"/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28F6" w:rsidRDefault="00F028F6" w:rsidP="00583A36">
            <w:pPr>
              <w:jc w:val="center"/>
            </w:pPr>
          </w:p>
        </w:tc>
      </w:tr>
    </w:tbl>
    <w:p w:rsidR="00F028F6" w:rsidRPr="000B2C98" w:rsidRDefault="00F028F6" w:rsidP="00F028F6">
      <w:pPr>
        <w:pStyle w:val="a3"/>
        <w:spacing w:before="120" w:after="120"/>
        <w:ind w:left="0"/>
        <w:rPr>
          <w:b/>
          <w:noProof/>
        </w:rPr>
      </w:pPr>
      <w:r w:rsidRPr="000B2C98">
        <w:rPr>
          <w:b/>
          <w:noProof/>
        </w:rPr>
        <w:t>Параметры предоставления услуг передачи данных: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93"/>
        <w:gridCol w:w="5954"/>
        <w:gridCol w:w="1417"/>
      </w:tblGrid>
      <w:tr w:rsidR="00F028F6" w:rsidRPr="009749B3" w:rsidTr="00583A36">
        <w:trPr>
          <w:cantSplit/>
          <w:trHeight w:val="338"/>
        </w:trPr>
        <w:tc>
          <w:tcPr>
            <w:tcW w:w="568" w:type="dxa"/>
            <w:shd w:val="pct10" w:color="auto" w:fill="FFFFFF"/>
          </w:tcPr>
          <w:p w:rsidR="00F028F6" w:rsidRPr="009749B3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9749B3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2693" w:type="dxa"/>
            <w:shd w:val="pct10" w:color="auto" w:fill="FFFFFF"/>
          </w:tcPr>
          <w:p w:rsidR="00F028F6" w:rsidRPr="009749B3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9749B3">
              <w:rPr>
                <w:b/>
                <w:noProof/>
                <w:sz w:val="16"/>
                <w:szCs w:val="16"/>
              </w:rPr>
              <w:t>Наименование услуги</w:t>
            </w:r>
          </w:p>
        </w:tc>
        <w:tc>
          <w:tcPr>
            <w:tcW w:w="5954" w:type="dxa"/>
            <w:shd w:val="pct10" w:color="auto" w:fill="FFFFFF"/>
          </w:tcPr>
          <w:p w:rsidR="00F028F6" w:rsidRPr="009749B3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9749B3">
              <w:rPr>
                <w:b/>
                <w:noProof/>
                <w:sz w:val="16"/>
                <w:szCs w:val="16"/>
              </w:rPr>
              <w:t>Адрес предоставления услуги</w:t>
            </w:r>
            <w:r>
              <w:rPr>
                <w:b/>
                <w:noProof/>
                <w:sz w:val="16"/>
                <w:szCs w:val="16"/>
              </w:rPr>
              <w:br/>
            </w:r>
          </w:p>
        </w:tc>
        <w:tc>
          <w:tcPr>
            <w:tcW w:w="1417" w:type="dxa"/>
            <w:shd w:val="pct10" w:color="auto" w:fill="FFFFFF"/>
          </w:tcPr>
          <w:p w:rsidR="00F028F6" w:rsidRPr="009749B3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9749B3">
              <w:rPr>
                <w:b/>
                <w:noProof/>
                <w:sz w:val="16"/>
                <w:szCs w:val="16"/>
              </w:rPr>
              <w:t>Пропускная способность канала</w:t>
            </w:r>
          </w:p>
        </w:tc>
      </w:tr>
      <w:tr w:rsidR="00F028F6" w:rsidRPr="00033195" w:rsidTr="00583A36">
        <w:trPr>
          <w:cantSplit/>
          <w:trHeight w:val="387"/>
        </w:trPr>
        <w:tc>
          <w:tcPr>
            <w:tcW w:w="568" w:type="dxa"/>
            <w:shd w:val="clear" w:color="auto" w:fill="FFFFFF"/>
          </w:tcPr>
          <w:p w:rsidR="00F028F6" w:rsidRPr="00033195" w:rsidRDefault="00F028F6" w:rsidP="00583A36">
            <w:pPr>
              <w:jc w:val="center"/>
              <w:rPr>
                <w:noProof/>
                <w:sz w:val="18"/>
                <w:szCs w:val="18"/>
              </w:rPr>
            </w:pPr>
            <w:r w:rsidRPr="00033195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2693" w:type="dxa"/>
            <w:shd w:val="clear" w:color="auto" w:fill="FFFFFF"/>
          </w:tcPr>
          <w:p w:rsidR="00F028F6" w:rsidRPr="00E120BC" w:rsidRDefault="00F028F6" w:rsidP="00583A36">
            <w:pPr>
              <w:rPr>
                <w:noProof/>
                <w:sz w:val="18"/>
                <w:szCs w:val="18"/>
              </w:rPr>
            </w:pPr>
            <w:r w:rsidRPr="00E120BC">
              <w:rPr>
                <w:noProof/>
                <w:sz w:val="18"/>
                <w:szCs w:val="18"/>
              </w:rPr>
              <w:t>Канал передачи данных</w:t>
            </w:r>
          </w:p>
        </w:tc>
        <w:tc>
          <w:tcPr>
            <w:tcW w:w="5954" w:type="dxa"/>
            <w:shd w:val="clear" w:color="auto" w:fill="FFFFFF"/>
          </w:tcPr>
          <w:p w:rsidR="00F028F6" w:rsidRPr="00715496" w:rsidRDefault="00F028F6" w:rsidP="00583A36">
            <w:pPr>
              <w:rPr>
                <w:b/>
                <w:noProof/>
                <w:sz w:val="18"/>
                <w:szCs w:val="18"/>
                <w:highlight w:val="yellow"/>
              </w:rPr>
            </w:pPr>
            <w:r w:rsidRPr="00DE5539">
              <w:rPr>
                <w:b/>
                <w:noProof/>
                <w:sz w:val="18"/>
                <w:szCs w:val="18"/>
              </w:rPr>
              <w:t>город Санкт-Петербург, улица Генерала Симоняка, дом 6, литера А</w:t>
            </w:r>
          </w:p>
        </w:tc>
        <w:tc>
          <w:tcPr>
            <w:tcW w:w="1417" w:type="dxa"/>
            <w:shd w:val="clear" w:color="auto" w:fill="FFFFFF"/>
          </w:tcPr>
          <w:p w:rsidR="00F028F6" w:rsidRPr="0089203D" w:rsidRDefault="00F028F6" w:rsidP="00583A36">
            <w:pPr>
              <w:jc w:val="center"/>
              <w:rPr>
                <w:b/>
                <w:noProof/>
                <w:sz w:val="18"/>
                <w:szCs w:val="18"/>
              </w:rPr>
            </w:pPr>
            <w:r w:rsidRPr="00715496">
              <w:rPr>
                <w:b/>
                <w:noProof/>
                <w:sz w:val="18"/>
                <w:szCs w:val="18"/>
              </w:rPr>
              <w:t>10 Мбит/с</w:t>
            </w:r>
          </w:p>
        </w:tc>
      </w:tr>
      <w:tr w:rsidR="00F028F6" w:rsidRPr="00033195" w:rsidTr="00583A36">
        <w:trPr>
          <w:cantSplit/>
          <w:trHeight w:val="209"/>
        </w:trPr>
        <w:tc>
          <w:tcPr>
            <w:tcW w:w="10632" w:type="dxa"/>
            <w:gridSpan w:val="4"/>
            <w:shd w:val="clear" w:color="auto" w:fill="FFFFFF"/>
          </w:tcPr>
          <w:p w:rsidR="00F028F6" w:rsidRPr="00B919BC" w:rsidRDefault="00F028F6" w:rsidP="00583A36">
            <w:pPr>
              <w:jc w:val="both"/>
              <w:rPr>
                <w:noProof/>
                <w:sz w:val="18"/>
                <w:szCs w:val="18"/>
              </w:rPr>
            </w:pPr>
          </w:p>
        </w:tc>
      </w:tr>
    </w:tbl>
    <w:p w:rsidR="00F028F6" w:rsidRPr="000B2C98" w:rsidRDefault="00F028F6" w:rsidP="00F028F6">
      <w:pPr>
        <w:pStyle w:val="ConsPlusNonformat"/>
        <w:widowControl/>
        <w:spacing w:before="120" w:after="120"/>
        <w:jc w:val="both"/>
        <w:rPr>
          <w:rFonts w:ascii="Times New Roman" w:hAnsi="Times New Roman" w:cs="Times New Roman"/>
          <w:b/>
        </w:rPr>
      </w:pPr>
      <w:r w:rsidRPr="000B2C98">
        <w:rPr>
          <w:rFonts w:ascii="Times New Roman" w:hAnsi="Times New Roman" w:cs="Times New Roman"/>
          <w:b/>
        </w:rPr>
        <w:t>Технология предоставления услуг передачи данных:</w:t>
      </w:r>
    </w:p>
    <w:p w:rsidR="00F028F6" w:rsidRPr="00033195" w:rsidRDefault="00F028F6" w:rsidP="00F028F6">
      <w:pPr>
        <w:spacing w:before="20" w:after="20"/>
        <w:rPr>
          <w:b/>
          <w:bCs/>
          <w:i/>
          <w:iCs/>
          <w:sz w:val="18"/>
          <w:szCs w:val="18"/>
          <w:u w:val="single"/>
        </w:rPr>
      </w:pPr>
      <w:r w:rsidRPr="00033195">
        <w:rPr>
          <w:i/>
          <w:iCs/>
          <w:sz w:val="18"/>
          <w:szCs w:val="18"/>
          <w:u w:val="single"/>
        </w:rPr>
        <w:t>Техниче</w:t>
      </w:r>
      <w:r>
        <w:rPr>
          <w:i/>
          <w:iCs/>
          <w:sz w:val="18"/>
          <w:szCs w:val="18"/>
          <w:u w:val="single"/>
        </w:rPr>
        <w:t>ские параметры точки включения</w:t>
      </w:r>
      <w:r w:rsidRPr="00033195">
        <w:rPr>
          <w:bCs/>
          <w:i/>
          <w:iCs/>
          <w:sz w:val="18"/>
          <w:szCs w:val="18"/>
          <w:u w:val="single"/>
        </w:rPr>
        <w:t>:</w:t>
      </w:r>
    </w:p>
    <w:p w:rsidR="00F028F6" w:rsidRPr="0089203D" w:rsidRDefault="00F028F6" w:rsidP="00F028F6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033195">
        <w:rPr>
          <w:rFonts w:ascii="Times New Roman" w:hAnsi="Times New Roman" w:cs="Times New Roman"/>
          <w:sz w:val="18"/>
          <w:szCs w:val="18"/>
        </w:rPr>
        <w:t xml:space="preserve">Технология доступа: </w:t>
      </w:r>
      <w:r w:rsidRPr="0089203D">
        <w:rPr>
          <w:rFonts w:ascii="Times New Roman" w:hAnsi="Times New Roman" w:cs="Times New Roman"/>
          <w:sz w:val="18"/>
          <w:szCs w:val="18"/>
        </w:rPr>
        <w:t>волоконно-оптический кабель</w:t>
      </w:r>
    </w:p>
    <w:p w:rsidR="00F028F6" w:rsidRPr="0089203D" w:rsidRDefault="00F028F6" w:rsidP="00F028F6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89203D">
        <w:rPr>
          <w:rFonts w:ascii="Times New Roman" w:hAnsi="Times New Roman" w:cs="Times New Roman"/>
          <w:sz w:val="18"/>
          <w:szCs w:val="18"/>
        </w:rPr>
        <w:t>Тип интерфейса и протокол: 100</w:t>
      </w:r>
      <w:r w:rsidRPr="0089203D">
        <w:rPr>
          <w:rFonts w:ascii="Times New Roman" w:hAnsi="Times New Roman" w:cs="Times New Roman"/>
          <w:sz w:val="18"/>
          <w:szCs w:val="18"/>
          <w:lang w:val="en-US"/>
        </w:rPr>
        <w:t>BASE</w:t>
      </w:r>
      <w:r w:rsidRPr="0089203D">
        <w:rPr>
          <w:rFonts w:ascii="Times New Roman" w:hAnsi="Times New Roman" w:cs="Times New Roman"/>
          <w:sz w:val="18"/>
          <w:szCs w:val="18"/>
        </w:rPr>
        <w:t>-</w:t>
      </w:r>
      <w:r w:rsidRPr="0089203D">
        <w:rPr>
          <w:rFonts w:ascii="Times New Roman" w:hAnsi="Times New Roman" w:cs="Times New Roman"/>
          <w:sz w:val="18"/>
          <w:szCs w:val="18"/>
          <w:lang w:val="en-US"/>
        </w:rPr>
        <w:t>T</w:t>
      </w:r>
      <w:r w:rsidRPr="0089203D">
        <w:rPr>
          <w:rFonts w:ascii="Times New Roman" w:hAnsi="Times New Roman" w:cs="Times New Roman"/>
          <w:sz w:val="18"/>
          <w:szCs w:val="18"/>
        </w:rPr>
        <w:t>/</w:t>
      </w:r>
      <w:r w:rsidRPr="0089203D">
        <w:rPr>
          <w:rFonts w:ascii="Times New Roman" w:hAnsi="Times New Roman" w:cs="Times New Roman"/>
          <w:sz w:val="18"/>
          <w:szCs w:val="18"/>
          <w:lang w:val="en-US"/>
        </w:rPr>
        <w:t>L</w:t>
      </w:r>
      <w:r w:rsidRPr="0089203D">
        <w:rPr>
          <w:rFonts w:ascii="Times New Roman" w:hAnsi="Times New Roman" w:cs="Times New Roman"/>
          <w:sz w:val="18"/>
          <w:szCs w:val="18"/>
        </w:rPr>
        <w:t>2</w:t>
      </w:r>
    </w:p>
    <w:p w:rsidR="00F028F6" w:rsidRPr="000B2C98" w:rsidRDefault="00F028F6" w:rsidP="00F028F6">
      <w:pPr>
        <w:pStyle w:val="ConsPlusNonformat"/>
        <w:widowControl/>
        <w:spacing w:before="120" w:after="120"/>
        <w:jc w:val="both"/>
        <w:rPr>
          <w:rFonts w:ascii="Times New Roman" w:hAnsi="Times New Roman" w:cs="Times New Roman"/>
          <w:b/>
        </w:rPr>
      </w:pPr>
      <w:r w:rsidRPr="000B2C98">
        <w:rPr>
          <w:rFonts w:ascii="Times New Roman" w:hAnsi="Times New Roman" w:cs="Times New Roman"/>
          <w:b/>
        </w:rPr>
        <w:t>Оборудование:</w:t>
      </w: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685"/>
        <w:gridCol w:w="3402"/>
        <w:gridCol w:w="2976"/>
      </w:tblGrid>
      <w:tr w:rsidR="00F028F6" w:rsidRPr="00033195" w:rsidTr="00583A36">
        <w:trPr>
          <w:cantSplit/>
          <w:trHeight w:val="401"/>
        </w:trPr>
        <w:tc>
          <w:tcPr>
            <w:tcW w:w="569" w:type="dxa"/>
            <w:tcBorders>
              <w:bottom w:val="single" w:sz="4" w:space="0" w:color="auto"/>
            </w:tcBorders>
            <w:shd w:val="pct10" w:color="auto" w:fill="FFFFFF"/>
          </w:tcPr>
          <w:p w:rsidR="00F028F6" w:rsidRPr="00033195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033195">
              <w:rPr>
                <w:b/>
                <w:noProof/>
                <w:sz w:val="16"/>
                <w:szCs w:val="16"/>
              </w:rPr>
              <w:t>№ п/п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pct10" w:color="auto" w:fill="FFFFFF"/>
          </w:tcPr>
          <w:p w:rsidR="00F028F6" w:rsidRPr="00033195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033195">
              <w:rPr>
                <w:b/>
                <w:noProof/>
                <w:sz w:val="16"/>
                <w:szCs w:val="16"/>
              </w:rPr>
              <w:t>Вид оборудования (марка/модель)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pct10" w:color="auto" w:fill="FFFFFF"/>
          </w:tcPr>
          <w:p w:rsidR="00F028F6" w:rsidRPr="00033195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033195">
              <w:rPr>
                <w:b/>
                <w:noProof/>
                <w:sz w:val="16"/>
                <w:szCs w:val="16"/>
              </w:rPr>
              <w:t>Собственность оборудования (Абонент/Оператор/аренда)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pct10" w:color="auto" w:fill="FFFFFF"/>
          </w:tcPr>
          <w:p w:rsidR="00F028F6" w:rsidRPr="00033195" w:rsidRDefault="00F028F6" w:rsidP="00583A36">
            <w:pPr>
              <w:jc w:val="center"/>
              <w:rPr>
                <w:b/>
                <w:noProof/>
                <w:sz w:val="16"/>
                <w:szCs w:val="16"/>
              </w:rPr>
            </w:pPr>
            <w:r w:rsidRPr="00033195">
              <w:rPr>
                <w:b/>
                <w:noProof/>
                <w:sz w:val="16"/>
                <w:szCs w:val="16"/>
              </w:rPr>
              <w:t>Обслуживание оборудования (Абонент/Оператор)</w:t>
            </w:r>
          </w:p>
        </w:tc>
      </w:tr>
      <w:tr w:rsidR="00F028F6" w:rsidRPr="00033195" w:rsidTr="00583A36">
        <w:trPr>
          <w:cantSplit/>
          <w:trHeight w:val="287"/>
        </w:trPr>
        <w:tc>
          <w:tcPr>
            <w:tcW w:w="569" w:type="dxa"/>
            <w:shd w:val="pct10" w:color="FFFFFF" w:fill="FFFFFF"/>
          </w:tcPr>
          <w:p w:rsidR="00F028F6" w:rsidRPr="00033195" w:rsidRDefault="00F028F6" w:rsidP="00583A36">
            <w:pPr>
              <w:jc w:val="center"/>
              <w:rPr>
                <w:noProof/>
                <w:sz w:val="18"/>
                <w:szCs w:val="18"/>
              </w:rPr>
            </w:pPr>
            <w:r w:rsidRPr="00033195">
              <w:rPr>
                <w:noProof/>
                <w:sz w:val="18"/>
                <w:szCs w:val="18"/>
              </w:rPr>
              <w:t>1</w:t>
            </w:r>
          </w:p>
        </w:tc>
        <w:tc>
          <w:tcPr>
            <w:tcW w:w="3685" w:type="dxa"/>
            <w:shd w:val="pct10" w:color="FFFFFF" w:fill="FFFFFF"/>
          </w:tcPr>
          <w:p w:rsidR="00F028F6" w:rsidRPr="00770301" w:rsidRDefault="00F028F6" w:rsidP="00583A36">
            <w:pPr>
              <w:rPr>
                <w:noProof/>
                <w:sz w:val="18"/>
                <w:szCs w:val="18"/>
              </w:rPr>
            </w:pPr>
            <w:r w:rsidRPr="0089203D">
              <w:rPr>
                <w:noProof/>
                <w:sz w:val="18"/>
                <w:szCs w:val="18"/>
              </w:rPr>
              <w:t>РТС-2000</w:t>
            </w:r>
          </w:p>
        </w:tc>
        <w:tc>
          <w:tcPr>
            <w:tcW w:w="3402" w:type="dxa"/>
            <w:shd w:val="pct10" w:color="FFFFFF" w:fill="FFFFFF"/>
          </w:tcPr>
          <w:p w:rsidR="00F028F6" w:rsidRPr="00770301" w:rsidRDefault="00F028F6" w:rsidP="00583A36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Абонент</w:t>
            </w:r>
          </w:p>
        </w:tc>
        <w:tc>
          <w:tcPr>
            <w:tcW w:w="2976" w:type="dxa"/>
            <w:shd w:val="pct10" w:color="FFFFFF" w:fill="FFFFFF"/>
          </w:tcPr>
          <w:p w:rsidR="00F028F6" w:rsidRPr="00770301" w:rsidRDefault="00F028F6" w:rsidP="00583A36">
            <w:pPr>
              <w:jc w:val="center"/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Абонент</w:t>
            </w:r>
          </w:p>
        </w:tc>
      </w:tr>
    </w:tbl>
    <w:p w:rsidR="00F028F6" w:rsidRDefault="00F028F6" w:rsidP="00F028F6">
      <w:pPr>
        <w:pStyle w:val="ConsNormal"/>
        <w:tabs>
          <w:tab w:val="left" w:pos="426"/>
        </w:tabs>
        <w:ind w:firstLine="0"/>
        <w:jc w:val="both"/>
        <w:rPr>
          <w:rFonts w:ascii="Times New Roman" w:hAnsi="Times New Roman" w:cs="Times New Roman"/>
        </w:rPr>
      </w:pPr>
    </w:p>
    <w:p w:rsidR="00745D98" w:rsidRPr="00F028F6" w:rsidRDefault="00745D98" w:rsidP="00F028F6">
      <w:pPr>
        <w:pStyle w:val="ConsNormal"/>
        <w:tabs>
          <w:tab w:val="left" w:pos="426"/>
        </w:tabs>
        <w:ind w:left="567" w:firstLine="0"/>
        <w:jc w:val="both"/>
      </w:pPr>
      <w:bookmarkStart w:id="1" w:name="_GoBack"/>
      <w:bookmarkEnd w:id="0"/>
      <w:bookmarkEnd w:id="1"/>
    </w:p>
    <w:sectPr w:rsidR="00745D98" w:rsidRPr="00F028F6">
      <w:footerReference w:type="default" r:id="rId5"/>
      <w:pgSz w:w="11906" w:h="16838"/>
      <w:pgMar w:top="709" w:right="680" w:bottom="993" w:left="1134" w:header="0" w:footer="72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3ECF" w:rsidRDefault="00F028F6">
    <w:pPr>
      <w:pStyle w:val="a4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:rsidR="00F33ECF" w:rsidRDefault="00F028F6">
    <w:pPr>
      <w:pStyle w:val="a4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84063"/>
    <w:multiLevelType w:val="multilevel"/>
    <w:tmpl w:val="B3ECE566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abstractNum w:abstractNumId="1" w15:restartNumberingAfterBreak="0">
    <w:nsid w:val="20BF0497"/>
    <w:multiLevelType w:val="hybridMultilevel"/>
    <w:tmpl w:val="7696B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053F6"/>
    <w:multiLevelType w:val="multilevel"/>
    <w:tmpl w:val="BB46FBA2"/>
    <w:lvl w:ilvl="0">
      <w:start w:val="1"/>
      <w:numFmt w:val="decimal"/>
      <w:lvlText w:val="1.%1.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600F6AAC"/>
    <w:multiLevelType w:val="hybridMultilevel"/>
    <w:tmpl w:val="04BE2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07A67"/>
    <w:multiLevelType w:val="hybridMultilevel"/>
    <w:tmpl w:val="3E1ACE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8F6"/>
    <w:rsid w:val="00745D98"/>
    <w:rsid w:val="00F0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2B38"/>
  <w15:chartTrackingRefBased/>
  <w15:docId w15:val="{61EA3FBD-2645-47E6-A67B-DCC8DECAA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8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028F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F028F6"/>
    <w:pPr>
      <w:ind w:left="720"/>
      <w:contextualSpacing/>
    </w:pPr>
  </w:style>
  <w:style w:type="paragraph" w:customStyle="1" w:styleId="ConsNormal">
    <w:name w:val="ConsNormal"/>
    <w:qFormat/>
    <w:rsid w:val="00F028F6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rmal">
    <w:name w:val="ConsPlusNormal"/>
    <w:qFormat/>
    <w:rsid w:val="00F028F6"/>
    <w:pPr>
      <w:suppressAutoHyphens/>
      <w:spacing w:after="0" w:line="240" w:lineRule="auto"/>
    </w:pPr>
    <w:rPr>
      <w:rFonts w:ascii="Arial" w:eastAsia="Calibri" w:hAnsi="Arial" w:cs="Arial"/>
      <w:sz w:val="20"/>
      <w:szCs w:val="20"/>
      <w:lang w:eastAsia="zh-CN"/>
    </w:rPr>
  </w:style>
  <w:style w:type="paragraph" w:styleId="a4">
    <w:name w:val="footer"/>
    <w:basedOn w:val="a"/>
    <w:link w:val="a5"/>
    <w:rsid w:val="00F028F6"/>
    <w:pPr>
      <w:widowControl w:val="0"/>
      <w:tabs>
        <w:tab w:val="center" w:pos="4677"/>
        <w:tab w:val="right" w:pos="9355"/>
      </w:tabs>
      <w:suppressAutoHyphens/>
    </w:pPr>
    <w:rPr>
      <w:lang w:eastAsia="zh-CN"/>
    </w:rPr>
  </w:style>
  <w:style w:type="character" w:customStyle="1" w:styleId="a5">
    <w:name w:val="Нижний колонтитул Знак"/>
    <w:basedOn w:val="a0"/>
    <w:link w:val="a4"/>
    <w:rsid w:val="00F028F6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Зиганьшина Юлия Андреевна</dc:creator>
  <cp:keywords/>
  <dc:description/>
  <cp:lastModifiedBy>Зиганьшина Юлия Андреевна</cp:lastModifiedBy>
  <cp:revision>1</cp:revision>
  <dcterms:created xsi:type="dcterms:W3CDTF">2026-01-23T07:26:00Z</dcterms:created>
  <dcterms:modified xsi:type="dcterms:W3CDTF">2026-01-23T07:29:00Z</dcterms:modified>
</cp:coreProperties>
</file>