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B61" w:rsidRPr="00D85818" w:rsidRDefault="00B53B61" w:rsidP="00B53B61">
      <w:pPr>
        <w:snapToGrid w:val="0"/>
        <w:ind w:left="6096"/>
        <w:jc w:val="right"/>
        <w:rPr>
          <w:b/>
        </w:rPr>
      </w:pPr>
      <w:bookmarkStart w:id="0" w:name="_Ref29909854"/>
      <w:bookmarkStart w:id="1" w:name="_Toc165887577"/>
      <w:r w:rsidRPr="00D85818">
        <w:rPr>
          <w:b/>
        </w:rPr>
        <w:t>УТВЕРЖДАЮ</w:t>
      </w:r>
    </w:p>
    <w:p w:rsidR="00B53B61" w:rsidRDefault="00883B6B" w:rsidP="00B53B61">
      <w:pPr>
        <w:pStyle w:val="HTML"/>
        <w:ind w:left="5670"/>
        <w:jc w:val="right"/>
        <w:rPr>
          <w:rFonts w:ascii="Times New Roman" w:eastAsia="Courier New" w:hAnsi="Times New Roman" w:cs="Times New Roman"/>
          <w:i/>
          <w:sz w:val="22"/>
          <w:szCs w:val="22"/>
          <w:lang w:bidi="ru-RU"/>
        </w:rPr>
      </w:pPr>
      <w:r>
        <w:rPr>
          <w:rFonts w:ascii="Times New Roman" w:eastAsia="Courier New" w:hAnsi="Times New Roman" w:cs="Times New Roman"/>
          <w:i/>
          <w:sz w:val="22"/>
          <w:szCs w:val="22"/>
          <w:lang w:bidi="ru-RU"/>
        </w:rPr>
        <w:t>Главный врач</w:t>
      </w:r>
      <w:r w:rsidR="00B53B61" w:rsidRPr="00D85818">
        <w:rPr>
          <w:rFonts w:ascii="Times New Roman" w:eastAsia="Courier New" w:hAnsi="Times New Roman" w:cs="Times New Roman"/>
          <w:i/>
          <w:sz w:val="22"/>
          <w:szCs w:val="22"/>
          <w:lang w:bidi="ru-RU"/>
        </w:rPr>
        <w:br/>
      </w:r>
      <w:r>
        <w:rPr>
          <w:rFonts w:ascii="Times New Roman" w:eastAsia="Courier New" w:hAnsi="Times New Roman" w:cs="Times New Roman"/>
          <w:i/>
          <w:sz w:val="22"/>
          <w:szCs w:val="22"/>
          <w:lang w:bidi="ru-RU"/>
        </w:rPr>
        <w:t>СПб ГБУЗ «Городская поликлиника №4»</w:t>
      </w:r>
    </w:p>
    <w:p w:rsidR="00883B6B" w:rsidRPr="00D85818" w:rsidRDefault="00883B6B" w:rsidP="00B53B61">
      <w:pPr>
        <w:pStyle w:val="HTML"/>
        <w:ind w:left="5670"/>
        <w:jc w:val="right"/>
        <w:rPr>
          <w:rFonts w:ascii="Times New Roman" w:eastAsia="Courier New" w:hAnsi="Times New Roman" w:cs="Times New Roman"/>
          <w:sz w:val="22"/>
          <w:szCs w:val="22"/>
          <w:lang w:bidi="ru-RU"/>
        </w:rPr>
      </w:pPr>
    </w:p>
    <w:p w:rsidR="00B53B61" w:rsidRPr="00D85818" w:rsidRDefault="00883B6B" w:rsidP="00B53B61">
      <w:pPr>
        <w:pStyle w:val="HTML"/>
        <w:ind w:left="6096"/>
        <w:jc w:val="right"/>
        <w:rPr>
          <w:rFonts w:ascii="Times New Roman" w:hAnsi="Times New Roman" w:cs="Times New Roman"/>
          <w:sz w:val="22"/>
          <w:szCs w:val="22"/>
        </w:rPr>
      </w:pPr>
      <w:r>
        <w:rPr>
          <w:rFonts w:ascii="Times New Roman" w:eastAsia="Courier New" w:hAnsi="Times New Roman" w:cs="Times New Roman"/>
          <w:sz w:val="22"/>
          <w:szCs w:val="22"/>
          <w:lang w:bidi="ru-RU"/>
        </w:rPr>
        <w:t xml:space="preserve"> _____________</w:t>
      </w:r>
      <w:r w:rsidR="00B53B61" w:rsidRPr="00D85818">
        <w:rPr>
          <w:rFonts w:ascii="Times New Roman" w:eastAsia="Courier New" w:hAnsi="Times New Roman" w:cs="Times New Roman"/>
          <w:sz w:val="22"/>
          <w:szCs w:val="22"/>
          <w:lang w:bidi="ru-RU"/>
        </w:rPr>
        <w:t xml:space="preserve"> /</w:t>
      </w:r>
      <w:proofErr w:type="spellStart"/>
      <w:r>
        <w:rPr>
          <w:rFonts w:ascii="Times New Roman" w:eastAsia="Courier New" w:hAnsi="Times New Roman" w:cs="Times New Roman"/>
          <w:i/>
          <w:sz w:val="22"/>
          <w:szCs w:val="22"/>
          <w:lang w:bidi="ru-RU"/>
        </w:rPr>
        <w:t>Лотцан-Медведев</w:t>
      </w:r>
      <w:proofErr w:type="spellEnd"/>
      <w:r>
        <w:rPr>
          <w:rFonts w:ascii="Times New Roman" w:eastAsia="Courier New" w:hAnsi="Times New Roman" w:cs="Times New Roman"/>
          <w:i/>
          <w:sz w:val="22"/>
          <w:szCs w:val="22"/>
          <w:lang w:bidi="ru-RU"/>
        </w:rPr>
        <w:t xml:space="preserve"> А.К.</w:t>
      </w:r>
      <w:r w:rsidR="00B53B61" w:rsidRPr="00D85818">
        <w:rPr>
          <w:rFonts w:ascii="Times New Roman" w:hAnsi="Times New Roman" w:cs="Times New Roman"/>
          <w:sz w:val="22"/>
          <w:szCs w:val="22"/>
        </w:rPr>
        <w:t>/</w:t>
      </w:r>
    </w:p>
    <w:p w:rsidR="00B53B61" w:rsidRDefault="00B53B61" w:rsidP="00B53B61">
      <w:pPr>
        <w:pStyle w:val="1f3"/>
        <w:keepNext w:val="0"/>
        <w:widowControl w:val="0"/>
        <w:spacing w:line="276" w:lineRule="auto"/>
        <w:jc w:val="right"/>
        <w:rPr>
          <w:sz w:val="22"/>
          <w:szCs w:val="22"/>
        </w:rPr>
      </w:pPr>
      <w:r w:rsidRPr="00D85818">
        <w:rPr>
          <w:sz w:val="22"/>
          <w:szCs w:val="22"/>
        </w:rPr>
        <w:t>«</w:t>
      </w:r>
      <w:r w:rsidR="004854C3">
        <w:rPr>
          <w:sz w:val="22"/>
          <w:szCs w:val="22"/>
        </w:rPr>
        <w:t>26</w:t>
      </w:r>
      <w:r w:rsidRPr="00D85818">
        <w:rPr>
          <w:sz w:val="22"/>
          <w:szCs w:val="22"/>
        </w:rPr>
        <w:t>»</w:t>
      </w:r>
      <w:r w:rsidR="00883B6B">
        <w:rPr>
          <w:sz w:val="22"/>
          <w:szCs w:val="22"/>
        </w:rPr>
        <w:t xml:space="preserve"> </w:t>
      </w:r>
      <w:r w:rsidR="004854C3">
        <w:rPr>
          <w:sz w:val="22"/>
          <w:szCs w:val="22"/>
        </w:rPr>
        <w:t>апреля</w:t>
      </w:r>
      <w:r w:rsidR="00883B6B">
        <w:rPr>
          <w:sz w:val="22"/>
          <w:szCs w:val="22"/>
        </w:rPr>
        <w:t xml:space="preserve"> </w:t>
      </w:r>
      <w:r w:rsidRPr="00D85818">
        <w:rPr>
          <w:sz w:val="22"/>
          <w:szCs w:val="22"/>
        </w:rPr>
        <w:t>20</w:t>
      </w:r>
      <w:r w:rsidR="00883B6B">
        <w:rPr>
          <w:sz w:val="22"/>
          <w:szCs w:val="22"/>
        </w:rPr>
        <w:t>26</w:t>
      </w:r>
      <w:r w:rsidRPr="00D85818">
        <w:rPr>
          <w:sz w:val="22"/>
          <w:szCs w:val="22"/>
        </w:rPr>
        <w:t xml:space="preserve"> г</w:t>
      </w:r>
    </w:p>
    <w:bookmarkEnd w:id="0"/>
    <w:p w:rsidR="001D5B92" w:rsidRPr="00744889" w:rsidRDefault="001D5B92" w:rsidP="001D5B92">
      <w:pPr>
        <w:pStyle w:val="1f3"/>
        <w:keepNext w:val="0"/>
        <w:spacing w:line="276" w:lineRule="auto"/>
        <w:ind w:left="360"/>
        <w:jc w:val="right"/>
        <w:rPr>
          <w:b w:val="0"/>
          <w:sz w:val="22"/>
          <w:szCs w:val="22"/>
        </w:rPr>
      </w:pPr>
      <w:r w:rsidRPr="00744889">
        <w:rPr>
          <w:b w:val="0"/>
          <w:sz w:val="22"/>
          <w:szCs w:val="22"/>
        </w:rPr>
        <w:t>Приложение № 2 к извещению об осуществлении закупки</w:t>
      </w:r>
    </w:p>
    <w:p w:rsidR="00523DD3" w:rsidRPr="00D85818" w:rsidRDefault="00523DD3" w:rsidP="00523DD3">
      <w:pPr>
        <w:pStyle w:val="1f3"/>
        <w:keepNext w:val="0"/>
        <w:spacing w:line="276" w:lineRule="auto"/>
        <w:ind w:left="360"/>
        <w:rPr>
          <w:sz w:val="22"/>
          <w:szCs w:val="22"/>
        </w:rPr>
      </w:pPr>
      <w:r w:rsidRPr="00D85818">
        <w:rPr>
          <w:sz w:val="22"/>
          <w:szCs w:val="22"/>
        </w:rPr>
        <w:t>Обоснование начальной (максимальной) цены контракта</w:t>
      </w:r>
      <w:r w:rsidR="005B0A12">
        <w:rPr>
          <w:sz w:val="22"/>
          <w:szCs w:val="22"/>
        </w:rPr>
        <w:t>,</w:t>
      </w:r>
      <w:r w:rsidRPr="00D85818">
        <w:rPr>
          <w:sz w:val="22"/>
          <w:szCs w:val="22"/>
        </w:rPr>
        <w:t xml:space="preserve"> </w:t>
      </w:r>
      <w:r w:rsidR="00622B10">
        <w:rPr>
          <w:sz w:val="22"/>
          <w:szCs w:val="22"/>
        </w:rPr>
        <w:t>начальной цены единицы товара</w:t>
      </w:r>
      <w:r w:rsidR="00BB3F96">
        <w:rPr>
          <w:sz w:val="22"/>
          <w:szCs w:val="22"/>
        </w:rPr>
        <w:t>.</w:t>
      </w:r>
    </w:p>
    <w:p w:rsidR="001D5B92" w:rsidRPr="00D85818" w:rsidRDefault="001D5B92" w:rsidP="001D5B92">
      <w:pPr>
        <w:ind w:firstLine="360"/>
        <w:jc w:val="both"/>
      </w:pPr>
      <w:r w:rsidRPr="00D85818">
        <w:t>Обоснованной признается закупка, осуществляемая в со</w:t>
      </w:r>
      <w:r>
        <w:t xml:space="preserve">ответствии с положениями статьи </w:t>
      </w:r>
      <w:r w:rsidRPr="00D85818">
        <w:t xml:space="preserve">22 </w:t>
      </w:r>
      <w:r w:rsidRPr="00744889">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85818">
        <w:t>.</w:t>
      </w:r>
    </w:p>
    <w:p w:rsidR="00523DD3" w:rsidRPr="007E084E" w:rsidRDefault="001D5B92" w:rsidP="002F3234">
      <w:pPr>
        <w:ind w:firstLine="360"/>
        <w:jc w:val="both"/>
      </w:pPr>
      <w:bookmarkStart w:id="2" w:name="Par2412"/>
      <w:bookmarkEnd w:id="2"/>
      <w:r>
        <w:t xml:space="preserve">1. </w:t>
      </w:r>
      <w:r w:rsidR="00523DD3" w:rsidRPr="00523DD3">
        <w:t xml:space="preserve">Начальная (максимальная) цена контракта определена в соответствии с требованиями части 22 статьи 22 Закона о контрактной </w:t>
      </w:r>
      <w:r w:rsidR="00523DD3" w:rsidRPr="007E084E">
        <w:t xml:space="preserve">системе </w:t>
      </w:r>
    </w:p>
    <w:p w:rsidR="00E25DCF" w:rsidRPr="007E084E" w:rsidRDefault="00E25DCF" w:rsidP="002F3234">
      <w:pPr>
        <w:ind w:firstLine="360"/>
        <w:jc w:val="both"/>
      </w:pPr>
      <w:r w:rsidRPr="007E084E">
        <w:rPr>
          <w:color w:val="000000" w:themeColor="text1"/>
        </w:rPr>
        <w:t>Начальная (максимальная) цена контракта определена и обоснована заказчиком посредством применения следующего метод</w:t>
      </w:r>
      <w:r w:rsidR="007E084E" w:rsidRPr="007E084E">
        <w:rPr>
          <w:color w:val="000000" w:themeColor="text1"/>
        </w:rPr>
        <w:t>ы</w:t>
      </w:r>
      <w:r w:rsidRPr="007E084E">
        <w:rPr>
          <w:color w:val="000000" w:themeColor="text1"/>
        </w:rPr>
        <w:t>:</w:t>
      </w:r>
      <w:r w:rsidR="002F3234" w:rsidRPr="007E084E">
        <w:rPr>
          <w:color w:val="000000" w:themeColor="text1"/>
        </w:rPr>
        <w:t xml:space="preserve"> </w:t>
      </w:r>
      <w:r w:rsidR="007E084E" w:rsidRPr="007E084E">
        <w:rPr>
          <w:rFonts w:eastAsia="Calibri"/>
          <w:b/>
          <w:sz w:val="21"/>
          <w:szCs w:val="21"/>
          <w:lang w:eastAsia="en-US"/>
        </w:rPr>
        <w:t>метод сопоставимых рыночных цен (анализ рынка), тарифный метод</w:t>
      </w:r>
      <w:r w:rsidR="009F508D" w:rsidRPr="007E084E">
        <w:t xml:space="preserve"> </w:t>
      </w:r>
      <w:r w:rsidR="007E084E" w:rsidRPr="007E084E">
        <w:t xml:space="preserve">и </w:t>
      </w:r>
      <w:r w:rsidR="007E084E" w:rsidRPr="007E084E">
        <w:rPr>
          <w:rFonts w:eastAsia="Calibri"/>
          <w:b/>
          <w:sz w:val="21"/>
          <w:szCs w:val="21"/>
          <w:lang w:eastAsia="en-US"/>
        </w:rPr>
        <w:t>метод расчета средневзвешенной цены.</w:t>
      </w:r>
    </w:p>
    <w:p w:rsidR="00D02846" w:rsidRDefault="009A5211" w:rsidP="003929C9">
      <w:pPr>
        <w:ind w:firstLine="360"/>
        <w:jc w:val="both"/>
        <w:rPr>
          <w:color w:val="000000" w:themeColor="text1"/>
        </w:rPr>
      </w:pPr>
      <w:r w:rsidRPr="007E084E">
        <w:rPr>
          <w:color w:val="000000" w:themeColor="text1"/>
        </w:rPr>
        <w:t xml:space="preserve">Определение начальной (максимальной) цены контракта сформировано в соответствии с приказом </w:t>
      </w:r>
      <w:r w:rsidR="003929C9" w:rsidRPr="007E084E">
        <w:rPr>
          <w:color w:val="000000" w:themeColor="text1"/>
        </w:rPr>
        <w:t>Минздрава России от 19.12.2019 № 1064н «Об утверждении</w:t>
      </w:r>
      <w:r w:rsidR="003929C9" w:rsidRPr="003929C9">
        <w:rPr>
          <w:color w:val="000000" w:themeColor="text1"/>
        </w:rPr>
        <w:t xml:space="preserve">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лекарственных препарат</w:t>
      </w:r>
      <w:r w:rsidR="003929C9">
        <w:rPr>
          <w:color w:val="000000" w:themeColor="text1"/>
        </w:rPr>
        <w:t>ов для медицинского применения».</w:t>
      </w:r>
    </w:p>
    <w:p w:rsidR="008D58E1" w:rsidRDefault="00984953" w:rsidP="008D58E1">
      <w:pPr>
        <w:ind w:firstLine="360"/>
        <w:jc w:val="both"/>
      </w:pPr>
      <w:r>
        <w:rPr>
          <w:color w:val="000000" w:themeColor="text1"/>
        </w:rPr>
        <w:t xml:space="preserve">2. </w:t>
      </w:r>
      <w:r w:rsidR="00E25DCF" w:rsidRPr="00D85818">
        <w:rPr>
          <w:color w:val="000000" w:themeColor="text1"/>
        </w:rPr>
        <w:t xml:space="preserve">Порядок формирования начальной (максимальной) цены контракта приведен </w:t>
      </w:r>
      <w:r w:rsidR="00E25DCF" w:rsidRPr="00D85818">
        <w:t>заказчиком в расчете начальной (максимальной) цены к</w:t>
      </w:r>
      <w:r w:rsidR="007439B6">
        <w:t>онтракта</w:t>
      </w:r>
      <w:r w:rsidR="00E25DCF" w:rsidRPr="00D85818">
        <w:rPr>
          <w:color w:val="000000" w:themeColor="text1"/>
        </w:rPr>
        <w:t>.</w:t>
      </w:r>
      <w:r>
        <w:rPr>
          <w:color w:val="000000" w:themeColor="text1"/>
        </w:rPr>
        <w:t xml:space="preserve"> </w:t>
      </w:r>
      <w:r w:rsidR="005B0A12" w:rsidRPr="005B0A12">
        <w:t>Начальная (максимальная) цена контракта включает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3E1287" w:rsidRDefault="007B0FE9" w:rsidP="002A27E3">
      <w:pPr>
        <w:ind w:firstLine="360"/>
        <w:jc w:val="both"/>
      </w:pPr>
      <w:r>
        <w:t>3</w:t>
      </w:r>
      <w:r w:rsidR="008D58E1" w:rsidRPr="0064492A">
        <w:t>. В</w:t>
      </w:r>
      <w:r w:rsidR="003E1287" w:rsidRPr="0064492A">
        <w:t xml:space="preserve">алюта, используемая </w:t>
      </w:r>
      <w:r w:rsidR="002A27E3" w:rsidRPr="0064492A">
        <w:t xml:space="preserve">для определения и обоснования </w:t>
      </w:r>
      <w:r w:rsidR="003E1287" w:rsidRPr="0064492A">
        <w:t>начальной (максимальной) цены контракта, (начальной цены единицы товара, работы, услуги), цены заявки на</w:t>
      </w:r>
      <w:r w:rsidR="002A27E3" w:rsidRPr="0064492A">
        <w:t xml:space="preserve"> участие в электронном аукционе, для оплаты поставленного товара </w:t>
      </w:r>
      <w:r w:rsidR="003E1287" w:rsidRPr="0064492A">
        <w:t>- рубль Российской Федерации.</w:t>
      </w:r>
    </w:p>
    <w:p w:rsidR="00A52A22" w:rsidRDefault="00A52A22" w:rsidP="008D58E1">
      <w:pPr>
        <w:ind w:firstLine="360"/>
        <w:jc w:val="both"/>
      </w:pPr>
    </w:p>
    <w:p w:rsidR="00A52A22" w:rsidRDefault="00A52A22" w:rsidP="008D58E1">
      <w:pPr>
        <w:ind w:firstLine="360"/>
        <w:jc w:val="both"/>
      </w:pPr>
    </w:p>
    <w:p w:rsidR="00934759" w:rsidRDefault="00934759" w:rsidP="008D58E1">
      <w:pPr>
        <w:ind w:firstLine="360"/>
        <w:jc w:val="both"/>
      </w:pPr>
    </w:p>
    <w:bookmarkEnd w:id="1"/>
    <w:p w:rsidR="007439B6" w:rsidRDefault="007439B6" w:rsidP="00202650">
      <w:pPr>
        <w:spacing w:line="276" w:lineRule="auto"/>
        <w:jc w:val="right"/>
        <w:rPr>
          <w:rFonts w:eastAsia="MS Mincho"/>
        </w:rPr>
        <w:sectPr w:rsidR="007439B6" w:rsidSect="007439B6">
          <w:headerReference w:type="default" r:id="rId8"/>
          <w:pgSz w:w="11906" w:h="16838"/>
          <w:pgMar w:top="1134" w:right="567" w:bottom="1134" w:left="1276" w:header="709" w:footer="709" w:gutter="0"/>
          <w:cols w:space="708"/>
          <w:docGrid w:linePitch="360"/>
        </w:sectPr>
      </w:pPr>
    </w:p>
    <w:p w:rsidR="00CE2D42" w:rsidRPr="00D85818" w:rsidRDefault="00EC7703" w:rsidP="00926717">
      <w:pPr>
        <w:autoSpaceDE w:val="0"/>
        <w:autoSpaceDN w:val="0"/>
        <w:adjustRightInd w:val="0"/>
        <w:spacing w:line="276" w:lineRule="auto"/>
        <w:jc w:val="center"/>
        <w:rPr>
          <w:b/>
        </w:rPr>
      </w:pPr>
      <w:hyperlink w:anchor="Par1699" w:history="1">
        <w:r w:rsidR="00CE2D42" w:rsidRPr="00D85818">
          <w:rPr>
            <w:b/>
          </w:rPr>
          <w:t>Расчет</w:t>
        </w:r>
      </w:hyperlink>
      <w:r w:rsidR="00CE2D42" w:rsidRPr="00D85818">
        <w:rPr>
          <w:b/>
        </w:rPr>
        <w:t xml:space="preserve"> начальной</w:t>
      </w:r>
      <w:r w:rsidR="00671BDE">
        <w:rPr>
          <w:b/>
        </w:rPr>
        <w:t xml:space="preserve"> (максимальной) цены контракта </w:t>
      </w:r>
    </w:p>
    <w:p w:rsidR="004E5233" w:rsidRPr="00D85818" w:rsidRDefault="004E5233" w:rsidP="00926717">
      <w:pPr>
        <w:spacing w:line="276" w:lineRule="auto"/>
        <w:rPr>
          <w:i/>
        </w:rPr>
      </w:pPr>
    </w:p>
    <w:p w:rsidR="001F354C" w:rsidRDefault="001F354C" w:rsidP="001F354C">
      <w:pPr>
        <w:shd w:val="clear" w:color="auto" w:fill="FFFFFF"/>
        <w:tabs>
          <w:tab w:val="left" w:pos="773"/>
        </w:tabs>
        <w:jc w:val="center"/>
        <w:rPr>
          <w:rFonts w:eastAsia="Calibri"/>
          <w:b/>
          <w:lang w:eastAsia="en-US"/>
        </w:rPr>
      </w:pPr>
      <w:r w:rsidRPr="00A02F11">
        <w:rPr>
          <w:rFonts w:eastAsia="Calibri"/>
          <w:b/>
          <w:lang w:eastAsia="en-US"/>
        </w:rPr>
        <w:t xml:space="preserve">Раздел </w:t>
      </w:r>
      <w:r w:rsidRPr="00A02F11">
        <w:rPr>
          <w:rFonts w:eastAsia="Calibri"/>
          <w:b/>
          <w:lang w:val="en-US" w:eastAsia="en-US"/>
        </w:rPr>
        <w:t>I</w:t>
      </w:r>
      <w:r w:rsidRPr="00A02F11">
        <w:rPr>
          <w:rFonts w:eastAsia="Calibri"/>
          <w:b/>
          <w:lang w:eastAsia="en-US"/>
        </w:rPr>
        <w:t>: Начальная максимальная цена контракта</w:t>
      </w:r>
    </w:p>
    <w:tbl>
      <w:tblPr>
        <w:tblStyle w:val="affb"/>
        <w:tblW w:w="0" w:type="auto"/>
        <w:tblLook w:val="04A0"/>
      </w:tblPr>
      <w:tblGrid>
        <w:gridCol w:w="659"/>
        <w:gridCol w:w="990"/>
        <w:gridCol w:w="2224"/>
        <w:gridCol w:w="4043"/>
        <w:gridCol w:w="1391"/>
        <w:gridCol w:w="1271"/>
        <w:gridCol w:w="1777"/>
        <w:gridCol w:w="2431"/>
      </w:tblGrid>
      <w:tr w:rsidR="001F354C" w:rsidTr="00E03E68">
        <w:tc>
          <w:tcPr>
            <w:tcW w:w="673" w:type="dxa"/>
            <w:vAlign w:val="center"/>
          </w:tcPr>
          <w:p w:rsidR="001F354C" w:rsidRDefault="001F354C" w:rsidP="001F354C">
            <w:pPr>
              <w:tabs>
                <w:tab w:val="left" w:pos="773"/>
              </w:tabs>
              <w:jc w:val="center"/>
              <w:rPr>
                <w:rFonts w:eastAsia="Calibri"/>
                <w:b/>
                <w:lang w:eastAsia="en-US"/>
              </w:rPr>
            </w:pPr>
            <w:r w:rsidRPr="00A02F11">
              <w:rPr>
                <w:rFonts w:eastAsia="Calibri"/>
                <w:lang w:eastAsia="en-US"/>
              </w:rPr>
              <w:t xml:space="preserve">№ </w:t>
            </w:r>
            <w:proofErr w:type="spellStart"/>
            <w:proofErr w:type="gramStart"/>
            <w:r w:rsidRPr="00A02F11">
              <w:rPr>
                <w:rFonts w:eastAsia="Calibri"/>
                <w:lang w:eastAsia="en-US"/>
              </w:rPr>
              <w:t>п</w:t>
            </w:r>
            <w:proofErr w:type="spellEnd"/>
            <w:proofErr w:type="gramEnd"/>
            <w:r w:rsidRPr="00A02F11">
              <w:rPr>
                <w:rFonts w:eastAsia="Calibri"/>
                <w:lang w:eastAsia="en-US"/>
              </w:rPr>
              <w:t>/</w:t>
            </w:r>
            <w:proofErr w:type="spellStart"/>
            <w:r w:rsidRPr="00A02F11">
              <w:rPr>
                <w:rFonts w:eastAsia="Calibri"/>
                <w:lang w:eastAsia="en-US"/>
              </w:rPr>
              <w:t>п</w:t>
            </w:r>
            <w:proofErr w:type="spellEnd"/>
          </w:p>
        </w:tc>
        <w:tc>
          <w:tcPr>
            <w:tcW w:w="993" w:type="dxa"/>
            <w:vAlign w:val="center"/>
          </w:tcPr>
          <w:p w:rsidR="001F354C" w:rsidRDefault="001F354C" w:rsidP="001F354C">
            <w:pPr>
              <w:tabs>
                <w:tab w:val="left" w:pos="773"/>
              </w:tabs>
              <w:jc w:val="center"/>
              <w:rPr>
                <w:rFonts w:eastAsia="Calibri"/>
                <w:b/>
                <w:lang w:eastAsia="en-US"/>
              </w:rPr>
            </w:pPr>
            <w:r w:rsidRPr="00A02F11">
              <w:rPr>
                <w:rFonts w:eastAsia="Calibri"/>
                <w:lang w:eastAsia="en-US"/>
              </w:rPr>
              <w:t>Признак ЖНВЛП</w:t>
            </w:r>
          </w:p>
        </w:tc>
        <w:tc>
          <w:tcPr>
            <w:tcW w:w="1840" w:type="dxa"/>
            <w:vAlign w:val="center"/>
          </w:tcPr>
          <w:p w:rsidR="001F354C" w:rsidRDefault="001F354C" w:rsidP="001F354C">
            <w:pPr>
              <w:tabs>
                <w:tab w:val="left" w:pos="773"/>
              </w:tabs>
              <w:jc w:val="center"/>
              <w:rPr>
                <w:rFonts w:eastAsia="Calibri"/>
                <w:b/>
                <w:lang w:eastAsia="en-US"/>
              </w:rPr>
            </w:pPr>
            <w:r w:rsidRPr="00A02F11">
              <w:rPr>
                <w:rFonts w:eastAsia="Calibri"/>
                <w:lang w:eastAsia="en-US"/>
              </w:rPr>
              <w:t xml:space="preserve">МНН или при отсутствии МНН химическое, </w:t>
            </w:r>
            <w:proofErr w:type="spellStart"/>
            <w:r w:rsidRPr="00A02F11">
              <w:rPr>
                <w:rFonts w:eastAsia="Calibri"/>
                <w:lang w:eastAsia="en-US"/>
              </w:rPr>
              <w:t>группировочное</w:t>
            </w:r>
            <w:proofErr w:type="spellEnd"/>
            <w:r w:rsidRPr="00A02F11">
              <w:rPr>
                <w:rFonts w:eastAsia="Calibri"/>
                <w:lang w:eastAsia="en-US"/>
              </w:rPr>
              <w:t xml:space="preserve"> наименование Товара</w:t>
            </w:r>
          </w:p>
        </w:tc>
        <w:tc>
          <w:tcPr>
            <w:tcW w:w="4223" w:type="dxa"/>
            <w:vAlign w:val="center"/>
          </w:tcPr>
          <w:p w:rsidR="001F354C" w:rsidRDefault="005B0A12" w:rsidP="001F354C">
            <w:pPr>
              <w:tabs>
                <w:tab w:val="left" w:pos="773"/>
              </w:tabs>
              <w:jc w:val="center"/>
              <w:rPr>
                <w:rFonts w:eastAsia="Calibri"/>
                <w:b/>
                <w:lang w:eastAsia="en-US"/>
              </w:rPr>
            </w:pPr>
            <w:r>
              <w:rPr>
                <w:rFonts w:eastAsia="Calibri"/>
                <w:lang w:eastAsia="en-US"/>
              </w:rPr>
              <w:t>Л</w:t>
            </w:r>
            <w:r w:rsidR="001F354C" w:rsidRPr="00A02F11">
              <w:rPr>
                <w:rFonts w:eastAsia="Calibri"/>
                <w:lang w:eastAsia="en-US"/>
              </w:rPr>
              <w:t>екарственная форма</w:t>
            </w:r>
            <w:r>
              <w:rPr>
                <w:rFonts w:eastAsia="Calibri"/>
                <w:lang w:eastAsia="en-US"/>
              </w:rPr>
              <w:t>, дозировка</w:t>
            </w:r>
          </w:p>
        </w:tc>
        <w:tc>
          <w:tcPr>
            <w:tcW w:w="1413" w:type="dxa"/>
            <w:vAlign w:val="center"/>
          </w:tcPr>
          <w:p w:rsidR="001F354C" w:rsidRDefault="001F354C" w:rsidP="001F354C">
            <w:pPr>
              <w:tabs>
                <w:tab w:val="left" w:pos="773"/>
              </w:tabs>
              <w:jc w:val="center"/>
              <w:rPr>
                <w:rFonts w:eastAsia="Calibri"/>
                <w:b/>
                <w:lang w:eastAsia="en-US"/>
              </w:rPr>
            </w:pPr>
            <w:r w:rsidRPr="00A02F11">
              <w:rPr>
                <w:rFonts w:eastAsia="Calibri"/>
                <w:lang w:eastAsia="en-US"/>
              </w:rPr>
              <w:t>Единица измерения</w:t>
            </w:r>
          </w:p>
        </w:tc>
        <w:tc>
          <w:tcPr>
            <w:tcW w:w="1275" w:type="dxa"/>
            <w:vAlign w:val="center"/>
          </w:tcPr>
          <w:p w:rsidR="001F354C" w:rsidRDefault="001F354C" w:rsidP="001F354C">
            <w:pPr>
              <w:tabs>
                <w:tab w:val="left" w:pos="773"/>
              </w:tabs>
              <w:jc w:val="center"/>
              <w:rPr>
                <w:rFonts w:eastAsia="Calibri"/>
                <w:b/>
                <w:lang w:eastAsia="en-US"/>
              </w:rPr>
            </w:pPr>
            <w:r w:rsidRPr="00A02F11">
              <w:rPr>
                <w:rFonts w:eastAsia="Calibri"/>
                <w:lang w:eastAsia="en-US"/>
              </w:rPr>
              <w:t>Количество Товара</w:t>
            </w:r>
          </w:p>
        </w:tc>
        <w:tc>
          <w:tcPr>
            <w:tcW w:w="1834" w:type="dxa"/>
            <w:vAlign w:val="center"/>
          </w:tcPr>
          <w:p w:rsidR="001F354C" w:rsidRDefault="001F354C" w:rsidP="001F354C">
            <w:pPr>
              <w:tabs>
                <w:tab w:val="left" w:pos="773"/>
              </w:tabs>
              <w:jc w:val="center"/>
              <w:rPr>
                <w:rFonts w:eastAsia="Calibri"/>
                <w:b/>
                <w:lang w:eastAsia="en-US"/>
              </w:rPr>
            </w:pPr>
            <w:r w:rsidRPr="00A02F11">
              <w:rPr>
                <w:rFonts w:eastAsia="Calibri"/>
                <w:lang w:eastAsia="en-US"/>
              </w:rPr>
              <w:t xml:space="preserve">Расчетная цена Товара за ед. </w:t>
            </w:r>
            <w:proofErr w:type="spellStart"/>
            <w:r w:rsidRPr="00A02F11">
              <w:rPr>
                <w:rFonts w:eastAsia="Calibri"/>
                <w:lang w:eastAsia="en-US"/>
              </w:rPr>
              <w:t>изм</w:t>
            </w:r>
            <w:proofErr w:type="spellEnd"/>
            <w:r w:rsidRPr="00A02F11">
              <w:rPr>
                <w:rFonts w:eastAsia="Calibri"/>
                <w:lang w:eastAsia="en-US"/>
              </w:rPr>
              <w:t xml:space="preserve">. </w:t>
            </w:r>
            <w:r w:rsidRPr="00A02F11">
              <w:rPr>
                <w:rFonts w:eastAsia="Calibri"/>
                <w:b/>
                <w:lang w:eastAsia="en-US"/>
              </w:rPr>
              <w:t>с учетом 10% НДС</w:t>
            </w:r>
            <w:r w:rsidRPr="00A02F11">
              <w:rPr>
                <w:rFonts w:eastAsia="Calibri"/>
                <w:lang w:eastAsia="en-US"/>
              </w:rPr>
              <w:t xml:space="preserve"> (руб.)</w:t>
            </w:r>
          </w:p>
        </w:tc>
        <w:tc>
          <w:tcPr>
            <w:tcW w:w="2535" w:type="dxa"/>
            <w:vAlign w:val="center"/>
          </w:tcPr>
          <w:p w:rsidR="001F354C" w:rsidRDefault="001F354C" w:rsidP="001F354C">
            <w:pPr>
              <w:tabs>
                <w:tab w:val="left" w:pos="773"/>
              </w:tabs>
              <w:jc w:val="center"/>
              <w:rPr>
                <w:rFonts w:eastAsia="Calibri"/>
                <w:b/>
                <w:lang w:eastAsia="en-US"/>
              </w:rPr>
            </w:pPr>
            <w:r w:rsidRPr="00A02F11">
              <w:rPr>
                <w:rFonts w:eastAsia="Calibri"/>
                <w:lang w:eastAsia="en-US"/>
              </w:rPr>
              <w:t xml:space="preserve">Стоимость Товара </w:t>
            </w:r>
            <w:r w:rsidRPr="00A02F11">
              <w:rPr>
                <w:rFonts w:eastAsia="Calibri"/>
                <w:b/>
                <w:shd w:val="clear" w:color="auto" w:fill="FFFFFF"/>
                <w:lang w:eastAsia="en-US"/>
              </w:rPr>
              <w:t>с НДС (руб.)</w:t>
            </w:r>
          </w:p>
        </w:tc>
      </w:tr>
      <w:tr w:rsidR="00B6184D" w:rsidTr="00E03E68">
        <w:tc>
          <w:tcPr>
            <w:tcW w:w="673"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1</w:t>
            </w:r>
          </w:p>
        </w:tc>
        <w:tc>
          <w:tcPr>
            <w:tcW w:w="993"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2</w:t>
            </w:r>
          </w:p>
        </w:tc>
        <w:tc>
          <w:tcPr>
            <w:tcW w:w="1840"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3</w:t>
            </w:r>
          </w:p>
        </w:tc>
        <w:tc>
          <w:tcPr>
            <w:tcW w:w="4223"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4</w:t>
            </w:r>
          </w:p>
        </w:tc>
        <w:tc>
          <w:tcPr>
            <w:tcW w:w="1413"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5</w:t>
            </w:r>
          </w:p>
        </w:tc>
        <w:tc>
          <w:tcPr>
            <w:tcW w:w="1275"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6</w:t>
            </w:r>
          </w:p>
        </w:tc>
        <w:tc>
          <w:tcPr>
            <w:tcW w:w="1834"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7</w:t>
            </w:r>
          </w:p>
        </w:tc>
        <w:tc>
          <w:tcPr>
            <w:tcW w:w="2535" w:type="dxa"/>
            <w:vAlign w:val="center"/>
          </w:tcPr>
          <w:p w:rsidR="00B6184D" w:rsidRPr="00A02F11" w:rsidRDefault="00B6184D" w:rsidP="001F354C">
            <w:pPr>
              <w:tabs>
                <w:tab w:val="left" w:pos="773"/>
              </w:tabs>
              <w:jc w:val="center"/>
              <w:rPr>
                <w:rFonts w:eastAsia="Calibri"/>
                <w:lang w:eastAsia="en-US"/>
              </w:rPr>
            </w:pPr>
            <w:r>
              <w:rPr>
                <w:rFonts w:eastAsia="Calibri"/>
                <w:lang w:eastAsia="en-US"/>
              </w:rPr>
              <w:t>8</w:t>
            </w:r>
          </w:p>
        </w:tc>
      </w:tr>
      <w:tr w:rsidR="001F354C" w:rsidTr="00E03E68">
        <w:tc>
          <w:tcPr>
            <w:tcW w:w="673" w:type="dxa"/>
            <w:vAlign w:val="center"/>
          </w:tcPr>
          <w:p w:rsidR="001F354C" w:rsidRPr="004473CB" w:rsidRDefault="001F354C" w:rsidP="001F354C">
            <w:pPr>
              <w:tabs>
                <w:tab w:val="left" w:pos="773"/>
              </w:tabs>
              <w:jc w:val="center"/>
              <w:rPr>
                <w:rFonts w:eastAsia="Calibri"/>
                <w:lang w:eastAsia="en-US"/>
              </w:rPr>
            </w:pPr>
            <w:r w:rsidRPr="004473CB">
              <w:rPr>
                <w:rFonts w:eastAsia="Calibri"/>
                <w:lang w:eastAsia="en-US"/>
              </w:rPr>
              <w:t>1</w:t>
            </w:r>
          </w:p>
        </w:tc>
        <w:tc>
          <w:tcPr>
            <w:tcW w:w="993" w:type="dxa"/>
            <w:vAlign w:val="center"/>
          </w:tcPr>
          <w:p w:rsidR="001F354C" w:rsidRPr="004473CB" w:rsidRDefault="00883B6B" w:rsidP="001F354C">
            <w:pPr>
              <w:tabs>
                <w:tab w:val="left" w:pos="773"/>
              </w:tabs>
              <w:jc w:val="center"/>
              <w:rPr>
                <w:rFonts w:eastAsia="Calibri"/>
                <w:lang w:eastAsia="en-US"/>
              </w:rPr>
            </w:pPr>
            <w:r>
              <w:rPr>
                <w:rFonts w:eastAsia="Calibri"/>
                <w:lang w:eastAsia="en-US"/>
              </w:rPr>
              <w:t>Да</w:t>
            </w:r>
          </w:p>
        </w:tc>
        <w:tc>
          <w:tcPr>
            <w:tcW w:w="1840" w:type="dxa"/>
            <w:vAlign w:val="center"/>
          </w:tcPr>
          <w:p w:rsidR="008956F3" w:rsidRPr="004473CB" w:rsidRDefault="001401DA" w:rsidP="001F354C">
            <w:pPr>
              <w:tabs>
                <w:tab w:val="left" w:pos="773"/>
              </w:tabs>
              <w:jc w:val="center"/>
              <w:rPr>
                <w:rFonts w:eastAsia="Calibri"/>
                <w:lang w:eastAsia="en-US"/>
              </w:rPr>
            </w:pPr>
            <w:r w:rsidRPr="001401DA">
              <w:rPr>
                <w:rFonts w:eastAsia="Calibri"/>
                <w:lang w:eastAsia="en-US"/>
              </w:rPr>
              <w:t xml:space="preserve">ИММУНОГЛОБУЛИН ЧЕЛОВЕКА НОРМАЛЬНЫЙ </w:t>
            </w:r>
            <w:r w:rsidR="008956F3">
              <w:rPr>
                <w:rFonts w:eastAsia="Calibri"/>
                <w:lang w:eastAsia="en-US"/>
              </w:rPr>
              <w:t>(</w:t>
            </w:r>
            <w:r w:rsidR="008956F3" w:rsidRPr="008956F3">
              <w:rPr>
                <w:rFonts w:eastAsia="Calibri"/>
                <w:lang w:eastAsia="en-US"/>
              </w:rPr>
              <w:t>Код узла СМНН:</w:t>
            </w:r>
            <w:r w:rsidR="00FE2660">
              <w:t xml:space="preserve"> </w:t>
            </w:r>
            <w:r w:rsidRPr="001401DA">
              <w:rPr>
                <w:rFonts w:eastAsia="Calibri"/>
                <w:lang w:eastAsia="en-US"/>
              </w:rPr>
              <w:t>21.20.21.110-000001-1-00058-0000000000000</w:t>
            </w:r>
            <w:r w:rsidR="008956F3">
              <w:rPr>
                <w:rFonts w:eastAsia="Calibri"/>
                <w:lang w:eastAsia="en-US"/>
              </w:rPr>
              <w:t>)</w:t>
            </w:r>
          </w:p>
        </w:tc>
        <w:tc>
          <w:tcPr>
            <w:tcW w:w="4223" w:type="dxa"/>
            <w:vAlign w:val="center"/>
          </w:tcPr>
          <w:p w:rsidR="001F354C" w:rsidRPr="004473CB" w:rsidRDefault="001401DA" w:rsidP="006F65C8">
            <w:pPr>
              <w:tabs>
                <w:tab w:val="left" w:pos="773"/>
              </w:tabs>
              <w:jc w:val="center"/>
              <w:rPr>
                <w:rFonts w:eastAsia="Calibri"/>
                <w:lang w:eastAsia="en-US"/>
              </w:rPr>
            </w:pPr>
            <w:r w:rsidRPr="001401DA">
              <w:rPr>
                <w:rFonts w:eastAsia="Calibri"/>
                <w:lang w:eastAsia="en-US"/>
              </w:rPr>
              <w:t>Раствор для внутримышечного введения</w:t>
            </w:r>
            <w:r w:rsidR="00EC5FCA" w:rsidRPr="001401DA">
              <w:rPr>
                <w:rFonts w:eastAsia="Calibri"/>
                <w:lang w:eastAsia="en-US"/>
              </w:rPr>
              <w:t xml:space="preserve">, </w:t>
            </w:r>
            <w:r w:rsidRPr="001401DA">
              <w:rPr>
                <w:color w:val="212529"/>
                <w:sz w:val="21"/>
                <w:szCs w:val="21"/>
                <w:shd w:val="clear" w:color="auto" w:fill="FFFFFF"/>
              </w:rPr>
              <w:t>100 мг/мл</w:t>
            </w:r>
          </w:p>
        </w:tc>
        <w:tc>
          <w:tcPr>
            <w:tcW w:w="1413" w:type="dxa"/>
            <w:vAlign w:val="center"/>
          </w:tcPr>
          <w:p w:rsidR="001F354C" w:rsidRPr="004473CB" w:rsidRDefault="001401DA" w:rsidP="001F354C">
            <w:pPr>
              <w:tabs>
                <w:tab w:val="left" w:pos="773"/>
              </w:tabs>
              <w:jc w:val="center"/>
              <w:rPr>
                <w:rFonts w:eastAsia="Calibri"/>
                <w:lang w:eastAsia="en-US"/>
              </w:rPr>
            </w:pPr>
            <w:r>
              <w:rPr>
                <w:rFonts w:eastAsia="Calibri"/>
                <w:lang w:eastAsia="en-US"/>
              </w:rPr>
              <w:t>мл</w:t>
            </w:r>
          </w:p>
        </w:tc>
        <w:tc>
          <w:tcPr>
            <w:tcW w:w="1275" w:type="dxa"/>
            <w:vAlign w:val="center"/>
          </w:tcPr>
          <w:p w:rsidR="001F354C" w:rsidRPr="004473CB" w:rsidRDefault="001401DA" w:rsidP="001F354C">
            <w:pPr>
              <w:tabs>
                <w:tab w:val="left" w:pos="773"/>
              </w:tabs>
              <w:jc w:val="center"/>
              <w:rPr>
                <w:rFonts w:eastAsia="Calibri"/>
                <w:lang w:eastAsia="en-US"/>
              </w:rPr>
            </w:pPr>
            <w:r>
              <w:rPr>
                <w:rFonts w:eastAsia="Calibri"/>
                <w:lang w:eastAsia="en-US"/>
              </w:rPr>
              <w:t>30</w:t>
            </w:r>
          </w:p>
        </w:tc>
        <w:tc>
          <w:tcPr>
            <w:tcW w:w="1834" w:type="dxa"/>
            <w:vAlign w:val="center"/>
          </w:tcPr>
          <w:p w:rsidR="001F354C" w:rsidRDefault="00C849C0" w:rsidP="001F354C">
            <w:pPr>
              <w:tabs>
                <w:tab w:val="left" w:pos="773"/>
              </w:tabs>
              <w:jc w:val="center"/>
              <w:rPr>
                <w:rFonts w:eastAsia="Calibri"/>
                <w:b/>
                <w:lang w:eastAsia="en-US"/>
              </w:rPr>
            </w:pPr>
            <w:r>
              <w:rPr>
                <w:rFonts w:eastAsia="Calibri"/>
                <w:b/>
                <w:lang w:eastAsia="en-US"/>
              </w:rPr>
              <w:t>422,92</w:t>
            </w:r>
          </w:p>
        </w:tc>
        <w:tc>
          <w:tcPr>
            <w:tcW w:w="2535" w:type="dxa"/>
            <w:vAlign w:val="center"/>
          </w:tcPr>
          <w:p w:rsidR="001F354C" w:rsidRDefault="00C849C0" w:rsidP="001F354C">
            <w:pPr>
              <w:tabs>
                <w:tab w:val="left" w:pos="773"/>
              </w:tabs>
              <w:jc w:val="center"/>
              <w:rPr>
                <w:rFonts w:eastAsia="Calibri"/>
                <w:b/>
                <w:lang w:eastAsia="en-US"/>
              </w:rPr>
            </w:pPr>
            <w:r>
              <w:rPr>
                <w:rFonts w:eastAsia="Calibri"/>
                <w:b/>
                <w:lang w:eastAsia="en-US"/>
              </w:rPr>
              <w:t>12 687,60</w:t>
            </w:r>
          </w:p>
        </w:tc>
      </w:tr>
      <w:tr w:rsidR="001F354C" w:rsidTr="00E03E68">
        <w:tc>
          <w:tcPr>
            <w:tcW w:w="12251" w:type="dxa"/>
            <w:gridSpan w:val="7"/>
            <w:vAlign w:val="center"/>
          </w:tcPr>
          <w:p w:rsidR="001F354C" w:rsidRDefault="001F354C" w:rsidP="001F354C">
            <w:pPr>
              <w:tabs>
                <w:tab w:val="left" w:pos="773"/>
              </w:tabs>
              <w:jc w:val="right"/>
              <w:rPr>
                <w:rFonts w:eastAsia="Calibri"/>
                <w:b/>
                <w:lang w:eastAsia="en-US"/>
              </w:rPr>
            </w:pPr>
            <w:r w:rsidRPr="00A02F11">
              <w:rPr>
                <w:rFonts w:eastAsia="Calibri"/>
                <w:b/>
                <w:lang w:eastAsia="en-US"/>
              </w:rPr>
              <w:t>Итого НМЦК, руб.</w:t>
            </w:r>
          </w:p>
        </w:tc>
        <w:tc>
          <w:tcPr>
            <w:tcW w:w="2535" w:type="dxa"/>
            <w:vAlign w:val="center"/>
          </w:tcPr>
          <w:p w:rsidR="001F354C" w:rsidRDefault="001F354C" w:rsidP="001F354C">
            <w:pPr>
              <w:shd w:val="clear" w:color="auto" w:fill="FFFFFF"/>
              <w:tabs>
                <w:tab w:val="left" w:pos="773"/>
              </w:tabs>
              <w:spacing w:line="360" w:lineRule="auto"/>
              <w:jc w:val="center"/>
              <w:rPr>
                <w:rFonts w:eastAsia="Calibri"/>
                <w:b/>
                <w:lang w:eastAsia="en-US"/>
              </w:rPr>
            </w:pPr>
            <w:r w:rsidRPr="00A02F11">
              <w:rPr>
                <w:rFonts w:eastAsia="Calibri"/>
                <w:b/>
                <w:lang w:eastAsia="en-US"/>
              </w:rPr>
              <w:t xml:space="preserve">по Разделу </w:t>
            </w:r>
            <w:r w:rsidRPr="00A02F11">
              <w:rPr>
                <w:b/>
                <w:lang w:val="en-US"/>
              </w:rPr>
              <w:t>VII</w:t>
            </w:r>
          </w:p>
          <w:p w:rsidR="00DF2460" w:rsidRDefault="00C849C0" w:rsidP="00DF2460">
            <w:pPr>
              <w:shd w:val="clear" w:color="auto" w:fill="FFFFFF"/>
              <w:tabs>
                <w:tab w:val="left" w:pos="773"/>
              </w:tabs>
              <w:spacing w:line="360" w:lineRule="auto"/>
              <w:jc w:val="center"/>
              <w:rPr>
                <w:rFonts w:eastAsia="Calibri"/>
                <w:b/>
                <w:lang w:eastAsia="en-US"/>
              </w:rPr>
            </w:pPr>
            <w:r>
              <w:rPr>
                <w:rFonts w:eastAsia="Calibri"/>
                <w:b/>
                <w:lang w:eastAsia="en-US"/>
              </w:rPr>
              <w:t>12 687,60</w:t>
            </w:r>
          </w:p>
        </w:tc>
      </w:tr>
    </w:tbl>
    <w:p w:rsidR="001F354C" w:rsidRPr="00A02F11" w:rsidRDefault="001F354C" w:rsidP="001F354C">
      <w:pPr>
        <w:shd w:val="clear" w:color="auto" w:fill="FFFFFF"/>
        <w:tabs>
          <w:tab w:val="left" w:pos="773"/>
        </w:tabs>
        <w:jc w:val="center"/>
        <w:rPr>
          <w:rFonts w:eastAsia="Calibri"/>
          <w:b/>
          <w:lang w:eastAsia="en-US"/>
        </w:rPr>
      </w:pPr>
    </w:p>
    <w:p w:rsidR="001F354C" w:rsidRPr="00A02F11" w:rsidRDefault="001F354C" w:rsidP="001F354C">
      <w:pPr>
        <w:jc w:val="both"/>
        <w:rPr>
          <w:rFonts w:eastAsia="Calibri"/>
          <w:spacing w:val="-2"/>
          <w:lang w:eastAsia="en-US"/>
        </w:rPr>
      </w:pPr>
      <w:r w:rsidRPr="00A02F11">
        <w:rPr>
          <w:rFonts w:eastAsia="Calibri"/>
          <w:spacing w:val="-2"/>
          <w:lang w:eastAsia="en-US"/>
        </w:rPr>
        <w:t xml:space="preserve">При расчете </w:t>
      </w:r>
      <w:r w:rsidR="005B0A12">
        <w:rPr>
          <w:rFonts w:eastAsia="Calibri"/>
          <w:spacing w:val="-2"/>
          <w:lang w:eastAsia="en-US"/>
        </w:rPr>
        <w:t>начальной (максимальной) цены контракта</w:t>
      </w:r>
      <w:r w:rsidRPr="00A02F11">
        <w:rPr>
          <w:rFonts w:eastAsia="Calibri"/>
          <w:spacing w:val="-2"/>
          <w:lang w:eastAsia="en-US"/>
        </w:rPr>
        <w:t xml:space="preserve"> учтены все эквивалентные лекарственные формы и дозировки лекарственного препарата.</w:t>
      </w:r>
    </w:p>
    <w:p w:rsidR="001F354C" w:rsidRPr="00A02F11" w:rsidRDefault="001F354C" w:rsidP="001F354C">
      <w:pPr>
        <w:jc w:val="both"/>
        <w:rPr>
          <w:rFonts w:eastAsia="Calibri"/>
          <w:sz w:val="21"/>
          <w:szCs w:val="21"/>
          <w:lang w:eastAsia="en-US"/>
        </w:rPr>
      </w:pPr>
    </w:p>
    <w:p w:rsidR="00ED5265" w:rsidRDefault="005B0A12" w:rsidP="00ED5265">
      <w:pPr>
        <w:jc w:val="both"/>
        <w:rPr>
          <w:rFonts w:eastAsia="Calibri"/>
          <w:lang w:eastAsia="en-US"/>
        </w:rPr>
      </w:pPr>
      <w:r>
        <w:rPr>
          <w:rFonts w:eastAsia="Calibri"/>
          <w:sz w:val="21"/>
          <w:szCs w:val="21"/>
          <w:lang w:eastAsia="en-US"/>
        </w:rPr>
        <w:t>Начальная (максимальная) цена контракта</w:t>
      </w:r>
      <w:r w:rsidR="001F354C" w:rsidRPr="00A02F11">
        <w:rPr>
          <w:rFonts w:eastAsia="Calibri"/>
          <w:sz w:val="21"/>
          <w:szCs w:val="21"/>
          <w:lang w:eastAsia="en-US"/>
        </w:rPr>
        <w:t xml:space="preserve"> включает стоимость товара</w:t>
      </w:r>
      <w:r w:rsidR="00ED5265" w:rsidRPr="00ED5265">
        <w:rPr>
          <w:rFonts w:eastAsia="Calibri"/>
          <w:lang w:eastAsia="en-US"/>
        </w:rPr>
        <w:t>,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D5265" w:rsidRDefault="00ED5265" w:rsidP="001F354C">
      <w:pPr>
        <w:shd w:val="clear" w:color="auto" w:fill="FFFFFF"/>
        <w:tabs>
          <w:tab w:val="left" w:pos="773"/>
        </w:tabs>
        <w:ind w:left="993" w:right="-314"/>
        <w:rPr>
          <w:rFonts w:eastAsia="Calibri"/>
          <w:lang w:eastAsia="en-US"/>
        </w:rPr>
      </w:pPr>
    </w:p>
    <w:p w:rsidR="001F354C" w:rsidRPr="00A02F11" w:rsidRDefault="001F354C" w:rsidP="001F354C">
      <w:pPr>
        <w:shd w:val="clear" w:color="auto" w:fill="FFFFFF"/>
        <w:tabs>
          <w:tab w:val="left" w:pos="773"/>
        </w:tabs>
        <w:ind w:right="-314"/>
        <w:jc w:val="center"/>
        <w:rPr>
          <w:rFonts w:eastAsia="Calibri"/>
          <w:b/>
          <w:lang w:eastAsia="en-US"/>
        </w:rPr>
      </w:pPr>
      <w:r w:rsidRPr="00A02F11">
        <w:rPr>
          <w:rFonts w:eastAsia="Calibri"/>
          <w:b/>
          <w:lang w:eastAsia="en-US"/>
        </w:rPr>
        <w:t>Обоснование формирования начальной (максимальной) цены контракта:</w:t>
      </w: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В соответствии с приказом Минздрава России от 19.12.2019 № 1064н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при осуществлении закупок лекарственных препаратов для медицинского применения» </w:t>
      </w:r>
      <w:proofErr w:type="gramStart"/>
      <w:r w:rsidRPr="00A02F11">
        <w:rPr>
          <w:rFonts w:eastAsia="Calibri"/>
          <w:sz w:val="21"/>
          <w:szCs w:val="21"/>
          <w:lang w:eastAsia="en-US"/>
        </w:rPr>
        <w:t>при</w:t>
      </w:r>
      <w:proofErr w:type="gramEnd"/>
      <w:r w:rsidRPr="00A02F11">
        <w:rPr>
          <w:rFonts w:eastAsia="Calibri"/>
          <w:sz w:val="21"/>
          <w:szCs w:val="21"/>
          <w:lang w:eastAsia="en-US"/>
        </w:rPr>
        <w:t xml:space="preserve"> определение начальной цены единицы товара (далее - НЦ единицы товара) использовались:</w:t>
      </w:r>
    </w:p>
    <w:p w:rsidR="001F354C" w:rsidRPr="007E084E"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а) 2 метода </w:t>
      </w:r>
      <w:r w:rsidRPr="007E084E">
        <w:rPr>
          <w:rFonts w:eastAsia="Calibri"/>
          <w:sz w:val="21"/>
          <w:szCs w:val="21"/>
          <w:lang w:eastAsia="en-US"/>
        </w:rPr>
        <w:t xml:space="preserve">расчета: </w:t>
      </w:r>
      <w:r w:rsidRPr="007E084E">
        <w:rPr>
          <w:rFonts w:eastAsia="Calibri"/>
          <w:b/>
          <w:sz w:val="21"/>
          <w:szCs w:val="21"/>
          <w:lang w:eastAsia="en-US"/>
        </w:rPr>
        <w:t>метод сопоставимых рыночных цен (анализ рынка) и тарифный метод</w:t>
      </w:r>
      <w:r w:rsidRPr="007E084E">
        <w:rPr>
          <w:rFonts w:eastAsia="Calibri"/>
          <w:sz w:val="21"/>
          <w:szCs w:val="21"/>
          <w:lang w:eastAsia="en-US"/>
        </w:rPr>
        <w:t>, предусмотренные пунктами 1 и 3 части 1 статьи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64492A" w:rsidRPr="007E084E" w:rsidRDefault="0064492A" w:rsidP="0064492A">
      <w:pPr>
        <w:tabs>
          <w:tab w:val="left" w:pos="773"/>
        </w:tabs>
        <w:ind w:firstLine="284"/>
        <w:jc w:val="both"/>
        <w:rPr>
          <w:rFonts w:eastAsia="Calibri"/>
          <w:sz w:val="21"/>
          <w:szCs w:val="21"/>
          <w:lang w:eastAsia="en-US"/>
        </w:rPr>
      </w:pPr>
      <w:r w:rsidRPr="007E084E">
        <w:rPr>
          <w:rFonts w:eastAsia="Calibri"/>
          <w:sz w:val="21"/>
          <w:szCs w:val="21"/>
          <w:lang w:eastAsia="en-US"/>
        </w:rPr>
        <w:t xml:space="preserve">б) </w:t>
      </w:r>
      <w:r w:rsidRPr="007E084E">
        <w:rPr>
          <w:rFonts w:eastAsia="Calibri"/>
          <w:b/>
          <w:sz w:val="21"/>
          <w:szCs w:val="21"/>
          <w:lang w:eastAsia="en-US"/>
        </w:rPr>
        <w:t>применялся метод расчета средневзвешенной цены</w:t>
      </w:r>
      <w:r w:rsidRPr="007E084E">
        <w:rPr>
          <w:rFonts w:eastAsia="Calibri"/>
          <w:sz w:val="21"/>
          <w:szCs w:val="21"/>
          <w:lang w:eastAsia="en-US"/>
        </w:rPr>
        <w:t xml:space="preserve"> на основании 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 по контрактам, исполнение по которым завершено (в том числе, в связи с истечением срока действия контракта или расторжением контракта) в соответствии с п.5 и п.5 (а) Порядка;</w:t>
      </w:r>
    </w:p>
    <w:p w:rsidR="001F354C" w:rsidRPr="00A02F11" w:rsidRDefault="001F354C" w:rsidP="001F354C">
      <w:pPr>
        <w:tabs>
          <w:tab w:val="left" w:pos="773"/>
        </w:tabs>
        <w:ind w:firstLine="284"/>
        <w:jc w:val="both"/>
        <w:rPr>
          <w:rFonts w:eastAsia="Calibri"/>
          <w:sz w:val="21"/>
          <w:szCs w:val="21"/>
          <w:lang w:eastAsia="en-US"/>
        </w:rPr>
      </w:pPr>
      <w:r w:rsidRPr="007E084E">
        <w:rPr>
          <w:rFonts w:eastAsia="Calibri"/>
          <w:sz w:val="21"/>
          <w:szCs w:val="21"/>
          <w:lang w:eastAsia="en-US"/>
        </w:rPr>
        <w:t xml:space="preserve">в) </w:t>
      </w:r>
      <w:r w:rsidRPr="007E084E">
        <w:rPr>
          <w:rFonts w:eastAsia="Calibri"/>
          <w:b/>
          <w:sz w:val="21"/>
          <w:szCs w:val="21"/>
          <w:lang w:eastAsia="en-US"/>
        </w:rPr>
        <w:t xml:space="preserve">не применялся метод использования </w:t>
      </w:r>
      <w:proofErr w:type="spellStart"/>
      <w:r w:rsidRPr="007E084E">
        <w:rPr>
          <w:rFonts w:eastAsia="Calibri"/>
          <w:b/>
          <w:sz w:val="21"/>
          <w:szCs w:val="21"/>
          <w:lang w:eastAsia="en-US"/>
        </w:rPr>
        <w:t>референтной</w:t>
      </w:r>
      <w:proofErr w:type="spellEnd"/>
      <w:r w:rsidRPr="007E084E">
        <w:rPr>
          <w:rFonts w:eastAsia="Calibri"/>
          <w:b/>
          <w:sz w:val="21"/>
          <w:szCs w:val="21"/>
          <w:lang w:eastAsia="en-US"/>
        </w:rPr>
        <w:t xml:space="preserve"> цены</w:t>
      </w:r>
      <w:r w:rsidRPr="007E084E">
        <w:rPr>
          <w:rFonts w:eastAsia="Calibri"/>
          <w:sz w:val="21"/>
          <w:szCs w:val="21"/>
          <w:lang w:eastAsia="en-US"/>
        </w:rPr>
        <w:t>, которая рассчитывается автоматически в единой государственной информационной</w:t>
      </w:r>
      <w:r w:rsidRPr="00A02F11">
        <w:rPr>
          <w:rFonts w:eastAsia="Calibri"/>
          <w:sz w:val="21"/>
          <w:szCs w:val="21"/>
          <w:lang w:eastAsia="en-US"/>
        </w:rPr>
        <w:t xml:space="preserve"> системе в сфере здравоохранения, сведения о которой предоставляются в единую информационную систему в сфере закупок посредством информационного взаимодействия между указанными системами. По состоянию на дату определения НМЦК информация о </w:t>
      </w:r>
      <w:proofErr w:type="spellStart"/>
      <w:r w:rsidRPr="00A02F11">
        <w:rPr>
          <w:rFonts w:eastAsia="Calibri"/>
          <w:sz w:val="21"/>
          <w:szCs w:val="21"/>
          <w:lang w:eastAsia="en-US"/>
        </w:rPr>
        <w:t>референтной</w:t>
      </w:r>
      <w:proofErr w:type="spellEnd"/>
      <w:r w:rsidRPr="00A02F11">
        <w:rPr>
          <w:rFonts w:eastAsia="Calibri"/>
          <w:sz w:val="21"/>
          <w:szCs w:val="21"/>
          <w:lang w:eastAsia="en-US"/>
        </w:rPr>
        <w:t xml:space="preserve"> цене на официальном сайте Единой информационной системы в сфере закупок (http://zakupki.gov.ru): отсутствует.</w:t>
      </w:r>
    </w:p>
    <w:p w:rsidR="001F354C" w:rsidRPr="00A02F11" w:rsidRDefault="001F354C" w:rsidP="001F354C">
      <w:pPr>
        <w:shd w:val="clear" w:color="auto" w:fill="FFFFFF"/>
        <w:tabs>
          <w:tab w:val="left" w:pos="773"/>
        </w:tabs>
        <w:rPr>
          <w:rFonts w:eastAsia="Calibri"/>
          <w:b/>
          <w:lang w:eastAsia="en-US"/>
        </w:rPr>
      </w:pPr>
    </w:p>
    <w:p w:rsidR="001F354C" w:rsidRPr="00A02F11" w:rsidRDefault="001F354C" w:rsidP="001F354C">
      <w:pPr>
        <w:shd w:val="clear" w:color="auto" w:fill="FFFFFF"/>
        <w:tabs>
          <w:tab w:val="left" w:pos="0"/>
        </w:tabs>
        <w:autoSpaceDE w:val="0"/>
        <w:autoSpaceDN w:val="0"/>
        <w:adjustRightInd w:val="0"/>
        <w:ind w:left="284"/>
        <w:jc w:val="center"/>
        <w:rPr>
          <w:rFonts w:eastAsia="Calibri"/>
          <w:b/>
          <w:lang w:eastAsia="en-US"/>
        </w:rPr>
      </w:pPr>
      <w:r w:rsidRPr="00A02F11">
        <w:rPr>
          <w:rFonts w:eastAsia="Calibri"/>
          <w:b/>
          <w:lang w:eastAsia="en-US"/>
        </w:rPr>
        <w:lastRenderedPageBreak/>
        <w:t xml:space="preserve">Раздел </w:t>
      </w:r>
      <w:r w:rsidRPr="00A02F11">
        <w:rPr>
          <w:rFonts w:eastAsia="Calibri"/>
          <w:b/>
          <w:lang w:val="en-US" w:eastAsia="en-US"/>
        </w:rPr>
        <w:t>II</w:t>
      </w:r>
      <w:r w:rsidRPr="00A02F11">
        <w:rPr>
          <w:rFonts w:eastAsia="Calibri"/>
          <w:b/>
          <w:lang w:eastAsia="en-US"/>
        </w:rPr>
        <w:t>: Определение НЦ единицы товара Методом сопоставимых рыночных цен</w:t>
      </w: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В целях получения информации о рыночных ценах идентичных Товаров, планируемых к закупке:</w:t>
      </w:r>
    </w:p>
    <w:p w:rsidR="001F354C" w:rsidRPr="00A02F11"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а) направлен запрос о предоставлении ценовой информации </w:t>
      </w:r>
      <w:r w:rsidRPr="00A02F11">
        <w:rPr>
          <w:rFonts w:eastAsia="Calibri"/>
          <w:b/>
          <w:color w:val="002060"/>
          <w:sz w:val="21"/>
          <w:szCs w:val="21"/>
          <w:lang w:eastAsia="en-US"/>
        </w:rPr>
        <w:t>от</w:t>
      </w:r>
      <w:r w:rsidR="0028048F">
        <w:rPr>
          <w:rFonts w:eastAsia="Calibri"/>
          <w:b/>
          <w:color w:val="002060"/>
          <w:sz w:val="21"/>
          <w:szCs w:val="21"/>
          <w:lang w:eastAsia="en-US"/>
        </w:rPr>
        <w:t xml:space="preserve"> 15.01.2026г.</w:t>
      </w:r>
      <w:r w:rsidRPr="00A02F11">
        <w:rPr>
          <w:rFonts w:eastAsia="Calibri"/>
          <w:b/>
          <w:color w:val="002060"/>
          <w:sz w:val="21"/>
          <w:szCs w:val="21"/>
          <w:lang w:eastAsia="en-US" w:bidi="ru-RU"/>
        </w:rPr>
        <w:t xml:space="preserve"> № </w:t>
      </w:r>
      <w:r w:rsidR="0028048F">
        <w:t xml:space="preserve">20260115-01 </w:t>
      </w:r>
      <w:r w:rsidR="00E03E68">
        <w:t xml:space="preserve">6 </w:t>
      </w:r>
      <w:r w:rsidRPr="00A02F11">
        <w:rPr>
          <w:rFonts w:eastAsia="Calibri"/>
          <w:sz w:val="21"/>
          <w:szCs w:val="21"/>
          <w:lang w:eastAsia="en-US"/>
        </w:rPr>
        <w:t xml:space="preserve">участникам фармацевтического рынка, обладающим опытом поставки соответствующих Товаров, информация о которых имеется в свободном доступе (в частности, опубликована в печати, размещена на сайтах в сети «Интернет»). </w:t>
      </w:r>
    </w:p>
    <w:p w:rsidR="00E812AF" w:rsidRPr="007E084E" w:rsidRDefault="001F354C" w:rsidP="001F354C">
      <w:pPr>
        <w:tabs>
          <w:tab w:val="left" w:pos="773"/>
        </w:tabs>
        <w:ind w:firstLine="284"/>
        <w:jc w:val="both"/>
        <w:rPr>
          <w:rFonts w:eastAsia="Calibri"/>
          <w:sz w:val="21"/>
          <w:szCs w:val="21"/>
          <w:lang w:eastAsia="en-US"/>
        </w:rPr>
      </w:pPr>
      <w:r w:rsidRPr="00A02F11">
        <w:rPr>
          <w:rFonts w:eastAsia="Calibri"/>
          <w:sz w:val="21"/>
          <w:szCs w:val="21"/>
          <w:lang w:eastAsia="en-US"/>
        </w:rPr>
        <w:t xml:space="preserve">б) осуществлен поиск общедоступной ценовой информации, в том числе в реестре контрактов, которые исполнены и по которым не взыскивались неустойки (штрафы, </w:t>
      </w:r>
      <w:r w:rsidRPr="007E084E">
        <w:rPr>
          <w:rFonts w:eastAsia="Calibri"/>
          <w:sz w:val="21"/>
          <w:szCs w:val="21"/>
          <w:lang w:eastAsia="en-US"/>
        </w:rPr>
        <w:t xml:space="preserve">пени) в связи с неисполнением или ненадлежащим исполнением обязательств, предусмотренных этими контрактами. </w:t>
      </w:r>
    </w:p>
    <w:p w:rsidR="0064492A" w:rsidRPr="007E084E" w:rsidRDefault="0064492A" w:rsidP="0064492A">
      <w:pPr>
        <w:tabs>
          <w:tab w:val="left" w:pos="773"/>
        </w:tabs>
        <w:ind w:firstLine="284"/>
        <w:jc w:val="both"/>
        <w:rPr>
          <w:rFonts w:eastAsia="Calibri"/>
          <w:sz w:val="21"/>
          <w:szCs w:val="21"/>
          <w:lang w:eastAsia="en-US"/>
        </w:rPr>
      </w:pPr>
      <w:r w:rsidRPr="007E084E">
        <w:rPr>
          <w:rFonts w:eastAsia="Calibri"/>
          <w:sz w:val="21"/>
          <w:szCs w:val="21"/>
          <w:lang w:eastAsia="en-US"/>
        </w:rPr>
        <w:t>Поиск результатов не дал.</w:t>
      </w:r>
    </w:p>
    <w:p w:rsidR="0064492A" w:rsidRPr="007E084E" w:rsidRDefault="0064492A" w:rsidP="0064492A">
      <w:pPr>
        <w:tabs>
          <w:tab w:val="left" w:pos="773"/>
        </w:tabs>
        <w:ind w:firstLine="284"/>
        <w:jc w:val="both"/>
        <w:rPr>
          <w:rFonts w:eastAsia="Calibri"/>
          <w:sz w:val="21"/>
          <w:szCs w:val="21"/>
          <w:lang w:eastAsia="en-US"/>
        </w:rPr>
      </w:pPr>
      <w:proofErr w:type="gramStart"/>
      <w:r w:rsidRPr="007E084E">
        <w:rPr>
          <w:rFonts w:eastAsia="Calibri"/>
          <w:sz w:val="21"/>
          <w:szCs w:val="21"/>
          <w:lang w:eastAsia="en-US"/>
        </w:rPr>
        <w:t>Не выявлены сопоставимые условия закупки (в соответствии с частью 3 статьи 22 Закона о контрактной системы) и (или) выявленные значения цен выше ценовых предложений поставщиков, или контракты находятся на исполнении.</w:t>
      </w:r>
      <w:proofErr w:type="gramEnd"/>
    </w:p>
    <w:p w:rsidR="001F354C" w:rsidRPr="007E084E" w:rsidRDefault="001F354C" w:rsidP="001F354C">
      <w:pPr>
        <w:tabs>
          <w:tab w:val="left" w:pos="773"/>
        </w:tabs>
        <w:ind w:firstLine="284"/>
        <w:jc w:val="both"/>
        <w:rPr>
          <w:rFonts w:eastAsia="Calibri"/>
          <w:sz w:val="21"/>
          <w:szCs w:val="21"/>
          <w:lang w:eastAsia="en-US"/>
        </w:rPr>
      </w:pPr>
      <w:r w:rsidRPr="007E084E">
        <w:rPr>
          <w:rFonts w:eastAsia="Calibri"/>
          <w:sz w:val="21"/>
          <w:szCs w:val="21"/>
          <w:lang w:eastAsia="en-US"/>
        </w:rPr>
        <w:t xml:space="preserve">Среди ответов, поступивших от Поставщиков на указанный запрос, были выбраны </w:t>
      </w:r>
      <w:r w:rsidR="00E03E68">
        <w:rPr>
          <w:rFonts w:eastAsia="Calibri"/>
          <w:sz w:val="21"/>
          <w:szCs w:val="21"/>
          <w:lang w:eastAsia="en-US"/>
        </w:rPr>
        <w:t>3 (три)</w:t>
      </w:r>
      <w:r w:rsidRPr="007E084E">
        <w:rPr>
          <w:rFonts w:eastAsia="Calibri"/>
          <w:sz w:val="21"/>
          <w:szCs w:val="21"/>
          <w:lang w:eastAsia="en-US"/>
        </w:rPr>
        <w:t xml:space="preserve"> минимальных ценовых предложения на Товар. </w:t>
      </w:r>
    </w:p>
    <w:p w:rsidR="001F354C" w:rsidRPr="00A02F11" w:rsidRDefault="001F354C" w:rsidP="001F354C">
      <w:pPr>
        <w:tabs>
          <w:tab w:val="left" w:pos="773"/>
        </w:tabs>
        <w:ind w:firstLine="284"/>
        <w:jc w:val="both"/>
        <w:rPr>
          <w:rFonts w:eastAsia="Calibri"/>
          <w:sz w:val="21"/>
          <w:szCs w:val="21"/>
          <w:lang w:eastAsia="en-US"/>
        </w:rPr>
      </w:pPr>
      <w:r w:rsidRPr="007E084E">
        <w:rPr>
          <w:rFonts w:eastAsia="Calibri"/>
          <w:sz w:val="21"/>
          <w:szCs w:val="21"/>
          <w:lang w:eastAsia="en-US"/>
        </w:rPr>
        <w:t>Начальная цена единицы товара включает в себя стоимость Товара, а также все расходы на транспортировку, страхование, уплату налогов, пошлины, сборы и другие обязательные платежи в соответствии</w:t>
      </w:r>
      <w:r w:rsidRPr="00A02F11">
        <w:rPr>
          <w:rFonts w:eastAsia="Calibri"/>
          <w:sz w:val="21"/>
          <w:szCs w:val="21"/>
          <w:lang w:eastAsia="en-US"/>
        </w:rPr>
        <w:t xml:space="preserve"> с законодательством Российской Федерации.</w:t>
      </w:r>
    </w:p>
    <w:p w:rsidR="001F354C" w:rsidRPr="00A02F11" w:rsidRDefault="001F354C" w:rsidP="001F354C">
      <w:pPr>
        <w:shd w:val="clear" w:color="auto" w:fill="FFFFFF"/>
        <w:tabs>
          <w:tab w:val="left" w:pos="851"/>
        </w:tabs>
        <w:suppressAutoHyphens/>
        <w:ind w:firstLine="284"/>
        <w:jc w:val="both"/>
        <w:rPr>
          <w:sz w:val="21"/>
          <w:szCs w:val="21"/>
          <w:lang w:eastAsia="ar-SA"/>
        </w:rPr>
      </w:pPr>
      <w:r w:rsidRPr="00A02F11">
        <w:rPr>
          <w:sz w:val="21"/>
          <w:szCs w:val="21"/>
          <w:lang w:eastAsia="ar-SA"/>
        </w:rPr>
        <w:t>Расчет начальной цены единицы товара представлен в Таблице № 1.</w:t>
      </w:r>
    </w:p>
    <w:p w:rsidR="001F354C" w:rsidRDefault="001F354C" w:rsidP="001F354C">
      <w:pPr>
        <w:shd w:val="clear" w:color="auto" w:fill="FFFFFF"/>
        <w:tabs>
          <w:tab w:val="left" w:pos="851"/>
        </w:tabs>
        <w:suppressAutoHyphens/>
        <w:ind w:firstLine="851"/>
        <w:rPr>
          <w:lang w:eastAsia="ar-SA"/>
        </w:rPr>
      </w:pPr>
      <w:r w:rsidRPr="00A02F11">
        <w:rPr>
          <w:lang w:eastAsia="ar-SA"/>
        </w:rPr>
        <w:t xml:space="preserve">Расчет НЦ единицы товара осуществлен на основании информации о ценах Поставщиков, обладающим опытом выполнения идентичных поставок и представлен в Таблице № 1: </w:t>
      </w:r>
    </w:p>
    <w:p w:rsidR="00093F0C" w:rsidRPr="00A02F11" w:rsidRDefault="00093F0C" w:rsidP="001F354C">
      <w:pPr>
        <w:shd w:val="clear" w:color="auto" w:fill="FFFFFF"/>
        <w:tabs>
          <w:tab w:val="left" w:pos="851"/>
        </w:tabs>
        <w:suppressAutoHyphens/>
        <w:ind w:firstLine="851"/>
        <w:rPr>
          <w:lang w:eastAsia="ar-SA"/>
        </w:rPr>
      </w:pPr>
    </w:p>
    <w:p w:rsidR="001F354C" w:rsidRPr="00A02F11" w:rsidRDefault="001F354C" w:rsidP="001F354C">
      <w:pPr>
        <w:shd w:val="clear" w:color="auto" w:fill="FFFFFF"/>
        <w:tabs>
          <w:tab w:val="left" w:pos="851"/>
        </w:tabs>
        <w:suppressAutoHyphens/>
        <w:ind w:firstLine="851"/>
        <w:rPr>
          <w:b/>
          <w:lang w:eastAsia="ar-SA"/>
        </w:rPr>
      </w:pPr>
      <w:r w:rsidRPr="00A02F11">
        <w:rPr>
          <w:lang w:eastAsia="ar-SA"/>
        </w:rPr>
        <w:t>Таблица № 1. Расчет НЦ единицы товара методом сопоставимых рыночных цен (анализ рынка)</w:t>
      </w: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3"/>
        <w:gridCol w:w="2424"/>
        <w:gridCol w:w="2443"/>
        <w:gridCol w:w="1634"/>
        <w:gridCol w:w="1649"/>
        <w:gridCol w:w="1257"/>
        <w:gridCol w:w="1135"/>
        <w:gridCol w:w="1257"/>
        <w:gridCol w:w="1135"/>
        <w:gridCol w:w="1259"/>
      </w:tblGrid>
      <w:tr w:rsidR="001F354C" w:rsidRPr="00A02F11" w:rsidTr="001401DA">
        <w:trPr>
          <w:trHeight w:val="540"/>
        </w:trPr>
        <w:tc>
          <w:tcPr>
            <w:tcW w:w="174" w:type="pct"/>
            <w:vMerge w:val="restar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jc w:val="center"/>
            </w:pPr>
            <w:r w:rsidRPr="00A02F11">
              <w:t xml:space="preserve">№ </w:t>
            </w:r>
            <w:proofErr w:type="spellStart"/>
            <w:proofErr w:type="gramStart"/>
            <w:r w:rsidRPr="00A02F11">
              <w:t>п</w:t>
            </w:r>
            <w:proofErr w:type="spellEnd"/>
            <w:proofErr w:type="gramEnd"/>
            <w:r w:rsidRPr="00A02F11">
              <w:t>/</w:t>
            </w:r>
            <w:proofErr w:type="spellStart"/>
            <w:r w:rsidRPr="00A02F11">
              <w:t>п</w:t>
            </w:r>
            <w:proofErr w:type="spellEnd"/>
          </w:p>
        </w:tc>
        <w:tc>
          <w:tcPr>
            <w:tcW w:w="824" w:type="pct"/>
            <w:vMerge w:val="restar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shd w:val="clear" w:color="auto" w:fill="FFFFFF"/>
              <w:tabs>
                <w:tab w:val="left" w:pos="773"/>
              </w:tabs>
              <w:jc w:val="center"/>
              <w:rPr>
                <w:rFonts w:eastAsia="Calibri"/>
                <w:lang w:eastAsia="en-US"/>
              </w:rPr>
            </w:pPr>
            <w:r w:rsidRPr="00A02F11">
              <w:rPr>
                <w:rFonts w:eastAsia="Calibri"/>
                <w:lang w:eastAsia="en-US"/>
              </w:rPr>
              <w:t xml:space="preserve">МНН или при отсутствии МНН химическое, </w:t>
            </w:r>
            <w:proofErr w:type="spellStart"/>
            <w:r w:rsidRPr="00A02F11">
              <w:rPr>
                <w:rFonts w:eastAsia="Calibri"/>
                <w:lang w:eastAsia="en-US"/>
              </w:rPr>
              <w:t>группировочное</w:t>
            </w:r>
            <w:proofErr w:type="spellEnd"/>
            <w:r w:rsidRPr="00A02F11">
              <w:rPr>
                <w:rFonts w:eastAsia="Calibri"/>
                <w:lang w:eastAsia="en-US"/>
              </w:rPr>
              <w:t xml:space="preserve"> наименование Товара</w:t>
            </w:r>
          </w:p>
        </w:tc>
        <w:tc>
          <w:tcPr>
            <w:tcW w:w="831" w:type="pct"/>
            <w:vMerge w:val="restart"/>
            <w:tcBorders>
              <w:top w:val="single" w:sz="4" w:space="0" w:color="auto"/>
              <w:left w:val="single" w:sz="4" w:space="0" w:color="auto"/>
              <w:bottom w:val="single" w:sz="4" w:space="0" w:color="auto"/>
              <w:right w:val="single" w:sz="4" w:space="0" w:color="auto"/>
            </w:tcBorders>
            <w:hideMark/>
          </w:tcPr>
          <w:p w:rsidR="001F354C" w:rsidRPr="00A02F11" w:rsidRDefault="005B0A12" w:rsidP="0087230D">
            <w:pPr>
              <w:shd w:val="clear" w:color="auto" w:fill="FFFFFF"/>
              <w:tabs>
                <w:tab w:val="left" w:pos="773"/>
              </w:tabs>
              <w:jc w:val="center"/>
              <w:rPr>
                <w:rFonts w:eastAsia="Calibri"/>
                <w:lang w:eastAsia="en-US"/>
              </w:rPr>
            </w:pPr>
            <w:r w:rsidRPr="005B0A12">
              <w:rPr>
                <w:rFonts w:eastAsia="Calibri"/>
                <w:lang w:eastAsia="en-US"/>
              </w:rPr>
              <w:t>Лекарственная форма, дозировка</w:t>
            </w:r>
          </w:p>
        </w:tc>
        <w:tc>
          <w:tcPr>
            <w:tcW w:w="556" w:type="pct"/>
            <w:vMerge w:val="restar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shd w:val="clear" w:color="auto" w:fill="FFFFFF"/>
              <w:tabs>
                <w:tab w:val="left" w:pos="773"/>
              </w:tabs>
              <w:jc w:val="center"/>
              <w:rPr>
                <w:rFonts w:eastAsia="Calibri"/>
                <w:lang w:eastAsia="en-US"/>
              </w:rPr>
            </w:pPr>
            <w:r w:rsidRPr="00A02F11">
              <w:rPr>
                <w:rFonts w:eastAsia="Calibri"/>
                <w:lang w:eastAsia="en-US"/>
              </w:rPr>
              <w:t>Ед</w:t>
            </w:r>
            <w:r w:rsidR="0087230D">
              <w:rPr>
                <w:rFonts w:eastAsia="Calibri"/>
                <w:lang w:eastAsia="en-US"/>
              </w:rPr>
              <w:t>иница</w:t>
            </w:r>
            <w:r w:rsidRPr="00A02F11">
              <w:rPr>
                <w:rFonts w:eastAsia="Calibri"/>
                <w:lang w:eastAsia="en-US"/>
              </w:rPr>
              <w:t xml:space="preserve"> изм</w:t>
            </w:r>
            <w:r w:rsidR="0087230D">
              <w:rPr>
                <w:rFonts w:eastAsia="Calibri"/>
                <w:lang w:eastAsia="en-US"/>
              </w:rPr>
              <w:t>ерения</w:t>
            </w:r>
          </w:p>
        </w:tc>
        <w:tc>
          <w:tcPr>
            <w:tcW w:w="2615" w:type="pct"/>
            <w:gridSpan w:val="6"/>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jc w:val="center"/>
            </w:pPr>
            <w:r w:rsidRPr="00A02F11">
              <w:t xml:space="preserve">номер, дата КП, цена без учета оптовой надбавки </w:t>
            </w:r>
          </w:p>
          <w:p w:rsidR="001F354C" w:rsidRPr="00A02F11" w:rsidRDefault="001F354C" w:rsidP="001F354C">
            <w:pPr>
              <w:jc w:val="center"/>
            </w:pPr>
            <w:r w:rsidRPr="00A02F11">
              <w:t>и НДС 10 %, руб.</w:t>
            </w:r>
          </w:p>
        </w:tc>
      </w:tr>
      <w:tr w:rsidR="001F354C" w:rsidRPr="00A02F11" w:rsidTr="001401DA">
        <w:trPr>
          <w:trHeight w:val="2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tc>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pPr>
              <w:rPr>
                <w:rFonts w:eastAsia="Calibri"/>
                <w:lang w:eastAsia="en-US"/>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pPr>
              <w:rPr>
                <w:rFonts w:eastAsia="Calibri"/>
                <w:lang w:eastAsia="en-US"/>
              </w:rPr>
            </w:pPr>
          </w:p>
        </w:tc>
        <w:tc>
          <w:tcPr>
            <w:tcW w:w="988" w:type="pct"/>
            <w:gridSpan w:val="2"/>
            <w:tcBorders>
              <w:top w:val="single" w:sz="4" w:space="0" w:color="auto"/>
              <w:left w:val="single" w:sz="4" w:space="0" w:color="auto"/>
              <w:bottom w:val="single" w:sz="4" w:space="0" w:color="auto"/>
              <w:right w:val="single" w:sz="4" w:space="0" w:color="auto"/>
            </w:tcBorders>
            <w:vAlign w:val="center"/>
          </w:tcPr>
          <w:p w:rsidR="00E812AF" w:rsidRDefault="001F354C" w:rsidP="00E812AF">
            <w:pPr>
              <w:jc w:val="center"/>
              <w:rPr>
                <w:color w:val="000000"/>
              </w:rPr>
            </w:pPr>
            <w:r w:rsidRPr="00A02F11">
              <w:rPr>
                <w:color w:val="000000"/>
              </w:rPr>
              <w:t>Поставщик №</w:t>
            </w:r>
            <w:r w:rsidR="00E812AF">
              <w:rPr>
                <w:color w:val="000000"/>
              </w:rPr>
              <w:t xml:space="preserve"> </w:t>
            </w:r>
            <w:r w:rsidRPr="00A02F11">
              <w:rPr>
                <w:color w:val="000000"/>
              </w:rPr>
              <w:t xml:space="preserve">1 </w:t>
            </w:r>
          </w:p>
          <w:p w:rsidR="00093F0C" w:rsidRDefault="001F354C" w:rsidP="009C71E6">
            <w:pPr>
              <w:jc w:val="center"/>
              <w:rPr>
                <w:color w:val="000000"/>
              </w:rPr>
            </w:pPr>
            <w:r w:rsidRPr="00A02F11">
              <w:rPr>
                <w:color w:val="000000"/>
              </w:rPr>
              <w:t>№</w:t>
            </w:r>
            <w:r w:rsidR="00E812AF">
              <w:rPr>
                <w:color w:val="000000"/>
              </w:rPr>
              <w:t xml:space="preserve"> </w:t>
            </w:r>
            <w:proofErr w:type="gramStart"/>
            <w:r w:rsidR="009C71E6">
              <w:rPr>
                <w:color w:val="000000"/>
              </w:rPr>
              <w:t>б</w:t>
            </w:r>
            <w:proofErr w:type="gramEnd"/>
            <w:r w:rsidR="009C71E6">
              <w:rPr>
                <w:color w:val="000000"/>
              </w:rPr>
              <w:t>/</w:t>
            </w:r>
            <w:proofErr w:type="spellStart"/>
            <w:r w:rsidR="009C71E6">
              <w:rPr>
                <w:color w:val="000000"/>
              </w:rPr>
              <w:t>н</w:t>
            </w:r>
            <w:proofErr w:type="spellEnd"/>
            <w:r w:rsidRPr="00A02F11">
              <w:rPr>
                <w:color w:val="000000"/>
              </w:rPr>
              <w:t xml:space="preserve"> от </w:t>
            </w:r>
            <w:r w:rsidR="009C71E6">
              <w:rPr>
                <w:color w:val="000000"/>
              </w:rPr>
              <w:t>15.01.2026г.</w:t>
            </w:r>
            <w:r w:rsidR="00093F0C">
              <w:rPr>
                <w:color w:val="000000"/>
              </w:rPr>
              <w:t xml:space="preserve"> </w:t>
            </w:r>
          </w:p>
          <w:p w:rsidR="001F354C" w:rsidRPr="00A02F11" w:rsidRDefault="00093F0C" w:rsidP="009C71E6">
            <w:pPr>
              <w:jc w:val="center"/>
              <w:rPr>
                <w:color w:val="000000"/>
              </w:rPr>
            </w:pPr>
            <w:r>
              <w:rPr>
                <w:color w:val="000000"/>
              </w:rPr>
              <w:t>(вх.№1-ВАК от 15.01.2026г.)</w:t>
            </w:r>
          </w:p>
        </w:tc>
        <w:tc>
          <w:tcPr>
            <w:tcW w:w="813" w:type="pct"/>
            <w:gridSpan w:val="2"/>
            <w:tcBorders>
              <w:top w:val="single" w:sz="4" w:space="0" w:color="auto"/>
              <w:left w:val="single" w:sz="4" w:space="0" w:color="auto"/>
              <w:bottom w:val="single" w:sz="4" w:space="0" w:color="auto"/>
              <w:right w:val="single" w:sz="4" w:space="0" w:color="auto"/>
            </w:tcBorders>
            <w:vAlign w:val="center"/>
            <w:hideMark/>
          </w:tcPr>
          <w:p w:rsidR="00E812AF" w:rsidRDefault="001F354C" w:rsidP="00E812AF">
            <w:pPr>
              <w:jc w:val="center"/>
              <w:rPr>
                <w:color w:val="000000"/>
              </w:rPr>
            </w:pPr>
            <w:r w:rsidRPr="00A02F11">
              <w:rPr>
                <w:color w:val="000000"/>
              </w:rPr>
              <w:t>Поставщик №</w:t>
            </w:r>
            <w:r w:rsidR="00E812AF">
              <w:rPr>
                <w:color w:val="000000"/>
              </w:rPr>
              <w:t xml:space="preserve"> </w:t>
            </w:r>
            <w:r w:rsidRPr="00A02F11">
              <w:rPr>
                <w:color w:val="000000"/>
              </w:rPr>
              <w:t xml:space="preserve">2 </w:t>
            </w:r>
          </w:p>
          <w:p w:rsidR="00093F0C" w:rsidRPr="00A02F11" w:rsidRDefault="001F354C" w:rsidP="00093F0C">
            <w:pPr>
              <w:jc w:val="center"/>
              <w:rPr>
                <w:color w:val="000000"/>
              </w:rPr>
            </w:pPr>
            <w:r w:rsidRPr="00A02F11">
              <w:rPr>
                <w:color w:val="000000"/>
              </w:rPr>
              <w:t xml:space="preserve">№ </w:t>
            </w:r>
            <w:proofErr w:type="gramStart"/>
            <w:r w:rsidR="009C71E6">
              <w:rPr>
                <w:color w:val="000000"/>
              </w:rPr>
              <w:t>б</w:t>
            </w:r>
            <w:proofErr w:type="gramEnd"/>
            <w:r w:rsidR="009C71E6">
              <w:rPr>
                <w:color w:val="000000"/>
              </w:rPr>
              <w:t>/</w:t>
            </w:r>
            <w:proofErr w:type="spellStart"/>
            <w:r w:rsidR="009C71E6">
              <w:rPr>
                <w:color w:val="000000"/>
              </w:rPr>
              <w:t>н</w:t>
            </w:r>
            <w:proofErr w:type="spellEnd"/>
            <w:r w:rsidRPr="00A02F11">
              <w:rPr>
                <w:color w:val="000000"/>
              </w:rPr>
              <w:t xml:space="preserve"> от </w:t>
            </w:r>
            <w:r w:rsidR="00093F0C">
              <w:rPr>
                <w:color w:val="000000"/>
              </w:rPr>
              <w:t>15.01.2026г. (вх.№2-ВАК от 15.01.2026г.)</w:t>
            </w:r>
          </w:p>
        </w:tc>
        <w:tc>
          <w:tcPr>
            <w:tcW w:w="814" w:type="pct"/>
            <w:gridSpan w:val="2"/>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CC12DF">
            <w:pPr>
              <w:jc w:val="center"/>
              <w:rPr>
                <w:color w:val="000000"/>
              </w:rPr>
            </w:pPr>
            <w:r w:rsidRPr="00A02F11">
              <w:rPr>
                <w:color w:val="000000"/>
              </w:rPr>
              <w:t>Поставщик №</w:t>
            </w:r>
            <w:r w:rsidR="00E812AF">
              <w:rPr>
                <w:color w:val="000000"/>
              </w:rPr>
              <w:t xml:space="preserve"> </w:t>
            </w:r>
            <w:r w:rsidRPr="00A02F11">
              <w:rPr>
                <w:color w:val="000000"/>
              </w:rPr>
              <w:t xml:space="preserve">3 </w:t>
            </w:r>
            <w:r w:rsidR="00CC12DF">
              <w:rPr>
                <w:color w:val="000000"/>
              </w:rPr>
              <w:t xml:space="preserve">   </w:t>
            </w:r>
            <w:r w:rsidRPr="00A02F11">
              <w:rPr>
                <w:color w:val="000000"/>
              </w:rPr>
              <w:t>№</w:t>
            </w:r>
            <w:r w:rsidR="00CC12DF">
              <w:rPr>
                <w:color w:val="000000"/>
              </w:rPr>
              <w:t>б/</w:t>
            </w:r>
            <w:proofErr w:type="spellStart"/>
            <w:r w:rsidR="00CC12DF">
              <w:rPr>
                <w:color w:val="000000"/>
              </w:rPr>
              <w:t>н</w:t>
            </w:r>
            <w:proofErr w:type="spellEnd"/>
            <w:r w:rsidRPr="00A02F11">
              <w:rPr>
                <w:color w:val="000000"/>
              </w:rPr>
              <w:t xml:space="preserve"> от </w:t>
            </w:r>
            <w:r w:rsidR="00CC12DF">
              <w:rPr>
                <w:color w:val="000000"/>
              </w:rPr>
              <w:t>21</w:t>
            </w:r>
            <w:r w:rsidR="00093F0C">
              <w:rPr>
                <w:color w:val="000000"/>
              </w:rPr>
              <w:t>.01.2026г. (вх.№</w:t>
            </w:r>
            <w:r w:rsidR="00CC12DF">
              <w:rPr>
                <w:color w:val="000000"/>
              </w:rPr>
              <w:t>6</w:t>
            </w:r>
            <w:r w:rsidR="00093F0C">
              <w:rPr>
                <w:color w:val="000000"/>
              </w:rPr>
              <w:t xml:space="preserve">-ВАК от </w:t>
            </w:r>
            <w:r w:rsidR="00CC12DF">
              <w:rPr>
                <w:color w:val="000000"/>
              </w:rPr>
              <w:t>21</w:t>
            </w:r>
            <w:r w:rsidR="00093F0C">
              <w:rPr>
                <w:color w:val="000000"/>
              </w:rPr>
              <w:t>.01.2026г.)</w:t>
            </w:r>
          </w:p>
        </w:tc>
      </w:tr>
      <w:tr w:rsidR="001F354C" w:rsidRPr="00A02F11" w:rsidTr="001401DA">
        <w:trPr>
          <w:trHeight w:val="4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tc>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pPr>
              <w:rPr>
                <w:rFonts w:eastAsia="Calibri"/>
                <w:lang w:eastAsia="en-US"/>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rsidR="001F354C" w:rsidRPr="00A02F11" w:rsidRDefault="001F354C" w:rsidP="001F354C">
            <w:pPr>
              <w:rPr>
                <w:rFonts w:eastAsia="Calibri"/>
                <w:lang w:eastAsia="en-US"/>
              </w:rPr>
            </w:pPr>
          </w:p>
        </w:tc>
        <w:tc>
          <w:tcPr>
            <w:tcW w:w="561" w:type="pct"/>
            <w:tcBorders>
              <w:top w:val="single" w:sz="4" w:space="0" w:color="auto"/>
              <w:left w:val="single" w:sz="4" w:space="0" w:color="auto"/>
              <w:bottom w:val="single" w:sz="4" w:space="0" w:color="auto"/>
              <w:right w:val="single" w:sz="4" w:space="0" w:color="auto"/>
            </w:tcBorders>
          </w:tcPr>
          <w:p w:rsidR="001F354C" w:rsidRPr="00A02F11" w:rsidRDefault="001F354C" w:rsidP="001F354C">
            <w:pPr>
              <w:jc w:val="center"/>
            </w:pPr>
            <w:r w:rsidRPr="00A02F11">
              <w:t>Цена за упаковку, руб.</w:t>
            </w:r>
          </w:p>
        </w:tc>
        <w:tc>
          <w:tcPr>
            <w:tcW w:w="427" w:type="pc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jc w:val="center"/>
            </w:pPr>
            <w:r w:rsidRPr="00A02F11">
              <w:t xml:space="preserve">Расчетная цена </w:t>
            </w:r>
          </w:p>
          <w:p w:rsidR="001F354C" w:rsidRPr="00A02F11" w:rsidRDefault="001F354C" w:rsidP="001F354C">
            <w:pPr>
              <w:jc w:val="center"/>
            </w:pPr>
            <w:r w:rsidRPr="00A02F11">
              <w:t>за единицу</w:t>
            </w:r>
          </w:p>
          <w:p w:rsidR="001F354C" w:rsidRPr="00A02F11" w:rsidRDefault="001F354C" w:rsidP="001F354C">
            <w:pPr>
              <w:jc w:val="center"/>
            </w:pPr>
            <w:r w:rsidRPr="00A02F11">
              <w:t>измерения, руб.</w:t>
            </w:r>
          </w:p>
        </w:tc>
        <w:tc>
          <w:tcPr>
            <w:tcW w:w="386" w:type="pc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jc w:val="center"/>
            </w:pPr>
            <w:r w:rsidRPr="00A02F11">
              <w:t>Цена за упаковку, руб.</w:t>
            </w:r>
          </w:p>
        </w:tc>
        <w:tc>
          <w:tcPr>
            <w:tcW w:w="427" w:type="pc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jc w:val="center"/>
            </w:pPr>
            <w:r w:rsidRPr="00A02F11">
              <w:t>Расчетная цена за единицу</w:t>
            </w:r>
          </w:p>
          <w:p w:rsidR="001F354C" w:rsidRPr="00A02F11" w:rsidRDefault="001F354C" w:rsidP="001F354C">
            <w:pPr>
              <w:jc w:val="center"/>
            </w:pPr>
            <w:r w:rsidRPr="00A02F11">
              <w:t>измерения, руб.</w:t>
            </w:r>
          </w:p>
        </w:tc>
        <w:tc>
          <w:tcPr>
            <w:tcW w:w="386" w:type="pc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jc w:val="center"/>
            </w:pPr>
            <w:r w:rsidRPr="00A02F11">
              <w:t>Цена за упаковку, руб.</w:t>
            </w:r>
          </w:p>
        </w:tc>
        <w:tc>
          <w:tcPr>
            <w:tcW w:w="428" w:type="pct"/>
            <w:tcBorders>
              <w:top w:val="single" w:sz="4" w:space="0" w:color="auto"/>
              <w:left w:val="single" w:sz="4" w:space="0" w:color="auto"/>
              <w:bottom w:val="single" w:sz="4" w:space="0" w:color="auto"/>
              <w:right w:val="single" w:sz="4" w:space="0" w:color="auto"/>
            </w:tcBorders>
            <w:hideMark/>
          </w:tcPr>
          <w:p w:rsidR="001F354C" w:rsidRPr="00A02F11" w:rsidRDefault="001F354C" w:rsidP="001F354C">
            <w:pPr>
              <w:jc w:val="center"/>
            </w:pPr>
            <w:r w:rsidRPr="00A02F11">
              <w:t>Расчетная цена за единицу измерения, руб.</w:t>
            </w:r>
          </w:p>
        </w:tc>
      </w:tr>
      <w:tr w:rsidR="00B6184D" w:rsidRPr="00A02F11" w:rsidTr="001401DA">
        <w:trPr>
          <w:trHeight w:val="480"/>
        </w:trPr>
        <w:tc>
          <w:tcPr>
            <w:tcW w:w="0" w:type="auto"/>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pPr>
            <w:r>
              <w:t>1</w:t>
            </w:r>
          </w:p>
        </w:tc>
        <w:tc>
          <w:tcPr>
            <w:tcW w:w="0" w:type="auto"/>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rPr>
                <w:rFonts w:eastAsia="Calibri"/>
                <w:lang w:eastAsia="en-US"/>
              </w:rPr>
            </w:pPr>
            <w:r>
              <w:rPr>
                <w:rFonts w:eastAsia="Calibri"/>
                <w:lang w:eastAsia="en-US"/>
              </w:rPr>
              <w:t>2</w:t>
            </w:r>
          </w:p>
        </w:tc>
        <w:tc>
          <w:tcPr>
            <w:tcW w:w="0" w:type="auto"/>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rPr>
                <w:rFonts w:eastAsia="Calibri"/>
                <w:lang w:eastAsia="en-US"/>
              </w:rPr>
            </w:pPr>
            <w:r>
              <w:rPr>
                <w:rFonts w:eastAsia="Calibri"/>
                <w:lang w:eastAsia="en-US"/>
              </w:rPr>
              <w:t>3</w:t>
            </w:r>
          </w:p>
        </w:tc>
        <w:tc>
          <w:tcPr>
            <w:tcW w:w="556" w:type="pct"/>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rPr>
                <w:rFonts w:eastAsia="Calibri"/>
                <w:lang w:eastAsia="en-US"/>
              </w:rPr>
            </w:pPr>
            <w:r>
              <w:rPr>
                <w:rFonts w:eastAsia="Calibri"/>
                <w:lang w:eastAsia="en-US"/>
              </w:rPr>
              <w:t>4</w:t>
            </w:r>
          </w:p>
        </w:tc>
        <w:tc>
          <w:tcPr>
            <w:tcW w:w="561" w:type="pct"/>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pPr>
            <w:r>
              <w:t>5</w:t>
            </w:r>
          </w:p>
        </w:tc>
        <w:tc>
          <w:tcPr>
            <w:tcW w:w="427" w:type="pct"/>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pPr>
            <w:r>
              <w:t>6</w:t>
            </w:r>
          </w:p>
        </w:tc>
        <w:tc>
          <w:tcPr>
            <w:tcW w:w="386" w:type="pct"/>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pPr>
            <w:r>
              <w:t>7</w:t>
            </w:r>
          </w:p>
        </w:tc>
        <w:tc>
          <w:tcPr>
            <w:tcW w:w="427" w:type="pct"/>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pPr>
            <w:r>
              <w:t>8</w:t>
            </w:r>
          </w:p>
        </w:tc>
        <w:tc>
          <w:tcPr>
            <w:tcW w:w="386" w:type="pct"/>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pPr>
            <w:r>
              <w:t>9</w:t>
            </w:r>
          </w:p>
        </w:tc>
        <w:tc>
          <w:tcPr>
            <w:tcW w:w="428" w:type="pct"/>
            <w:tcBorders>
              <w:top w:val="single" w:sz="4" w:space="0" w:color="auto"/>
              <w:left w:val="single" w:sz="4" w:space="0" w:color="auto"/>
              <w:bottom w:val="single" w:sz="4" w:space="0" w:color="auto"/>
              <w:right w:val="single" w:sz="4" w:space="0" w:color="auto"/>
            </w:tcBorders>
            <w:vAlign w:val="center"/>
          </w:tcPr>
          <w:p w:rsidR="00B6184D" w:rsidRPr="00A02F11" w:rsidRDefault="00B6184D" w:rsidP="00B6184D">
            <w:pPr>
              <w:jc w:val="center"/>
            </w:pPr>
            <w:r>
              <w:t>10</w:t>
            </w:r>
          </w:p>
        </w:tc>
      </w:tr>
      <w:tr w:rsidR="001401DA" w:rsidRPr="00A02F11" w:rsidTr="001401DA">
        <w:trPr>
          <w:trHeight w:val="743"/>
        </w:trPr>
        <w:tc>
          <w:tcPr>
            <w:tcW w:w="174" w:type="pct"/>
            <w:tcBorders>
              <w:top w:val="single" w:sz="4" w:space="0" w:color="auto"/>
              <w:left w:val="single" w:sz="4" w:space="0" w:color="auto"/>
              <w:bottom w:val="single" w:sz="4" w:space="0" w:color="auto"/>
              <w:right w:val="single" w:sz="4" w:space="0" w:color="auto"/>
            </w:tcBorders>
            <w:vAlign w:val="center"/>
            <w:hideMark/>
          </w:tcPr>
          <w:p w:rsidR="001401DA" w:rsidRPr="00A02F11" w:rsidRDefault="001401DA" w:rsidP="003A35CB">
            <w:pPr>
              <w:jc w:val="center"/>
            </w:pPr>
            <w:r w:rsidRPr="00A02F11">
              <w:t>1</w:t>
            </w:r>
          </w:p>
        </w:tc>
        <w:tc>
          <w:tcPr>
            <w:tcW w:w="824" w:type="pct"/>
            <w:tcBorders>
              <w:top w:val="single" w:sz="4" w:space="0" w:color="auto"/>
              <w:left w:val="single" w:sz="4" w:space="0" w:color="auto"/>
              <w:bottom w:val="single" w:sz="4" w:space="0" w:color="auto"/>
              <w:right w:val="single" w:sz="4" w:space="0" w:color="auto"/>
            </w:tcBorders>
            <w:vAlign w:val="center"/>
          </w:tcPr>
          <w:p w:rsidR="001401DA" w:rsidRPr="004473CB" w:rsidRDefault="001401DA" w:rsidP="00DF2CF4">
            <w:pPr>
              <w:tabs>
                <w:tab w:val="left" w:pos="773"/>
              </w:tabs>
              <w:jc w:val="center"/>
              <w:rPr>
                <w:rFonts w:eastAsia="Calibri"/>
                <w:lang w:eastAsia="en-US"/>
              </w:rPr>
            </w:pPr>
            <w:r w:rsidRPr="001401DA">
              <w:rPr>
                <w:rFonts w:eastAsia="Calibri"/>
                <w:lang w:eastAsia="en-US"/>
              </w:rPr>
              <w:t>ИММУНОГЛОБУЛИН ЧЕЛОВЕКА НОРМАЛЬНЫЙ</w:t>
            </w:r>
          </w:p>
        </w:tc>
        <w:tc>
          <w:tcPr>
            <w:tcW w:w="831" w:type="pct"/>
            <w:tcBorders>
              <w:top w:val="single" w:sz="4" w:space="0" w:color="auto"/>
              <w:left w:val="single" w:sz="4" w:space="0" w:color="auto"/>
              <w:bottom w:val="single" w:sz="4" w:space="0" w:color="auto"/>
              <w:right w:val="single" w:sz="4" w:space="0" w:color="auto"/>
            </w:tcBorders>
            <w:vAlign w:val="center"/>
          </w:tcPr>
          <w:p w:rsidR="001401DA" w:rsidRPr="004473CB" w:rsidRDefault="001401DA" w:rsidP="00C14281">
            <w:pPr>
              <w:tabs>
                <w:tab w:val="left" w:pos="773"/>
              </w:tabs>
              <w:jc w:val="center"/>
              <w:rPr>
                <w:rFonts w:eastAsia="Calibri"/>
                <w:lang w:eastAsia="en-US"/>
              </w:rPr>
            </w:pPr>
            <w:r w:rsidRPr="001401DA">
              <w:rPr>
                <w:rFonts w:eastAsia="Calibri"/>
                <w:lang w:eastAsia="en-US"/>
              </w:rPr>
              <w:t xml:space="preserve">Раствор для внутримышечного введения, </w:t>
            </w:r>
            <w:r w:rsidRPr="001401DA">
              <w:rPr>
                <w:color w:val="212529"/>
                <w:sz w:val="21"/>
                <w:szCs w:val="21"/>
                <w:shd w:val="clear" w:color="auto" w:fill="FFFFFF"/>
              </w:rPr>
              <w:t>100 мг/мл</w:t>
            </w:r>
          </w:p>
        </w:tc>
        <w:tc>
          <w:tcPr>
            <w:tcW w:w="556" w:type="pct"/>
            <w:tcBorders>
              <w:top w:val="single" w:sz="4" w:space="0" w:color="auto"/>
              <w:left w:val="single" w:sz="4" w:space="0" w:color="auto"/>
              <w:bottom w:val="single" w:sz="4" w:space="0" w:color="auto"/>
              <w:right w:val="single" w:sz="4" w:space="0" w:color="auto"/>
            </w:tcBorders>
            <w:vAlign w:val="center"/>
          </w:tcPr>
          <w:p w:rsidR="001401DA" w:rsidRPr="004473CB" w:rsidRDefault="001401DA" w:rsidP="00C14281">
            <w:pPr>
              <w:tabs>
                <w:tab w:val="left" w:pos="773"/>
              </w:tabs>
              <w:jc w:val="center"/>
              <w:rPr>
                <w:rFonts w:eastAsia="Calibri"/>
                <w:lang w:eastAsia="en-US"/>
              </w:rPr>
            </w:pPr>
            <w:r>
              <w:rPr>
                <w:rFonts w:eastAsia="Calibri"/>
                <w:lang w:eastAsia="en-US"/>
              </w:rPr>
              <w:t>мл</w:t>
            </w:r>
          </w:p>
        </w:tc>
        <w:tc>
          <w:tcPr>
            <w:tcW w:w="561" w:type="pct"/>
            <w:tcBorders>
              <w:top w:val="single" w:sz="4" w:space="0" w:color="auto"/>
              <w:left w:val="single" w:sz="4" w:space="0" w:color="auto"/>
              <w:bottom w:val="single" w:sz="4" w:space="0" w:color="auto"/>
              <w:right w:val="single" w:sz="4" w:space="0" w:color="auto"/>
            </w:tcBorders>
            <w:vAlign w:val="center"/>
          </w:tcPr>
          <w:p w:rsidR="001401DA" w:rsidRPr="00A02F11" w:rsidRDefault="001401DA" w:rsidP="003A35CB">
            <w:pPr>
              <w:jc w:val="center"/>
            </w:pPr>
            <w:r>
              <w:t>5242,80</w:t>
            </w:r>
          </w:p>
        </w:tc>
        <w:tc>
          <w:tcPr>
            <w:tcW w:w="427" w:type="pct"/>
            <w:tcBorders>
              <w:top w:val="single" w:sz="4" w:space="0" w:color="auto"/>
              <w:left w:val="single" w:sz="4" w:space="0" w:color="auto"/>
              <w:bottom w:val="single" w:sz="4" w:space="0" w:color="auto"/>
              <w:right w:val="single" w:sz="4" w:space="0" w:color="auto"/>
            </w:tcBorders>
            <w:vAlign w:val="center"/>
          </w:tcPr>
          <w:p w:rsidR="001401DA" w:rsidRDefault="001401DA" w:rsidP="003A35CB">
            <w:pPr>
              <w:jc w:val="center"/>
            </w:pPr>
            <w:r>
              <w:t>349,52</w:t>
            </w:r>
          </w:p>
        </w:tc>
        <w:tc>
          <w:tcPr>
            <w:tcW w:w="386" w:type="pct"/>
            <w:tcBorders>
              <w:top w:val="single" w:sz="4" w:space="0" w:color="auto"/>
              <w:left w:val="single" w:sz="4" w:space="0" w:color="auto"/>
              <w:bottom w:val="single" w:sz="4" w:space="0" w:color="auto"/>
              <w:right w:val="single" w:sz="4" w:space="0" w:color="auto"/>
            </w:tcBorders>
            <w:vAlign w:val="center"/>
          </w:tcPr>
          <w:p w:rsidR="001401DA" w:rsidRPr="00A02F11" w:rsidRDefault="001401DA" w:rsidP="00C14281">
            <w:pPr>
              <w:jc w:val="center"/>
            </w:pPr>
            <w:r>
              <w:t>5242,80</w:t>
            </w:r>
          </w:p>
        </w:tc>
        <w:tc>
          <w:tcPr>
            <w:tcW w:w="427" w:type="pct"/>
            <w:tcBorders>
              <w:top w:val="single" w:sz="4" w:space="0" w:color="auto"/>
              <w:left w:val="single" w:sz="4" w:space="0" w:color="auto"/>
              <w:bottom w:val="single" w:sz="4" w:space="0" w:color="auto"/>
              <w:right w:val="single" w:sz="4" w:space="0" w:color="auto"/>
            </w:tcBorders>
            <w:vAlign w:val="center"/>
          </w:tcPr>
          <w:p w:rsidR="001401DA" w:rsidRDefault="001401DA" w:rsidP="00C14281">
            <w:pPr>
              <w:jc w:val="center"/>
            </w:pPr>
            <w:r>
              <w:t>349,52</w:t>
            </w:r>
          </w:p>
        </w:tc>
        <w:tc>
          <w:tcPr>
            <w:tcW w:w="386" w:type="pct"/>
            <w:tcBorders>
              <w:top w:val="single" w:sz="4" w:space="0" w:color="auto"/>
              <w:left w:val="single" w:sz="4" w:space="0" w:color="auto"/>
              <w:bottom w:val="single" w:sz="4" w:space="0" w:color="auto"/>
              <w:right w:val="single" w:sz="4" w:space="0" w:color="auto"/>
            </w:tcBorders>
            <w:vAlign w:val="center"/>
          </w:tcPr>
          <w:p w:rsidR="001401DA" w:rsidRPr="00A02F11" w:rsidRDefault="001401DA" w:rsidP="00C14281">
            <w:pPr>
              <w:jc w:val="center"/>
            </w:pPr>
            <w:r>
              <w:t>5242,80</w:t>
            </w:r>
          </w:p>
        </w:tc>
        <w:tc>
          <w:tcPr>
            <w:tcW w:w="428" w:type="pct"/>
            <w:tcBorders>
              <w:top w:val="single" w:sz="4" w:space="0" w:color="auto"/>
              <w:left w:val="single" w:sz="4" w:space="0" w:color="auto"/>
              <w:bottom w:val="single" w:sz="4" w:space="0" w:color="auto"/>
              <w:right w:val="single" w:sz="4" w:space="0" w:color="auto"/>
            </w:tcBorders>
            <w:vAlign w:val="center"/>
          </w:tcPr>
          <w:p w:rsidR="001401DA" w:rsidRDefault="001401DA" w:rsidP="00C14281">
            <w:pPr>
              <w:jc w:val="center"/>
            </w:pPr>
            <w:r>
              <w:t>349,52</w:t>
            </w:r>
          </w:p>
        </w:tc>
      </w:tr>
    </w:tbl>
    <w:p w:rsidR="001F354C" w:rsidRPr="00A02F11" w:rsidRDefault="001F354C" w:rsidP="001F354C">
      <w:pPr>
        <w:shd w:val="clear" w:color="auto" w:fill="FFFFFF"/>
        <w:ind w:firstLine="709"/>
        <w:jc w:val="center"/>
        <w:rPr>
          <w:rFonts w:eastAsia="Calibri"/>
          <w:b/>
          <w:lang w:eastAsia="en-US"/>
        </w:rPr>
      </w:pPr>
    </w:p>
    <w:p w:rsidR="00C849C0" w:rsidRDefault="00C849C0" w:rsidP="001F354C">
      <w:pPr>
        <w:shd w:val="clear" w:color="auto" w:fill="FFFFFF"/>
        <w:ind w:firstLine="709"/>
        <w:jc w:val="center"/>
        <w:rPr>
          <w:rFonts w:eastAsia="Calibri"/>
          <w:b/>
          <w:lang w:eastAsia="en-US"/>
        </w:rPr>
      </w:pPr>
    </w:p>
    <w:p w:rsidR="00C849C0" w:rsidRDefault="00C849C0" w:rsidP="001F354C">
      <w:pPr>
        <w:shd w:val="clear" w:color="auto" w:fill="FFFFFF"/>
        <w:ind w:firstLine="709"/>
        <w:jc w:val="center"/>
        <w:rPr>
          <w:rFonts w:eastAsia="Calibri"/>
          <w:b/>
          <w:lang w:eastAsia="en-US"/>
        </w:rPr>
      </w:pPr>
    </w:p>
    <w:p w:rsidR="00C849C0" w:rsidRDefault="00C849C0" w:rsidP="001F354C">
      <w:pPr>
        <w:shd w:val="clear" w:color="auto" w:fill="FFFFFF"/>
        <w:ind w:firstLine="709"/>
        <w:jc w:val="center"/>
        <w:rPr>
          <w:rFonts w:eastAsia="Calibri"/>
          <w:b/>
          <w:lang w:eastAsia="en-US"/>
        </w:rPr>
      </w:pPr>
    </w:p>
    <w:p w:rsidR="00C849C0" w:rsidRDefault="00C849C0" w:rsidP="001F354C">
      <w:pPr>
        <w:shd w:val="clear" w:color="auto" w:fill="FFFFFF"/>
        <w:ind w:firstLine="709"/>
        <w:jc w:val="center"/>
        <w:rPr>
          <w:rFonts w:eastAsia="Calibri"/>
          <w:b/>
          <w:lang w:eastAsia="en-US"/>
        </w:rPr>
      </w:pPr>
    </w:p>
    <w:p w:rsidR="00C849C0" w:rsidRDefault="00C849C0" w:rsidP="001F354C">
      <w:pPr>
        <w:shd w:val="clear" w:color="auto" w:fill="FFFFFF"/>
        <w:ind w:firstLine="709"/>
        <w:jc w:val="center"/>
        <w:rPr>
          <w:rFonts w:eastAsia="Calibri"/>
          <w:b/>
          <w:lang w:eastAsia="en-US"/>
        </w:rPr>
      </w:pPr>
    </w:p>
    <w:p w:rsidR="001F354C" w:rsidRPr="00A02F11" w:rsidRDefault="001F354C" w:rsidP="001F354C">
      <w:pPr>
        <w:shd w:val="clear" w:color="auto" w:fill="FFFFFF"/>
        <w:ind w:firstLine="709"/>
        <w:jc w:val="center"/>
        <w:rPr>
          <w:rFonts w:eastAsia="Calibri"/>
          <w:b/>
          <w:lang w:eastAsia="en-US"/>
        </w:rPr>
      </w:pPr>
      <w:r w:rsidRPr="00A02F11">
        <w:rPr>
          <w:rFonts w:eastAsia="Calibri"/>
          <w:b/>
          <w:lang w:eastAsia="en-US"/>
        </w:rPr>
        <w:lastRenderedPageBreak/>
        <w:t xml:space="preserve">Раздел </w:t>
      </w:r>
      <w:r w:rsidRPr="00A02F11">
        <w:rPr>
          <w:rFonts w:eastAsia="Calibri"/>
          <w:b/>
          <w:lang w:val="en-US" w:eastAsia="en-US"/>
        </w:rPr>
        <w:t>III</w:t>
      </w:r>
      <w:r w:rsidRPr="00A02F11">
        <w:rPr>
          <w:rFonts w:eastAsia="Calibri"/>
          <w:b/>
          <w:lang w:eastAsia="en-US"/>
        </w:rPr>
        <w:t>: Определение НЦ единицы товара Тарифным методом</w:t>
      </w:r>
    </w:p>
    <w:p w:rsidR="00874E5F" w:rsidRPr="00874E5F" w:rsidRDefault="001F354C" w:rsidP="00874E5F">
      <w:pPr>
        <w:shd w:val="clear" w:color="auto" w:fill="FFFFFF"/>
        <w:tabs>
          <w:tab w:val="left" w:pos="773"/>
        </w:tabs>
        <w:autoSpaceDE w:val="0"/>
        <w:autoSpaceDN w:val="0"/>
        <w:adjustRightInd w:val="0"/>
        <w:jc w:val="both"/>
        <w:rPr>
          <w:rFonts w:eastAsia="Calibri"/>
          <w:lang w:eastAsia="en-US"/>
        </w:rPr>
      </w:pPr>
      <w:r w:rsidRPr="00A02F11">
        <w:rPr>
          <w:rFonts w:eastAsia="Calibri"/>
          <w:lang w:eastAsia="en-US"/>
        </w:rPr>
        <w:tab/>
      </w:r>
      <w:proofErr w:type="gramStart"/>
      <w:r w:rsidR="00874E5F" w:rsidRPr="00874E5F">
        <w:rPr>
          <w:rFonts w:eastAsia="Calibri"/>
          <w:lang w:eastAsia="en-US"/>
        </w:rPr>
        <w:t>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от 12 октября 2019 г. № 2406-р, постановлением Правительства Российской Федерации от 08.04.2025 № 462 «О государственном регулировании цен на лекарственные препараты, включенные в перечень жизненно необходимых и важнейших лекарственных препаратов», представлена в Государственном реестре предельных отпускных</w:t>
      </w:r>
      <w:proofErr w:type="gramEnd"/>
      <w:r w:rsidR="00874E5F" w:rsidRPr="00874E5F">
        <w:rPr>
          <w:rFonts w:eastAsia="Calibri"/>
          <w:lang w:eastAsia="en-US"/>
        </w:rPr>
        <w:t xml:space="preserve"> цен производителей на лекарственные препараты, включенные в перечень жизненно необходимых и важнейших лекарственных препаратов, по адресу в сети Интернет http://grls.rosminzdrav.ru/:</w:t>
      </w:r>
    </w:p>
    <w:p w:rsidR="001F354C" w:rsidRPr="00A02F11" w:rsidRDefault="001F354C" w:rsidP="001F354C">
      <w:pPr>
        <w:shd w:val="clear" w:color="auto" w:fill="FFFFFF"/>
        <w:tabs>
          <w:tab w:val="left" w:pos="773"/>
        </w:tabs>
        <w:autoSpaceDE w:val="0"/>
        <w:autoSpaceDN w:val="0"/>
        <w:adjustRightInd w:val="0"/>
        <w:jc w:val="both"/>
        <w:rPr>
          <w:rFonts w:eastAsia="Calibri"/>
          <w:lang w:eastAsia="en-US"/>
        </w:rPr>
      </w:pPr>
      <w:bookmarkStart w:id="3" w:name="_GoBack"/>
      <w:bookmarkEnd w:id="3"/>
      <w:r w:rsidRPr="00A02F11">
        <w:rPr>
          <w:rFonts w:eastAsia="Calibri"/>
          <w:lang w:eastAsia="en-US"/>
        </w:rPr>
        <w:tab/>
      </w:r>
    </w:p>
    <w:tbl>
      <w:tblPr>
        <w:tblW w:w="15325" w:type="dxa"/>
        <w:jc w:val="center"/>
        <w:tblLayout w:type="fixed"/>
        <w:tblLook w:val="04A0"/>
      </w:tblPr>
      <w:tblGrid>
        <w:gridCol w:w="562"/>
        <w:gridCol w:w="1701"/>
        <w:gridCol w:w="1276"/>
        <w:gridCol w:w="2268"/>
        <w:gridCol w:w="3407"/>
        <w:gridCol w:w="1134"/>
        <w:gridCol w:w="1701"/>
        <w:gridCol w:w="851"/>
        <w:gridCol w:w="1134"/>
        <w:gridCol w:w="1291"/>
      </w:tblGrid>
      <w:tr w:rsidR="001F354C" w:rsidRPr="00EC5FCA" w:rsidTr="001401DA">
        <w:trPr>
          <w:trHeight w:val="1412"/>
          <w:jc w:val="center"/>
        </w:trPr>
        <w:tc>
          <w:tcPr>
            <w:tcW w:w="562" w:type="dxa"/>
            <w:tcBorders>
              <w:top w:val="single" w:sz="4" w:space="0" w:color="auto"/>
              <w:left w:val="single" w:sz="4" w:space="0" w:color="auto"/>
              <w:bottom w:val="single" w:sz="4" w:space="0" w:color="auto"/>
              <w:right w:val="single" w:sz="4" w:space="0" w:color="auto"/>
            </w:tcBorders>
            <w:vAlign w:val="center"/>
          </w:tcPr>
          <w:p w:rsidR="001F354C" w:rsidRPr="008570CB" w:rsidRDefault="001F354C" w:rsidP="00B827C5">
            <w:pPr>
              <w:tabs>
                <w:tab w:val="left" w:pos="773"/>
              </w:tabs>
              <w:jc w:val="center"/>
              <w:rPr>
                <w:sz w:val="20"/>
                <w:szCs w:val="20"/>
                <w:lang w:eastAsia="en-US"/>
              </w:rPr>
            </w:pPr>
            <w:r w:rsidRPr="008570CB">
              <w:rPr>
                <w:sz w:val="20"/>
                <w:szCs w:val="20"/>
                <w:lang w:eastAsia="en-US"/>
              </w:rPr>
              <w:t xml:space="preserve">№ </w:t>
            </w:r>
            <w:proofErr w:type="spellStart"/>
            <w:proofErr w:type="gramStart"/>
            <w:r w:rsidRPr="008570CB">
              <w:rPr>
                <w:sz w:val="20"/>
                <w:szCs w:val="20"/>
                <w:lang w:eastAsia="en-US"/>
              </w:rPr>
              <w:t>п</w:t>
            </w:r>
            <w:proofErr w:type="spellEnd"/>
            <w:proofErr w:type="gramEnd"/>
            <w:r w:rsidRPr="008570CB">
              <w:rPr>
                <w:sz w:val="20"/>
                <w:szCs w:val="20"/>
                <w:lang w:eastAsia="en-US"/>
              </w:rPr>
              <w:t>/</w:t>
            </w:r>
            <w:proofErr w:type="spellStart"/>
            <w:r w:rsidRPr="008570CB">
              <w:rPr>
                <w:sz w:val="20"/>
                <w:szCs w:val="20"/>
                <w:lang w:eastAsia="en-US"/>
              </w:rPr>
              <w:t>п</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rsidR="001F354C" w:rsidRPr="008570CB" w:rsidRDefault="001F354C" w:rsidP="00B827C5">
            <w:pPr>
              <w:tabs>
                <w:tab w:val="left" w:pos="773"/>
              </w:tabs>
              <w:jc w:val="center"/>
              <w:rPr>
                <w:sz w:val="20"/>
                <w:szCs w:val="20"/>
                <w:lang w:eastAsia="en-US"/>
              </w:rPr>
            </w:pPr>
            <w:r w:rsidRPr="008570CB">
              <w:rPr>
                <w:sz w:val="20"/>
                <w:szCs w:val="20"/>
                <w:lang w:eastAsia="en-US"/>
              </w:rPr>
              <w:t xml:space="preserve">МНН или при отсутствии МНН химическое, </w:t>
            </w:r>
            <w:proofErr w:type="spellStart"/>
            <w:r w:rsidRPr="008570CB">
              <w:rPr>
                <w:sz w:val="20"/>
                <w:szCs w:val="20"/>
                <w:lang w:eastAsia="en-US"/>
              </w:rPr>
              <w:t>группировочное</w:t>
            </w:r>
            <w:proofErr w:type="spellEnd"/>
            <w:r w:rsidRPr="008570CB">
              <w:rPr>
                <w:sz w:val="20"/>
                <w:szCs w:val="20"/>
                <w:lang w:eastAsia="en-US"/>
              </w:rPr>
              <w:t xml:space="preserve"> наименование Товара</w:t>
            </w:r>
          </w:p>
        </w:tc>
        <w:tc>
          <w:tcPr>
            <w:tcW w:w="1276" w:type="dxa"/>
            <w:tcBorders>
              <w:top w:val="single" w:sz="4" w:space="0" w:color="auto"/>
              <w:left w:val="nil"/>
              <w:bottom w:val="single" w:sz="4" w:space="0" w:color="auto"/>
              <w:right w:val="single" w:sz="4" w:space="0" w:color="auto"/>
            </w:tcBorders>
            <w:vAlign w:val="center"/>
            <w:hideMark/>
          </w:tcPr>
          <w:p w:rsidR="001F354C" w:rsidRPr="008570CB" w:rsidRDefault="001F354C" w:rsidP="00B827C5">
            <w:pPr>
              <w:tabs>
                <w:tab w:val="left" w:pos="773"/>
              </w:tabs>
              <w:jc w:val="center"/>
              <w:rPr>
                <w:sz w:val="20"/>
                <w:szCs w:val="20"/>
                <w:lang w:eastAsia="en-US"/>
              </w:rPr>
            </w:pPr>
            <w:r w:rsidRPr="008570CB">
              <w:rPr>
                <w:sz w:val="20"/>
                <w:szCs w:val="20"/>
                <w:lang w:eastAsia="en-US"/>
              </w:rPr>
              <w:t>Торговое наименование лекарственного препарата</w:t>
            </w:r>
          </w:p>
        </w:tc>
        <w:tc>
          <w:tcPr>
            <w:tcW w:w="2268" w:type="dxa"/>
            <w:tcBorders>
              <w:top w:val="single" w:sz="4" w:space="0" w:color="auto"/>
              <w:left w:val="nil"/>
              <w:bottom w:val="single" w:sz="4" w:space="0" w:color="auto"/>
              <w:right w:val="single" w:sz="4" w:space="0" w:color="auto"/>
            </w:tcBorders>
            <w:vAlign w:val="center"/>
            <w:hideMark/>
          </w:tcPr>
          <w:p w:rsidR="001F354C" w:rsidRPr="008570CB" w:rsidRDefault="001F354C" w:rsidP="00B827C5">
            <w:pPr>
              <w:tabs>
                <w:tab w:val="left" w:pos="773"/>
              </w:tabs>
              <w:jc w:val="center"/>
              <w:rPr>
                <w:sz w:val="20"/>
                <w:szCs w:val="20"/>
                <w:lang w:eastAsia="en-US"/>
              </w:rPr>
            </w:pPr>
            <w:r w:rsidRPr="008570CB">
              <w:rPr>
                <w:sz w:val="20"/>
                <w:szCs w:val="20"/>
                <w:lang w:eastAsia="en-US"/>
              </w:rPr>
              <w:t>Лекарственная форма, дозировка, упаковка (полная)</w:t>
            </w:r>
          </w:p>
        </w:tc>
        <w:tc>
          <w:tcPr>
            <w:tcW w:w="3407" w:type="dxa"/>
            <w:tcBorders>
              <w:top w:val="single" w:sz="4" w:space="0" w:color="auto"/>
              <w:left w:val="nil"/>
              <w:bottom w:val="single" w:sz="4" w:space="0" w:color="auto"/>
              <w:right w:val="single" w:sz="4" w:space="0" w:color="auto"/>
            </w:tcBorders>
            <w:vAlign w:val="center"/>
            <w:hideMark/>
          </w:tcPr>
          <w:p w:rsidR="001F354C" w:rsidRPr="008570CB" w:rsidRDefault="001F354C" w:rsidP="00B827C5">
            <w:pPr>
              <w:tabs>
                <w:tab w:val="left" w:pos="773"/>
              </w:tabs>
              <w:jc w:val="center"/>
              <w:rPr>
                <w:sz w:val="20"/>
                <w:szCs w:val="20"/>
                <w:lang w:eastAsia="en-US"/>
              </w:rPr>
            </w:pPr>
            <w:r w:rsidRPr="008570CB">
              <w:rPr>
                <w:sz w:val="20"/>
                <w:szCs w:val="20"/>
                <w:lang w:eastAsia="en-US"/>
              </w:rPr>
              <w:t>Владелец РУ/ производитель/ упаковщик/ Выпускающий контроль</w:t>
            </w:r>
          </w:p>
        </w:tc>
        <w:tc>
          <w:tcPr>
            <w:tcW w:w="1134" w:type="dxa"/>
            <w:tcBorders>
              <w:top w:val="single" w:sz="4" w:space="0" w:color="auto"/>
              <w:left w:val="nil"/>
              <w:bottom w:val="single" w:sz="4" w:space="0" w:color="auto"/>
              <w:right w:val="single" w:sz="4" w:space="0" w:color="auto"/>
            </w:tcBorders>
            <w:vAlign w:val="center"/>
          </w:tcPr>
          <w:p w:rsidR="001F354C" w:rsidRPr="008570CB" w:rsidRDefault="001F354C" w:rsidP="00B827C5">
            <w:pPr>
              <w:tabs>
                <w:tab w:val="left" w:pos="773"/>
              </w:tabs>
              <w:jc w:val="center"/>
              <w:rPr>
                <w:sz w:val="20"/>
                <w:szCs w:val="20"/>
                <w:lang w:eastAsia="en-US"/>
              </w:rPr>
            </w:pPr>
            <w:r w:rsidRPr="008570CB">
              <w:rPr>
                <w:sz w:val="20"/>
                <w:szCs w:val="20"/>
                <w:lang w:eastAsia="en-US"/>
              </w:rPr>
              <w:t>Кол-во в потребительской упаковке</w:t>
            </w:r>
          </w:p>
        </w:tc>
        <w:tc>
          <w:tcPr>
            <w:tcW w:w="1701" w:type="dxa"/>
            <w:tcBorders>
              <w:top w:val="single" w:sz="4" w:space="0" w:color="auto"/>
              <w:left w:val="nil"/>
              <w:bottom w:val="single" w:sz="4" w:space="0" w:color="auto"/>
              <w:right w:val="single" w:sz="4" w:space="0" w:color="auto"/>
            </w:tcBorders>
            <w:vAlign w:val="center"/>
          </w:tcPr>
          <w:p w:rsidR="001F354C" w:rsidRPr="008570CB" w:rsidRDefault="001F354C" w:rsidP="00B827C5">
            <w:pPr>
              <w:tabs>
                <w:tab w:val="left" w:pos="773"/>
              </w:tabs>
              <w:jc w:val="center"/>
              <w:rPr>
                <w:sz w:val="20"/>
                <w:szCs w:val="20"/>
                <w:lang w:eastAsia="en-US"/>
              </w:rPr>
            </w:pPr>
            <w:r w:rsidRPr="008570CB">
              <w:rPr>
                <w:rFonts w:eastAsia="Calibri"/>
                <w:color w:val="000000"/>
                <w:sz w:val="20"/>
                <w:szCs w:val="20"/>
                <w:lang w:eastAsia="en-US" w:bidi="ru-RU"/>
              </w:rPr>
              <w:t>Зарегистрированная предельная отпускная цена производителя без оптовой надбавки и без НДС, руб.</w:t>
            </w:r>
          </w:p>
        </w:tc>
        <w:tc>
          <w:tcPr>
            <w:tcW w:w="851" w:type="dxa"/>
            <w:tcBorders>
              <w:top w:val="single" w:sz="4" w:space="0" w:color="auto"/>
              <w:left w:val="nil"/>
              <w:bottom w:val="single" w:sz="4" w:space="0" w:color="auto"/>
              <w:right w:val="single" w:sz="4" w:space="0" w:color="auto"/>
            </w:tcBorders>
            <w:vAlign w:val="center"/>
          </w:tcPr>
          <w:p w:rsidR="001F354C" w:rsidRPr="008570CB" w:rsidRDefault="001F354C" w:rsidP="00B827C5">
            <w:pPr>
              <w:tabs>
                <w:tab w:val="left" w:pos="773"/>
              </w:tabs>
              <w:jc w:val="center"/>
              <w:rPr>
                <w:sz w:val="20"/>
                <w:szCs w:val="20"/>
                <w:lang w:eastAsia="en-US"/>
              </w:rPr>
            </w:pPr>
            <w:r w:rsidRPr="008570CB">
              <w:rPr>
                <w:sz w:val="20"/>
                <w:szCs w:val="20"/>
                <w:lang w:eastAsia="en-US"/>
              </w:rPr>
              <w:t>№ РУ</w:t>
            </w:r>
          </w:p>
        </w:tc>
        <w:tc>
          <w:tcPr>
            <w:tcW w:w="1134" w:type="dxa"/>
            <w:tcBorders>
              <w:top w:val="single" w:sz="4" w:space="0" w:color="auto"/>
              <w:left w:val="nil"/>
              <w:bottom w:val="single" w:sz="4" w:space="0" w:color="auto"/>
              <w:right w:val="single" w:sz="4" w:space="0" w:color="auto"/>
            </w:tcBorders>
            <w:vAlign w:val="center"/>
            <w:hideMark/>
          </w:tcPr>
          <w:p w:rsidR="001F354C" w:rsidRPr="008570CB" w:rsidRDefault="001F354C" w:rsidP="00B827C5">
            <w:pPr>
              <w:tabs>
                <w:tab w:val="left" w:pos="773"/>
              </w:tabs>
              <w:jc w:val="center"/>
              <w:rPr>
                <w:sz w:val="20"/>
                <w:szCs w:val="20"/>
                <w:lang w:eastAsia="en-US"/>
              </w:rPr>
            </w:pPr>
            <w:r w:rsidRPr="008570CB">
              <w:rPr>
                <w:sz w:val="20"/>
                <w:szCs w:val="20"/>
                <w:lang w:eastAsia="en-US"/>
              </w:rPr>
              <w:t>Дата регистрации цены (№ решения)</w:t>
            </w:r>
          </w:p>
        </w:tc>
        <w:tc>
          <w:tcPr>
            <w:tcW w:w="1291" w:type="dxa"/>
            <w:tcBorders>
              <w:top w:val="single" w:sz="4" w:space="0" w:color="auto"/>
              <w:left w:val="nil"/>
              <w:bottom w:val="single" w:sz="4" w:space="0" w:color="auto"/>
              <w:right w:val="single" w:sz="4" w:space="0" w:color="auto"/>
            </w:tcBorders>
            <w:vAlign w:val="center"/>
          </w:tcPr>
          <w:p w:rsidR="001F354C" w:rsidRPr="008570CB" w:rsidRDefault="001F354C" w:rsidP="00B827C5">
            <w:pPr>
              <w:jc w:val="center"/>
              <w:rPr>
                <w:b/>
                <w:sz w:val="20"/>
                <w:szCs w:val="20"/>
                <w:lang w:eastAsia="en-US"/>
              </w:rPr>
            </w:pPr>
            <w:r w:rsidRPr="008570CB">
              <w:rPr>
                <w:rFonts w:eastAsia="Calibri"/>
                <w:b/>
                <w:color w:val="000000"/>
                <w:sz w:val="20"/>
                <w:szCs w:val="20"/>
                <w:lang w:eastAsia="en-US" w:bidi="ru-RU"/>
              </w:rPr>
              <w:t>Расчетная предельная отпускная цена производителя без оптовой надбавки и без НДС, за единицу товара, руб.</w:t>
            </w:r>
          </w:p>
        </w:tc>
      </w:tr>
      <w:tr w:rsidR="001F354C" w:rsidRPr="00EC5FCA" w:rsidTr="001401DA">
        <w:trPr>
          <w:trHeight w:val="157"/>
          <w:jc w:val="center"/>
        </w:trPr>
        <w:tc>
          <w:tcPr>
            <w:tcW w:w="562" w:type="dxa"/>
            <w:tcBorders>
              <w:top w:val="nil"/>
              <w:left w:val="single" w:sz="4" w:space="0" w:color="auto"/>
              <w:right w:val="single" w:sz="4" w:space="0" w:color="auto"/>
            </w:tcBorders>
            <w:vAlign w:val="center"/>
          </w:tcPr>
          <w:p w:rsidR="001F354C" w:rsidRPr="008570CB" w:rsidRDefault="001F354C" w:rsidP="00B827C5">
            <w:pPr>
              <w:jc w:val="center"/>
              <w:rPr>
                <w:sz w:val="20"/>
                <w:szCs w:val="20"/>
              </w:rPr>
            </w:pPr>
            <w:r w:rsidRPr="008570CB">
              <w:rPr>
                <w:sz w:val="20"/>
                <w:szCs w:val="20"/>
              </w:rPr>
              <w:t>1</w:t>
            </w:r>
          </w:p>
        </w:tc>
        <w:tc>
          <w:tcPr>
            <w:tcW w:w="1701" w:type="dxa"/>
            <w:tcBorders>
              <w:top w:val="nil"/>
              <w:left w:val="single" w:sz="4" w:space="0" w:color="auto"/>
              <w:right w:val="single" w:sz="4" w:space="0" w:color="auto"/>
            </w:tcBorders>
            <w:vAlign w:val="center"/>
          </w:tcPr>
          <w:p w:rsidR="001F354C" w:rsidRPr="008570CB" w:rsidRDefault="001F354C" w:rsidP="00B827C5">
            <w:pPr>
              <w:jc w:val="center"/>
              <w:rPr>
                <w:sz w:val="20"/>
                <w:szCs w:val="20"/>
              </w:rPr>
            </w:pPr>
            <w:r w:rsidRPr="008570CB">
              <w:rPr>
                <w:sz w:val="20"/>
                <w:szCs w:val="20"/>
              </w:rPr>
              <w:t>2</w:t>
            </w:r>
          </w:p>
        </w:tc>
        <w:tc>
          <w:tcPr>
            <w:tcW w:w="1276"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3</w:t>
            </w:r>
          </w:p>
        </w:tc>
        <w:tc>
          <w:tcPr>
            <w:tcW w:w="2268"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4</w:t>
            </w:r>
          </w:p>
        </w:tc>
        <w:tc>
          <w:tcPr>
            <w:tcW w:w="3407"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5</w:t>
            </w:r>
          </w:p>
        </w:tc>
        <w:tc>
          <w:tcPr>
            <w:tcW w:w="1134"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6</w:t>
            </w:r>
          </w:p>
        </w:tc>
        <w:tc>
          <w:tcPr>
            <w:tcW w:w="1701"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7</w:t>
            </w:r>
          </w:p>
        </w:tc>
        <w:tc>
          <w:tcPr>
            <w:tcW w:w="851"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8</w:t>
            </w:r>
          </w:p>
        </w:tc>
        <w:tc>
          <w:tcPr>
            <w:tcW w:w="1134"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9</w:t>
            </w:r>
          </w:p>
        </w:tc>
        <w:tc>
          <w:tcPr>
            <w:tcW w:w="1291" w:type="dxa"/>
            <w:tcBorders>
              <w:top w:val="nil"/>
              <w:left w:val="nil"/>
              <w:right w:val="single" w:sz="4" w:space="0" w:color="auto"/>
            </w:tcBorders>
            <w:vAlign w:val="center"/>
          </w:tcPr>
          <w:p w:rsidR="001F354C" w:rsidRPr="008570CB" w:rsidRDefault="001F354C" w:rsidP="00B827C5">
            <w:pPr>
              <w:jc w:val="center"/>
              <w:rPr>
                <w:sz w:val="20"/>
                <w:szCs w:val="20"/>
              </w:rPr>
            </w:pPr>
            <w:r w:rsidRPr="008570CB">
              <w:rPr>
                <w:sz w:val="20"/>
                <w:szCs w:val="20"/>
              </w:rPr>
              <w:t>10</w:t>
            </w:r>
          </w:p>
        </w:tc>
      </w:tr>
      <w:tr w:rsidR="001401DA" w:rsidRPr="00EC5FCA" w:rsidTr="0014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76"/>
          <w:jc w:val="center"/>
        </w:trPr>
        <w:tc>
          <w:tcPr>
            <w:tcW w:w="562" w:type="dxa"/>
            <w:shd w:val="clear" w:color="auto" w:fill="auto"/>
            <w:vAlign w:val="center"/>
          </w:tcPr>
          <w:p w:rsidR="001401DA" w:rsidRPr="008570CB" w:rsidRDefault="001401DA" w:rsidP="00B827C5">
            <w:pPr>
              <w:ind w:left="142"/>
              <w:contextualSpacing/>
              <w:jc w:val="center"/>
              <w:rPr>
                <w:rFonts w:eastAsia="Calibri"/>
                <w:color w:val="000000"/>
                <w:sz w:val="20"/>
                <w:szCs w:val="20"/>
                <w:lang w:eastAsia="en-US"/>
              </w:rPr>
            </w:pPr>
            <w:r w:rsidRPr="008570CB">
              <w:rPr>
                <w:rFonts w:eastAsia="Calibri"/>
                <w:color w:val="000000"/>
                <w:sz w:val="20"/>
                <w:szCs w:val="20"/>
                <w:lang w:eastAsia="en-US"/>
              </w:rPr>
              <w:t>1</w:t>
            </w:r>
          </w:p>
        </w:tc>
        <w:tc>
          <w:tcPr>
            <w:tcW w:w="1701"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t>Иммуноглобулин человека нормальный</w:t>
            </w:r>
          </w:p>
        </w:tc>
        <w:tc>
          <w:tcPr>
            <w:tcW w:w="1276"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t>Иммуноглобулин человека нормальный</w:t>
            </w:r>
          </w:p>
        </w:tc>
        <w:tc>
          <w:tcPr>
            <w:tcW w:w="2268"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t>раствор для внутримышечного введения, 100 мг/мл, 1.5 мл - ампулы (5) - кассетные контурные упаковки (2) - пачки картонные</w:t>
            </w:r>
          </w:p>
        </w:tc>
        <w:tc>
          <w:tcPr>
            <w:tcW w:w="3407"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proofErr w:type="spellStart"/>
            <w:r w:rsidRPr="008570CB">
              <w:rPr>
                <w:color w:val="000000"/>
                <w:sz w:val="20"/>
                <w:szCs w:val="20"/>
              </w:rPr>
              <w:t>Вл</w:t>
            </w:r>
            <w:proofErr w:type="gramStart"/>
            <w:r w:rsidRPr="008570CB">
              <w:rPr>
                <w:color w:val="000000"/>
                <w:sz w:val="20"/>
                <w:szCs w:val="20"/>
              </w:rPr>
              <w:t>.В</w:t>
            </w:r>
            <w:proofErr w:type="gramEnd"/>
            <w:r w:rsidRPr="008570CB">
              <w:rPr>
                <w:color w:val="000000"/>
                <w:sz w:val="20"/>
                <w:szCs w:val="20"/>
              </w:rPr>
              <w:t>ып.к.Перв.Уп.Втор.Уп.Пр.Акционерное</w:t>
            </w:r>
            <w:proofErr w:type="spellEnd"/>
            <w:r w:rsidRPr="008570CB">
              <w:rPr>
                <w:color w:val="000000"/>
                <w:sz w:val="20"/>
                <w:szCs w:val="20"/>
              </w:rPr>
              <w:t xml:space="preserve"> общество "Научно-производственное объединение по медицинским иммунобиологическим препаратам "</w:t>
            </w:r>
            <w:proofErr w:type="spellStart"/>
            <w:r w:rsidRPr="008570CB">
              <w:rPr>
                <w:color w:val="000000"/>
                <w:sz w:val="20"/>
                <w:szCs w:val="20"/>
              </w:rPr>
              <w:t>Микроген</w:t>
            </w:r>
            <w:proofErr w:type="spellEnd"/>
            <w:r w:rsidRPr="008570CB">
              <w:rPr>
                <w:color w:val="000000"/>
                <w:sz w:val="20"/>
                <w:szCs w:val="20"/>
              </w:rPr>
              <w:t>" (АО "НПО "</w:t>
            </w:r>
            <w:proofErr w:type="spellStart"/>
            <w:r w:rsidRPr="008570CB">
              <w:rPr>
                <w:color w:val="000000"/>
                <w:sz w:val="20"/>
                <w:szCs w:val="20"/>
              </w:rPr>
              <w:t>Микроген</w:t>
            </w:r>
            <w:proofErr w:type="spellEnd"/>
            <w:r w:rsidRPr="008570CB">
              <w:rPr>
                <w:color w:val="000000"/>
                <w:sz w:val="20"/>
                <w:szCs w:val="20"/>
              </w:rPr>
              <w:t>"), Россия (7722422237);</w:t>
            </w:r>
          </w:p>
        </w:tc>
        <w:tc>
          <w:tcPr>
            <w:tcW w:w="1134"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color w:val="000000"/>
                <w:sz w:val="20"/>
                <w:szCs w:val="20"/>
              </w:rPr>
            </w:pPr>
            <w:r w:rsidRPr="008570CB">
              <w:rPr>
                <w:color w:val="000000"/>
                <w:sz w:val="20"/>
                <w:szCs w:val="20"/>
              </w:rPr>
              <w:t>15</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sz w:val="20"/>
                <w:szCs w:val="20"/>
              </w:rPr>
            </w:pPr>
            <w:r w:rsidRPr="008570CB">
              <w:rPr>
                <w:color w:val="000000"/>
                <w:sz w:val="20"/>
                <w:szCs w:val="20"/>
                <w:shd w:val="clear" w:color="auto" w:fill="FFFFFF"/>
              </w:rPr>
              <w:t>5242,80</w:t>
            </w:r>
          </w:p>
        </w:tc>
        <w:tc>
          <w:tcPr>
            <w:tcW w:w="851"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shd w:val="clear" w:color="auto" w:fill="FFFFFF"/>
              </w:rPr>
              <w:t>ЛП-№(008205)-(РГ-</w:t>
            </w:r>
            <w:proofErr w:type="gramStart"/>
            <w:r w:rsidRPr="008570CB">
              <w:rPr>
                <w:color w:val="000000"/>
                <w:sz w:val="20"/>
                <w:szCs w:val="20"/>
                <w:shd w:val="clear" w:color="auto" w:fill="FFFFFF"/>
              </w:rPr>
              <w:t>RU</w:t>
            </w:r>
            <w:proofErr w:type="gramEnd"/>
            <w:r w:rsidRPr="008570CB">
              <w:rPr>
                <w:color w:val="000000"/>
                <w:sz w:val="20"/>
                <w:szCs w:val="20"/>
                <w:shd w:val="clear" w:color="auto" w:fill="FFFFFF"/>
              </w:rPr>
              <w:t>)</w:t>
            </w:r>
          </w:p>
        </w:tc>
        <w:tc>
          <w:tcPr>
            <w:tcW w:w="1134"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shd w:val="clear" w:color="auto" w:fill="FFFFFF"/>
              </w:rPr>
              <w:t>25.03.2025 25-7-4317903-изм</w:t>
            </w:r>
          </w:p>
        </w:tc>
        <w:tc>
          <w:tcPr>
            <w:tcW w:w="1291"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b/>
                <w:sz w:val="20"/>
                <w:szCs w:val="20"/>
              </w:rPr>
            </w:pPr>
            <w:r w:rsidRPr="008570CB">
              <w:rPr>
                <w:b/>
                <w:sz w:val="20"/>
                <w:szCs w:val="20"/>
              </w:rPr>
              <w:t>349,52</w:t>
            </w:r>
          </w:p>
        </w:tc>
      </w:tr>
      <w:tr w:rsidR="001401DA" w:rsidRPr="00EC5FCA" w:rsidTr="0014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76"/>
          <w:jc w:val="center"/>
        </w:trPr>
        <w:tc>
          <w:tcPr>
            <w:tcW w:w="562" w:type="dxa"/>
            <w:shd w:val="clear" w:color="auto" w:fill="auto"/>
            <w:vAlign w:val="center"/>
          </w:tcPr>
          <w:p w:rsidR="001401DA" w:rsidRPr="008570CB" w:rsidRDefault="001401DA" w:rsidP="00B827C5">
            <w:pPr>
              <w:ind w:left="142"/>
              <w:contextualSpacing/>
              <w:jc w:val="center"/>
              <w:rPr>
                <w:rFonts w:eastAsia="Calibri"/>
                <w:color w:val="000000"/>
                <w:sz w:val="20"/>
                <w:szCs w:val="20"/>
                <w:lang w:eastAsia="en-US"/>
              </w:rPr>
            </w:pPr>
            <w:r w:rsidRPr="008570CB">
              <w:rPr>
                <w:rFonts w:eastAsia="Calibri"/>
                <w:color w:val="000000"/>
                <w:sz w:val="20"/>
                <w:szCs w:val="20"/>
                <w:lang w:eastAsia="en-US"/>
              </w:rPr>
              <w:t>2</w:t>
            </w:r>
          </w:p>
        </w:tc>
        <w:tc>
          <w:tcPr>
            <w:tcW w:w="1701"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proofErr w:type="spellStart"/>
            <w:r w:rsidRPr="008570CB">
              <w:rPr>
                <w:color w:val="000000"/>
                <w:sz w:val="20"/>
                <w:szCs w:val="20"/>
              </w:rPr>
              <w:t>ммуноглобулин</w:t>
            </w:r>
            <w:proofErr w:type="spellEnd"/>
            <w:r w:rsidRPr="008570CB">
              <w:rPr>
                <w:color w:val="000000"/>
                <w:sz w:val="20"/>
                <w:szCs w:val="20"/>
              </w:rPr>
              <w:t xml:space="preserve"> человека </w:t>
            </w:r>
            <w:proofErr w:type="gramStart"/>
            <w:r w:rsidRPr="008570CB">
              <w:rPr>
                <w:color w:val="000000"/>
                <w:sz w:val="20"/>
                <w:szCs w:val="20"/>
              </w:rPr>
              <w:t>нормальный</w:t>
            </w:r>
            <w:proofErr w:type="gramEnd"/>
          </w:p>
        </w:tc>
        <w:tc>
          <w:tcPr>
            <w:tcW w:w="1276"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t>Иммуноглобулин человека нормальный</w:t>
            </w:r>
          </w:p>
        </w:tc>
        <w:tc>
          <w:tcPr>
            <w:tcW w:w="2268"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t xml:space="preserve">раствор для внутримышечного введения, 100 мг/мл, 1.5 мл - ампулы (10) / в комплекте с ножом ампульным или скарификатором, если необходим для ампул данного типа / - пачки </w:t>
            </w:r>
            <w:proofErr w:type="spellStart"/>
            <w:r w:rsidRPr="008570CB">
              <w:rPr>
                <w:color w:val="000000"/>
                <w:sz w:val="20"/>
                <w:szCs w:val="20"/>
              </w:rPr>
              <w:t>картнонные</w:t>
            </w:r>
            <w:proofErr w:type="spellEnd"/>
          </w:p>
        </w:tc>
        <w:tc>
          <w:tcPr>
            <w:tcW w:w="3407"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proofErr w:type="spellStart"/>
            <w:r w:rsidRPr="008570CB">
              <w:rPr>
                <w:color w:val="000000"/>
                <w:sz w:val="20"/>
                <w:szCs w:val="20"/>
              </w:rPr>
              <w:t>Вл</w:t>
            </w:r>
            <w:proofErr w:type="gramStart"/>
            <w:r w:rsidRPr="008570CB">
              <w:rPr>
                <w:color w:val="000000"/>
                <w:sz w:val="20"/>
                <w:szCs w:val="20"/>
              </w:rPr>
              <w:t>.В</w:t>
            </w:r>
            <w:proofErr w:type="gramEnd"/>
            <w:r w:rsidRPr="008570CB">
              <w:rPr>
                <w:color w:val="000000"/>
                <w:sz w:val="20"/>
                <w:szCs w:val="20"/>
              </w:rPr>
              <w:t>ып.к.Перв.Уп.Втор.Уп.Пр.Акционерное</w:t>
            </w:r>
            <w:proofErr w:type="spellEnd"/>
            <w:r w:rsidRPr="008570CB">
              <w:rPr>
                <w:color w:val="000000"/>
                <w:sz w:val="20"/>
                <w:szCs w:val="20"/>
              </w:rPr>
              <w:t xml:space="preserve"> общество "Научно-производственное объединение по медицинским иммунобиологическим препаратам "</w:t>
            </w:r>
            <w:proofErr w:type="spellStart"/>
            <w:r w:rsidRPr="008570CB">
              <w:rPr>
                <w:color w:val="000000"/>
                <w:sz w:val="20"/>
                <w:szCs w:val="20"/>
              </w:rPr>
              <w:t>Микроген</w:t>
            </w:r>
            <w:proofErr w:type="spellEnd"/>
            <w:r w:rsidRPr="008570CB">
              <w:rPr>
                <w:color w:val="000000"/>
                <w:sz w:val="20"/>
                <w:szCs w:val="20"/>
              </w:rPr>
              <w:t>" (АО "НПО "</w:t>
            </w:r>
            <w:proofErr w:type="spellStart"/>
            <w:r w:rsidRPr="008570CB">
              <w:rPr>
                <w:color w:val="000000"/>
                <w:sz w:val="20"/>
                <w:szCs w:val="20"/>
              </w:rPr>
              <w:t>Микроген</w:t>
            </w:r>
            <w:proofErr w:type="spellEnd"/>
            <w:r w:rsidRPr="008570CB">
              <w:rPr>
                <w:color w:val="000000"/>
                <w:sz w:val="20"/>
                <w:szCs w:val="20"/>
              </w:rPr>
              <w:t>"), Россия (7722422237);</w:t>
            </w:r>
          </w:p>
        </w:tc>
        <w:tc>
          <w:tcPr>
            <w:tcW w:w="1134"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color w:val="000000"/>
                <w:sz w:val="20"/>
                <w:szCs w:val="20"/>
              </w:rPr>
            </w:pPr>
            <w:r w:rsidRPr="008570CB">
              <w:rPr>
                <w:color w:val="000000"/>
                <w:sz w:val="20"/>
                <w:szCs w:val="20"/>
              </w:rPr>
              <w:t>15</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sz w:val="20"/>
                <w:szCs w:val="20"/>
              </w:rPr>
            </w:pPr>
            <w:r w:rsidRPr="008570CB">
              <w:rPr>
                <w:color w:val="000000"/>
                <w:sz w:val="20"/>
                <w:szCs w:val="20"/>
                <w:shd w:val="clear" w:color="auto" w:fill="FFFFFF"/>
              </w:rPr>
              <w:t>5242,80</w:t>
            </w:r>
          </w:p>
        </w:tc>
        <w:tc>
          <w:tcPr>
            <w:tcW w:w="851"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shd w:val="clear" w:color="auto" w:fill="FFFFFF"/>
              </w:rPr>
              <w:t>ЛП-№(008205)-(РГ-</w:t>
            </w:r>
            <w:proofErr w:type="gramStart"/>
            <w:r w:rsidRPr="008570CB">
              <w:rPr>
                <w:color w:val="000000"/>
                <w:sz w:val="20"/>
                <w:szCs w:val="20"/>
                <w:shd w:val="clear" w:color="auto" w:fill="FFFFFF"/>
              </w:rPr>
              <w:t>RU</w:t>
            </w:r>
            <w:proofErr w:type="gramEnd"/>
            <w:r w:rsidRPr="008570CB">
              <w:rPr>
                <w:color w:val="000000"/>
                <w:sz w:val="20"/>
                <w:szCs w:val="20"/>
                <w:shd w:val="clear" w:color="auto" w:fill="FFFFFF"/>
              </w:rPr>
              <w:t>)</w:t>
            </w:r>
          </w:p>
        </w:tc>
        <w:tc>
          <w:tcPr>
            <w:tcW w:w="1134"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shd w:val="clear" w:color="auto" w:fill="FFFFFF"/>
              </w:rPr>
              <w:t>25.03.2025 25-7-4317903-изм</w:t>
            </w:r>
          </w:p>
        </w:tc>
        <w:tc>
          <w:tcPr>
            <w:tcW w:w="1291"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b/>
                <w:sz w:val="20"/>
                <w:szCs w:val="20"/>
              </w:rPr>
            </w:pPr>
            <w:r w:rsidRPr="008570CB">
              <w:rPr>
                <w:b/>
                <w:sz w:val="20"/>
                <w:szCs w:val="20"/>
              </w:rPr>
              <w:t>349,52</w:t>
            </w:r>
          </w:p>
        </w:tc>
      </w:tr>
      <w:tr w:rsidR="001401DA" w:rsidRPr="00EC5FCA" w:rsidTr="001401D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76"/>
          <w:jc w:val="center"/>
        </w:trPr>
        <w:tc>
          <w:tcPr>
            <w:tcW w:w="562" w:type="dxa"/>
            <w:shd w:val="clear" w:color="auto" w:fill="auto"/>
            <w:vAlign w:val="center"/>
          </w:tcPr>
          <w:p w:rsidR="001401DA" w:rsidRPr="008570CB" w:rsidRDefault="001401DA" w:rsidP="00B827C5">
            <w:pPr>
              <w:ind w:left="142"/>
              <w:contextualSpacing/>
              <w:jc w:val="center"/>
              <w:rPr>
                <w:rFonts w:eastAsia="Calibri"/>
                <w:color w:val="000000"/>
                <w:sz w:val="20"/>
                <w:szCs w:val="20"/>
                <w:lang w:eastAsia="en-US"/>
              </w:rPr>
            </w:pPr>
            <w:r w:rsidRPr="008570CB">
              <w:rPr>
                <w:rFonts w:eastAsia="Calibri"/>
                <w:color w:val="000000"/>
                <w:sz w:val="20"/>
                <w:szCs w:val="20"/>
                <w:lang w:eastAsia="en-US"/>
              </w:rPr>
              <w:t>3</w:t>
            </w:r>
          </w:p>
        </w:tc>
        <w:tc>
          <w:tcPr>
            <w:tcW w:w="1701"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t>Иммуноглобулин человека нормальный</w:t>
            </w:r>
          </w:p>
        </w:tc>
        <w:tc>
          <w:tcPr>
            <w:tcW w:w="1276"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t>Иммуноглобулин человека нормальны</w:t>
            </w:r>
            <w:r w:rsidRPr="008570CB">
              <w:rPr>
                <w:color w:val="000000"/>
                <w:sz w:val="20"/>
                <w:szCs w:val="20"/>
              </w:rPr>
              <w:lastRenderedPageBreak/>
              <w:t>й</w:t>
            </w:r>
          </w:p>
        </w:tc>
        <w:tc>
          <w:tcPr>
            <w:tcW w:w="2268"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rPr>
              <w:lastRenderedPageBreak/>
              <w:t xml:space="preserve">раствор для внутримышечного введения, 100 мг/мл, 1.5 мл - ампулы (10) / в </w:t>
            </w:r>
            <w:r w:rsidRPr="008570CB">
              <w:rPr>
                <w:color w:val="000000"/>
                <w:sz w:val="20"/>
                <w:szCs w:val="20"/>
              </w:rPr>
              <w:lastRenderedPageBreak/>
              <w:t>комплекте с ножом ампульным или скарификатором, если необходим для ампул данного типа / - пачки картонные</w:t>
            </w:r>
          </w:p>
        </w:tc>
        <w:tc>
          <w:tcPr>
            <w:tcW w:w="3407"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proofErr w:type="spellStart"/>
            <w:r w:rsidRPr="008570CB">
              <w:rPr>
                <w:color w:val="000000"/>
                <w:sz w:val="20"/>
                <w:szCs w:val="20"/>
              </w:rPr>
              <w:lastRenderedPageBreak/>
              <w:t>Вл</w:t>
            </w:r>
            <w:proofErr w:type="gramStart"/>
            <w:r w:rsidRPr="008570CB">
              <w:rPr>
                <w:color w:val="000000"/>
                <w:sz w:val="20"/>
                <w:szCs w:val="20"/>
              </w:rPr>
              <w:t>.В</w:t>
            </w:r>
            <w:proofErr w:type="gramEnd"/>
            <w:r w:rsidRPr="008570CB">
              <w:rPr>
                <w:color w:val="000000"/>
                <w:sz w:val="20"/>
                <w:szCs w:val="20"/>
              </w:rPr>
              <w:t>ып.к.Перв.Уп.Втор.Уп.Пр.Акционерное</w:t>
            </w:r>
            <w:proofErr w:type="spellEnd"/>
            <w:r w:rsidRPr="008570CB">
              <w:rPr>
                <w:color w:val="000000"/>
                <w:sz w:val="20"/>
                <w:szCs w:val="20"/>
              </w:rPr>
              <w:t xml:space="preserve"> общество "Научно-производственное объединение по медицинским иммунобиологическим </w:t>
            </w:r>
            <w:r w:rsidRPr="008570CB">
              <w:rPr>
                <w:color w:val="000000"/>
                <w:sz w:val="20"/>
                <w:szCs w:val="20"/>
              </w:rPr>
              <w:lastRenderedPageBreak/>
              <w:t>препаратам "</w:t>
            </w:r>
            <w:proofErr w:type="spellStart"/>
            <w:r w:rsidRPr="008570CB">
              <w:rPr>
                <w:color w:val="000000"/>
                <w:sz w:val="20"/>
                <w:szCs w:val="20"/>
              </w:rPr>
              <w:t>Микроген</w:t>
            </w:r>
            <w:proofErr w:type="spellEnd"/>
            <w:r w:rsidRPr="008570CB">
              <w:rPr>
                <w:color w:val="000000"/>
                <w:sz w:val="20"/>
                <w:szCs w:val="20"/>
              </w:rPr>
              <w:t>" (АО "НПО "</w:t>
            </w:r>
            <w:proofErr w:type="spellStart"/>
            <w:r w:rsidRPr="008570CB">
              <w:rPr>
                <w:color w:val="000000"/>
                <w:sz w:val="20"/>
                <w:szCs w:val="20"/>
              </w:rPr>
              <w:t>Микроген</w:t>
            </w:r>
            <w:proofErr w:type="spellEnd"/>
            <w:r w:rsidRPr="008570CB">
              <w:rPr>
                <w:color w:val="000000"/>
                <w:sz w:val="20"/>
                <w:szCs w:val="20"/>
              </w:rPr>
              <w:t>"), Россия (7722422237);</w:t>
            </w:r>
          </w:p>
        </w:tc>
        <w:tc>
          <w:tcPr>
            <w:tcW w:w="1134"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color w:val="000000"/>
                <w:sz w:val="20"/>
                <w:szCs w:val="20"/>
              </w:rPr>
            </w:pPr>
            <w:r w:rsidRPr="008570CB">
              <w:rPr>
                <w:color w:val="000000"/>
                <w:sz w:val="20"/>
                <w:szCs w:val="20"/>
              </w:rPr>
              <w:lastRenderedPageBreak/>
              <w:t>15</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sz w:val="20"/>
                <w:szCs w:val="20"/>
              </w:rPr>
            </w:pPr>
            <w:r w:rsidRPr="008570CB">
              <w:rPr>
                <w:color w:val="000000"/>
                <w:sz w:val="20"/>
                <w:szCs w:val="20"/>
                <w:shd w:val="clear" w:color="auto" w:fill="FFFFFF"/>
              </w:rPr>
              <w:t>5242,80</w:t>
            </w:r>
          </w:p>
        </w:tc>
        <w:tc>
          <w:tcPr>
            <w:tcW w:w="851"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shd w:val="clear" w:color="auto" w:fill="FFFFFF"/>
              </w:rPr>
              <w:t>ЛП-№(008205)-(РГ-</w:t>
            </w:r>
            <w:proofErr w:type="gramStart"/>
            <w:r w:rsidRPr="008570CB">
              <w:rPr>
                <w:color w:val="000000"/>
                <w:sz w:val="20"/>
                <w:szCs w:val="20"/>
                <w:shd w:val="clear" w:color="auto" w:fill="FFFFFF"/>
              </w:rPr>
              <w:lastRenderedPageBreak/>
              <w:t>RU</w:t>
            </w:r>
            <w:proofErr w:type="gramEnd"/>
            <w:r w:rsidRPr="008570CB">
              <w:rPr>
                <w:color w:val="000000"/>
                <w:sz w:val="20"/>
                <w:szCs w:val="20"/>
                <w:shd w:val="clear" w:color="auto" w:fill="FFFFFF"/>
              </w:rPr>
              <w:t>)</w:t>
            </w:r>
          </w:p>
        </w:tc>
        <w:tc>
          <w:tcPr>
            <w:tcW w:w="1134" w:type="dxa"/>
            <w:tcBorders>
              <w:top w:val="outset" w:sz="6" w:space="0" w:color="auto"/>
              <w:left w:val="outset" w:sz="6" w:space="0" w:color="auto"/>
              <w:bottom w:val="outset" w:sz="6" w:space="0" w:color="auto"/>
              <w:right w:val="outset" w:sz="6" w:space="0" w:color="auto"/>
            </w:tcBorders>
            <w:shd w:val="clear" w:color="auto" w:fill="auto"/>
          </w:tcPr>
          <w:p w:rsidR="001401DA" w:rsidRPr="008570CB" w:rsidRDefault="001401DA">
            <w:pPr>
              <w:jc w:val="center"/>
              <w:rPr>
                <w:color w:val="000000"/>
                <w:sz w:val="20"/>
                <w:szCs w:val="20"/>
              </w:rPr>
            </w:pPr>
            <w:r w:rsidRPr="008570CB">
              <w:rPr>
                <w:color w:val="000000"/>
                <w:sz w:val="20"/>
                <w:szCs w:val="20"/>
                <w:shd w:val="clear" w:color="auto" w:fill="FFFFFF"/>
              </w:rPr>
              <w:lastRenderedPageBreak/>
              <w:t>25.03.2025 25-7-4317903-изм</w:t>
            </w:r>
          </w:p>
        </w:tc>
        <w:tc>
          <w:tcPr>
            <w:tcW w:w="1291" w:type="dxa"/>
            <w:tcBorders>
              <w:top w:val="outset" w:sz="6" w:space="0" w:color="auto"/>
              <w:left w:val="outset" w:sz="6" w:space="0" w:color="auto"/>
              <w:bottom w:val="outset" w:sz="6" w:space="0" w:color="auto"/>
              <w:right w:val="outset" w:sz="6" w:space="0" w:color="auto"/>
            </w:tcBorders>
            <w:shd w:val="clear" w:color="auto" w:fill="auto"/>
            <w:vAlign w:val="center"/>
          </w:tcPr>
          <w:p w:rsidR="001401DA" w:rsidRPr="008570CB" w:rsidRDefault="001401DA" w:rsidP="00B827C5">
            <w:pPr>
              <w:jc w:val="center"/>
              <w:rPr>
                <w:b/>
                <w:sz w:val="20"/>
                <w:szCs w:val="20"/>
              </w:rPr>
            </w:pPr>
            <w:r w:rsidRPr="008570CB">
              <w:rPr>
                <w:b/>
                <w:sz w:val="20"/>
                <w:szCs w:val="20"/>
              </w:rPr>
              <w:t>349,52</w:t>
            </w:r>
          </w:p>
        </w:tc>
      </w:tr>
    </w:tbl>
    <w:p w:rsidR="00C849C0" w:rsidRDefault="00C849C0" w:rsidP="001F354C">
      <w:pPr>
        <w:widowControl w:val="0"/>
        <w:shd w:val="clear" w:color="auto" w:fill="FFFFFF"/>
        <w:tabs>
          <w:tab w:val="left" w:pos="773"/>
        </w:tabs>
        <w:autoSpaceDE w:val="0"/>
        <w:autoSpaceDN w:val="0"/>
        <w:adjustRightInd w:val="0"/>
        <w:jc w:val="center"/>
        <w:rPr>
          <w:b/>
        </w:rPr>
      </w:pPr>
    </w:p>
    <w:p w:rsidR="00C849C0" w:rsidRDefault="00C849C0" w:rsidP="001F354C">
      <w:pPr>
        <w:widowControl w:val="0"/>
        <w:shd w:val="clear" w:color="auto" w:fill="FFFFFF"/>
        <w:tabs>
          <w:tab w:val="left" w:pos="773"/>
        </w:tabs>
        <w:autoSpaceDE w:val="0"/>
        <w:autoSpaceDN w:val="0"/>
        <w:adjustRightInd w:val="0"/>
        <w:jc w:val="center"/>
        <w:rPr>
          <w:b/>
        </w:rPr>
      </w:pPr>
    </w:p>
    <w:p w:rsidR="001F354C" w:rsidRPr="00A02F11" w:rsidRDefault="001F354C" w:rsidP="001F354C">
      <w:pPr>
        <w:widowControl w:val="0"/>
        <w:shd w:val="clear" w:color="auto" w:fill="FFFFFF"/>
        <w:tabs>
          <w:tab w:val="left" w:pos="773"/>
        </w:tabs>
        <w:autoSpaceDE w:val="0"/>
        <w:autoSpaceDN w:val="0"/>
        <w:adjustRightInd w:val="0"/>
        <w:jc w:val="center"/>
        <w:rPr>
          <w:i/>
          <w:color w:val="808080"/>
        </w:rPr>
      </w:pPr>
      <w:r w:rsidRPr="00A02F11">
        <w:rPr>
          <w:b/>
        </w:rPr>
        <w:t>Раздел IV: Определение НМЦ Товара за единицу измерения методом расчета средневзвешенной цены по контрактам</w:t>
      </w:r>
    </w:p>
    <w:p w:rsidR="001F354C" w:rsidRPr="00A02F11" w:rsidRDefault="001F354C" w:rsidP="001F354C">
      <w:pPr>
        <w:autoSpaceDE w:val="0"/>
        <w:autoSpaceDN w:val="0"/>
        <w:adjustRightInd w:val="0"/>
        <w:ind w:firstLine="709"/>
        <w:jc w:val="both"/>
        <w:rPr>
          <w:color w:val="000000"/>
        </w:rPr>
      </w:pPr>
      <w:r w:rsidRPr="00A02F11">
        <w:rPr>
          <w:color w:val="000000"/>
        </w:rPr>
        <w:t xml:space="preserve">Расчет средневзвешенной цены на основании </w:t>
      </w:r>
      <w:r w:rsidRPr="00A02F11">
        <w:rPr>
          <w:rFonts w:eastAsia="Calibri"/>
          <w:lang w:eastAsia="en-US"/>
        </w:rPr>
        <w:t>всех заключенных заказчиком и исполненных поставщиком государственных (муниципальных) контрактов на поставку планируемого к закупке лекарственного препарата с учетом эквивалентных лекарственных форм и дозировок за 12 месяцев, предшествующих месяцу расчета НМЦК, начальной цены единицы лекарственного препарата</w:t>
      </w:r>
      <w:r w:rsidRPr="00A02F11">
        <w:rPr>
          <w:color w:val="000000"/>
        </w:rPr>
        <w:t>, проводится по формуле:</w:t>
      </w:r>
    </w:p>
    <w:p w:rsidR="001F354C" w:rsidRPr="00A02F11" w:rsidRDefault="001F354C" w:rsidP="001F354C">
      <w:pPr>
        <w:autoSpaceDE w:val="0"/>
        <w:autoSpaceDN w:val="0"/>
        <w:adjustRightInd w:val="0"/>
        <w:ind w:firstLine="709"/>
        <w:jc w:val="both"/>
        <w:rPr>
          <w:color w:val="000000"/>
        </w:rPr>
      </w:pPr>
    </w:p>
    <w:p w:rsidR="001F354C" w:rsidRPr="00A02F11" w:rsidRDefault="001F354C" w:rsidP="001F354C">
      <w:pPr>
        <w:autoSpaceDE w:val="0"/>
        <w:autoSpaceDN w:val="0"/>
        <w:adjustRightInd w:val="0"/>
        <w:jc w:val="center"/>
        <w:rPr>
          <w:color w:val="000000"/>
        </w:rPr>
      </w:pPr>
      <m:oMath>
        <m:r>
          <m:rPr>
            <m:sty m:val="bi"/>
          </m:rPr>
          <w:rPr>
            <w:rFonts w:ascii="Cambria Math" w:hAnsi="Cambria Math"/>
            <w:color w:val="000000"/>
          </w:rPr>
          <m:t xml:space="preserve">Цвзв= </m:t>
        </m:r>
        <m:f>
          <m:fPr>
            <m:ctrlPr>
              <w:rPr>
                <w:rFonts w:ascii="Cambria Math" w:hAnsi="Cambria Math"/>
                <w:b/>
                <w:i/>
                <w:color w:val="000000"/>
              </w:rPr>
            </m:ctrlPr>
          </m:fPr>
          <m:num>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rPr>
                  <m:t>1</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1</m:t>
                </m:r>
              </m:sub>
            </m:sSub>
            <m:r>
              <m:rPr>
                <m:sty m:val="bi"/>
              </m:rPr>
              <w:rPr>
                <w:rFonts w:ascii="Cambria Math" w:hAnsi="Cambria Math"/>
                <w:color w:val="000000"/>
              </w:rPr>
              <m:t>+…+</m:t>
            </m:r>
            <m:sSub>
              <m:sSubPr>
                <m:ctrlPr>
                  <w:rPr>
                    <w:rFonts w:ascii="Cambria Math" w:hAnsi="Cambria Math"/>
                    <w:b/>
                    <w:i/>
                    <w:color w:val="000000"/>
                  </w:rPr>
                </m:ctrlPr>
              </m:sSubPr>
              <m:e>
                <m:r>
                  <m:rPr>
                    <m:sty m:val="bi"/>
                  </m:rPr>
                  <w:rPr>
                    <w:rFonts w:ascii="Cambria Math" w:hAnsi="Cambria Math"/>
                    <w:color w:val="000000"/>
                  </w:rPr>
                  <m:t>Ц</m:t>
                </m:r>
              </m:e>
              <m:sub>
                <m:r>
                  <m:rPr>
                    <m:sty m:val="bi"/>
                  </m:rPr>
                  <w:rPr>
                    <w:rFonts w:ascii="Cambria Math" w:hAnsi="Cambria Math"/>
                    <w:color w:val="000000"/>
                    <w:lang w:val="en-US"/>
                  </w:rPr>
                  <m:t>n</m:t>
                </m:r>
              </m:sub>
            </m:sSub>
            <m:r>
              <m:rPr>
                <m:sty m:val="bi"/>
              </m:rPr>
              <w:rPr>
                <w:rFonts w:ascii="Cambria Math" w:hAnsi="Cambria Math"/>
                <w:color w:val="000000"/>
              </w:rPr>
              <m:t xml:space="preserve"> х </m:t>
            </m:r>
            <m:sSub>
              <m:sSubPr>
                <m:ctrlPr>
                  <w:rPr>
                    <w:rFonts w:ascii="Cambria Math" w:hAnsi="Cambria Math"/>
                    <w:b/>
                    <w:i/>
                    <w:color w:val="000000"/>
                    <w:lang w:val="en-US"/>
                  </w:rPr>
                </m:ctrlPr>
              </m:sSubPr>
              <m:e>
                <m:r>
                  <m:rPr>
                    <m:sty m:val="bi"/>
                  </m:rPr>
                  <w:rPr>
                    <w:rFonts w:ascii="Cambria Math" w:hAnsi="Cambria Math"/>
                    <w:color w:val="000000"/>
                    <w:lang w:val="en-US"/>
                  </w:rPr>
                  <m:t>k</m:t>
                </m:r>
              </m:e>
              <m:sub>
                <m:r>
                  <m:rPr>
                    <m:sty m:val="bi"/>
                  </m:rPr>
                  <w:rPr>
                    <w:rFonts w:ascii="Cambria Math" w:hAnsi="Cambria Math"/>
                    <w:color w:val="000000"/>
                    <w:lang w:val="en-US"/>
                  </w:rPr>
                  <m:t>n</m:t>
                </m:r>
              </m:sub>
            </m:sSub>
          </m:num>
          <m:den>
            <m:nary>
              <m:naryPr>
                <m:chr m:val="∑"/>
                <m:limLoc m:val="undOvr"/>
                <m:subHide m:val="on"/>
                <m:supHide m:val="on"/>
                <m:ctrlPr>
                  <w:rPr>
                    <w:rFonts w:ascii="Cambria Math" w:hAnsi="Cambria Math"/>
                    <w:b/>
                    <w:i/>
                    <w:color w:val="000000"/>
                  </w:rPr>
                </m:ctrlPr>
              </m:naryPr>
              <m:sub/>
              <m:sup/>
              <m:e>
                <m:sSub>
                  <m:sSubPr>
                    <m:ctrlPr>
                      <w:rPr>
                        <w:rFonts w:ascii="Cambria Math" w:hAnsi="Cambria Math"/>
                        <w:b/>
                        <w:i/>
                        <w:color w:val="000000"/>
                      </w:rPr>
                    </m:ctrlPr>
                  </m:sSubPr>
                  <m:e>
                    <m:r>
                      <m:rPr>
                        <m:sty m:val="bi"/>
                      </m:rPr>
                      <w:rPr>
                        <w:rFonts w:ascii="Cambria Math" w:hAnsi="Cambria Math"/>
                        <w:color w:val="000000"/>
                      </w:rPr>
                      <m:t>k</m:t>
                    </m:r>
                  </m:e>
                  <m:sub>
                    <m:r>
                      <m:rPr>
                        <m:sty m:val="bi"/>
                      </m:rPr>
                      <w:rPr>
                        <w:rFonts w:ascii="Cambria Math" w:hAnsi="Cambria Math"/>
                        <w:color w:val="000000"/>
                      </w:rPr>
                      <m:t>n</m:t>
                    </m:r>
                  </m:sub>
                </m:sSub>
              </m:e>
            </m:nary>
          </m:den>
        </m:f>
      </m:oMath>
      <w:r w:rsidRPr="00A02F11">
        <w:rPr>
          <w:color w:val="000000"/>
        </w:rPr>
        <w:t xml:space="preserve">  , где:</w:t>
      </w:r>
    </w:p>
    <w:p w:rsidR="001F354C" w:rsidRPr="00A02F11" w:rsidRDefault="001F354C" w:rsidP="001F354C">
      <w:pPr>
        <w:autoSpaceDE w:val="0"/>
        <w:autoSpaceDN w:val="0"/>
        <w:adjustRightInd w:val="0"/>
        <w:ind w:firstLine="426"/>
        <w:jc w:val="both"/>
        <w:rPr>
          <w:color w:val="000000"/>
        </w:rPr>
      </w:pPr>
      <w:r w:rsidRPr="00A02F11">
        <w:rPr>
          <w:color w:val="000000"/>
        </w:rPr>
        <w:t>Ц</w:t>
      </w:r>
      <w:proofErr w:type="gramStart"/>
      <w:r w:rsidRPr="00A02F11">
        <w:rPr>
          <w:color w:val="000000"/>
          <w:vertAlign w:val="subscript"/>
        </w:rPr>
        <w:t>1</w:t>
      </w:r>
      <w:proofErr w:type="gramEnd"/>
      <w:r w:rsidRPr="00A02F11">
        <w:rPr>
          <w:color w:val="000000"/>
        </w:rPr>
        <w:t xml:space="preserve"> – цена единицы лекарственного препарата без учета НДС и оптовой надбавки;</w:t>
      </w:r>
    </w:p>
    <w:p w:rsidR="001F354C" w:rsidRPr="00A02F11" w:rsidRDefault="001F354C" w:rsidP="001F354C">
      <w:pPr>
        <w:autoSpaceDE w:val="0"/>
        <w:autoSpaceDN w:val="0"/>
        <w:adjustRightInd w:val="0"/>
        <w:spacing w:line="276" w:lineRule="auto"/>
        <w:jc w:val="both"/>
      </w:pPr>
      <w:r w:rsidRPr="00A02F11">
        <w:rPr>
          <w:color w:val="000000"/>
        </w:rPr>
        <w:t xml:space="preserve">       </w:t>
      </w:r>
      <w:r w:rsidRPr="00A02F11">
        <w:rPr>
          <w:color w:val="000000"/>
          <w:lang w:val="en-US"/>
        </w:rPr>
        <w:t>k</w:t>
      </w:r>
      <w:r w:rsidRPr="00A02F11">
        <w:rPr>
          <w:color w:val="000000"/>
        </w:rPr>
        <w:t xml:space="preserve"> – </w:t>
      </w:r>
      <w:proofErr w:type="gramStart"/>
      <w:r w:rsidRPr="00A02F11">
        <w:rPr>
          <w:color w:val="000000"/>
        </w:rPr>
        <w:t>количество</w:t>
      </w:r>
      <w:proofErr w:type="gramEnd"/>
      <w:r w:rsidRPr="00A02F11">
        <w:rPr>
          <w:color w:val="000000"/>
        </w:rPr>
        <w:t xml:space="preserve"> закупленных лекарственных препаратов в эквивалентных лекарственных формах и дозировках.</w:t>
      </w:r>
    </w:p>
    <w:p w:rsidR="001F354C" w:rsidRPr="00A02F11" w:rsidRDefault="001F354C" w:rsidP="001F354C">
      <w:pPr>
        <w:widowControl w:val="0"/>
        <w:shd w:val="clear" w:color="auto" w:fill="FFFFFF"/>
        <w:tabs>
          <w:tab w:val="left" w:pos="773"/>
        </w:tabs>
        <w:autoSpaceDE w:val="0"/>
        <w:autoSpaceDN w:val="0"/>
        <w:adjustRightInd w:val="0"/>
        <w:jc w:val="both"/>
        <w:rPr>
          <w:bCs/>
        </w:rPr>
      </w:pPr>
      <w:r w:rsidRPr="00A02F11">
        <w:rPr>
          <w:bCs/>
        </w:rPr>
        <w:tab/>
        <w:t>Информация официального сайта Единой информационной системы в сфере закупок (</w:t>
      </w:r>
      <w:hyperlink r:id="rId9" w:history="1">
        <w:r w:rsidRPr="00A02F11">
          <w:rPr>
            <w:bCs/>
            <w:color w:val="0000FF"/>
            <w:u w:val="single"/>
          </w:rPr>
          <w:t>http://zakupki.gov.ru</w:t>
        </w:r>
      </w:hyperlink>
      <w:r w:rsidRPr="00A02F11">
        <w:rPr>
          <w:bCs/>
        </w:rPr>
        <w:t xml:space="preserve">) </w:t>
      </w:r>
    </w:p>
    <w:p w:rsidR="001F354C" w:rsidRPr="00A02F11" w:rsidRDefault="001F354C" w:rsidP="001F354C">
      <w:pPr>
        <w:widowControl w:val="0"/>
        <w:shd w:val="clear" w:color="auto" w:fill="FFFFFF"/>
        <w:tabs>
          <w:tab w:val="left" w:pos="773"/>
        </w:tabs>
        <w:autoSpaceDE w:val="0"/>
        <w:autoSpaceDN w:val="0"/>
        <w:adjustRightInd w:val="0"/>
        <w:jc w:val="both"/>
        <w:rPr>
          <w:bCs/>
        </w:rPr>
      </w:pPr>
    </w:p>
    <w:p w:rsidR="001F354C" w:rsidRPr="00A02F11" w:rsidRDefault="001F354C" w:rsidP="001F354C">
      <w:pPr>
        <w:widowControl w:val="0"/>
        <w:shd w:val="clear" w:color="auto" w:fill="FFFFFF"/>
        <w:tabs>
          <w:tab w:val="left" w:pos="773"/>
        </w:tabs>
        <w:autoSpaceDE w:val="0"/>
        <w:autoSpaceDN w:val="0"/>
        <w:adjustRightInd w:val="0"/>
        <w:jc w:val="both"/>
        <w:rPr>
          <w:bCs/>
        </w:rPr>
      </w:pPr>
    </w:p>
    <w:tbl>
      <w:tblPr>
        <w:tblW w:w="5036" w:type="pct"/>
        <w:jc w:val="center"/>
        <w:tblLayout w:type="fixed"/>
        <w:tblLook w:val="04A0"/>
      </w:tblPr>
      <w:tblGrid>
        <w:gridCol w:w="551"/>
        <w:gridCol w:w="2222"/>
        <w:gridCol w:w="1793"/>
        <w:gridCol w:w="2773"/>
        <w:gridCol w:w="3050"/>
        <w:gridCol w:w="4503"/>
      </w:tblGrid>
      <w:tr w:rsidR="001F354C" w:rsidRPr="008570CB" w:rsidTr="00DD4CD9">
        <w:trPr>
          <w:trHeight w:val="412"/>
          <w:tblHeader/>
          <w:jc w:val="center"/>
        </w:trPr>
        <w:tc>
          <w:tcPr>
            <w:tcW w:w="185" w:type="pct"/>
            <w:vMerge w:val="restart"/>
            <w:tcBorders>
              <w:top w:val="single" w:sz="8" w:space="0" w:color="auto"/>
              <w:left w:val="single" w:sz="8" w:space="0" w:color="auto"/>
              <w:right w:val="single" w:sz="8" w:space="0" w:color="auto"/>
            </w:tcBorders>
            <w:vAlign w:val="center"/>
            <w:hideMark/>
          </w:tcPr>
          <w:p w:rsidR="001F354C" w:rsidRPr="008570CB" w:rsidRDefault="001F354C" w:rsidP="001F354C">
            <w:pPr>
              <w:jc w:val="center"/>
              <w:rPr>
                <w:color w:val="000000"/>
                <w:sz w:val="20"/>
                <w:szCs w:val="20"/>
              </w:rPr>
            </w:pPr>
            <w:r w:rsidRPr="008570CB">
              <w:rPr>
                <w:color w:val="000000"/>
                <w:sz w:val="20"/>
                <w:szCs w:val="20"/>
              </w:rPr>
              <w:t xml:space="preserve">№ </w:t>
            </w:r>
            <w:proofErr w:type="spellStart"/>
            <w:proofErr w:type="gramStart"/>
            <w:r w:rsidRPr="008570CB">
              <w:rPr>
                <w:color w:val="000000"/>
                <w:sz w:val="20"/>
                <w:szCs w:val="20"/>
              </w:rPr>
              <w:t>п</w:t>
            </w:r>
            <w:proofErr w:type="spellEnd"/>
            <w:proofErr w:type="gramEnd"/>
            <w:r w:rsidRPr="008570CB">
              <w:rPr>
                <w:color w:val="000000"/>
                <w:sz w:val="20"/>
                <w:szCs w:val="20"/>
              </w:rPr>
              <w:t>/</w:t>
            </w:r>
            <w:proofErr w:type="spellStart"/>
            <w:r w:rsidRPr="008570CB">
              <w:rPr>
                <w:color w:val="000000"/>
                <w:sz w:val="20"/>
                <w:szCs w:val="20"/>
              </w:rPr>
              <w:t>п</w:t>
            </w:r>
            <w:proofErr w:type="spellEnd"/>
          </w:p>
        </w:tc>
        <w:tc>
          <w:tcPr>
            <w:tcW w:w="746" w:type="pct"/>
            <w:vMerge w:val="restart"/>
            <w:tcBorders>
              <w:top w:val="single" w:sz="8" w:space="0" w:color="auto"/>
              <w:left w:val="nil"/>
              <w:right w:val="single" w:sz="4" w:space="0" w:color="auto"/>
            </w:tcBorders>
            <w:vAlign w:val="center"/>
            <w:hideMark/>
          </w:tcPr>
          <w:p w:rsidR="001F354C" w:rsidRPr="008570CB" w:rsidRDefault="001F354C" w:rsidP="001F354C">
            <w:pPr>
              <w:jc w:val="center"/>
              <w:rPr>
                <w:color w:val="000000"/>
                <w:sz w:val="20"/>
                <w:szCs w:val="20"/>
              </w:rPr>
            </w:pPr>
            <w:r w:rsidRPr="008570CB">
              <w:rPr>
                <w:color w:val="000000"/>
                <w:sz w:val="20"/>
                <w:szCs w:val="20"/>
              </w:rPr>
              <w:t>Предмет закупки</w:t>
            </w:r>
          </w:p>
        </w:tc>
        <w:tc>
          <w:tcPr>
            <w:tcW w:w="1533" w:type="pct"/>
            <w:gridSpan w:val="2"/>
            <w:tcBorders>
              <w:top w:val="single" w:sz="8" w:space="0" w:color="auto"/>
              <w:left w:val="single" w:sz="4" w:space="0" w:color="auto"/>
              <w:bottom w:val="single" w:sz="8" w:space="0" w:color="auto"/>
              <w:right w:val="single" w:sz="8" w:space="0" w:color="auto"/>
            </w:tcBorders>
            <w:vAlign w:val="center"/>
          </w:tcPr>
          <w:p w:rsidR="001F354C" w:rsidRPr="008570CB" w:rsidRDefault="001F354C" w:rsidP="001F354C">
            <w:pPr>
              <w:jc w:val="center"/>
              <w:rPr>
                <w:sz w:val="20"/>
                <w:szCs w:val="20"/>
              </w:rPr>
            </w:pPr>
            <w:r w:rsidRPr="008570CB">
              <w:rPr>
                <w:sz w:val="20"/>
                <w:szCs w:val="20"/>
              </w:rPr>
              <w:t xml:space="preserve">Цена и количество единиц лекарственного препарата, </w:t>
            </w:r>
            <w:proofErr w:type="gramStart"/>
            <w:r w:rsidRPr="008570CB">
              <w:rPr>
                <w:sz w:val="20"/>
                <w:szCs w:val="20"/>
              </w:rPr>
              <w:t>указанные</w:t>
            </w:r>
            <w:proofErr w:type="gramEnd"/>
            <w:r w:rsidRPr="008570CB">
              <w:rPr>
                <w:sz w:val="20"/>
                <w:szCs w:val="20"/>
              </w:rPr>
              <w:t xml:space="preserve"> в документах о приемке товаров</w:t>
            </w:r>
          </w:p>
        </w:tc>
        <w:tc>
          <w:tcPr>
            <w:tcW w:w="1024" w:type="pct"/>
            <w:vMerge w:val="restart"/>
            <w:tcBorders>
              <w:top w:val="single" w:sz="8" w:space="0" w:color="auto"/>
              <w:left w:val="nil"/>
              <w:right w:val="single" w:sz="4" w:space="0" w:color="auto"/>
            </w:tcBorders>
            <w:vAlign w:val="center"/>
          </w:tcPr>
          <w:p w:rsidR="001F354C" w:rsidRPr="008570CB" w:rsidRDefault="001F354C" w:rsidP="001F354C">
            <w:pPr>
              <w:jc w:val="center"/>
              <w:rPr>
                <w:color w:val="000000"/>
                <w:sz w:val="20"/>
                <w:szCs w:val="20"/>
              </w:rPr>
            </w:pPr>
            <w:r w:rsidRPr="008570CB">
              <w:rPr>
                <w:rFonts w:eastAsia="Courier New"/>
                <w:color w:val="000000"/>
                <w:sz w:val="20"/>
                <w:szCs w:val="20"/>
                <w:lang w:bidi="ru-RU"/>
              </w:rPr>
              <w:t>Извещение / Реестровый номер контракта</w:t>
            </w:r>
          </w:p>
        </w:tc>
        <w:tc>
          <w:tcPr>
            <w:tcW w:w="1512" w:type="pct"/>
            <w:vMerge w:val="restart"/>
            <w:tcBorders>
              <w:top w:val="single" w:sz="4" w:space="0" w:color="auto"/>
              <w:left w:val="single" w:sz="4" w:space="0" w:color="auto"/>
              <w:right w:val="single" w:sz="4" w:space="0" w:color="auto"/>
            </w:tcBorders>
            <w:vAlign w:val="center"/>
          </w:tcPr>
          <w:p w:rsidR="001F354C" w:rsidRPr="008570CB" w:rsidRDefault="001F354C" w:rsidP="001F354C">
            <w:pPr>
              <w:jc w:val="center"/>
              <w:rPr>
                <w:color w:val="000000"/>
                <w:sz w:val="20"/>
                <w:szCs w:val="20"/>
              </w:rPr>
            </w:pPr>
            <w:r w:rsidRPr="008570CB">
              <w:rPr>
                <w:color w:val="000000"/>
                <w:sz w:val="20"/>
                <w:szCs w:val="20"/>
              </w:rPr>
              <w:t>Ссылка на страницу в сети Интернет или номер контракта</w:t>
            </w:r>
          </w:p>
        </w:tc>
      </w:tr>
      <w:tr w:rsidR="001F354C" w:rsidRPr="008570CB" w:rsidTr="001F354C">
        <w:trPr>
          <w:trHeight w:val="657"/>
          <w:tblHeader/>
          <w:jc w:val="center"/>
        </w:trPr>
        <w:tc>
          <w:tcPr>
            <w:tcW w:w="185" w:type="pct"/>
            <w:vMerge/>
            <w:tcBorders>
              <w:left w:val="single" w:sz="8" w:space="0" w:color="auto"/>
              <w:bottom w:val="single" w:sz="4" w:space="0" w:color="auto"/>
              <w:right w:val="single" w:sz="8" w:space="0" w:color="auto"/>
            </w:tcBorders>
            <w:vAlign w:val="center"/>
          </w:tcPr>
          <w:p w:rsidR="001F354C" w:rsidRPr="008570CB" w:rsidRDefault="001F354C" w:rsidP="001F354C">
            <w:pPr>
              <w:jc w:val="center"/>
              <w:rPr>
                <w:color w:val="000000"/>
                <w:sz w:val="20"/>
                <w:szCs w:val="20"/>
              </w:rPr>
            </w:pPr>
          </w:p>
        </w:tc>
        <w:tc>
          <w:tcPr>
            <w:tcW w:w="746" w:type="pct"/>
            <w:vMerge/>
            <w:tcBorders>
              <w:left w:val="nil"/>
              <w:bottom w:val="single" w:sz="4" w:space="0" w:color="auto"/>
              <w:right w:val="single" w:sz="4" w:space="0" w:color="auto"/>
            </w:tcBorders>
            <w:vAlign w:val="center"/>
          </w:tcPr>
          <w:p w:rsidR="001F354C" w:rsidRPr="008570CB" w:rsidRDefault="001F354C" w:rsidP="001F354C">
            <w:pPr>
              <w:jc w:val="center"/>
              <w:rPr>
                <w:color w:val="000000"/>
                <w:sz w:val="20"/>
                <w:szCs w:val="20"/>
              </w:rPr>
            </w:pPr>
          </w:p>
        </w:tc>
        <w:tc>
          <w:tcPr>
            <w:tcW w:w="602" w:type="pct"/>
            <w:tcBorders>
              <w:top w:val="single" w:sz="8" w:space="0" w:color="auto"/>
              <w:left w:val="single" w:sz="4" w:space="0" w:color="auto"/>
              <w:bottom w:val="single" w:sz="4" w:space="0" w:color="auto"/>
              <w:right w:val="single" w:sz="8" w:space="0" w:color="auto"/>
            </w:tcBorders>
            <w:vAlign w:val="center"/>
          </w:tcPr>
          <w:p w:rsidR="001F354C" w:rsidRPr="008570CB" w:rsidRDefault="001F354C" w:rsidP="001F354C">
            <w:pPr>
              <w:jc w:val="center"/>
              <w:rPr>
                <w:sz w:val="20"/>
                <w:szCs w:val="20"/>
              </w:rPr>
            </w:pPr>
            <w:r w:rsidRPr="008570CB">
              <w:rPr>
                <w:sz w:val="20"/>
                <w:szCs w:val="20"/>
              </w:rPr>
              <w:t xml:space="preserve">Количество ед. </w:t>
            </w:r>
            <w:proofErr w:type="spellStart"/>
            <w:r w:rsidRPr="008570CB">
              <w:rPr>
                <w:sz w:val="20"/>
                <w:szCs w:val="20"/>
              </w:rPr>
              <w:t>изм</w:t>
            </w:r>
            <w:proofErr w:type="spellEnd"/>
            <w:r w:rsidRPr="008570CB">
              <w:rPr>
                <w:sz w:val="20"/>
                <w:szCs w:val="20"/>
              </w:rPr>
              <w:t>.</w:t>
            </w:r>
          </w:p>
        </w:tc>
        <w:tc>
          <w:tcPr>
            <w:tcW w:w="931" w:type="pct"/>
            <w:tcBorders>
              <w:top w:val="single" w:sz="8" w:space="0" w:color="auto"/>
              <w:left w:val="single" w:sz="4" w:space="0" w:color="auto"/>
              <w:bottom w:val="single" w:sz="4" w:space="0" w:color="auto"/>
              <w:right w:val="single" w:sz="8" w:space="0" w:color="auto"/>
            </w:tcBorders>
            <w:vAlign w:val="center"/>
          </w:tcPr>
          <w:p w:rsidR="001F354C" w:rsidRPr="008570CB" w:rsidRDefault="001F354C" w:rsidP="001F354C">
            <w:pPr>
              <w:jc w:val="center"/>
              <w:rPr>
                <w:sz w:val="20"/>
                <w:szCs w:val="20"/>
              </w:rPr>
            </w:pPr>
            <w:r w:rsidRPr="008570CB">
              <w:rPr>
                <w:sz w:val="20"/>
                <w:szCs w:val="20"/>
              </w:rPr>
              <w:t xml:space="preserve">Расчетная цена по за ед. </w:t>
            </w:r>
            <w:proofErr w:type="spellStart"/>
            <w:r w:rsidRPr="008570CB">
              <w:rPr>
                <w:sz w:val="20"/>
                <w:szCs w:val="20"/>
              </w:rPr>
              <w:t>изм</w:t>
            </w:r>
            <w:proofErr w:type="spellEnd"/>
            <w:r w:rsidRPr="008570CB">
              <w:rPr>
                <w:sz w:val="20"/>
                <w:szCs w:val="20"/>
              </w:rPr>
              <w:t>, руб</w:t>
            </w:r>
            <w:proofErr w:type="gramStart"/>
            <w:r w:rsidRPr="008570CB">
              <w:rPr>
                <w:sz w:val="20"/>
                <w:szCs w:val="20"/>
              </w:rPr>
              <w:t>.(</w:t>
            </w:r>
            <w:proofErr w:type="gramEnd"/>
            <w:r w:rsidRPr="008570CB">
              <w:rPr>
                <w:sz w:val="20"/>
                <w:szCs w:val="20"/>
              </w:rPr>
              <w:t>Ц) без учета оптовой надбавки и НДС 10 %</w:t>
            </w:r>
          </w:p>
        </w:tc>
        <w:tc>
          <w:tcPr>
            <w:tcW w:w="1024" w:type="pct"/>
            <w:vMerge/>
            <w:tcBorders>
              <w:left w:val="nil"/>
              <w:bottom w:val="single" w:sz="4" w:space="0" w:color="auto"/>
              <w:right w:val="single" w:sz="4" w:space="0" w:color="auto"/>
            </w:tcBorders>
            <w:vAlign w:val="center"/>
          </w:tcPr>
          <w:p w:rsidR="001F354C" w:rsidRPr="008570CB" w:rsidRDefault="001F354C" w:rsidP="001F354C">
            <w:pPr>
              <w:jc w:val="center"/>
              <w:rPr>
                <w:rFonts w:eastAsia="Courier New"/>
                <w:color w:val="000000"/>
                <w:sz w:val="20"/>
                <w:szCs w:val="20"/>
                <w:lang w:bidi="ru-RU"/>
              </w:rPr>
            </w:pPr>
          </w:p>
        </w:tc>
        <w:tc>
          <w:tcPr>
            <w:tcW w:w="1512" w:type="pct"/>
            <w:vMerge/>
            <w:tcBorders>
              <w:left w:val="single" w:sz="4" w:space="0" w:color="auto"/>
              <w:bottom w:val="single" w:sz="4" w:space="0" w:color="auto"/>
              <w:right w:val="single" w:sz="4" w:space="0" w:color="auto"/>
            </w:tcBorders>
          </w:tcPr>
          <w:p w:rsidR="001F354C" w:rsidRPr="008570CB" w:rsidRDefault="001F354C" w:rsidP="001F354C">
            <w:pPr>
              <w:jc w:val="center"/>
              <w:rPr>
                <w:color w:val="000000"/>
                <w:sz w:val="20"/>
                <w:szCs w:val="20"/>
              </w:rPr>
            </w:pPr>
          </w:p>
        </w:tc>
      </w:tr>
      <w:tr w:rsidR="00B6184D" w:rsidRPr="008570CB" w:rsidTr="00B6184D">
        <w:trPr>
          <w:trHeight w:val="331"/>
          <w:tblHeader/>
          <w:jc w:val="center"/>
        </w:trPr>
        <w:tc>
          <w:tcPr>
            <w:tcW w:w="185" w:type="pct"/>
            <w:tcBorders>
              <w:left w:val="single" w:sz="8" w:space="0" w:color="auto"/>
              <w:bottom w:val="single" w:sz="4" w:space="0" w:color="auto"/>
              <w:right w:val="single" w:sz="8" w:space="0" w:color="auto"/>
            </w:tcBorders>
            <w:vAlign w:val="center"/>
          </w:tcPr>
          <w:p w:rsidR="00B6184D" w:rsidRPr="008570CB" w:rsidRDefault="00B6184D" w:rsidP="00B6184D">
            <w:pPr>
              <w:jc w:val="center"/>
              <w:rPr>
                <w:color w:val="000000"/>
                <w:sz w:val="20"/>
                <w:szCs w:val="20"/>
              </w:rPr>
            </w:pPr>
            <w:r w:rsidRPr="008570CB">
              <w:rPr>
                <w:color w:val="000000"/>
                <w:sz w:val="20"/>
                <w:szCs w:val="20"/>
              </w:rPr>
              <w:t>1</w:t>
            </w:r>
          </w:p>
        </w:tc>
        <w:tc>
          <w:tcPr>
            <w:tcW w:w="746" w:type="pct"/>
            <w:tcBorders>
              <w:left w:val="nil"/>
              <w:bottom w:val="single" w:sz="4" w:space="0" w:color="auto"/>
              <w:right w:val="single" w:sz="4" w:space="0" w:color="auto"/>
            </w:tcBorders>
            <w:vAlign w:val="center"/>
          </w:tcPr>
          <w:p w:rsidR="00B6184D" w:rsidRPr="008570CB" w:rsidRDefault="00B6184D" w:rsidP="00B6184D">
            <w:pPr>
              <w:jc w:val="center"/>
              <w:rPr>
                <w:color w:val="000000"/>
                <w:sz w:val="20"/>
                <w:szCs w:val="20"/>
              </w:rPr>
            </w:pPr>
            <w:r w:rsidRPr="008570CB">
              <w:rPr>
                <w:color w:val="000000"/>
                <w:sz w:val="20"/>
                <w:szCs w:val="20"/>
              </w:rPr>
              <w:t>2</w:t>
            </w:r>
          </w:p>
        </w:tc>
        <w:tc>
          <w:tcPr>
            <w:tcW w:w="602" w:type="pct"/>
            <w:tcBorders>
              <w:top w:val="single" w:sz="8" w:space="0" w:color="auto"/>
              <w:left w:val="single" w:sz="4" w:space="0" w:color="auto"/>
              <w:bottom w:val="single" w:sz="4" w:space="0" w:color="auto"/>
              <w:right w:val="single" w:sz="8" w:space="0" w:color="auto"/>
            </w:tcBorders>
            <w:vAlign w:val="center"/>
          </w:tcPr>
          <w:p w:rsidR="00B6184D" w:rsidRPr="008570CB" w:rsidRDefault="00B6184D" w:rsidP="00B6184D">
            <w:pPr>
              <w:jc w:val="center"/>
              <w:rPr>
                <w:sz w:val="20"/>
                <w:szCs w:val="20"/>
              </w:rPr>
            </w:pPr>
            <w:r w:rsidRPr="008570CB">
              <w:rPr>
                <w:sz w:val="20"/>
                <w:szCs w:val="20"/>
              </w:rPr>
              <w:t>3</w:t>
            </w:r>
          </w:p>
        </w:tc>
        <w:tc>
          <w:tcPr>
            <w:tcW w:w="931" w:type="pct"/>
            <w:tcBorders>
              <w:top w:val="single" w:sz="8" w:space="0" w:color="auto"/>
              <w:left w:val="single" w:sz="4" w:space="0" w:color="auto"/>
              <w:bottom w:val="single" w:sz="4" w:space="0" w:color="auto"/>
              <w:right w:val="single" w:sz="8" w:space="0" w:color="auto"/>
            </w:tcBorders>
            <w:vAlign w:val="center"/>
          </w:tcPr>
          <w:p w:rsidR="00B6184D" w:rsidRPr="008570CB" w:rsidRDefault="00B6184D" w:rsidP="00B6184D">
            <w:pPr>
              <w:jc w:val="center"/>
              <w:rPr>
                <w:sz w:val="20"/>
                <w:szCs w:val="20"/>
              </w:rPr>
            </w:pPr>
            <w:r w:rsidRPr="008570CB">
              <w:rPr>
                <w:sz w:val="20"/>
                <w:szCs w:val="20"/>
              </w:rPr>
              <w:t>4</w:t>
            </w:r>
          </w:p>
        </w:tc>
        <w:tc>
          <w:tcPr>
            <w:tcW w:w="1024" w:type="pct"/>
            <w:tcBorders>
              <w:left w:val="nil"/>
              <w:bottom w:val="single" w:sz="4" w:space="0" w:color="auto"/>
              <w:right w:val="single" w:sz="4" w:space="0" w:color="auto"/>
            </w:tcBorders>
            <w:vAlign w:val="center"/>
          </w:tcPr>
          <w:p w:rsidR="00B6184D" w:rsidRPr="008570CB" w:rsidRDefault="00B6184D" w:rsidP="00B6184D">
            <w:pPr>
              <w:jc w:val="center"/>
              <w:rPr>
                <w:rFonts w:eastAsia="Courier New"/>
                <w:color w:val="000000"/>
                <w:sz w:val="20"/>
                <w:szCs w:val="20"/>
                <w:lang w:bidi="ru-RU"/>
              </w:rPr>
            </w:pPr>
            <w:r w:rsidRPr="008570CB">
              <w:rPr>
                <w:rFonts w:eastAsia="Courier New"/>
                <w:color w:val="000000"/>
                <w:sz w:val="20"/>
                <w:szCs w:val="20"/>
                <w:lang w:bidi="ru-RU"/>
              </w:rPr>
              <w:t>5</w:t>
            </w:r>
          </w:p>
        </w:tc>
        <w:tc>
          <w:tcPr>
            <w:tcW w:w="1512" w:type="pct"/>
            <w:tcBorders>
              <w:left w:val="single" w:sz="4" w:space="0" w:color="auto"/>
              <w:bottom w:val="single" w:sz="4" w:space="0" w:color="auto"/>
              <w:right w:val="single" w:sz="4" w:space="0" w:color="auto"/>
            </w:tcBorders>
            <w:vAlign w:val="center"/>
          </w:tcPr>
          <w:p w:rsidR="00B6184D" w:rsidRPr="008570CB" w:rsidRDefault="00B6184D" w:rsidP="00B6184D">
            <w:pPr>
              <w:jc w:val="center"/>
              <w:rPr>
                <w:color w:val="000000"/>
                <w:sz w:val="20"/>
                <w:szCs w:val="20"/>
              </w:rPr>
            </w:pPr>
            <w:r w:rsidRPr="008570CB">
              <w:rPr>
                <w:color w:val="000000"/>
                <w:sz w:val="20"/>
                <w:szCs w:val="20"/>
              </w:rPr>
              <w:t>6</w:t>
            </w:r>
          </w:p>
        </w:tc>
      </w:tr>
      <w:tr w:rsidR="001F354C" w:rsidRPr="008570CB" w:rsidTr="001F354C">
        <w:trPr>
          <w:trHeight w:val="77"/>
          <w:jc w:val="center"/>
        </w:trPr>
        <w:tc>
          <w:tcPr>
            <w:tcW w:w="185" w:type="pct"/>
            <w:tcBorders>
              <w:top w:val="single" w:sz="4" w:space="0" w:color="auto"/>
              <w:left w:val="single" w:sz="4" w:space="0" w:color="auto"/>
              <w:bottom w:val="single" w:sz="4" w:space="0" w:color="auto"/>
              <w:right w:val="single" w:sz="4" w:space="0" w:color="auto"/>
            </w:tcBorders>
            <w:vAlign w:val="center"/>
          </w:tcPr>
          <w:p w:rsidR="001F354C" w:rsidRPr="008570CB" w:rsidRDefault="001F354C" w:rsidP="001F354C">
            <w:pPr>
              <w:ind w:left="171"/>
              <w:jc w:val="center"/>
              <w:rPr>
                <w:color w:val="000000"/>
                <w:sz w:val="20"/>
                <w:szCs w:val="20"/>
              </w:rPr>
            </w:pPr>
            <w:r w:rsidRPr="008570CB">
              <w:rPr>
                <w:color w:val="000000"/>
                <w:sz w:val="20"/>
                <w:szCs w:val="20"/>
              </w:rPr>
              <w:t>1</w:t>
            </w:r>
          </w:p>
        </w:tc>
        <w:tc>
          <w:tcPr>
            <w:tcW w:w="746" w:type="pct"/>
            <w:tcBorders>
              <w:top w:val="single" w:sz="4" w:space="0" w:color="auto"/>
              <w:left w:val="single" w:sz="4" w:space="0" w:color="auto"/>
              <w:bottom w:val="single" w:sz="4" w:space="0" w:color="auto"/>
              <w:right w:val="single" w:sz="4" w:space="0" w:color="auto"/>
            </w:tcBorders>
            <w:vAlign w:val="center"/>
          </w:tcPr>
          <w:p w:rsidR="001F354C" w:rsidRPr="008570CB" w:rsidRDefault="008570CB" w:rsidP="001F354C">
            <w:pPr>
              <w:jc w:val="center"/>
              <w:rPr>
                <w:sz w:val="20"/>
                <w:szCs w:val="20"/>
              </w:rPr>
            </w:pPr>
            <w:r w:rsidRPr="008570CB">
              <w:rPr>
                <w:sz w:val="20"/>
                <w:szCs w:val="20"/>
              </w:rPr>
              <w:t>Поставка лекарственного средства (Иммуноглобулин человека нормальный) в 2025г.</w:t>
            </w:r>
          </w:p>
        </w:tc>
        <w:tc>
          <w:tcPr>
            <w:tcW w:w="602" w:type="pct"/>
            <w:tcBorders>
              <w:top w:val="single" w:sz="4" w:space="0" w:color="auto"/>
              <w:left w:val="single" w:sz="4" w:space="0" w:color="auto"/>
              <w:bottom w:val="single" w:sz="4" w:space="0" w:color="auto"/>
              <w:right w:val="single" w:sz="4" w:space="0" w:color="auto"/>
            </w:tcBorders>
            <w:shd w:val="clear" w:color="000000" w:fill="FFFFFF"/>
            <w:vAlign w:val="center"/>
          </w:tcPr>
          <w:p w:rsidR="001F354C" w:rsidRPr="008570CB" w:rsidRDefault="008570CB" w:rsidP="001F354C">
            <w:pPr>
              <w:jc w:val="center"/>
              <w:rPr>
                <w:sz w:val="20"/>
                <w:szCs w:val="20"/>
              </w:rPr>
            </w:pPr>
            <w:r>
              <w:rPr>
                <w:sz w:val="20"/>
                <w:szCs w:val="20"/>
              </w:rPr>
              <w:t>30</w:t>
            </w:r>
          </w:p>
        </w:tc>
        <w:tc>
          <w:tcPr>
            <w:tcW w:w="931" w:type="pct"/>
            <w:tcBorders>
              <w:top w:val="single" w:sz="4" w:space="0" w:color="auto"/>
              <w:left w:val="nil"/>
              <w:bottom w:val="single" w:sz="4" w:space="0" w:color="auto"/>
              <w:right w:val="single" w:sz="4" w:space="0" w:color="000000"/>
            </w:tcBorders>
            <w:shd w:val="clear" w:color="000000" w:fill="FFFFFF"/>
            <w:vAlign w:val="center"/>
          </w:tcPr>
          <w:p w:rsidR="001F354C" w:rsidRPr="008570CB" w:rsidRDefault="00C849C0" w:rsidP="001F354C">
            <w:pPr>
              <w:jc w:val="center"/>
              <w:rPr>
                <w:sz w:val="20"/>
                <w:szCs w:val="20"/>
              </w:rPr>
            </w:pPr>
            <w:r>
              <w:rPr>
                <w:sz w:val="20"/>
                <w:szCs w:val="20"/>
              </w:rPr>
              <w:t>349,52</w:t>
            </w:r>
          </w:p>
        </w:tc>
        <w:tc>
          <w:tcPr>
            <w:tcW w:w="1024" w:type="pct"/>
            <w:tcBorders>
              <w:top w:val="single" w:sz="4" w:space="0" w:color="auto"/>
              <w:left w:val="single" w:sz="4" w:space="0" w:color="auto"/>
              <w:bottom w:val="single" w:sz="4" w:space="0" w:color="auto"/>
              <w:right w:val="single" w:sz="4" w:space="0" w:color="auto"/>
            </w:tcBorders>
            <w:shd w:val="clear" w:color="auto" w:fill="auto"/>
            <w:vAlign w:val="center"/>
          </w:tcPr>
          <w:p w:rsidR="001F354C" w:rsidRPr="008570CB" w:rsidRDefault="008570CB" w:rsidP="001F354C">
            <w:pPr>
              <w:jc w:val="center"/>
              <w:rPr>
                <w:sz w:val="20"/>
                <w:szCs w:val="20"/>
              </w:rPr>
            </w:pPr>
            <w:r w:rsidRPr="008570CB">
              <w:rPr>
                <w:color w:val="000000"/>
                <w:sz w:val="20"/>
                <w:szCs w:val="20"/>
                <w:shd w:val="clear" w:color="auto" w:fill="F1F1F1"/>
              </w:rPr>
              <w:t>0372200100925000054 / 2780109046425000071</w:t>
            </w:r>
          </w:p>
        </w:tc>
        <w:tc>
          <w:tcPr>
            <w:tcW w:w="1512" w:type="pct"/>
            <w:tcBorders>
              <w:top w:val="single" w:sz="4" w:space="0" w:color="auto"/>
              <w:left w:val="single" w:sz="4" w:space="0" w:color="auto"/>
              <w:bottom w:val="single" w:sz="4" w:space="0" w:color="auto"/>
              <w:right w:val="single" w:sz="4" w:space="0" w:color="auto"/>
            </w:tcBorders>
            <w:vAlign w:val="center"/>
          </w:tcPr>
          <w:p w:rsidR="001F354C" w:rsidRPr="008570CB" w:rsidRDefault="008570CB" w:rsidP="00EC5FCA">
            <w:pPr>
              <w:jc w:val="center"/>
              <w:rPr>
                <w:sz w:val="20"/>
                <w:szCs w:val="20"/>
              </w:rPr>
            </w:pPr>
            <w:r w:rsidRPr="008570CB">
              <w:rPr>
                <w:sz w:val="20"/>
                <w:szCs w:val="20"/>
              </w:rPr>
              <w:t>№</w:t>
            </w:r>
            <w:r w:rsidRPr="008570CB">
              <w:rPr>
                <w:color w:val="000000"/>
                <w:sz w:val="20"/>
                <w:szCs w:val="20"/>
                <w:shd w:val="clear" w:color="auto" w:fill="F1F1F1"/>
              </w:rPr>
              <w:t>037220010092500005401</w:t>
            </w:r>
          </w:p>
        </w:tc>
      </w:tr>
    </w:tbl>
    <w:p w:rsidR="001F354C" w:rsidRPr="00A02F11" w:rsidRDefault="001F354C" w:rsidP="001F354C">
      <w:pPr>
        <w:widowControl w:val="0"/>
        <w:shd w:val="clear" w:color="auto" w:fill="FFFFFF"/>
        <w:tabs>
          <w:tab w:val="left" w:pos="773"/>
        </w:tabs>
        <w:autoSpaceDE w:val="0"/>
        <w:autoSpaceDN w:val="0"/>
        <w:adjustRightInd w:val="0"/>
        <w:jc w:val="both"/>
        <w:rPr>
          <w:bCs/>
        </w:rPr>
      </w:pPr>
    </w:p>
    <w:p w:rsidR="001F354C" w:rsidRPr="00A02F11" w:rsidRDefault="001F354C" w:rsidP="001F354C">
      <w:pPr>
        <w:rPr>
          <w:b/>
        </w:rPr>
      </w:pPr>
      <m:oMathPara>
        <m:oMath>
          <m:r>
            <m:rPr>
              <m:sty m:val="bi"/>
            </m:rPr>
            <w:rPr>
              <w:rFonts w:ascii="Cambria Math" w:hAnsi="Cambria Math"/>
              <w:color w:val="000000"/>
            </w:rPr>
            <m:t xml:space="preserve">Цвзв= </m:t>
          </m:r>
          <m:f>
            <m:fPr>
              <m:ctrlPr>
                <w:rPr>
                  <w:rFonts w:ascii="Cambria Math" w:hAnsi="Cambria Math"/>
                  <w:b/>
                  <w:i/>
                  <w:color w:val="000000"/>
                </w:rPr>
              </m:ctrlPr>
            </m:fPr>
            <m:num>
              <m:r>
                <m:rPr>
                  <m:sty m:val="bi"/>
                </m:rPr>
                <w:rPr>
                  <w:rFonts w:ascii="Cambria Math" w:hAnsi="Cambria Math"/>
                  <w:color w:val="000000"/>
                </w:rPr>
                <m:t>30 х 349,52</m:t>
              </m:r>
            </m:num>
            <m:den>
              <m:r>
                <m:rPr>
                  <m:sty m:val="bi"/>
                </m:rPr>
                <w:rPr>
                  <w:rFonts w:ascii="Cambria Math" w:hAnsi="Cambria Math"/>
                  <w:color w:val="000000"/>
                </w:rPr>
                <m:t>30</m:t>
              </m:r>
            </m:den>
          </m:f>
          <m:r>
            <m:rPr>
              <m:sty m:val="bi"/>
            </m:rPr>
            <w:rPr>
              <w:rFonts w:ascii="Cambria Math" w:hAnsi="Cambria Math"/>
              <w:color w:val="000000"/>
            </w:rPr>
            <m:t xml:space="preserve"> </m:t>
          </m:r>
        </m:oMath>
      </m:oMathPara>
    </w:p>
    <w:p w:rsidR="001F354C" w:rsidRPr="00A02F11" w:rsidRDefault="001F354C" w:rsidP="001F354C">
      <w:pPr>
        <w:rPr>
          <w:rFonts w:eastAsia="Calibri"/>
          <w:b/>
          <w:lang w:eastAsia="en-US"/>
        </w:rPr>
      </w:pPr>
      <w:proofErr w:type="gramStart"/>
      <w:r w:rsidRPr="00A02F11">
        <w:rPr>
          <w:b/>
        </w:rPr>
        <w:t>Ц</w:t>
      </w:r>
      <w:proofErr w:type="gramEnd"/>
      <w:r w:rsidRPr="00A02F11">
        <w:rPr>
          <w:b/>
        </w:rPr>
        <w:t xml:space="preserve"> </w:t>
      </w:r>
      <w:proofErr w:type="spellStart"/>
      <w:r w:rsidRPr="00A02F11">
        <w:rPr>
          <w:b/>
        </w:rPr>
        <w:t>взв</w:t>
      </w:r>
      <w:proofErr w:type="spellEnd"/>
      <w:r w:rsidRPr="00A02F11">
        <w:rPr>
          <w:b/>
        </w:rPr>
        <w:t xml:space="preserve"> </w:t>
      </w:r>
      <w:r w:rsidRPr="00A02F11">
        <w:t>=</w:t>
      </w:r>
      <w:r w:rsidR="00C849C0">
        <w:t>349,52</w:t>
      </w:r>
      <w:r w:rsidR="00EE762A">
        <w:t xml:space="preserve">  </w:t>
      </w:r>
      <w:r w:rsidRPr="00A02F11">
        <w:t>руб.</w:t>
      </w:r>
    </w:p>
    <w:p w:rsidR="00DD4CD9" w:rsidRDefault="00DD4CD9" w:rsidP="001F354C">
      <w:pPr>
        <w:shd w:val="clear" w:color="auto" w:fill="FFFFFF"/>
        <w:tabs>
          <w:tab w:val="left" w:pos="773"/>
        </w:tabs>
        <w:jc w:val="center"/>
        <w:rPr>
          <w:b/>
        </w:rPr>
      </w:pPr>
    </w:p>
    <w:p w:rsidR="00C849C0" w:rsidRDefault="00C849C0" w:rsidP="001F354C">
      <w:pPr>
        <w:shd w:val="clear" w:color="auto" w:fill="FFFFFF"/>
        <w:tabs>
          <w:tab w:val="left" w:pos="773"/>
        </w:tabs>
        <w:jc w:val="center"/>
        <w:rPr>
          <w:b/>
        </w:rPr>
      </w:pPr>
    </w:p>
    <w:p w:rsidR="00C849C0" w:rsidRDefault="00C849C0" w:rsidP="001F354C">
      <w:pPr>
        <w:shd w:val="clear" w:color="auto" w:fill="FFFFFF"/>
        <w:tabs>
          <w:tab w:val="left" w:pos="773"/>
        </w:tabs>
        <w:jc w:val="center"/>
        <w:rPr>
          <w:b/>
        </w:rPr>
      </w:pPr>
    </w:p>
    <w:p w:rsidR="001F354C" w:rsidRPr="00A02F11" w:rsidRDefault="001F354C" w:rsidP="001F354C">
      <w:pPr>
        <w:shd w:val="clear" w:color="auto" w:fill="FFFFFF"/>
        <w:tabs>
          <w:tab w:val="left" w:pos="773"/>
        </w:tabs>
        <w:jc w:val="center"/>
        <w:rPr>
          <w:b/>
          <w:u w:val="single"/>
        </w:rPr>
      </w:pPr>
      <w:r w:rsidRPr="00A02F11">
        <w:rPr>
          <w:b/>
        </w:rPr>
        <w:lastRenderedPageBreak/>
        <w:t xml:space="preserve">Раздел V: Определение НМЦ Товара за единицу измерения методом расчета </w:t>
      </w:r>
      <w:proofErr w:type="spellStart"/>
      <w:r w:rsidRPr="00A02F11">
        <w:rPr>
          <w:b/>
        </w:rPr>
        <w:t>референтной</w:t>
      </w:r>
      <w:proofErr w:type="spellEnd"/>
      <w:r w:rsidRPr="00A02F11">
        <w:rPr>
          <w:b/>
        </w:rPr>
        <w:t xml:space="preserve"> цены</w:t>
      </w:r>
    </w:p>
    <w:p w:rsidR="001F354C" w:rsidRPr="00A02F11" w:rsidRDefault="001F354C" w:rsidP="001F354C">
      <w:pPr>
        <w:shd w:val="clear" w:color="auto" w:fill="FFFFFF"/>
        <w:tabs>
          <w:tab w:val="left" w:pos="773"/>
        </w:tabs>
        <w:ind w:firstLine="425"/>
        <w:jc w:val="both"/>
        <w:rPr>
          <w:sz w:val="21"/>
          <w:szCs w:val="21"/>
        </w:rPr>
      </w:pPr>
      <w:proofErr w:type="gramStart"/>
      <w:r w:rsidRPr="00A02F11">
        <w:rPr>
          <w:sz w:val="21"/>
          <w:szCs w:val="21"/>
        </w:rPr>
        <w:t xml:space="preserve">Расчет </w:t>
      </w:r>
      <w:proofErr w:type="spellStart"/>
      <w:r w:rsidRPr="00A02F11">
        <w:rPr>
          <w:sz w:val="21"/>
          <w:szCs w:val="21"/>
        </w:rPr>
        <w:t>референтных</w:t>
      </w:r>
      <w:proofErr w:type="spellEnd"/>
      <w:r w:rsidRPr="00A02F11">
        <w:rPr>
          <w:sz w:val="21"/>
          <w:szCs w:val="21"/>
        </w:rPr>
        <w:t xml:space="preserve"> цен производится автоматически с учетом объемов закупки лекарственных препаратов посредством использования ресурсов единой государственной информационной системы в сфере здравоохранения по состоянию на 1 мая и 1 ноября текущего года в рамках одного наименования (международного непатентованного наименования, при отсутствии такого наименования - по </w:t>
      </w:r>
      <w:proofErr w:type="spellStart"/>
      <w:r w:rsidRPr="00A02F11">
        <w:rPr>
          <w:sz w:val="21"/>
          <w:szCs w:val="21"/>
        </w:rPr>
        <w:t>группировочному</w:t>
      </w:r>
      <w:proofErr w:type="spellEnd"/>
      <w:r w:rsidRPr="00A02F11">
        <w:rPr>
          <w:sz w:val="21"/>
          <w:szCs w:val="21"/>
        </w:rPr>
        <w:t xml:space="preserve"> или химическому наименованию, а также составу комбинированного лекарственного препарата) с учетом эквивалентных лекарственных форм и дозировок</w:t>
      </w:r>
      <w:proofErr w:type="gramEnd"/>
      <w:r w:rsidRPr="00A02F11">
        <w:rPr>
          <w:sz w:val="21"/>
          <w:szCs w:val="21"/>
        </w:rPr>
        <w:t xml:space="preserve"> на основании цен единиц лекарственных препаратов без учета НДС и оптовой надбавки. Значение </w:t>
      </w:r>
      <w:proofErr w:type="spellStart"/>
      <w:r w:rsidRPr="00A02F11">
        <w:rPr>
          <w:sz w:val="21"/>
          <w:szCs w:val="21"/>
        </w:rPr>
        <w:t>референтной</w:t>
      </w:r>
      <w:proofErr w:type="spellEnd"/>
      <w:r w:rsidRPr="00A02F11">
        <w:rPr>
          <w:sz w:val="21"/>
          <w:szCs w:val="21"/>
        </w:rPr>
        <w:t xml:space="preserve"> цены, рассчитанное по состоянию на 1 мая текущего года, обязательно к применению в отношении закупок, </w:t>
      </w:r>
      <w:proofErr w:type="gramStart"/>
      <w:r w:rsidRPr="00A02F11">
        <w:rPr>
          <w:sz w:val="21"/>
          <w:szCs w:val="21"/>
        </w:rPr>
        <w:t>извещения</w:t>
      </w:r>
      <w:proofErr w:type="gramEnd"/>
      <w:r w:rsidRPr="00A02F11">
        <w:rPr>
          <w:sz w:val="21"/>
          <w:szCs w:val="21"/>
        </w:rPr>
        <w:t xml:space="preserve"> о проведении которых размещены в период с 1 июня по 30 ноября текущего года; а значение </w:t>
      </w:r>
      <w:proofErr w:type="spellStart"/>
      <w:r w:rsidRPr="00A02F11">
        <w:rPr>
          <w:sz w:val="21"/>
          <w:szCs w:val="21"/>
        </w:rPr>
        <w:t>референтной</w:t>
      </w:r>
      <w:proofErr w:type="spellEnd"/>
      <w:r w:rsidRPr="00A02F11">
        <w:rPr>
          <w:sz w:val="21"/>
          <w:szCs w:val="21"/>
        </w:rPr>
        <w:t xml:space="preserve"> цены, рассчитанное по состоянию на 1 ноября текущего года, обязательно к применению в отношении закупок, </w:t>
      </w:r>
      <w:proofErr w:type="gramStart"/>
      <w:r w:rsidRPr="00A02F11">
        <w:rPr>
          <w:sz w:val="21"/>
          <w:szCs w:val="21"/>
        </w:rPr>
        <w:t>извещения</w:t>
      </w:r>
      <w:proofErr w:type="gramEnd"/>
      <w:r w:rsidRPr="00A02F11">
        <w:rPr>
          <w:sz w:val="21"/>
          <w:szCs w:val="21"/>
        </w:rPr>
        <w:t xml:space="preserve"> о проведении которых размещены в период с 1 декабря текущего года по 31 мая следующего года». </w:t>
      </w:r>
    </w:p>
    <w:p w:rsidR="001F354C" w:rsidRPr="00A02F11" w:rsidRDefault="001F354C" w:rsidP="001F354C">
      <w:pPr>
        <w:shd w:val="clear" w:color="auto" w:fill="FFFFFF"/>
        <w:tabs>
          <w:tab w:val="left" w:pos="773"/>
        </w:tabs>
        <w:ind w:firstLine="425"/>
        <w:jc w:val="both"/>
        <w:rPr>
          <w:sz w:val="21"/>
          <w:szCs w:val="21"/>
          <w:u w:val="single"/>
        </w:rPr>
      </w:pPr>
      <w:r w:rsidRPr="00A02F11">
        <w:rPr>
          <w:sz w:val="21"/>
          <w:szCs w:val="21"/>
        </w:rPr>
        <w:t xml:space="preserve">Информация о </w:t>
      </w:r>
      <w:proofErr w:type="spellStart"/>
      <w:r w:rsidRPr="00A02F11">
        <w:rPr>
          <w:sz w:val="21"/>
          <w:szCs w:val="21"/>
        </w:rPr>
        <w:t>референтной</w:t>
      </w:r>
      <w:proofErr w:type="spellEnd"/>
      <w:r w:rsidRPr="00A02F11">
        <w:rPr>
          <w:sz w:val="21"/>
          <w:szCs w:val="21"/>
        </w:rPr>
        <w:t xml:space="preserve"> цене на официальном сайте Единой информационной системы в сфере закупок (http://zakupki.gov.ru) по состоянию на дату определения НМЦК: отсутствует.</w:t>
      </w:r>
    </w:p>
    <w:p w:rsidR="001F354C" w:rsidRPr="00A02F11" w:rsidRDefault="001F354C" w:rsidP="001F354C">
      <w:pPr>
        <w:shd w:val="clear" w:color="auto" w:fill="FFFFFF"/>
        <w:tabs>
          <w:tab w:val="left" w:pos="773"/>
        </w:tabs>
        <w:autoSpaceDE w:val="0"/>
        <w:autoSpaceDN w:val="0"/>
        <w:adjustRightInd w:val="0"/>
        <w:jc w:val="center"/>
        <w:rPr>
          <w:b/>
        </w:rPr>
      </w:pPr>
      <w:r w:rsidRPr="00A02F11">
        <w:rPr>
          <w:b/>
        </w:rPr>
        <w:t xml:space="preserve">Раздел </w:t>
      </w:r>
      <w:r w:rsidRPr="00A02F11">
        <w:rPr>
          <w:b/>
          <w:lang w:val="en-US"/>
        </w:rPr>
        <w:t>VI</w:t>
      </w:r>
      <w:r w:rsidRPr="00A02F11">
        <w:rPr>
          <w:b/>
        </w:rPr>
        <w:t>: Выбор минимального значения НЦ единицы товара:</w:t>
      </w:r>
    </w:p>
    <w:p w:rsidR="001F354C" w:rsidRPr="00A02F11" w:rsidRDefault="001F354C" w:rsidP="001F354C">
      <w:pPr>
        <w:shd w:val="clear" w:color="auto" w:fill="FFFFFF"/>
        <w:tabs>
          <w:tab w:val="left" w:pos="773"/>
        </w:tabs>
        <w:autoSpaceDE w:val="0"/>
        <w:autoSpaceDN w:val="0"/>
        <w:adjustRightInd w:val="0"/>
        <w:rPr>
          <w:b/>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7"/>
        <w:gridCol w:w="1582"/>
        <w:gridCol w:w="1310"/>
        <w:gridCol w:w="742"/>
        <w:gridCol w:w="1774"/>
        <w:gridCol w:w="1677"/>
        <w:gridCol w:w="1585"/>
        <w:gridCol w:w="1354"/>
        <w:gridCol w:w="1624"/>
        <w:gridCol w:w="1097"/>
        <w:gridCol w:w="1514"/>
      </w:tblGrid>
      <w:tr w:rsidR="001F354C" w:rsidRPr="00B801F3" w:rsidTr="001F354C">
        <w:tc>
          <w:tcPr>
            <w:tcW w:w="178" w:type="pct"/>
            <w:shd w:val="clear" w:color="auto" w:fill="auto"/>
            <w:vAlign w:val="center"/>
          </w:tcPr>
          <w:p w:rsidR="001F354C" w:rsidRPr="00B801F3" w:rsidRDefault="001F354C" w:rsidP="001F354C">
            <w:pPr>
              <w:tabs>
                <w:tab w:val="left" w:pos="773"/>
              </w:tabs>
              <w:autoSpaceDE w:val="0"/>
              <w:autoSpaceDN w:val="0"/>
              <w:adjustRightInd w:val="0"/>
              <w:jc w:val="center"/>
              <w:rPr>
                <w:sz w:val="20"/>
                <w:szCs w:val="20"/>
              </w:rPr>
            </w:pPr>
            <w:r w:rsidRPr="00B801F3">
              <w:rPr>
                <w:sz w:val="20"/>
                <w:szCs w:val="20"/>
              </w:rPr>
              <w:t xml:space="preserve">№ </w:t>
            </w:r>
            <w:proofErr w:type="spellStart"/>
            <w:r w:rsidRPr="00B801F3">
              <w:rPr>
                <w:sz w:val="20"/>
                <w:szCs w:val="20"/>
              </w:rPr>
              <w:t>п\</w:t>
            </w:r>
            <w:proofErr w:type="gramStart"/>
            <w:r w:rsidRPr="00B801F3">
              <w:rPr>
                <w:sz w:val="20"/>
                <w:szCs w:val="20"/>
              </w:rPr>
              <w:t>п</w:t>
            </w:r>
            <w:proofErr w:type="spellEnd"/>
            <w:proofErr w:type="gramEnd"/>
          </w:p>
        </w:tc>
        <w:tc>
          <w:tcPr>
            <w:tcW w:w="535" w:type="pct"/>
            <w:shd w:val="clear" w:color="auto" w:fill="auto"/>
            <w:vAlign w:val="center"/>
          </w:tcPr>
          <w:p w:rsidR="001F354C" w:rsidRPr="00B801F3" w:rsidRDefault="001F354C" w:rsidP="001F354C">
            <w:pPr>
              <w:shd w:val="clear" w:color="auto" w:fill="FFFFFF"/>
              <w:tabs>
                <w:tab w:val="left" w:pos="773"/>
              </w:tabs>
              <w:jc w:val="center"/>
              <w:rPr>
                <w:rFonts w:eastAsia="Calibri"/>
                <w:sz w:val="20"/>
                <w:szCs w:val="20"/>
                <w:lang w:eastAsia="en-US"/>
              </w:rPr>
            </w:pPr>
            <w:r w:rsidRPr="00B801F3">
              <w:rPr>
                <w:rFonts w:eastAsia="Calibri"/>
                <w:sz w:val="20"/>
                <w:szCs w:val="20"/>
                <w:lang w:eastAsia="en-US"/>
              </w:rPr>
              <w:t>МНН Товара</w:t>
            </w:r>
          </w:p>
        </w:tc>
        <w:tc>
          <w:tcPr>
            <w:tcW w:w="443" w:type="pct"/>
            <w:shd w:val="clear" w:color="auto" w:fill="auto"/>
            <w:vAlign w:val="center"/>
          </w:tcPr>
          <w:p w:rsidR="001F354C" w:rsidRPr="00B801F3" w:rsidRDefault="005B0A12" w:rsidP="001F354C">
            <w:pPr>
              <w:shd w:val="clear" w:color="auto" w:fill="FFFFFF"/>
              <w:tabs>
                <w:tab w:val="left" w:pos="773"/>
              </w:tabs>
              <w:jc w:val="center"/>
              <w:rPr>
                <w:rFonts w:eastAsia="Calibri"/>
                <w:sz w:val="20"/>
                <w:szCs w:val="20"/>
                <w:lang w:eastAsia="en-US"/>
              </w:rPr>
            </w:pPr>
            <w:r w:rsidRPr="00B801F3">
              <w:rPr>
                <w:rFonts w:eastAsia="Calibri"/>
                <w:sz w:val="20"/>
                <w:szCs w:val="20"/>
                <w:lang w:eastAsia="en-US"/>
              </w:rPr>
              <w:t>Лекарственная форма, дозировка</w:t>
            </w:r>
          </w:p>
        </w:tc>
        <w:tc>
          <w:tcPr>
            <w:tcW w:w="251" w:type="pct"/>
            <w:shd w:val="clear" w:color="auto" w:fill="auto"/>
            <w:vAlign w:val="center"/>
          </w:tcPr>
          <w:p w:rsidR="001F354C" w:rsidRPr="00B801F3" w:rsidRDefault="001F354C" w:rsidP="001F354C">
            <w:pPr>
              <w:shd w:val="clear" w:color="auto" w:fill="FFFFFF"/>
              <w:tabs>
                <w:tab w:val="left" w:pos="773"/>
              </w:tabs>
              <w:jc w:val="center"/>
              <w:rPr>
                <w:rFonts w:eastAsia="Calibri"/>
                <w:sz w:val="20"/>
                <w:szCs w:val="20"/>
                <w:lang w:eastAsia="en-US"/>
              </w:rPr>
            </w:pPr>
            <w:r w:rsidRPr="00B801F3">
              <w:rPr>
                <w:rFonts w:eastAsia="Calibri"/>
                <w:sz w:val="20"/>
                <w:szCs w:val="20"/>
                <w:lang w:eastAsia="en-US"/>
              </w:rPr>
              <w:t>Единица измерения</w:t>
            </w:r>
          </w:p>
        </w:tc>
        <w:tc>
          <w:tcPr>
            <w:tcW w:w="600" w:type="pct"/>
            <w:shd w:val="clear" w:color="auto" w:fill="auto"/>
            <w:vAlign w:val="center"/>
          </w:tcPr>
          <w:p w:rsidR="001F354C" w:rsidRPr="00B801F3" w:rsidRDefault="001F354C" w:rsidP="001F354C">
            <w:pPr>
              <w:tabs>
                <w:tab w:val="left" w:pos="773"/>
              </w:tabs>
              <w:autoSpaceDE w:val="0"/>
              <w:autoSpaceDN w:val="0"/>
              <w:adjustRightInd w:val="0"/>
              <w:jc w:val="center"/>
              <w:rPr>
                <w:sz w:val="20"/>
                <w:szCs w:val="20"/>
              </w:rPr>
            </w:pPr>
            <w:r w:rsidRPr="00B801F3">
              <w:rPr>
                <w:sz w:val="20"/>
                <w:szCs w:val="20"/>
              </w:rPr>
              <w:t xml:space="preserve">Минимальное  значение цены Товара за единицу измерения, рассчитанное в соответствии с Разделом </w:t>
            </w:r>
            <w:r w:rsidRPr="00B801F3">
              <w:rPr>
                <w:sz w:val="20"/>
                <w:szCs w:val="20"/>
                <w:lang w:val="en-US"/>
              </w:rPr>
              <w:t>II</w:t>
            </w:r>
            <w:r w:rsidRPr="00B801F3">
              <w:rPr>
                <w:sz w:val="20"/>
                <w:szCs w:val="20"/>
              </w:rPr>
              <w:t>, руб.</w:t>
            </w:r>
          </w:p>
        </w:tc>
        <w:tc>
          <w:tcPr>
            <w:tcW w:w="567" w:type="pct"/>
            <w:shd w:val="clear" w:color="auto" w:fill="auto"/>
            <w:vAlign w:val="center"/>
          </w:tcPr>
          <w:p w:rsidR="001F354C" w:rsidRPr="00B801F3" w:rsidRDefault="001F354C" w:rsidP="001F354C">
            <w:pPr>
              <w:tabs>
                <w:tab w:val="left" w:pos="773"/>
              </w:tabs>
              <w:autoSpaceDE w:val="0"/>
              <w:autoSpaceDN w:val="0"/>
              <w:adjustRightInd w:val="0"/>
              <w:jc w:val="center"/>
              <w:rPr>
                <w:sz w:val="20"/>
                <w:szCs w:val="20"/>
              </w:rPr>
            </w:pPr>
            <w:r w:rsidRPr="00B801F3">
              <w:rPr>
                <w:sz w:val="20"/>
                <w:szCs w:val="20"/>
              </w:rPr>
              <w:t>Минимальное значение цены Товара за единицу измерения в соответствии с Разделом I</w:t>
            </w:r>
            <w:proofErr w:type="spellStart"/>
            <w:r w:rsidRPr="00B801F3">
              <w:rPr>
                <w:sz w:val="20"/>
                <w:szCs w:val="20"/>
                <w:lang w:val="en-US"/>
              </w:rPr>
              <w:t>I</w:t>
            </w:r>
            <w:r w:rsidRPr="00B801F3">
              <w:rPr>
                <w:sz w:val="20"/>
                <w:szCs w:val="20"/>
              </w:rPr>
              <w:t>I</w:t>
            </w:r>
            <w:proofErr w:type="spellEnd"/>
            <w:r w:rsidRPr="00B801F3">
              <w:rPr>
                <w:sz w:val="20"/>
                <w:szCs w:val="20"/>
              </w:rPr>
              <w:t>, руб.</w:t>
            </w:r>
          </w:p>
        </w:tc>
        <w:tc>
          <w:tcPr>
            <w:tcW w:w="536" w:type="pct"/>
            <w:vAlign w:val="center"/>
          </w:tcPr>
          <w:p w:rsidR="001F354C" w:rsidRPr="00B801F3" w:rsidRDefault="001F354C" w:rsidP="001F354C">
            <w:pPr>
              <w:tabs>
                <w:tab w:val="left" w:pos="773"/>
              </w:tabs>
              <w:autoSpaceDE w:val="0"/>
              <w:autoSpaceDN w:val="0"/>
              <w:adjustRightInd w:val="0"/>
              <w:jc w:val="center"/>
              <w:rPr>
                <w:sz w:val="20"/>
                <w:szCs w:val="20"/>
              </w:rPr>
            </w:pPr>
            <w:r w:rsidRPr="00B801F3">
              <w:rPr>
                <w:sz w:val="20"/>
                <w:szCs w:val="20"/>
              </w:rPr>
              <w:t>Минимальное значение цены Товара за единицу измерения в соответствии с Разделом I</w:t>
            </w:r>
            <w:r w:rsidRPr="00B801F3">
              <w:rPr>
                <w:sz w:val="20"/>
                <w:szCs w:val="20"/>
                <w:lang w:val="en-US"/>
              </w:rPr>
              <w:t>V</w:t>
            </w:r>
            <w:r w:rsidRPr="00B801F3">
              <w:rPr>
                <w:sz w:val="20"/>
                <w:szCs w:val="20"/>
              </w:rPr>
              <w:t>, руб.</w:t>
            </w:r>
          </w:p>
        </w:tc>
        <w:tc>
          <w:tcPr>
            <w:tcW w:w="458" w:type="pct"/>
            <w:vAlign w:val="center"/>
          </w:tcPr>
          <w:p w:rsidR="001F354C" w:rsidRPr="00B801F3" w:rsidRDefault="001F354C" w:rsidP="001F354C">
            <w:pPr>
              <w:tabs>
                <w:tab w:val="left" w:pos="773"/>
              </w:tabs>
              <w:autoSpaceDE w:val="0"/>
              <w:autoSpaceDN w:val="0"/>
              <w:adjustRightInd w:val="0"/>
              <w:jc w:val="center"/>
              <w:rPr>
                <w:sz w:val="20"/>
                <w:szCs w:val="20"/>
              </w:rPr>
            </w:pPr>
            <w:proofErr w:type="spellStart"/>
            <w:r w:rsidRPr="00B801F3">
              <w:rPr>
                <w:sz w:val="20"/>
                <w:szCs w:val="20"/>
              </w:rPr>
              <w:t>Референтная</w:t>
            </w:r>
            <w:proofErr w:type="spellEnd"/>
            <w:r w:rsidRPr="00B801F3">
              <w:rPr>
                <w:sz w:val="20"/>
                <w:szCs w:val="20"/>
              </w:rPr>
              <w:t xml:space="preserve"> цена </w:t>
            </w:r>
          </w:p>
        </w:tc>
        <w:tc>
          <w:tcPr>
            <w:tcW w:w="549" w:type="pct"/>
            <w:shd w:val="clear" w:color="auto" w:fill="auto"/>
            <w:vAlign w:val="center"/>
          </w:tcPr>
          <w:p w:rsidR="001F354C" w:rsidRPr="00B801F3" w:rsidRDefault="001F354C" w:rsidP="001F354C">
            <w:pPr>
              <w:tabs>
                <w:tab w:val="left" w:pos="773"/>
              </w:tabs>
              <w:autoSpaceDE w:val="0"/>
              <w:autoSpaceDN w:val="0"/>
              <w:adjustRightInd w:val="0"/>
              <w:jc w:val="center"/>
              <w:rPr>
                <w:sz w:val="20"/>
                <w:szCs w:val="20"/>
              </w:rPr>
            </w:pPr>
            <w:r w:rsidRPr="00B801F3">
              <w:rPr>
                <w:sz w:val="20"/>
                <w:szCs w:val="20"/>
              </w:rPr>
              <w:t xml:space="preserve">Минимальное значение цены </w:t>
            </w:r>
            <w:proofErr w:type="gramStart"/>
            <w:r w:rsidRPr="00B801F3">
              <w:rPr>
                <w:sz w:val="20"/>
                <w:szCs w:val="20"/>
              </w:rPr>
              <w:t>Товара</w:t>
            </w:r>
            <w:proofErr w:type="gramEnd"/>
            <w:r w:rsidRPr="00B801F3">
              <w:rPr>
                <w:sz w:val="20"/>
                <w:szCs w:val="20"/>
              </w:rPr>
              <w:t xml:space="preserve"> за единицу измерения рассчитанное в соответствии с Разделами II - IV, руб.</w:t>
            </w:r>
          </w:p>
        </w:tc>
        <w:tc>
          <w:tcPr>
            <w:tcW w:w="371" w:type="pct"/>
            <w:shd w:val="clear" w:color="auto" w:fill="auto"/>
            <w:vAlign w:val="center"/>
          </w:tcPr>
          <w:p w:rsidR="001F354C" w:rsidRPr="00B801F3" w:rsidRDefault="00BE4CE8" w:rsidP="007E084E">
            <w:pPr>
              <w:tabs>
                <w:tab w:val="left" w:pos="773"/>
              </w:tabs>
              <w:autoSpaceDE w:val="0"/>
              <w:autoSpaceDN w:val="0"/>
              <w:adjustRightInd w:val="0"/>
              <w:jc w:val="center"/>
              <w:rPr>
                <w:sz w:val="20"/>
                <w:szCs w:val="20"/>
              </w:rPr>
            </w:pPr>
            <w:r w:rsidRPr="00B801F3">
              <w:rPr>
                <w:sz w:val="20"/>
                <w:szCs w:val="20"/>
              </w:rPr>
              <w:t xml:space="preserve">Оптовая надбавка, % </w:t>
            </w:r>
            <w:r w:rsidR="001F354C" w:rsidRPr="00B801F3">
              <w:rPr>
                <w:sz w:val="20"/>
                <w:szCs w:val="20"/>
              </w:rPr>
              <w:t>*</w:t>
            </w:r>
          </w:p>
        </w:tc>
        <w:tc>
          <w:tcPr>
            <w:tcW w:w="512" w:type="pct"/>
            <w:shd w:val="clear" w:color="auto" w:fill="auto"/>
            <w:vAlign w:val="center"/>
          </w:tcPr>
          <w:p w:rsidR="001F354C" w:rsidRPr="00B801F3" w:rsidRDefault="001F354C" w:rsidP="001F354C">
            <w:pPr>
              <w:tabs>
                <w:tab w:val="left" w:pos="773"/>
              </w:tabs>
              <w:autoSpaceDE w:val="0"/>
              <w:autoSpaceDN w:val="0"/>
              <w:adjustRightInd w:val="0"/>
              <w:jc w:val="center"/>
              <w:rPr>
                <w:sz w:val="20"/>
                <w:szCs w:val="20"/>
              </w:rPr>
            </w:pPr>
            <w:r w:rsidRPr="00B801F3">
              <w:rPr>
                <w:sz w:val="20"/>
                <w:szCs w:val="20"/>
              </w:rPr>
              <w:t>Минимальное значение цены Товара за единицу измерения с оптовой надбавкой</w:t>
            </w:r>
          </w:p>
        </w:tc>
      </w:tr>
      <w:tr w:rsidR="00B6184D" w:rsidRPr="00B801F3" w:rsidTr="001F354C">
        <w:tc>
          <w:tcPr>
            <w:tcW w:w="178" w:type="pct"/>
            <w:shd w:val="clear" w:color="auto" w:fill="auto"/>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1</w:t>
            </w:r>
          </w:p>
        </w:tc>
        <w:tc>
          <w:tcPr>
            <w:tcW w:w="535" w:type="pct"/>
            <w:shd w:val="clear" w:color="auto" w:fill="auto"/>
            <w:vAlign w:val="center"/>
          </w:tcPr>
          <w:p w:rsidR="00B6184D" w:rsidRPr="00B801F3" w:rsidRDefault="00B6184D" w:rsidP="001F354C">
            <w:pPr>
              <w:shd w:val="clear" w:color="auto" w:fill="FFFFFF"/>
              <w:tabs>
                <w:tab w:val="left" w:pos="773"/>
              </w:tabs>
              <w:jc w:val="center"/>
              <w:rPr>
                <w:rFonts w:eastAsia="Calibri"/>
                <w:sz w:val="20"/>
                <w:szCs w:val="20"/>
                <w:lang w:eastAsia="en-US"/>
              </w:rPr>
            </w:pPr>
            <w:r w:rsidRPr="00B801F3">
              <w:rPr>
                <w:rFonts w:eastAsia="Calibri"/>
                <w:sz w:val="20"/>
                <w:szCs w:val="20"/>
                <w:lang w:eastAsia="en-US"/>
              </w:rPr>
              <w:t>2</w:t>
            </w:r>
          </w:p>
        </w:tc>
        <w:tc>
          <w:tcPr>
            <w:tcW w:w="443" w:type="pct"/>
            <w:shd w:val="clear" w:color="auto" w:fill="auto"/>
            <w:vAlign w:val="center"/>
          </w:tcPr>
          <w:p w:rsidR="00B6184D" w:rsidRPr="00B801F3" w:rsidRDefault="00B6184D" w:rsidP="001F354C">
            <w:pPr>
              <w:shd w:val="clear" w:color="auto" w:fill="FFFFFF"/>
              <w:tabs>
                <w:tab w:val="left" w:pos="773"/>
              </w:tabs>
              <w:jc w:val="center"/>
              <w:rPr>
                <w:rFonts w:eastAsia="Calibri"/>
                <w:sz w:val="20"/>
                <w:szCs w:val="20"/>
                <w:lang w:eastAsia="en-US"/>
              </w:rPr>
            </w:pPr>
            <w:r w:rsidRPr="00B801F3">
              <w:rPr>
                <w:rFonts w:eastAsia="Calibri"/>
                <w:sz w:val="20"/>
                <w:szCs w:val="20"/>
                <w:lang w:eastAsia="en-US"/>
              </w:rPr>
              <w:t>3</w:t>
            </w:r>
          </w:p>
        </w:tc>
        <w:tc>
          <w:tcPr>
            <w:tcW w:w="251" w:type="pct"/>
            <w:shd w:val="clear" w:color="auto" w:fill="auto"/>
            <w:vAlign w:val="center"/>
          </w:tcPr>
          <w:p w:rsidR="00B6184D" w:rsidRPr="00B801F3" w:rsidRDefault="00B6184D" w:rsidP="001F354C">
            <w:pPr>
              <w:shd w:val="clear" w:color="auto" w:fill="FFFFFF"/>
              <w:tabs>
                <w:tab w:val="left" w:pos="773"/>
              </w:tabs>
              <w:jc w:val="center"/>
              <w:rPr>
                <w:rFonts w:eastAsia="Calibri"/>
                <w:sz w:val="20"/>
                <w:szCs w:val="20"/>
                <w:lang w:eastAsia="en-US"/>
              </w:rPr>
            </w:pPr>
            <w:r w:rsidRPr="00B801F3">
              <w:rPr>
                <w:rFonts w:eastAsia="Calibri"/>
                <w:sz w:val="20"/>
                <w:szCs w:val="20"/>
                <w:lang w:eastAsia="en-US"/>
              </w:rPr>
              <w:t>4</w:t>
            </w:r>
          </w:p>
        </w:tc>
        <w:tc>
          <w:tcPr>
            <w:tcW w:w="600" w:type="pct"/>
            <w:shd w:val="clear" w:color="auto" w:fill="auto"/>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5</w:t>
            </w:r>
          </w:p>
        </w:tc>
        <w:tc>
          <w:tcPr>
            <w:tcW w:w="567" w:type="pct"/>
            <w:shd w:val="clear" w:color="auto" w:fill="auto"/>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6</w:t>
            </w:r>
          </w:p>
        </w:tc>
        <w:tc>
          <w:tcPr>
            <w:tcW w:w="536" w:type="pct"/>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7</w:t>
            </w:r>
          </w:p>
        </w:tc>
        <w:tc>
          <w:tcPr>
            <w:tcW w:w="458" w:type="pct"/>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8</w:t>
            </w:r>
          </w:p>
        </w:tc>
        <w:tc>
          <w:tcPr>
            <w:tcW w:w="549" w:type="pct"/>
            <w:shd w:val="clear" w:color="auto" w:fill="auto"/>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9</w:t>
            </w:r>
          </w:p>
        </w:tc>
        <w:tc>
          <w:tcPr>
            <w:tcW w:w="371" w:type="pct"/>
            <w:shd w:val="clear" w:color="auto" w:fill="auto"/>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10</w:t>
            </w:r>
          </w:p>
        </w:tc>
        <w:tc>
          <w:tcPr>
            <w:tcW w:w="512" w:type="pct"/>
            <w:shd w:val="clear" w:color="auto" w:fill="auto"/>
            <w:vAlign w:val="center"/>
          </w:tcPr>
          <w:p w:rsidR="00B6184D" w:rsidRPr="00B801F3" w:rsidRDefault="00B6184D" w:rsidP="001F354C">
            <w:pPr>
              <w:tabs>
                <w:tab w:val="left" w:pos="773"/>
              </w:tabs>
              <w:autoSpaceDE w:val="0"/>
              <w:autoSpaceDN w:val="0"/>
              <w:adjustRightInd w:val="0"/>
              <w:jc w:val="center"/>
              <w:rPr>
                <w:sz w:val="20"/>
                <w:szCs w:val="20"/>
              </w:rPr>
            </w:pPr>
            <w:r w:rsidRPr="00B801F3">
              <w:rPr>
                <w:sz w:val="20"/>
                <w:szCs w:val="20"/>
              </w:rPr>
              <w:t>11</w:t>
            </w:r>
          </w:p>
        </w:tc>
      </w:tr>
      <w:tr w:rsidR="001401DA" w:rsidRPr="00B801F3" w:rsidTr="001F354C">
        <w:trPr>
          <w:trHeight w:val="701"/>
        </w:trPr>
        <w:tc>
          <w:tcPr>
            <w:tcW w:w="178" w:type="pct"/>
            <w:shd w:val="clear" w:color="auto" w:fill="auto"/>
            <w:vAlign w:val="center"/>
          </w:tcPr>
          <w:p w:rsidR="001401DA" w:rsidRPr="00B801F3" w:rsidRDefault="001401DA" w:rsidP="001F354C">
            <w:pPr>
              <w:jc w:val="center"/>
              <w:rPr>
                <w:sz w:val="20"/>
                <w:szCs w:val="20"/>
              </w:rPr>
            </w:pPr>
            <w:r w:rsidRPr="00B801F3">
              <w:rPr>
                <w:sz w:val="20"/>
                <w:szCs w:val="20"/>
              </w:rPr>
              <w:t>1</w:t>
            </w:r>
          </w:p>
        </w:tc>
        <w:tc>
          <w:tcPr>
            <w:tcW w:w="535" w:type="pct"/>
            <w:shd w:val="clear" w:color="auto" w:fill="auto"/>
            <w:vAlign w:val="center"/>
          </w:tcPr>
          <w:p w:rsidR="001401DA" w:rsidRPr="001401DA" w:rsidRDefault="001401DA" w:rsidP="00C14281">
            <w:pPr>
              <w:tabs>
                <w:tab w:val="left" w:pos="773"/>
              </w:tabs>
              <w:jc w:val="center"/>
              <w:rPr>
                <w:rFonts w:eastAsia="Calibri"/>
                <w:sz w:val="20"/>
                <w:szCs w:val="20"/>
                <w:lang w:eastAsia="en-US"/>
              </w:rPr>
            </w:pPr>
            <w:r w:rsidRPr="001401DA">
              <w:rPr>
                <w:rFonts w:eastAsia="Calibri"/>
                <w:sz w:val="20"/>
                <w:szCs w:val="20"/>
                <w:lang w:eastAsia="en-US"/>
              </w:rPr>
              <w:t>ИММУНОГЛОБУЛИН ЧЕЛОВЕКА НОРМАЛЬНЫЙ</w:t>
            </w:r>
          </w:p>
        </w:tc>
        <w:tc>
          <w:tcPr>
            <w:tcW w:w="443" w:type="pct"/>
            <w:shd w:val="clear" w:color="auto" w:fill="auto"/>
            <w:vAlign w:val="center"/>
          </w:tcPr>
          <w:p w:rsidR="001401DA" w:rsidRPr="001401DA" w:rsidRDefault="001401DA" w:rsidP="00C14281">
            <w:pPr>
              <w:tabs>
                <w:tab w:val="left" w:pos="773"/>
              </w:tabs>
              <w:jc w:val="center"/>
              <w:rPr>
                <w:rFonts w:eastAsia="Calibri"/>
                <w:sz w:val="20"/>
                <w:szCs w:val="20"/>
                <w:lang w:eastAsia="en-US"/>
              </w:rPr>
            </w:pPr>
            <w:r w:rsidRPr="001401DA">
              <w:rPr>
                <w:rFonts w:eastAsia="Calibri"/>
                <w:sz w:val="20"/>
                <w:szCs w:val="20"/>
                <w:lang w:eastAsia="en-US"/>
              </w:rPr>
              <w:t xml:space="preserve">Раствор для внутримышечного введения, </w:t>
            </w:r>
            <w:r w:rsidRPr="001401DA">
              <w:rPr>
                <w:color w:val="212529"/>
                <w:sz w:val="20"/>
                <w:szCs w:val="20"/>
                <w:shd w:val="clear" w:color="auto" w:fill="FFFFFF"/>
              </w:rPr>
              <w:t>100 мг/мл</w:t>
            </w:r>
          </w:p>
        </w:tc>
        <w:tc>
          <w:tcPr>
            <w:tcW w:w="251" w:type="pct"/>
            <w:shd w:val="clear" w:color="auto" w:fill="auto"/>
            <w:vAlign w:val="center"/>
          </w:tcPr>
          <w:p w:rsidR="001401DA" w:rsidRPr="001401DA" w:rsidRDefault="001401DA" w:rsidP="00C14281">
            <w:pPr>
              <w:tabs>
                <w:tab w:val="left" w:pos="773"/>
              </w:tabs>
              <w:jc w:val="center"/>
              <w:rPr>
                <w:rFonts w:eastAsia="Calibri"/>
                <w:sz w:val="20"/>
                <w:szCs w:val="20"/>
                <w:lang w:eastAsia="en-US"/>
              </w:rPr>
            </w:pPr>
            <w:r w:rsidRPr="001401DA">
              <w:rPr>
                <w:rFonts w:eastAsia="Calibri"/>
                <w:sz w:val="20"/>
                <w:szCs w:val="20"/>
                <w:lang w:eastAsia="en-US"/>
              </w:rPr>
              <w:t>мл</w:t>
            </w:r>
          </w:p>
        </w:tc>
        <w:tc>
          <w:tcPr>
            <w:tcW w:w="600" w:type="pct"/>
            <w:shd w:val="clear" w:color="auto" w:fill="auto"/>
            <w:vAlign w:val="center"/>
          </w:tcPr>
          <w:p w:rsidR="001401DA" w:rsidRPr="00B801F3" w:rsidRDefault="00C849C0" w:rsidP="001F354C">
            <w:pPr>
              <w:jc w:val="center"/>
              <w:rPr>
                <w:sz w:val="20"/>
                <w:szCs w:val="20"/>
              </w:rPr>
            </w:pPr>
            <w:r>
              <w:rPr>
                <w:sz w:val="20"/>
                <w:szCs w:val="20"/>
              </w:rPr>
              <w:t>349,52</w:t>
            </w:r>
          </w:p>
        </w:tc>
        <w:tc>
          <w:tcPr>
            <w:tcW w:w="567" w:type="pct"/>
            <w:shd w:val="clear" w:color="auto" w:fill="auto"/>
            <w:vAlign w:val="center"/>
          </w:tcPr>
          <w:p w:rsidR="001401DA" w:rsidRPr="00B801F3" w:rsidRDefault="00C849C0" w:rsidP="001F354C">
            <w:pPr>
              <w:jc w:val="center"/>
              <w:rPr>
                <w:sz w:val="20"/>
                <w:szCs w:val="20"/>
              </w:rPr>
            </w:pPr>
            <w:r>
              <w:rPr>
                <w:sz w:val="20"/>
                <w:szCs w:val="20"/>
              </w:rPr>
              <w:t>349,52</w:t>
            </w:r>
          </w:p>
        </w:tc>
        <w:tc>
          <w:tcPr>
            <w:tcW w:w="536" w:type="pct"/>
            <w:vAlign w:val="center"/>
          </w:tcPr>
          <w:p w:rsidR="001401DA" w:rsidRPr="00B801F3" w:rsidRDefault="00C849C0" w:rsidP="000A7A67">
            <w:pPr>
              <w:jc w:val="center"/>
              <w:rPr>
                <w:sz w:val="20"/>
                <w:szCs w:val="20"/>
              </w:rPr>
            </w:pPr>
            <w:r>
              <w:rPr>
                <w:sz w:val="20"/>
                <w:szCs w:val="20"/>
              </w:rPr>
              <w:t>349,52</w:t>
            </w:r>
          </w:p>
        </w:tc>
        <w:tc>
          <w:tcPr>
            <w:tcW w:w="458" w:type="pct"/>
            <w:vAlign w:val="center"/>
          </w:tcPr>
          <w:p w:rsidR="001401DA" w:rsidRPr="00B801F3" w:rsidRDefault="001401DA" w:rsidP="001F354C">
            <w:pPr>
              <w:jc w:val="center"/>
              <w:rPr>
                <w:i/>
                <w:color w:val="808080"/>
                <w:sz w:val="20"/>
                <w:szCs w:val="20"/>
              </w:rPr>
            </w:pPr>
            <w:r w:rsidRPr="00B801F3">
              <w:rPr>
                <w:i/>
                <w:color w:val="808080"/>
                <w:sz w:val="20"/>
                <w:szCs w:val="20"/>
              </w:rPr>
              <w:t>-</w:t>
            </w:r>
          </w:p>
        </w:tc>
        <w:tc>
          <w:tcPr>
            <w:tcW w:w="549" w:type="pct"/>
            <w:shd w:val="clear" w:color="auto" w:fill="auto"/>
            <w:vAlign w:val="center"/>
          </w:tcPr>
          <w:p w:rsidR="001401DA" w:rsidRPr="00B801F3" w:rsidRDefault="00C849C0" w:rsidP="001F354C">
            <w:pPr>
              <w:jc w:val="center"/>
              <w:rPr>
                <w:sz w:val="20"/>
                <w:szCs w:val="20"/>
              </w:rPr>
            </w:pPr>
            <w:r>
              <w:rPr>
                <w:sz w:val="20"/>
                <w:szCs w:val="20"/>
              </w:rPr>
              <w:t>349,52</w:t>
            </w:r>
          </w:p>
        </w:tc>
        <w:tc>
          <w:tcPr>
            <w:tcW w:w="371" w:type="pct"/>
            <w:shd w:val="clear" w:color="auto" w:fill="auto"/>
            <w:vAlign w:val="center"/>
          </w:tcPr>
          <w:p w:rsidR="001401DA" w:rsidRPr="00B801F3" w:rsidRDefault="001401DA" w:rsidP="001F354C">
            <w:pPr>
              <w:jc w:val="center"/>
              <w:rPr>
                <w:sz w:val="20"/>
                <w:szCs w:val="20"/>
              </w:rPr>
            </w:pPr>
            <w:r w:rsidRPr="00B801F3">
              <w:rPr>
                <w:sz w:val="20"/>
                <w:szCs w:val="20"/>
              </w:rPr>
              <w:t>10</w:t>
            </w:r>
          </w:p>
        </w:tc>
        <w:tc>
          <w:tcPr>
            <w:tcW w:w="512" w:type="pct"/>
            <w:shd w:val="clear" w:color="auto" w:fill="auto"/>
            <w:vAlign w:val="center"/>
          </w:tcPr>
          <w:p w:rsidR="001401DA" w:rsidRPr="00B801F3" w:rsidRDefault="00C849C0" w:rsidP="006B690C">
            <w:pPr>
              <w:jc w:val="center"/>
              <w:rPr>
                <w:sz w:val="20"/>
                <w:szCs w:val="20"/>
              </w:rPr>
            </w:pPr>
            <w:r>
              <w:rPr>
                <w:sz w:val="20"/>
                <w:szCs w:val="20"/>
              </w:rPr>
              <w:t>384,47</w:t>
            </w:r>
          </w:p>
        </w:tc>
      </w:tr>
    </w:tbl>
    <w:p w:rsidR="001F354C" w:rsidRPr="00A02F11" w:rsidRDefault="001F354C" w:rsidP="001F354C">
      <w:pPr>
        <w:shd w:val="clear" w:color="auto" w:fill="FFFFFF"/>
        <w:tabs>
          <w:tab w:val="left" w:pos="773"/>
        </w:tabs>
        <w:jc w:val="both"/>
      </w:pPr>
    </w:p>
    <w:p w:rsidR="0064492A" w:rsidRPr="00AE4206" w:rsidRDefault="0064492A" w:rsidP="0064492A">
      <w:pPr>
        <w:shd w:val="clear" w:color="auto" w:fill="FFFFFF"/>
        <w:tabs>
          <w:tab w:val="left" w:pos="773"/>
        </w:tabs>
        <w:jc w:val="both"/>
      </w:pPr>
      <w:r>
        <w:tab/>
      </w:r>
      <w:r w:rsidRPr="00BE593A">
        <w:t>* Приказ Минздрава России от 19.12.2019 № 1064н</w:t>
      </w:r>
      <w:r>
        <w:t xml:space="preserve"> «</w:t>
      </w:r>
      <w:r w:rsidRPr="00EF71B3">
        <w:t>Об утверждении Порядка определения начальной (максимальной) цены контракта, цены контракта, заключаемого с единственным поставщиком (</w:t>
      </w:r>
      <w:r w:rsidRPr="00290467">
        <w:t xml:space="preserve">подрядчиком, исполнителем), начальной цены единицы товара при осуществлении закупок лекарственных препаратов для медицинского применения»; </w:t>
      </w:r>
      <w:proofErr w:type="gramStart"/>
      <w:r w:rsidRPr="00290467">
        <w:t>Постановление Правительства Санкт-Петербурга от 25.08.2016 № 753 «Об установлении размера начальной (максимальной) цены контракта, при превышении которого цена закупаемых лекарственных препаратов для обеспечения нужд Санкт-Петербурга не может превышать их предельную отпускную цену, указанную в государственном реестре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Комитет по тар</w:t>
      </w:r>
      <w:r w:rsidR="006E61AA">
        <w:t>ифам Санкт-Петербурга от 29.09.</w:t>
      </w:r>
      <w:r w:rsidRPr="00290467">
        <w:t>2021 года № 52-р «Об</w:t>
      </w:r>
      <w:proofErr w:type="gramEnd"/>
      <w:r w:rsidRPr="00290467">
        <w:t xml:space="preserve"> установлении предельных размеров оптовых надбавок и предельных размеров розничных надбавок к фактическим  отпускным ценам, установленным производителями лекарственных препаратов, на лекарственные препараты, включенные в перечень жизненно необходимых и </w:t>
      </w:r>
      <w:r w:rsidRPr="00AE4206">
        <w:t>важнейших лекарственных препаратов, на территории</w:t>
      </w:r>
      <w:proofErr w:type="gramStart"/>
      <w:r w:rsidRPr="00AE4206">
        <w:t xml:space="preserve"> С</w:t>
      </w:r>
      <w:proofErr w:type="gramEnd"/>
      <w:r w:rsidRPr="00AE4206">
        <w:t>анкт‑Петербурга».</w:t>
      </w:r>
    </w:p>
    <w:p w:rsidR="0064492A" w:rsidRPr="00AE4206" w:rsidRDefault="0064492A" w:rsidP="0064492A">
      <w:pPr>
        <w:shd w:val="clear" w:color="auto" w:fill="FFFFFF"/>
        <w:tabs>
          <w:tab w:val="left" w:pos="773"/>
        </w:tabs>
        <w:jc w:val="both"/>
      </w:pPr>
      <w:r w:rsidRPr="00AE4206">
        <w:tab/>
      </w:r>
    </w:p>
    <w:p w:rsidR="0064492A" w:rsidRPr="00A02F11" w:rsidRDefault="0064492A" w:rsidP="0064492A">
      <w:pPr>
        <w:shd w:val="clear" w:color="auto" w:fill="FFFFFF"/>
        <w:tabs>
          <w:tab w:val="left" w:pos="773"/>
        </w:tabs>
        <w:jc w:val="both"/>
      </w:pPr>
      <w:r w:rsidRPr="00AE4206">
        <w:tab/>
      </w:r>
      <w:r w:rsidR="00E03E68" w:rsidRPr="00E03E68">
        <w:t>Оптовая надбавка применена при расчете НМЦК, т.к. размер начальной (</w:t>
      </w:r>
      <w:proofErr w:type="gramStart"/>
      <w:r w:rsidR="00E03E68" w:rsidRPr="00E03E68">
        <w:t xml:space="preserve">максимальной) </w:t>
      </w:r>
      <w:proofErr w:type="gramEnd"/>
      <w:r w:rsidR="00E03E68" w:rsidRPr="00E03E68">
        <w:t>цены контракта не превышает размер, установленный в Санкт-Петербурге в соответствии с пунктом 2 части 10 статьи 31 Закона о контрактной системе, и составляет не более трех миллионов рублей.</w:t>
      </w:r>
    </w:p>
    <w:p w:rsidR="0064492A" w:rsidRDefault="0064492A" w:rsidP="001F354C">
      <w:pPr>
        <w:shd w:val="clear" w:color="auto" w:fill="FFFFFF"/>
        <w:tabs>
          <w:tab w:val="left" w:pos="773"/>
        </w:tabs>
        <w:jc w:val="both"/>
      </w:pPr>
    </w:p>
    <w:p w:rsidR="001F354C" w:rsidRPr="00A02F11" w:rsidRDefault="001F354C" w:rsidP="001F354C">
      <w:pPr>
        <w:shd w:val="clear" w:color="auto" w:fill="FFFFFF"/>
        <w:tabs>
          <w:tab w:val="left" w:pos="773"/>
        </w:tabs>
        <w:jc w:val="both"/>
      </w:pPr>
      <w:r w:rsidRPr="00A02F11">
        <w:t>Минимальное значение НЦ Товара за единицу измерения, установленное в ходе проведенного анализа</w:t>
      </w:r>
      <w:r w:rsidR="00663349">
        <w:rPr>
          <w:rFonts w:eastAsia="Calibri"/>
          <w:b/>
          <w:lang w:eastAsia="en-US"/>
        </w:rPr>
        <w:t xml:space="preserve"> тарифным методом</w:t>
      </w:r>
      <w:r w:rsidR="006B690C">
        <w:rPr>
          <w:rFonts w:eastAsia="Calibri"/>
          <w:b/>
          <w:lang w:eastAsia="en-US"/>
        </w:rPr>
        <w:t>, методом расчёта средневзвешенной цены, методом сопоставимых рыночных цен</w:t>
      </w:r>
      <w:r w:rsidR="00663349" w:rsidRPr="00A02F11">
        <w:t xml:space="preserve"> </w:t>
      </w:r>
      <w:r w:rsidRPr="00A02F11">
        <w:t>принимается в качестве начальной цены за единицу товара при расчете начальной (максимальной) цены государственного контракта.</w:t>
      </w:r>
    </w:p>
    <w:p w:rsidR="001F354C" w:rsidRPr="00A02F11" w:rsidRDefault="001F354C" w:rsidP="001F354C">
      <w:pPr>
        <w:shd w:val="clear" w:color="auto" w:fill="FFFFFF"/>
        <w:tabs>
          <w:tab w:val="left" w:pos="773"/>
        </w:tabs>
        <w:jc w:val="both"/>
        <w:rPr>
          <w:b/>
        </w:rPr>
      </w:pPr>
    </w:p>
    <w:p w:rsidR="00EE762A" w:rsidRDefault="00EE762A" w:rsidP="001F354C">
      <w:pPr>
        <w:shd w:val="clear" w:color="auto" w:fill="FFFFFF"/>
        <w:tabs>
          <w:tab w:val="left" w:pos="773"/>
        </w:tabs>
        <w:jc w:val="center"/>
        <w:rPr>
          <w:b/>
        </w:rPr>
      </w:pPr>
    </w:p>
    <w:p w:rsidR="001F354C" w:rsidRPr="00A02F11" w:rsidRDefault="001F354C" w:rsidP="001F354C">
      <w:pPr>
        <w:shd w:val="clear" w:color="auto" w:fill="FFFFFF"/>
        <w:tabs>
          <w:tab w:val="left" w:pos="773"/>
        </w:tabs>
        <w:jc w:val="center"/>
        <w:rPr>
          <w:b/>
        </w:rPr>
      </w:pPr>
      <w:r w:rsidRPr="00A02F11">
        <w:rPr>
          <w:b/>
        </w:rPr>
        <w:t xml:space="preserve">Раздел </w:t>
      </w:r>
      <w:r w:rsidRPr="00A02F11">
        <w:rPr>
          <w:b/>
          <w:lang w:val="en-US"/>
        </w:rPr>
        <w:t>VII</w:t>
      </w:r>
      <w:r w:rsidRPr="00A02F11">
        <w:rPr>
          <w:b/>
        </w:rPr>
        <w:t>: Расчет начальной (максимальной) цены контракта с учетом 10 % НДС (руб.).</w:t>
      </w:r>
    </w:p>
    <w:p w:rsidR="001F354C" w:rsidRPr="00A02F11" w:rsidRDefault="001F354C" w:rsidP="001F354C">
      <w:pPr>
        <w:shd w:val="clear" w:color="auto" w:fill="FFFFFF"/>
        <w:tabs>
          <w:tab w:val="left" w:pos="773"/>
        </w:tabs>
        <w:jc w:val="both"/>
        <w:rPr>
          <w:b/>
        </w:rPr>
      </w:pPr>
    </w:p>
    <w:p w:rsidR="001F354C" w:rsidRPr="00A02F11" w:rsidRDefault="001F354C" w:rsidP="001F354C">
      <w:pPr>
        <w:autoSpaceDE w:val="0"/>
        <w:autoSpaceDN w:val="0"/>
        <w:adjustRightInd w:val="0"/>
        <w:ind w:firstLine="540"/>
        <w:jc w:val="both"/>
        <w:rPr>
          <w:bCs/>
        </w:rPr>
      </w:pPr>
      <w:r w:rsidRPr="00A02F11">
        <w:rPr>
          <w:bCs/>
        </w:rPr>
        <w:t xml:space="preserve">Расчет </w:t>
      </w:r>
      <w:r w:rsidRPr="00A02F11">
        <w:t>начальной (максимальной) цены контракта</w:t>
      </w:r>
      <w:r w:rsidRPr="00A02F11">
        <w:rPr>
          <w:bCs/>
        </w:rPr>
        <w:t xml:space="preserve"> осуществляется по формуле:</w:t>
      </w:r>
    </w:p>
    <w:p w:rsidR="001F354C" w:rsidRPr="00A02F11" w:rsidRDefault="001F354C" w:rsidP="001F354C">
      <w:pPr>
        <w:autoSpaceDE w:val="0"/>
        <w:autoSpaceDN w:val="0"/>
        <w:adjustRightInd w:val="0"/>
        <w:jc w:val="center"/>
      </w:pPr>
      <w:r w:rsidRPr="00A02F11">
        <w:rPr>
          <w:noProof/>
          <w:position w:val="-12"/>
        </w:rPr>
        <w:drawing>
          <wp:inline distT="0" distB="0" distL="0" distR="0">
            <wp:extent cx="1600200" cy="29019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00200" cy="290195"/>
                    </a:xfrm>
                    <a:prstGeom prst="rect">
                      <a:avLst/>
                    </a:prstGeom>
                    <a:noFill/>
                    <a:ln>
                      <a:noFill/>
                    </a:ln>
                  </pic:spPr>
                </pic:pic>
              </a:graphicData>
            </a:graphic>
          </wp:inline>
        </w:drawing>
      </w:r>
      <w:r w:rsidRPr="00A02F11">
        <w:rPr>
          <w:bCs/>
        </w:rPr>
        <w:t xml:space="preserve">, </w:t>
      </w:r>
      <w:r w:rsidRPr="00A02F11">
        <w:t>где:</w:t>
      </w:r>
    </w:p>
    <w:p w:rsidR="001F354C" w:rsidRPr="00A02F11" w:rsidRDefault="001F354C" w:rsidP="001F354C">
      <w:pPr>
        <w:autoSpaceDE w:val="0"/>
        <w:autoSpaceDN w:val="0"/>
        <w:adjustRightInd w:val="0"/>
        <w:ind w:firstLine="540"/>
        <w:jc w:val="both"/>
      </w:pPr>
      <w:proofErr w:type="spellStart"/>
      <w:r w:rsidRPr="00A02F11">
        <w:t>n</w:t>
      </w:r>
      <w:proofErr w:type="spellEnd"/>
      <w:r w:rsidRPr="00A02F11">
        <w:t xml:space="preserve"> - количество поставляемых лекарственных препаратов;</w:t>
      </w:r>
    </w:p>
    <w:p w:rsidR="001F354C" w:rsidRPr="00A02F11" w:rsidRDefault="001F354C" w:rsidP="001F354C">
      <w:pPr>
        <w:autoSpaceDE w:val="0"/>
        <w:autoSpaceDN w:val="0"/>
        <w:adjustRightInd w:val="0"/>
        <w:ind w:firstLine="540"/>
        <w:jc w:val="both"/>
      </w:pPr>
      <w:proofErr w:type="spellStart"/>
      <w:r w:rsidRPr="00A02F11">
        <w:t>Ц</w:t>
      </w:r>
      <w:proofErr w:type="gramStart"/>
      <w:r w:rsidRPr="00A02F11">
        <w:t>i</w:t>
      </w:r>
      <w:proofErr w:type="spellEnd"/>
      <w:proofErr w:type="gramEnd"/>
      <w:r w:rsidRPr="00A02F11">
        <w:t xml:space="preserve"> - цена единицы планируемого к закупке i-го лекарственного препарата с учетом налога на добавленную стоимость (далее - НДС) и оптовой надбавки;</w:t>
      </w:r>
    </w:p>
    <w:p w:rsidR="001F354C" w:rsidRPr="00A02F11" w:rsidRDefault="001F354C" w:rsidP="001F354C">
      <w:pPr>
        <w:shd w:val="clear" w:color="auto" w:fill="FFFFFF"/>
        <w:tabs>
          <w:tab w:val="left" w:pos="773"/>
        </w:tabs>
        <w:ind w:left="567"/>
        <w:jc w:val="both"/>
      </w:pPr>
      <w:proofErr w:type="spellStart"/>
      <w:r w:rsidRPr="00A02F11">
        <w:t>Vi</w:t>
      </w:r>
      <w:proofErr w:type="spellEnd"/>
      <w:r w:rsidRPr="00A02F11">
        <w:t xml:space="preserve"> - объем поставки i-го лекарственного препарата</w:t>
      </w:r>
    </w:p>
    <w:p w:rsidR="001F354C" w:rsidRPr="00A02F11" w:rsidRDefault="001F354C" w:rsidP="001F354C">
      <w:pPr>
        <w:shd w:val="clear" w:color="auto" w:fill="FFFFFF"/>
        <w:tabs>
          <w:tab w:val="left" w:pos="773"/>
        </w:tabs>
        <w:ind w:left="567"/>
        <w:jc w:val="both"/>
      </w:pPr>
    </w:p>
    <w:tbl>
      <w:tblPr>
        <w:tblW w:w="152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042"/>
        <w:gridCol w:w="4269"/>
        <w:gridCol w:w="970"/>
        <w:gridCol w:w="1068"/>
        <w:gridCol w:w="1559"/>
        <w:gridCol w:w="1985"/>
        <w:gridCol w:w="1805"/>
      </w:tblGrid>
      <w:tr w:rsidR="001F354C" w:rsidRPr="000A7A67" w:rsidTr="00D44486">
        <w:trPr>
          <w:trHeight w:val="1350"/>
          <w:tblHeade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1F354C" w:rsidRPr="000A7A67" w:rsidRDefault="001F354C" w:rsidP="001F354C">
            <w:pPr>
              <w:tabs>
                <w:tab w:val="left" w:pos="773"/>
              </w:tabs>
              <w:jc w:val="center"/>
              <w:rPr>
                <w:sz w:val="20"/>
                <w:szCs w:val="20"/>
              </w:rPr>
            </w:pPr>
            <w:r w:rsidRPr="000A7A67">
              <w:rPr>
                <w:sz w:val="20"/>
                <w:szCs w:val="20"/>
              </w:rPr>
              <w:t xml:space="preserve">№ </w:t>
            </w:r>
            <w:proofErr w:type="spellStart"/>
            <w:proofErr w:type="gramStart"/>
            <w:r w:rsidRPr="000A7A67">
              <w:rPr>
                <w:sz w:val="20"/>
                <w:szCs w:val="20"/>
              </w:rPr>
              <w:t>п</w:t>
            </w:r>
            <w:proofErr w:type="spellEnd"/>
            <w:proofErr w:type="gramEnd"/>
            <w:r w:rsidRPr="000A7A67">
              <w:rPr>
                <w:sz w:val="20"/>
                <w:szCs w:val="20"/>
              </w:rPr>
              <w:t>/</w:t>
            </w:r>
            <w:proofErr w:type="spellStart"/>
            <w:r w:rsidRPr="000A7A67">
              <w:rPr>
                <w:sz w:val="20"/>
                <w:szCs w:val="20"/>
              </w:rPr>
              <w:t>п</w:t>
            </w:r>
            <w:proofErr w:type="spellEnd"/>
          </w:p>
        </w:tc>
        <w:tc>
          <w:tcPr>
            <w:tcW w:w="3042" w:type="dxa"/>
            <w:tcBorders>
              <w:top w:val="single" w:sz="4" w:space="0" w:color="auto"/>
              <w:left w:val="single" w:sz="4" w:space="0" w:color="auto"/>
              <w:bottom w:val="single" w:sz="4" w:space="0" w:color="auto"/>
              <w:right w:val="single" w:sz="4" w:space="0" w:color="auto"/>
            </w:tcBorders>
            <w:vAlign w:val="center"/>
            <w:hideMark/>
          </w:tcPr>
          <w:p w:rsidR="001F354C" w:rsidRPr="000A7A67" w:rsidRDefault="001F354C" w:rsidP="001F354C">
            <w:pPr>
              <w:shd w:val="clear" w:color="auto" w:fill="FFFFFF"/>
              <w:tabs>
                <w:tab w:val="left" w:pos="773"/>
              </w:tabs>
              <w:jc w:val="center"/>
              <w:rPr>
                <w:rFonts w:eastAsia="Calibri"/>
                <w:sz w:val="20"/>
                <w:szCs w:val="20"/>
                <w:lang w:eastAsia="en-US"/>
              </w:rPr>
            </w:pPr>
            <w:r w:rsidRPr="000A7A67">
              <w:rPr>
                <w:rFonts w:eastAsia="Calibri"/>
                <w:sz w:val="20"/>
                <w:szCs w:val="20"/>
                <w:lang w:eastAsia="en-US"/>
              </w:rPr>
              <w:t xml:space="preserve">МНН или при отсутствии МНН химическое, </w:t>
            </w:r>
            <w:proofErr w:type="spellStart"/>
            <w:r w:rsidRPr="000A7A67">
              <w:rPr>
                <w:rFonts w:eastAsia="Calibri"/>
                <w:sz w:val="20"/>
                <w:szCs w:val="20"/>
                <w:lang w:eastAsia="en-US"/>
              </w:rPr>
              <w:t>группировочное</w:t>
            </w:r>
            <w:proofErr w:type="spellEnd"/>
            <w:r w:rsidRPr="000A7A67">
              <w:rPr>
                <w:rFonts w:eastAsia="Calibri"/>
                <w:sz w:val="20"/>
                <w:szCs w:val="20"/>
                <w:lang w:eastAsia="en-US"/>
              </w:rPr>
              <w:t xml:space="preserve"> наименование Товара</w:t>
            </w:r>
          </w:p>
        </w:tc>
        <w:tc>
          <w:tcPr>
            <w:tcW w:w="4269" w:type="dxa"/>
            <w:tcBorders>
              <w:top w:val="single" w:sz="4" w:space="0" w:color="auto"/>
              <w:left w:val="single" w:sz="4" w:space="0" w:color="auto"/>
              <w:bottom w:val="single" w:sz="4" w:space="0" w:color="auto"/>
              <w:right w:val="single" w:sz="4" w:space="0" w:color="auto"/>
            </w:tcBorders>
            <w:vAlign w:val="center"/>
          </w:tcPr>
          <w:p w:rsidR="001F354C" w:rsidRPr="000A7A67" w:rsidRDefault="005B0A12" w:rsidP="001F354C">
            <w:pPr>
              <w:shd w:val="clear" w:color="auto" w:fill="FFFFFF"/>
              <w:tabs>
                <w:tab w:val="left" w:pos="773"/>
              </w:tabs>
              <w:jc w:val="center"/>
              <w:rPr>
                <w:rFonts w:eastAsia="Calibri"/>
                <w:sz w:val="20"/>
                <w:szCs w:val="20"/>
                <w:lang w:eastAsia="en-US"/>
              </w:rPr>
            </w:pPr>
            <w:r w:rsidRPr="000A7A67">
              <w:rPr>
                <w:rFonts w:eastAsia="Calibri"/>
                <w:sz w:val="20"/>
                <w:szCs w:val="20"/>
                <w:lang w:eastAsia="en-US"/>
              </w:rPr>
              <w:t>Лекарственная форма, дозировка</w:t>
            </w:r>
          </w:p>
        </w:tc>
        <w:tc>
          <w:tcPr>
            <w:tcW w:w="970" w:type="dxa"/>
            <w:tcBorders>
              <w:top w:val="single" w:sz="4" w:space="0" w:color="auto"/>
              <w:left w:val="single" w:sz="4" w:space="0" w:color="auto"/>
              <w:bottom w:val="single" w:sz="4" w:space="0" w:color="auto"/>
              <w:right w:val="single" w:sz="4" w:space="0" w:color="auto"/>
            </w:tcBorders>
            <w:vAlign w:val="center"/>
            <w:hideMark/>
          </w:tcPr>
          <w:p w:rsidR="001F354C" w:rsidRPr="000A7A67" w:rsidRDefault="001F354C" w:rsidP="001F354C">
            <w:pPr>
              <w:jc w:val="center"/>
              <w:rPr>
                <w:sz w:val="20"/>
                <w:szCs w:val="20"/>
              </w:rPr>
            </w:pPr>
            <w:r w:rsidRPr="000A7A67">
              <w:rPr>
                <w:sz w:val="20"/>
                <w:szCs w:val="20"/>
              </w:rPr>
              <w:t>Единица измерения</w:t>
            </w:r>
          </w:p>
        </w:tc>
        <w:tc>
          <w:tcPr>
            <w:tcW w:w="1068" w:type="dxa"/>
            <w:tcBorders>
              <w:top w:val="single" w:sz="4" w:space="0" w:color="auto"/>
              <w:left w:val="single" w:sz="4" w:space="0" w:color="auto"/>
              <w:bottom w:val="single" w:sz="4" w:space="0" w:color="auto"/>
              <w:right w:val="single" w:sz="4" w:space="0" w:color="auto"/>
            </w:tcBorders>
            <w:vAlign w:val="center"/>
            <w:hideMark/>
          </w:tcPr>
          <w:p w:rsidR="001F354C" w:rsidRPr="000A7A67" w:rsidRDefault="001F354C" w:rsidP="001F354C">
            <w:pPr>
              <w:tabs>
                <w:tab w:val="left" w:pos="773"/>
              </w:tabs>
              <w:jc w:val="center"/>
              <w:rPr>
                <w:sz w:val="20"/>
                <w:szCs w:val="20"/>
              </w:rPr>
            </w:pPr>
            <w:r w:rsidRPr="000A7A67">
              <w:rPr>
                <w:sz w:val="20"/>
                <w:szCs w:val="20"/>
              </w:rPr>
              <w:t>Количество Товара, подлежащее закупке</w:t>
            </w:r>
          </w:p>
        </w:tc>
        <w:tc>
          <w:tcPr>
            <w:tcW w:w="1559" w:type="dxa"/>
            <w:tcBorders>
              <w:top w:val="single" w:sz="4" w:space="0" w:color="auto"/>
              <w:left w:val="single" w:sz="4" w:space="0" w:color="auto"/>
              <w:bottom w:val="single" w:sz="4" w:space="0" w:color="auto"/>
              <w:right w:val="single" w:sz="4" w:space="0" w:color="auto"/>
            </w:tcBorders>
            <w:vAlign w:val="center"/>
            <w:hideMark/>
          </w:tcPr>
          <w:p w:rsidR="001F354C" w:rsidRPr="000A7A67" w:rsidRDefault="001F354C" w:rsidP="001F354C">
            <w:pPr>
              <w:tabs>
                <w:tab w:val="left" w:pos="773"/>
              </w:tabs>
              <w:jc w:val="center"/>
              <w:rPr>
                <w:sz w:val="20"/>
                <w:szCs w:val="20"/>
              </w:rPr>
            </w:pPr>
            <w:r w:rsidRPr="000A7A67">
              <w:rPr>
                <w:sz w:val="20"/>
                <w:szCs w:val="20"/>
              </w:rPr>
              <w:t xml:space="preserve">Минимальное значение </w:t>
            </w:r>
            <w:r w:rsidRPr="000A7A67">
              <w:rPr>
                <w:b/>
                <w:sz w:val="20"/>
                <w:szCs w:val="20"/>
              </w:rPr>
              <w:t xml:space="preserve">НЦ единицы товара </w:t>
            </w:r>
            <w:r w:rsidRPr="000A7A67">
              <w:rPr>
                <w:b/>
                <w:sz w:val="20"/>
                <w:szCs w:val="20"/>
                <w:lang w:val="en-US"/>
              </w:rPr>
              <w:t>c</w:t>
            </w:r>
            <w:r w:rsidRPr="000A7A67">
              <w:rPr>
                <w:b/>
                <w:sz w:val="20"/>
                <w:szCs w:val="20"/>
              </w:rPr>
              <w:t xml:space="preserve"> оптовой надбавкой</w:t>
            </w:r>
            <w:r w:rsidRPr="000A7A67">
              <w:rPr>
                <w:sz w:val="20"/>
                <w:szCs w:val="20"/>
              </w:rPr>
              <w:t>, руб.</w:t>
            </w:r>
          </w:p>
        </w:tc>
        <w:tc>
          <w:tcPr>
            <w:tcW w:w="1985" w:type="dxa"/>
            <w:tcBorders>
              <w:top w:val="single" w:sz="4" w:space="0" w:color="auto"/>
              <w:left w:val="single" w:sz="4" w:space="0" w:color="auto"/>
              <w:bottom w:val="single" w:sz="4" w:space="0" w:color="auto"/>
              <w:right w:val="single" w:sz="4" w:space="0" w:color="auto"/>
            </w:tcBorders>
            <w:vAlign w:val="center"/>
            <w:hideMark/>
          </w:tcPr>
          <w:p w:rsidR="001F354C" w:rsidRPr="000A7A67" w:rsidRDefault="001F354C" w:rsidP="001F354C">
            <w:pPr>
              <w:tabs>
                <w:tab w:val="left" w:pos="773"/>
              </w:tabs>
              <w:jc w:val="center"/>
              <w:rPr>
                <w:sz w:val="20"/>
                <w:szCs w:val="20"/>
              </w:rPr>
            </w:pPr>
            <w:r w:rsidRPr="000A7A67">
              <w:rPr>
                <w:sz w:val="20"/>
                <w:szCs w:val="20"/>
              </w:rPr>
              <w:t xml:space="preserve">Минимальное значение </w:t>
            </w:r>
            <w:r w:rsidRPr="000A7A67">
              <w:rPr>
                <w:b/>
                <w:sz w:val="20"/>
                <w:szCs w:val="20"/>
              </w:rPr>
              <w:t xml:space="preserve">НЦ </w:t>
            </w:r>
            <w:r w:rsidRPr="000A7A67">
              <w:rPr>
                <w:b/>
                <w:sz w:val="20"/>
                <w:szCs w:val="20"/>
                <w:u w:val="single"/>
              </w:rPr>
              <w:t>единицы товара с НДС</w:t>
            </w:r>
            <w:r w:rsidR="00BE4CE8" w:rsidRPr="000A7A67">
              <w:rPr>
                <w:b/>
                <w:sz w:val="20"/>
                <w:szCs w:val="20"/>
                <w:u w:val="single"/>
              </w:rPr>
              <w:t>*</w:t>
            </w:r>
            <w:r w:rsidRPr="000A7A67">
              <w:rPr>
                <w:b/>
                <w:sz w:val="20"/>
                <w:szCs w:val="20"/>
                <w:u w:val="single"/>
              </w:rPr>
              <w:t>*</w:t>
            </w:r>
            <w:r w:rsidRPr="000A7A67">
              <w:rPr>
                <w:sz w:val="20"/>
                <w:szCs w:val="20"/>
              </w:rPr>
              <w:t xml:space="preserve"> </w:t>
            </w:r>
            <w:r w:rsidRPr="000A7A67">
              <w:rPr>
                <w:b/>
                <w:sz w:val="20"/>
                <w:szCs w:val="20"/>
              </w:rPr>
              <w:t>руб.</w:t>
            </w:r>
          </w:p>
        </w:tc>
        <w:tc>
          <w:tcPr>
            <w:tcW w:w="1805" w:type="dxa"/>
            <w:tcBorders>
              <w:top w:val="single" w:sz="4" w:space="0" w:color="auto"/>
              <w:left w:val="single" w:sz="4" w:space="0" w:color="auto"/>
              <w:bottom w:val="single" w:sz="4" w:space="0" w:color="auto"/>
              <w:right w:val="single" w:sz="4" w:space="0" w:color="auto"/>
            </w:tcBorders>
            <w:vAlign w:val="center"/>
            <w:hideMark/>
          </w:tcPr>
          <w:p w:rsidR="001F354C" w:rsidRPr="000A7A67" w:rsidRDefault="001F354C" w:rsidP="001F354C">
            <w:pPr>
              <w:tabs>
                <w:tab w:val="left" w:pos="773"/>
              </w:tabs>
              <w:jc w:val="center"/>
              <w:rPr>
                <w:b/>
                <w:sz w:val="20"/>
                <w:szCs w:val="20"/>
              </w:rPr>
            </w:pPr>
            <w:r w:rsidRPr="000A7A67">
              <w:rPr>
                <w:b/>
                <w:sz w:val="20"/>
                <w:szCs w:val="20"/>
              </w:rPr>
              <w:t>Начальная (максимальная) цена контракта, руб.</w:t>
            </w:r>
          </w:p>
        </w:tc>
      </w:tr>
      <w:tr w:rsidR="00B6184D" w:rsidRPr="000A7A67" w:rsidTr="00D44486">
        <w:trPr>
          <w:trHeight w:val="488"/>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tabs>
                <w:tab w:val="left" w:pos="773"/>
              </w:tabs>
              <w:jc w:val="center"/>
              <w:rPr>
                <w:sz w:val="20"/>
                <w:szCs w:val="20"/>
              </w:rPr>
            </w:pPr>
            <w:r w:rsidRPr="000A7A67">
              <w:rPr>
                <w:sz w:val="20"/>
                <w:szCs w:val="20"/>
              </w:rPr>
              <w:t>1</w:t>
            </w:r>
          </w:p>
        </w:tc>
        <w:tc>
          <w:tcPr>
            <w:tcW w:w="3042"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shd w:val="clear" w:color="auto" w:fill="FFFFFF"/>
              <w:tabs>
                <w:tab w:val="left" w:pos="773"/>
              </w:tabs>
              <w:jc w:val="center"/>
              <w:rPr>
                <w:rFonts w:eastAsia="Calibri"/>
                <w:sz w:val="20"/>
                <w:szCs w:val="20"/>
                <w:lang w:eastAsia="en-US"/>
              </w:rPr>
            </w:pPr>
            <w:r w:rsidRPr="000A7A67">
              <w:rPr>
                <w:rFonts w:eastAsia="Calibri"/>
                <w:sz w:val="20"/>
                <w:szCs w:val="20"/>
                <w:lang w:eastAsia="en-US"/>
              </w:rPr>
              <w:t>2</w:t>
            </w:r>
          </w:p>
        </w:tc>
        <w:tc>
          <w:tcPr>
            <w:tcW w:w="4269"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shd w:val="clear" w:color="auto" w:fill="FFFFFF"/>
              <w:tabs>
                <w:tab w:val="left" w:pos="773"/>
              </w:tabs>
              <w:jc w:val="center"/>
              <w:rPr>
                <w:rFonts w:eastAsia="Calibri"/>
                <w:sz w:val="20"/>
                <w:szCs w:val="20"/>
                <w:lang w:eastAsia="en-US"/>
              </w:rPr>
            </w:pPr>
            <w:r w:rsidRPr="000A7A67">
              <w:rPr>
                <w:rFonts w:eastAsia="Calibri"/>
                <w:sz w:val="20"/>
                <w:szCs w:val="20"/>
                <w:lang w:eastAsia="en-US"/>
              </w:rPr>
              <w:t>3</w:t>
            </w:r>
          </w:p>
        </w:tc>
        <w:tc>
          <w:tcPr>
            <w:tcW w:w="970"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jc w:val="center"/>
              <w:rPr>
                <w:sz w:val="20"/>
                <w:szCs w:val="20"/>
              </w:rPr>
            </w:pPr>
            <w:r w:rsidRPr="000A7A67">
              <w:rPr>
                <w:sz w:val="20"/>
                <w:szCs w:val="20"/>
              </w:rPr>
              <w:t>4</w:t>
            </w:r>
          </w:p>
        </w:tc>
        <w:tc>
          <w:tcPr>
            <w:tcW w:w="1068"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tabs>
                <w:tab w:val="left" w:pos="773"/>
              </w:tabs>
              <w:jc w:val="center"/>
              <w:rPr>
                <w:sz w:val="20"/>
                <w:szCs w:val="20"/>
              </w:rPr>
            </w:pPr>
            <w:r w:rsidRPr="000A7A67">
              <w:rPr>
                <w:sz w:val="20"/>
                <w:szCs w:val="20"/>
              </w:rPr>
              <w:t>5</w:t>
            </w:r>
          </w:p>
        </w:tc>
        <w:tc>
          <w:tcPr>
            <w:tcW w:w="1559"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tabs>
                <w:tab w:val="left" w:pos="773"/>
              </w:tabs>
              <w:jc w:val="center"/>
              <w:rPr>
                <w:sz w:val="20"/>
                <w:szCs w:val="20"/>
              </w:rPr>
            </w:pPr>
            <w:r w:rsidRPr="000A7A67">
              <w:rPr>
                <w:sz w:val="20"/>
                <w:szCs w:val="20"/>
              </w:rPr>
              <w:t>6</w:t>
            </w:r>
          </w:p>
        </w:tc>
        <w:tc>
          <w:tcPr>
            <w:tcW w:w="1985"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tabs>
                <w:tab w:val="left" w:pos="773"/>
              </w:tabs>
              <w:jc w:val="center"/>
              <w:rPr>
                <w:sz w:val="20"/>
                <w:szCs w:val="20"/>
              </w:rPr>
            </w:pPr>
            <w:r w:rsidRPr="000A7A67">
              <w:rPr>
                <w:sz w:val="20"/>
                <w:szCs w:val="20"/>
              </w:rPr>
              <w:t>7</w:t>
            </w:r>
          </w:p>
        </w:tc>
        <w:tc>
          <w:tcPr>
            <w:tcW w:w="1805" w:type="dxa"/>
            <w:tcBorders>
              <w:top w:val="single" w:sz="4" w:space="0" w:color="auto"/>
              <w:left w:val="single" w:sz="4" w:space="0" w:color="auto"/>
              <w:bottom w:val="single" w:sz="4" w:space="0" w:color="auto"/>
              <w:right w:val="single" w:sz="4" w:space="0" w:color="auto"/>
            </w:tcBorders>
            <w:vAlign w:val="center"/>
          </w:tcPr>
          <w:p w:rsidR="00B6184D" w:rsidRPr="000A7A67" w:rsidRDefault="00B6184D" w:rsidP="001F354C">
            <w:pPr>
              <w:tabs>
                <w:tab w:val="left" w:pos="773"/>
              </w:tabs>
              <w:jc w:val="center"/>
              <w:rPr>
                <w:sz w:val="20"/>
                <w:szCs w:val="20"/>
              </w:rPr>
            </w:pPr>
            <w:r w:rsidRPr="000A7A67">
              <w:rPr>
                <w:sz w:val="20"/>
                <w:szCs w:val="20"/>
              </w:rPr>
              <w:t>8</w:t>
            </w:r>
          </w:p>
        </w:tc>
      </w:tr>
      <w:tr w:rsidR="001401DA" w:rsidRPr="000A7A67" w:rsidTr="00D44486">
        <w:trPr>
          <w:trHeight w:val="613"/>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1401DA" w:rsidRPr="000A7A67" w:rsidRDefault="001401DA" w:rsidP="00B6184D">
            <w:pPr>
              <w:contextualSpacing/>
              <w:rPr>
                <w:rFonts w:eastAsia="Calibri"/>
                <w:color w:val="000000"/>
                <w:sz w:val="20"/>
                <w:szCs w:val="20"/>
                <w:lang w:eastAsia="en-US"/>
              </w:rPr>
            </w:pPr>
            <w:r w:rsidRPr="000A7A67">
              <w:rPr>
                <w:rFonts w:eastAsia="Calibri"/>
                <w:color w:val="000000"/>
                <w:sz w:val="20"/>
                <w:szCs w:val="20"/>
                <w:lang w:eastAsia="en-US"/>
              </w:rPr>
              <w:t>1</w:t>
            </w:r>
          </w:p>
        </w:tc>
        <w:tc>
          <w:tcPr>
            <w:tcW w:w="3042" w:type="dxa"/>
            <w:shd w:val="clear" w:color="auto" w:fill="auto"/>
            <w:vAlign w:val="center"/>
          </w:tcPr>
          <w:p w:rsidR="001401DA" w:rsidRPr="004473CB" w:rsidRDefault="001401DA" w:rsidP="00C14281">
            <w:pPr>
              <w:tabs>
                <w:tab w:val="left" w:pos="773"/>
              </w:tabs>
              <w:jc w:val="center"/>
              <w:rPr>
                <w:rFonts w:eastAsia="Calibri"/>
                <w:lang w:eastAsia="en-US"/>
              </w:rPr>
            </w:pPr>
            <w:r w:rsidRPr="001401DA">
              <w:rPr>
                <w:rFonts w:eastAsia="Calibri"/>
                <w:lang w:eastAsia="en-US"/>
              </w:rPr>
              <w:t>ИММУНОГЛОБУЛИН ЧЕЛОВЕКА НОРМАЛЬНЫЙ</w:t>
            </w:r>
          </w:p>
        </w:tc>
        <w:tc>
          <w:tcPr>
            <w:tcW w:w="4269" w:type="dxa"/>
            <w:shd w:val="clear" w:color="auto" w:fill="auto"/>
            <w:vAlign w:val="center"/>
          </w:tcPr>
          <w:p w:rsidR="001401DA" w:rsidRPr="004473CB" w:rsidRDefault="001401DA" w:rsidP="00C14281">
            <w:pPr>
              <w:tabs>
                <w:tab w:val="left" w:pos="773"/>
              </w:tabs>
              <w:jc w:val="center"/>
              <w:rPr>
                <w:rFonts w:eastAsia="Calibri"/>
                <w:lang w:eastAsia="en-US"/>
              </w:rPr>
            </w:pPr>
            <w:r w:rsidRPr="001401DA">
              <w:rPr>
                <w:rFonts w:eastAsia="Calibri"/>
                <w:lang w:eastAsia="en-US"/>
              </w:rPr>
              <w:t xml:space="preserve">Раствор для внутримышечного введения, </w:t>
            </w:r>
            <w:r w:rsidRPr="001401DA">
              <w:rPr>
                <w:color w:val="212529"/>
                <w:sz w:val="21"/>
                <w:szCs w:val="21"/>
                <w:shd w:val="clear" w:color="auto" w:fill="FFFFFF"/>
              </w:rPr>
              <w:t>100 мг/мл</w:t>
            </w:r>
          </w:p>
        </w:tc>
        <w:tc>
          <w:tcPr>
            <w:tcW w:w="970" w:type="dxa"/>
            <w:tcBorders>
              <w:top w:val="single" w:sz="4" w:space="0" w:color="auto"/>
              <w:left w:val="single" w:sz="4" w:space="0" w:color="auto"/>
              <w:bottom w:val="single" w:sz="4" w:space="0" w:color="auto"/>
              <w:right w:val="single" w:sz="4" w:space="0" w:color="auto"/>
            </w:tcBorders>
            <w:vAlign w:val="center"/>
          </w:tcPr>
          <w:p w:rsidR="001401DA" w:rsidRPr="004473CB" w:rsidRDefault="001401DA" w:rsidP="00C14281">
            <w:pPr>
              <w:tabs>
                <w:tab w:val="left" w:pos="773"/>
              </w:tabs>
              <w:jc w:val="center"/>
              <w:rPr>
                <w:rFonts w:eastAsia="Calibri"/>
                <w:lang w:eastAsia="en-US"/>
              </w:rPr>
            </w:pPr>
            <w:r>
              <w:rPr>
                <w:rFonts w:eastAsia="Calibri"/>
                <w:lang w:eastAsia="en-US"/>
              </w:rPr>
              <w:t>мл</w:t>
            </w:r>
          </w:p>
        </w:tc>
        <w:tc>
          <w:tcPr>
            <w:tcW w:w="1068" w:type="dxa"/>
            <w:tcBorders>
              <w:top w:val="single" w:sz="4" w:space="0" w:color="auto"/>
              <w:left w:val="single" w:sz="4" w:space="0" w:color="auto"/>
              <w:bottom w:val="single" w:sz="4" w:space="0" w:color="auto"/>
              <w:right w:val="single" w:sz="4" w:space="0" w:color="auto"/>
            </w:tcBorders>
            <w:vAlign w:val="center"/>
          </w:tcPr>
          <w:p w:rsidR="001401DA" w:rsidRPr="000A7A67" w:rsidRDefault="001401DA" w:rsidP="001F354C">
            <w:pPr>
              <w:jc w:val="center"/>
              <w:rPr>
                <w:sz w:val="20"/>
                <w:szCs w:val="20"/>
              </w:rPr>
            </w:pPr>
            <w:r>
              <w:rPr>
                <w:sz w:val="20"/>
                <w:szCs w:val="20"/>
              </w:rPr>
              <w:t>30</w:t>
            </w:r>
          </w:p>
        </w:tc>
        <w:tc>
          <w:tcPr>
            <w:tcW w:w="1559" w:type="dxa"/>
            <w:tcBorders>
              <w:top w:val="single" w:sz="4" w:space="0" w:color="auto"/>
              <w:left w:val="single" w:sz="4" w:space="0" w:color="auto"/>
              <w:bottom w:val="single" w:sz="4" w:space="0" w:color="auto"/>
              <w:right w:val="single" w:sz="4" w:space="0" w:color="auto"/>
            </w:tcBorders>
            <w:vAlign w:val="center"/>
          </w:tcPr>
          <w:p w:rsidR="001401DA" w:rsidRPr="000A7A67" w:rsidRDefault="00C849C0" w:rsidP="009E3461">
            <w:pPr>
              <w:jc w:val="center"/>
              <w:rPr>
                <w:sz w:val="20"/>
                <w:szCs w:val="20"/>
              </w:rPr>
            </w:pPr>
            <w:r>
              <w:rPr>
                <w:sz w:val="20"/>
                <w:szCs w:val="20"/>
              </w:rPr>
              <w:t>384,47</w:t>
            </w:r>
          </w:p>
        </w:tc>
        <w:tc>
          <w:tcPr>
            <w:tcW w:w="1985" w:type="dxa"/>
            <w:tcBorders>
              <w:top w:val="single" w:sz="4" w:space="0" w:color="auto"/>
              <w:left w:val="single" w:sz="4" w:space="0" w:color="auto"/>
              <w:bottom w:val="single" w:sz="4" w:space="0" w:color="auto"/>
              <w:right w:val="single" w:sz="4" w:space="0" w:color="auto"/>
            </w:tcBorders>
            <w:vAlign w:val="center"/>
          </w:tcPr>
          <w:p w:rsidR="001401DA" w:rsidRPr="000A7A67" w:rsidRDefault="00C849C0" w:rsidP="006B690C">
            <w:pPr>
              <w:jc w:val="center"/>
              <w:rPr>
                <w:sz w:val="20"/>
                <w:szCs w:val="20"/>
              </w:rPr>
            </w:pPr>
            <w:r>
              <w:rPr>
                <w:sz w:val="20"/>
                <w:szCs w:val="20"/>
              </w:rPr>
              <w:t>422,92</w:t>
            </w:r>
          </w:p>
        </w:tc>
        <w:tc>
          <w:tcPr>
            <w:tcW w:w="1805" w:type="dxa"/>
            <w:tcBorders>
              <w:top w:val="single" w:sz="4" w:space="0" w:color="auto"/>
              <w:left w:val="single" w:sz="4" w:space="0" w:color="auto"/>
              <w:bottom w:val="single" w:sz="4" w:space="0" w:color="auto"/>
              <w:right w:val="single" w:sz="4" w:space="0" w:color="auto"/>
            </w:tcBorders>
            <w:vAlign w:val="center"/>
          </w:tcPr>
          <w:p w:rsidR="001401DA" w:rsidRPr="000A7A67" w:rsidRDefault="00C849C0" w:rsidP="001F354C">
            <w:pPr>
              <w:jc w:val="center"/>
              <w:rPr>
                <w:sz w:val="20"/>
                <w:szCs w:val="20"/>
              </w:rPr>
            </w:pPr>
            <w:r>
              <w:rPr>
                <w:sz w:val="20"/>
                <w:szCs w:val="20"/>
              </w:rPr>
              <w:t>12 687,60</w:t>
            </w:r>
          </w:p>
        </w:tc>
      </w:tr>
      <w:tr w:rsidR="001F354C" w:rsidRPr="000A7A67" w:rsidTr="001F354C">
        <w:trPr>
          <w:trHeight w:val="613"/>
          <w:jc w:val="center"/>
        </w:trPr>
        <w:tc>
          <w:tcPr>
            <w:tcW w:w="13460" w:type="dxa"/>
            <w:gridSpan w:val="7"/>
            <w:tcBorders>
              <w:top w:val="single" w:sz="4" w:space="0" w:color="auto"/>
              <w:left w:val="single" w:sz="4" w:space="0" w:color="auto"/>
              <w:bottom w:val="single" w:sz="4" w:space="0" w:color="auto"/>
              <w:right w:val="single" w:sz="4" w:space="0" w:color="auto"/>
            </w:tcBorders>
            <w:vAlign w:val="center"/>
          </w:tcPr>
          <w:p w:rsidR="001F354C" w:rsidRPr="009E3461" w:rsidRDefault="001F354C" w:rsidP="001F354C">
            <w:pPr>
              <w:jc w:val="center"/>
              <w:rPr>
                <w:b/>
                <w:sz w:val="20"/>
                <w:szCs w:val="20"/>
              </w:rPr>
            </w:pPr>
            <w:r w:rsidRPr="009E3461">
              <w:rPr>
                <w:b/>
                <w:sz w:val="20"/>
                <w:szCs w:val="20"/>
              </w:rPr>
              <w:t>В результате проведенного расчета, начальная (максимальная) цена контракта с учетом НДС 10 % составила:</w:t>
            </w:r>
          </w:p>
        </w:tc>
        <w:tc>
          <w:tcPr>
            <w:tcW w:w="1805" w:type="dxa"/>
            <w:tcBorders>
              <w:top w:val="single" w:sz="4" w:space="0" w:color="auto"/>
              <w:left w:val="single" w:sz="4" w:space="0" w:color="auto"/>
              <w:bottom w:val="single" w:sz="4" w:space="0" w:color="auto"/>
              <w:right w:val="single" w:sz="4" w:space="0" w:color="auto"/>
            </w:tcBorders>
            <w:vAlign w:val="center"/>
          </w:tcPr>
          <w:p w:rsidR="001F354C" w:rsidRPr="009E3461" w:rsidRDefault="00C849C0" w:rsidP="001F354C">
            <w:pPr>
              <w:jc w:val="center"/>
              <w:rPr>
                <w:b/>
                <w:sz w:val="20"/>
                <w:szCs w:val="20"/>
              </w:rPr>
            </w:pPr>
            <w:r>
              <w:rPr>
                <w:b/>
                <w:sz w:val="20"/>
                <w:szCs w:val="20"/>
              </w:rPr>
              <w:t>12 687,60</w:t>
            </w:r>
          </w:p>
        </w:tc>
      </w:tr>
    </w:tbl>
    <w:p w:rsidR="001F354C" w:rsidRPr="00A02F11" w:rsidRDefault="001F354C" w:rsidP="001F354C">
      <w:pPr>
        <w:widowControl w:val="0"/>
        <w:shd w:val="clear" w:color="auto" w:fill="FFFFFF"/>
        <w:tabs>
          <w:tab w:val="left" w:pos="773"/>
        </w:tabs>
        <w:jc w:val="both"/>
        <w:rPr>
          <w:b/>
          <w:sz w:val="21"/>
          <w:szCs w:val="21"/>
        </w:rPr>
      </w:pPr>
    </w:p>
    <w:p w:rsidR="001F354C" w:rsidRPr="00A02F11" w:rsidRDefault="00BE4CE8" w:rsidP="001F354C">
      <w:pPr>
        <w:widowControl w:val="0"/>
        <w:shd w:val="clear" w:color="auto" w:fill="FFFFFF"/>
        <w:tabs>
          <w:tab w:val="left" w:pos="773"/>
        </w:tabs>
        <w:jc w:val="both"/>
        <w:rPr>
          <w:sz w:val="21"/>
          <w:szCs w:val="21"/>
        </w:rPr>
      </w:pPr>
      <w:proofErr w:type="gramStart"/>
      <w:r>
        <w:rPr>
          <w:b/>
          <w:sz w:val="21"/>
          <w:szCs w:val="21"/>
        </w:rPr>
        <w:t>*</w:t>
      </w:r>
      <w:r w:rsidR="001F354C" w:rsidRPr="00A02F11">
        <w:rPr>
          <w:b/>
          <w:sz w:val="21"/>
          <w:szCs w:val="21"/>
        </w:rPr>
        <w:t xml:space="preserve">* </w:t>
      </w:r>
      <w:r w:rsidR="001F354C" w:rsidRPr="00A02F11">
        <w:rPr>
          <w:sz w:val="21"/>
          <w:szCs w:val="21"/>
        </w:rPr>
        <w:t>НДС (+10%, в соответствии с подпунктом 4 пункта 2 статьи 164 «Налогового кодекса Российской Федерации (часть вторая)» от 05.08.2000 № 117-ФЗ.</w:t>
      </w:r>
      <w:proofErr w:type="gramEnd"/>
    </w:p>
    <w:p w:rsidR="001F354C" w:rsidRPr="00A02F11" w:rsidRDefault="001F354C" w:rsidP="001F354C">
      <w:pPr>
        <w:shd w:val="clear" w:color="auto" w:fill="FFFFFF"/>
        <w:tabs>
          <w:tab w:val="left" w:pos="773"/>
        </w:tabs>
        <w:jc w:val="right"/>
        <w:rPr>
          <w:rFonts w:eastAsia="Calibri"/>
          <w:bCs/>
          <w:lang w:eastAsia="en-US"/>
        </w:rPr>
      </w:pPr>
    </w:p>
    <w:p w:rsidR="001F354C" w:rsidRPr="007564E6" w:rsidRDefault="001F354C" w:rsidP="001F354C">
      <w:pPr>
        <w:spacing w:line="276" w:lineRule="auto"/>
        <w:rPr>
          <w:i/>
          <w:sz w:val="16"/>
          <w:szCs w:val="12"/>
        </w:rPr>
      </w:pPr>
    </w:p>
    <w:p w:rsidR="001F354C" w:rsidRPr="009E52B9" w:rsidRDefault="001F354C" w:rsidP="001F354C">
      <w:pPr>
        <w:spacing w:line="276" w:lineRule="auto"/>
        <w:rPr>
          <w:sz w:val="16"/>
          <w:szCs w:val="16"/>
        </w:rPr>
      </w:pPr>
      <w:r w:rsidRPr="009E52B9">
        <w:rPr>
          <w:sz w:val="16"/>
          <w:szCs w:val="16"/>
        </w:rPr>
        <w:t xml:space="preserve">Дата подготовки обоснования: </w:t>
      </w:r>
      <w:r w:rsidR="004854C3">
        <w:rPr>
          <w:sz w:val="16"/>
          <w:szCs w:val="16"/>
        </w:rPr>
        <w:t>26</w:t>
      </w:r>
      <w:r w:rsidR="00D85B66">
        <w:rPr>
          <w:sz w:val="16"/>
          <w:szCs w:val="16"/>
        </w:rPr>
        <w:t>.</w:t>
      </w:r>
      <w:r w:rsidR="004854C3">
        <w:rPr>
          <w:sz w:val="16"/>
          <w:szCs w:val="16"/>
        </w:rPr>
        <w:t>04</w:t>
      </w:r>
      <w:r w:rsidR="00D85B66">
        <w:rPr>
          <w:sz w:val="16"/>
          <w:szCs w:val="16"/>
        </w:rPr>
        <w:t>.2026</w:t>
      </w:r>
      <w:r w:rsidRPr="009E52B9">
        <w:rPr>
          <w:sz w:val="16"/>
          <w:szCs w:val="16"/>
        </w:rPr>
        <w:t xml:space="preserve">г. Ответственное лицо: </w:t>
      </w:r>
      <w:proofErr w:type="spellStart"/>
      <w:r w:rsidR="00D85B66">
        <w:rPr>
          <w:sz w:val="16"/>
          <w:szCs w:val="16"/>
        </w:rPr>
        <w:t>Балюра</w:t>
      </w:r>
      <w:proofErr w:type="spellEnd"/>
      <w:r w:rsidR="00D85B66">
        <w:rPr>
          <w:sz w:val="16"/>
          <w:szCs w:val="16"/>
        </w:rPr>
        <w:t xml:space="preserve"> Ксения Сергеевна</w:t>
      </w:r>
      <w:r w:rsidRPr="009E52B9">
        <w:rPr>
          <w:sz w:val="16"/>
          <w:szCs w:val="16"/>
        </w:rPr>
        <w:t>, +7 (812)</w:t>
      </w:r>
      <w:r w:rsidR="00D85B66">
        <w:rPr>
          <w:sz w:val="16"/>
          <w:szCs w:val="16"/>
        </w:rPr>
        <w:t xml:space="preserve"> 246-55-90</w:t>
      </w:r>
    </w:p>
    <w:sectPr w:rsidR="001F354C" w:rsidRPr="009E52B9" w:rsidSect="007439B6">
      <w:pgSz w:w="16838" w:h="11906" w:orient="landscape"/>
      <w:pgMar w:top="1276"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618" w:rsidRDefault="00914618">
      <w:r>
        <w:separator/>
      </w:r>
    </w:p>
  </w:endnote>
  <w:endnote w:type="continuationSeparator" w:id="0">
    <w:p w:rsidR="00914618" w:rsidRDefault="009146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618" w:rsidRDefault="00914618">
      <w:r>
        <w:separator/>
      </w:r>
    </w:p>
  </w:footnote>
  <w:footnote w:type="continuationSeparator" w:id="0">
    <w:p w:rsidR="00914618" w:rsidRDefault="009146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EC7703" w:rsidP="00756968">
    <w:pPr>
      <w:pStyle w:val="af9"/>
      <w:jc w:val="center"/>
    </w:pPr>
    <w:r>
      <w:fldChar w:fldCharType="begin"/>
    </w:r>
    <w:r w:rsidR="003365C9">
      <w:instrText>PAGE   \* MERGEFORMAT</w:instrText>
    </w:r>
    <w:r>
      <w:fldChar w:fldCharType="separate"/>
    </w:r>
    <w:r w:rsidR="004854C3">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45058"/>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570"/>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3F0C"/>
    <w:rsid w:val="00094CD1"/>
    <w:rsid w:val="00094F59"/>
    <w:rsid w:val="000952F1"/>
    <w:rsid w:val="000956B7"/>
    <w:rsid w:val="00095AEF"/>
    <w:rsid w:val="00095D4D"/>
    <w:rsid w:val="00096355"/>
    <w:rsid w:val="00096434"/>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A7A67"/>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1DA"/>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601"/>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8F0"/>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51A"/>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BBE"/>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2"/>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28"/>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478"/>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48F"/>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7E3"/>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26B"/>
    <w:rsid w:val="002B4588"/>
    <w:rsid w:val="002B4C04"/>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4931"/>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114"/>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42C"/>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DA7"/>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C69"/>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5CB"/>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442"/>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14C"/>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4C3"/>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9D1"/>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064"/>
    <w:rsid w:val="0052147B"/>
    <w:rsid w:val="00521E02"/>
    <w:rsid w:val="00522398"/>
    <w:rsid w:val="00522440"/>
    <w:rsid w:val="00522474"/>
    <w:rsid w:val="00523475"/>
    <w:rsid w:val="00523DD3"/>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A12"/>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20A"/>
    <w:rsid w:val="005B5E72"/>
    <w:rsid w:val="005B5FC1"/>
    <w:rsid w:val="005B6209"/>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B10"/>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92A"/>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601"/>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349"/>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0C"/>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1AA"/>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5C8"/>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58B4"/>
    <w:rsid w:val="00716318"/>
    <w:rsid w:val="00716A58"/>
    <w:rsid w:val="00717163"/>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B6"/>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2B1"/>
    <w:rsid w:val="00747446"/>
    <w:rsid w:val="007478A9"/>
    <w:rsid w:val="00747A0E"/>
    <w:rsid w:val="00750135"/>
    <w:rsid w:val="007504C7"/>
    <w:rsid w:val="00750C33"/>
    <w:rsid w:val="00750D05"/>
    <w:rsid w:val="00750DBF"/>
    <w:rsid w:val="00750DF5"/>
    <w:rsid w:val="007510A5"/>
    <w:rsid w:val="00751834"/>
    <w:rsid w:val="00751B9D"/>
    <w:rsid w:val="00751DE8"/>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CF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C30"/>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081"/>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6FA"/>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0FE9"/>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84E"/>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68A4"/>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740"/>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6"/>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D57"/>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0CB"/>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4E5F"/>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B6B"/>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6E9"/>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6F3"/>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167"/>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618"/>
    <w:rsid w:val="00914813"/>
    <w:rsid w:val="009154BD"/>
    <w:rsid w:val="00915946"/>
    <w:rsid w:val="009161BB"/>
    <w:rsid w:val="0091677B"/>
    <w:rsid w:val="00916AEA"/>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1ECE"/>
    <w:rsid w:val="009620EC"/>
    <w:rsid w:val="009622E5"/>
    <w:rsid w:val="00962587"/>
    <w:rsid w:val="009629A7"/>
    <w:rsid w:val="00962B1F"/>
    <w:rsid w:val="00962D91"/>
    <w:rsid w:val="00962F93"/>
    <w:rsid w:val="00963A31"/>
    <w:rsid w:val="00963BD3"/>
    <w:rsid w:val="00963C85"/>
    <w:rsid w:val="00963DBB"/>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1E6"/>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461"/>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1DC"/>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4B"/>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197"/>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A8"/>
    <w:rsid w:val="00A51116"/>
    <w:rsid w:val="00A512A4"/>
    <w:rsid w:val="00A516B6"/>
    <w:rsid w:val="00A51717"/>
    <w:rsid w:val="00A5173E"/>
    <w:rsid w:val="00A51DFF"/>
    <w:rsid w:val="00A51E22"/>
    <w:rsid w:val="00A5258A"/>
    <w:rsid w:val="00A52A22"/>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206"/>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A5B"/>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5CF"/>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493"/>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BBE"/>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B61"/>
    <w:rsid w:val="00B53D83"/>
    <w:rsid w:val="00B541C4"/>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84D"/>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79"/>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1F3"/>
    <w:rsid w:val="00B8065C"/>
    <w:rsid w:val="00B806D6"/>
    <w:rsid w:val="00B811EE"/>
    <w:rsid w:val="00B81279"/>
    <w:rsid w:val="00B813B1"/>
    <w:rsid w:val="00B81426"/>
    <w:rsid w:val="00B8143B"/>
    <w:rsid w:val="00B8174F"/>
    <w:rsid w:val="00B81788"/>
    <w:rsid w:val="00B8198C"/>
    <w:rsid w:val="00B81B3F"/>
    <w:rsid w:val="00B8238E"/>
    <w:rsid w:val="00B823EF"/>
    <w:rsid w:val="00B827C5"/>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6EC1"/>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3F96"/>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C6E"/>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4CE8"/>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D53"/>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DE0"/>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9C0"/>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DF"/>
    <w:rsid w:val="00CC15F3"/>
    <w:rsid w:val="00CC1A7A"/>
    <w:rsid w:val="00CC209C"/>
    <w:rsid w:val="00CC21A1"/>
    <w:rsid w:val="00CC2930"/>
    <w:rsid w:val="00CC3298"/>
    <w:rsid w:val="00CC32A4"/>
    <w:rsid w:val="00CC3BDB"/>
    <w:rsid w:val="00CC4476"/>
    <w:rsid w:val="00CC46B9"/>
    <w:rsid w:val="00CC4F58"/>
    <w:rsid w:val="00CC4FF7"/>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486"/>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B66"/>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DB9"/>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CD9"/>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460"/>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8D6"/>
    <w:rsid w:val="00E00ACF"/>
    <w:rsid w:val="00E01B76"/>
    <w:rsid w:val="00E02008"/>
    <w:rsid w:val="00E02122"/>
    <w:rsid w:val="00E026D4"/>
    <w:rsid w:val="00E02765"/>
    <w:rsid w:val="00E02776"/>
    <w:rsid w:val="00E02D85"/>
    <w:rsid w:val="00E03009"/>
    <w:rsid w:val="00E03104"/>
    <w:rsid w:val="00E0318A"/>
    <w:rsid w:val="00E03578"/>
    <w:rsid w:val="00E03D4B"/>
    <w:rsid w:val="00E03E68"/>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5DA"/>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377"/>
    <w:rsid w:val="00E40B3A"/>
    <w:rsid w:val="00E40B47"/>
    <w:rsid w:val="00E40FEF"/>
    <w:rsid w:val="00E41253"/>
    <w:rsid w:val="00E412B2"/>
    <w:rsid w:val="00E415B9"/>
    <w:rsid w:val="00E41D91"/>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6C9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3F7F"/>
    <w:rsid w:val="00E64E27"/>
    <w:rsid w:val="00E65A63"/>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5FCA"/>
    <w:rsid w:val="00EC61DE"/>
    <w:rsid w:val="00EC62FF"/>
    <w:rsid w:val="00EC64AA"/>
    <w:rsid w:val="00EC75D2"/>
    <w:rsid w:val="00EC7703"/>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265"/>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D7A"/>
    <w:rsid w:val="00EE6FB9"/>
    <w:rsid w:val="00EE7056"/>
    <w:rsid w:val="00EE762A"/>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B9C"/>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16D1"/>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B23"/>
    <w:rsid w:val="00FC0C77"/>
    <w:rsid w:val="00FC1F3A"/>
    <w:rsid w:val="00FC2221"/>
    <w:rsid w:val="00FC246D"/>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EE6"/>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660"/>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3493736">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78296183">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401697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7365773">
      <w:bodyDiv w:val="1"/>
      <w:marLeft w:val="0"/>
      <w:marRight w:val="0"/>
      <w:marTop w:val="0"/>
      <w:marBottom w:val="0"/>
      <w:divBdr>
        <w:top w:val="none" w:sz="0" w:space="0" w:color="auto"/>
        <w:left w:val="none" w:sz="0" w:space="0" w:color="auto"/>
        <w:bottom w:val="none" w:sz="0" w:space="0" w:color="auto"/>
        <w:right w:val="none" w:sz="0" w:space="0" w:color="auto"/>
      </w:divBdr>
      <w:divsChild>
        <w:div w:id="1873375648">
          <w:marLeft w:val="0"/>
          <w:marRight w:val="0"/>
          <w:marTop w:val="0"/>
          <w:marBottom w:val="0"/>
          <w:divBdr>
            <w:top w:val="none" w:sz="0" w:space="0" w:color="auto"/>
            <w:left w:val="none" w:sz="0" w:space="0" w:color="auto"/>
            <w:bottom w:val="none" w:sz="0" w:space="0" w:color="auto"/>
            <w:right w:val="none" w:sz="0" w:space="0" w:color="auto"/>
          </w:divBdr>
        </w:div>
      </w:divsChild>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5136013">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027586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27383715">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5119B-F81F-4B0B-ABF5-90BD4ED48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7</Pages>
  <Words>2489</Words>
  <Characters>14189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16645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User</cp:lastModifiedBy>
  <cp:revision>20</cp:revision>
  <cp:lastPrinted>2020-01-14T06:47:00Z</cp:lastPrinted>
  <dcterms:created xsi:type="dcterms:W3CDTF">2026-01-16T09:24:00Z</dcterms:created>
  <dcterms:modified xsi:type="dcterms:W3CDTF">2026-04-26T12:07:00Z</dcterms:modified>
</cp:coreProperties>
</file>