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21D8C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Обоснование начальной (максимальной) цены контракта,</w:t>
      </w:r>
    </w:p>
    <w:p w14:paraId="53861346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цены </w:t>
      </w:r>
      <w:proofErr w:type="spellStart"/>
      <w:proofErr w:type="gramStart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>контракта,заключаемого</w:t>
      </w:r>
      <w:proofErr w:type="spellEnd"/>
      <w:proofErr w:type="gramEnd"/>
      <w:r w:rsidRPr="00FA37B7"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  <w:t xml:space="preserve"> с единственным поставщиком (подрядчиком, исполнителем)</w:t>
      </w:r>
    </w:p>
    <w:p w14:paraId="599E3B1F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</w:p>
    <w:tbl>
      <w:tblPr>
        <w:tblStyle w:val="a3"/>
        <w:tblW w:w="15621" w:type="dxa"/>
        <w:tblLook w:val="04A0" w:firstRow="1" w:lastRow="0" w:firstColumn="1" w:lastColumn="0" w:noHBand="0" w:noVBand="1"/>
      </w:tblPr>
      <w:tblGrid>
        <w:gridCol w:w="3050"/>
        <w:gridCol w:w="12571"/>
      </w:tblGrid>
      <w:tr w:rsidR="00FA37B7" w:rsidRPr="00FA37B7" w14:paraId="3B44326F" w14:textId="77777777" w:rsidTr="00FE3028">
        <w:tc>
          <w:tcPr>
            <w:tcW w:w="3050" w:type="dxa"/>
          </w:tcPr>
          <w:p w14:paraId="264EF42C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Характеристики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объекта</w:t>
            </w:r>
            <w:proofErr w:type="spellEnd"/>
            <w:r w:rsidRPr="00FA37B7">
              <w:rPr>
                <w:kern w:val="2"/>
                <w:sz w:val="18"/>
                <w:szCs w:val="18"/>
                <w:lang w:val="en-US" w:eastAsia="zh-CN"/>
              </w:rPr>
              <w:t xml:space="preserve"> </w:t>
            </w:r>
            <w:proofErr w:type="spellStart"/>
            <w:r w:rsidRPr="00FA37B7">
              <w:rPr>
                <w:kern w:val="2"/>
                <w:sz w:val="18"/>
                <w:szCs w:val="18"/>
                <w:lang w:val="en-US" w:eastAsia="zh-CN"/>
              </w:rPr>
              <w:t>закупки</w:t>
            </w:r>
            <w:proofErr w:type="spellEnd"/>
          </w:p>
        </w:tc>
        <w:tc>
          <w:tcPr>
            <w:tcW w:w="12571" w:type="dxa"/>
          </w:tcPr>
          <w:p w14:paraId="3DFA02A4" w14:textId="3C343FE4" w:rsidR="00FA37B7" w:rsidRPr="00670C1A" w:rsidRDefault="00670C1A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670C1A">
              <w:rPr>
                <w:kern w:val="2"/>
                <w:sz w:val="18"/>
                <w:szCs w:val="18"/>
                <w:lang w:eastAsia="zh-CN"/>
              </w:rPr>
              <w:t>Характеристики объекта закупки указаны в описании объекта закупки</w:t>
            </w:r>
          </w:p>
        </w:tc>
      </w:tr>
      <w:tr w:rsidR="00FA37B7" w:rsidRPr="00FA37B7" w14:paraId="2350A680" w14:textId="77777777" w:rsidTr="00FE3028">
        <w:tc>
          <w:tcPr>
            <w:tcW w:w="3050" w:type="dxa"/>
          </w:tcPr>
          <w:p w14:paraId="424F9288" w14:textId="77777777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Используемый метод определения НМЦК:</w:t>
            </w:r>
          </w:p>
        </w:tc>
        <w:tc>
          <w:tcPr>
            <w:tcW w:w="12571" w:type="dxa"/>
          </w:tcPr>
          <w:p w14:paraId="01B54CD1" w14:textId="115E4493" w:rsidR="00FA37B7" w:rsidRPr="00FA37B7" w:rsidRDefault="00FA37B7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Метод сопоставимых рыночных цен (анализ рынка) является приоритетным для определения и обоснования начальной (максимальной) цены контракта, цены контракта, заключаемого с единственным поставщиком (подрядчиком, исполнителем) в соответствии с п. 6 ст.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</w:t>
            </w:r>
          </w:p>
        </w:tc>
      </w:tr>
    </w:tbl>
    <w:p w14:paraId="6810354C" w14:textId="77777777" w:rsidR="00FA37B7" w:rsidRPr="00FA37B7" w:rsidRDefault="00FA37B7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p w14:paraId="50D98950" w14:textId="77777777" w:rsidR="00FA37B7" w:rsidRPr="00FA37B7" w:rsidRDefault="00A23AA1" w:rsidP="00FA37B7">
      <w:pPr>
        <w:widowControl w:val="0"/>
        <w:spacing w:after="0" w:line="240" w:lineRule="auto"/>
        <w:jc w:val="center"/>
        <w:rPr>
          <w:rFonts w:ascii="Times New Roman" w:eastAsia="SimSun" w:hAnsi="Times New Roman" w:cs="Times New Roman"/>
          <w:kern w:val="2"/>
          <w:sz w:val="24"/>
          <w:szCs w:val="24"/>
          <w:lang w:eastAsia="zh-CN"/>
        </w:rPr>
      </w:pPr>
      <w:sdt>
        <w:sdtPr>
          <w:rPr>
            <w:rFonts w:ascii="Times New Roman" w:eastAsia="SimSun" w:hAnsi="Times New Roman" w:cs="Times New Roman"/>
            <w:kern w:val="2"/>
            <w:sz w:val="24"/>
            <w:szCs w:val="24"/>
            <w:lang w:eastAsia="zh-CN"/>
          </w:rPr>
          <w:alias w:val="calc-name"/>
          <w:tag w:val="calc-name"/>
          <w:id w:val="-1778556588"/>
          <w:placeholder>
            <w:docPart w:val="EB3CC122DC90480BAA917F70BAF74C92"/>
          </w:placeholder>
        </w:sdtPr>
        <w:sdtEndPr/>
        <w:sdtContent>
          <w:r w:rsidR="00FA37B7" w:rsidRPr="00FA37B7">
            <w:rPr>
              <w:rFonts w:ascii="Times New Roman" w:eastAsia="SimSun" w:hAnsi="Times New Roman" w:cs="Times New Roman"/>
              <w:kern w:val="2"/>
              <w:sz w:val="24"/>
              <w:szCs w:val="24"/>
              <w:lang w:eastAsia="zh-CN"/>
            </w:rPr>
            <w:t>Расчет НМЦК</w:t>
          </w:r>
        </w:sdtContent>
      </w:sdt>
    </w:p>
    <w:p w14:paraId="4475A0B2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Расчет НМЦК (</w:t>
      </w: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рын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) произведен по формуле:</w:t>
      </w:r>
    </w:p>
    <w:p w14:paraId="6FA2B64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Calibri" w:eastAsia="SimSun" w:hAnsi="Calibri" w:cs="Times New Roman"/>
          <w:noProof/>
          <w:kern w:val="2"/>
          <w:sz w:val="18"/>
          <w:szCs w:val="18"/>
          <w:lang w:eastAsia="ru-RU"/>
        </w:rPr>
        <w:drawing>
          <wp:inline distT="0" distB="0" distL="114300" distR="114300" wp14:anchorId="4EF3F354" wp14:editId="7FCAAB5D">
            <wp:extent cx="1612900" cy="619760"/>
            <wp:effectExtent l="0" t="0" r="0" b="0"/>
            <wp:docPr id="15" name="Изображение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Изображение 1"/>
                    <pic:cNvPicPr preferRelativeResize="0"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612900" cy="619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38F93F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V - количество (объем) закупаемого товара;</w:t>
      </w:r>
    </w:p>
    <w:p w14:paraId="34BECC2A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n - количество значений, используемых в расчете;</w:t>
      </w:r>
    </w:p>
    <w:p w14:paraId="16AB3EC7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i - номер источника ценовой информации;</w:t>
      </w:r>
    </w:p>
    <w:p w14:paraId="429411C3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  <w:proofErr w:type="spellStart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>Цi</w:t>
      </w:r>
      <w:proofErr w:type="spellEnd"/>
      <w:r w:rsidRPr="00FA37B7"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  <w:t xml:space="preserve"> - цена единицы товара</w:t>
      </w:r>
    </w:p>
    <w:p w14:paraId="457A4BE4" w14:textId="77777777" w:rsidR="00FA37B7" w:rsidRPr="00FA37B7" w:rsidRDefault="00FA37B7" w:rsidP="00FA37B7">
      <w:pPr>
        <w:widowControl w:val="0"/>
        <w:spacing w:after="0" w:line="240" w:lineRule="auto"/>
        <w:rPr>
          <w:rFonts w:ascii="Times New Roman" w:eastAsia="SimSun" w:hAnsi="Times New Roman" w:cs="Times New Roman"/>
          <w:kern w:val="2"/>
          <w:sz w:val="18"/>
          <w:szCs w:val="18"/>
          <w:lang w:eastAsia="zh-CN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07"/>
        <w:gridCol w:w="1512"/>
        <w:gridCol w:w="1266"/>
        <w:gridCol w:w="630"/>
        <w:gridCol w:w="693"/>
        <w:gridCol w:w="2631"/>
        <w:gridCol w:w="1224"/>
        <w:gridCol w:w="1410"/>
        <w:gridCol w:w="1686"/>
        <w:gridCol w:w="1911"/>
        <w:gridCol w:w="2018"/>
      </w:tblGrid>
      <w:tr w:rsidR="00FA37B7" w:rsidRPr="00FA37B7" w14:paraId="52C9F93D" w14:textId="77777777" w:rsidTr="00A23AA1">
        <w:trPr>
          <w:cantSplit/>
        </w:trPr>
        <w:tc>
          <w:tcPr>
            <w:tcW w:w="407" w:type="dxa"/>
            <w:vAlign w:val="center"/>
          </w:tcPr>
          <w:p w14:paraId="7FBE52CD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№</w:t>
            </w:r>
          </w:p>
        </w:tc>
        <w:tc>
          <w:tcPr>
            <w:tcW w:w="1518" w:type="dxa"/>
            <w:vAlign w:val="center"/>
          </w:tcPr>
          <w:p w14:paraId="437B6EAB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Наименование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товара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услуги</w:t>
            </w:r>
            <w:proofErr w:type="spellEnd"/>
            <w:r w:rsidRPr="00FA37B7">
              <w:rPr>
                <w:lang w:val="en-US" w:eastAsia="zh-CN" w:bidi="ar"/>
              </w:rPr>
              <w:t xml:space="preserve"> (</w:t>
            </w:r>
            <w:proofErr w:type="spellStart"/>
            <w:r w:rsidRPr="00FA37B7">
              <w:rPr>
                <w:lang w:val="en-US" w:eastAsia="zh-CN" w:bidi="ar"/>
              </w:rPr>
              <w:t>работы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</w:tc>
        <w:tc>
          <w:tcPr>
            <w:tcW w:w="1266" w:type="dxa"/>
            <w:vAlign w:val="center"/>
          </w:tcPr>
          <w:p w14:paraId="71517B0C" w14:textId="04940FFF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r w:rsidRPr="00FA37B7">
              <w:rPr>
                <w:lang w:val="en-US" w:eastAsia="zh-CN" w:bidi="ar"/>
              </w:rPr>
              <w:t>ОКПД2</w:t>
            </w:r>
          </w:p>
        </w:tc>
        <w:tc>
          <w:tcPr>
            <w:tcW w:w="632" w:type="dxa"/>
            <w:vAlign w:val="center"/>
          </w:tcPr>
          <w:p w14:paraId="5DEA6EE6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Кол-во</w:t>
            </w:r>
            <w:proofErr w:type="spellEnd"/>
          </w:p>
        </w:tc>
        <w:tc>
          <w:tcPr>
            <w:tcW w:w="708" w:type="dxa"/>
            <w:vAlign w:val="center"/>
          </w:tcPr>
          <w:p w14:paraId="05AD4AFF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Ед</w:t>
            </w:r>
            <w:proofErr w:type="spellEnd"/>
            <w:r w:rsidRPr="00FA37B7">
              <w:rPr>
                <w:lang w:val="en-US" w:eastAsia="zh-CN" w:bidi="ar"/>
              </w:rPr>
              <w:t xml:space="preserve">. </w:t>
            </w:r>
            <w:proofErr w:type="spellStart"/>
            <w:r w:rsidRPr="00FA37B7">
              <w:rPr>
                <w:lang w:val="en-US" w:eastAsia="zh-CN" w:bidi="ar"/>
              </w:rPr>
              <w:t>изм</w:t>
            </w:r>
            <w:proofErr w:type="spellEnd"/>
            <w:r w:rsidRPr="00FA37B7">
              <w:rPr>
                <w:lang w:val="en-US" w:eastAsia="zh-CN" w:bidi="ar"/>
              </w:rPr>
              <w:t>.</w:t>
            </w:r>
          </w:p>
        </w:tc>
        <w:tc>
          <w:tcPr>
            <w:tcW w:w="2821" w:type="dxa"/>
            <w:vAlign w:val="center"/>
          </w:tcPr>
          <w:p w14:paraId="6422B927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Источники</w:t>
            </w:r>
            <w:proofErr w:type="spellEnd"/>
          </w:p>
        </w:tc>
        <w:tc>
          <w:tcPr>
            <w:tcW w:w="1290" w:type="dxa"/>
            <w:vAlign w:val="center"/>
          </w:tcPr>
          <w:p w14:paraId="232606E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Цена</w:t>
            </w:r>
            <w:proofErr w:type="spellEnd"/>
            <w:r w:rsidRPr="00FA37B7">
              <w:rPr>
                <w:lang w:val="en-US" w:eastAsia="zh-CN" w:bidi="ar"/>
              </w:rPr>
              <w:t xml:space="preserve">, </w:t>
            </w:r>
            <w:proofErr w:type="spellStart"/>
            <w:r w:rsidRPr="00FA37B7">
              <w:rPr>
                <w:lang w:val="en-US" w:eastAsia="zh-CN" w:bidi="ar"/>
              </w:rPr>
              <w:t>руб</w:t>
            </w:r>
            <w:proofErr w:type="spellEnd"/>
          </w:p>
        </w:tc>
        <w:tc>
          <w:tcPr>
            <w:tcW w:w="1131" w:type="dxa"/>
            <w:vAlign w:val="center"/>
          </w:tcPr>
          <w:p w14:paraId="04E4924F" w14:textId="77777777" w:rsidR="00FA37B7" w:rsidRPr="00FA37B7" w:rsidRDefault="00A23AA1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sdt>
              <w:sdtPr>
                <w:rPr>
                  <w:lang w:val="en-US" w:eastAsia="zh-CN" w:bidi="ar"/>
                </w:rPr>
                <w:alias w:val="price-type"/>
                <w:tag w:val="price-type"/>
                <w:id w:val="-1340460000"/>
                <w:placeholder>
                  <w:docPart w:val="EB3CC122DC90480BAA917F70BAF74C92"/>
                </w:placeholder>
              </w:sdtPr>
              <w:sdtEndPr/>
              <w:sdtContent>
                <w:proofErr w:type="spellStart"/>
                <w:r w:rsidR="00FA37B7" w:rsidRPr="00FA37B7">
                  <w:rPr>
                    <w:lang w:val="en-US" w:eastAsia="zh-CN" w:bidi="ar"/>
                  </w:rPr>
                  <w:t>Минимальная</w:t>
                </w:r>
                <w:proofErr w:type="spellEnd"/>
                <w:r w:rsidR="00FA37B7" w:rsidRPr="00FA37B7">
                  <w:rPr>
                    <w:lang w:val="en-US" w:eastAsia="zh-CN" w:bidi="ar"/>
                  </w:rPr>
                  <w:t xml:space="preserve"> </w:t>
                </w:r>
                <w:proofErr w:type="spellStart"/>
                <w:r w:rsidR="00FA37B7" w:rsidRPr="00FA37B7">
                  <w:rPr>
                    <w:lang w:val="en-US" w:eastAsia="zh-CN" w:bidi="ar"/>
                  </w:rPr>
                  <w:t>цена</w:t>
                </w:r>
                <w:proofErr w:type="spellEnd"/>
              </w:sdtContent>
            </w:sdt>
            <w:r w:rsidR="00FA37B7" w:rsidRPr="00FA37B7">
              <w:rPr>
                <w:lang w:val="en-US" w:eastAsia="zh-CN" w:bidi="ar"/>
              </w:rPr>
              <w:t xml:space="preserve"> (</w:t>
            </w:r>
            <w:proofErr w:type="spellStart"/>
            <w:r w:rsidR="00FA37B7" w:rsidRPr="00FA37B7">
              <w:rPr>
                <w:lang w:val="en-US" w:eastAsia="zh-CN" w:bidi="ar"/>
              </w:rPr>
              <w:t>руб</w:t>
            </w:r>
            <w:proofErr w:type="spellEnd"/>
            <w:r w:rsidR="00FA37B7" w:rsidRPr="00FA37B7">
              <w:rPr>
                <w:lang w:val="en-US" w:eastAsia="zh-CN" w:bidi="ar"/>
              </w:rPr>
              <w:t>.)</w:t>
            </w:r>
          </w:p>
        </w:tc>
        <w:tc>
          <w:tcPr>
            <w:tcW w:w="1686" w:type="dxa"/>
            <w:vAlign w:val="center"/>
          </w:tcPr>
          <w:p w14:paraId="4FCD9CDE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val="en-US"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Среднее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квадратичное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отклонение</w:t>
            </w:r>
            <w:proofErr w:type="spellEnd"/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1D1D046D" wp14:editId="7D3F83F7">
                  <wp:extent cx="915035" cy="440055"/>
                  <wp:effectExtent l="0" t="0" r="18415" b="17145"/>
                  <wp:docPr id="1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2"/>
                          <pic:cNvPicPr preferRelativeResize="0"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5035" cy="4400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11" w:type="dxa"/>
            <w:vAlign w:val="center"/>
          </w:tcPr>
          <w:p w14:paraId="1E07C505" w14:textId="77777777" w:rsidR="00FA37B7" w:rsidRPr="00FA37B7" w:rsidRDefault="00FA37B7" w:rsidP="00FA37B7">
            <w:pPr>
              <w:jc w:val="center"/>
              <w:textAlignment w:val="bottom"/>
              <w:rPr>
                <w:kern w:val="2"/>
                <w:lang w:eastAsia="zh-CN"/>
              </w:rPr>
            </w:pPr>
            <w:proofErr w:type="spellStart"/>
            <w:r w:rsidRPr="00FA37B7">
              <w:rPr>
                <w:lang w:val="en-US" w:eastAsia="zh-CN" w:bidi="ar"/>
              </w:rPr>
              <w:t>Коэффициент</w:t>
            </w:r>
            <w:proofErr w:type="spellEnd"/>
            <w:r w:rsidRPr="00FA37B7">
              <w:rPr>
                <w:lang w:val="en-US" w:eastAsia="zh-CN" w:bidi="ar"/>
              </w:rPr>
              <w:t xml:space="preserve"> </w:t>
            </w:r>
            <w:proofErr w:type="spellStart"/>
            <w:r w:rsidRPr="00FA37B7">
              <w:rPr>
                <w:lang w:val="en-US" w:eastAsia="zh-CN" w:bidi="ar"/>
              </w:rPr>
              <w:t>вариации</w:t>
            </w:r>
            <w:proofErr w:type="spellEnd"/>
            <w:r w:rsidRPr="00FA37B7">
              <w:rPr>
                <w:lang w:val="en-US" w:eastAsia="zh-CN" w:bidi="ar"/>
              </w:rPr>
              <w:t xml:space="preserve"> (%)</w:t>
            </w: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8B687AE" wp14:editId="5D7FD5E2">
                  <wp:extent cx="1076325" cy="389890"/>
                  <wp:effectExtent l="0" t="0" r="0" b="11430"/>
                  <wp:docPr id="2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Picture 1"/>
                          <pic:cNvPicPr preferRelativeResize="0"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6325" cy="3898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18" w:type="dxa"/>
            <w:vAlign w:val="center"/>
          </w:tcPr>
          <w:p w14:paraId="2B1E1886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НМЦК (</w:t>
            </w:r>
            <w:proofErr w:type="spellStart"/>
            <w:r w:rsidRPr="00FA37B7">
              <w:rPr>
                <w:lang w:val="en-US" w:eastAsia="zh-CN" w:bidi="ar"/>
              </w:rPr>
              <w:t>рын</w:t>
            </w:r>
            <w:proofErr w:type="spellEnd"/>
            <w:r w:rsidRPr="00FA37B7">
              <w:rPr>
                <w:lang w:val="en-US" w:eastAsia="zh-CN" w:bidi="ar"/>
              </w:rPr>
              <w:t>)</w:t>
            </w:r>
          </w:p>
          <w:p w14:paraId="3C9FA000" w14:textId="77777777" w:rsidR="00FA37B7" w:rsidRPr="00FA37B7" w:rsidRDefault="00FA37B7" w:rsidP="00FA37B7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rFonts w:ascii="Calibri" w:hAnsi="Calibri"/>
                <w:noProof/>
                <w:kern w:val="2"/>
                <w:sz w:val="21"/>
                <w:szCs w:val="24"/>
              </w:rPr>
              <w:drawing>
                <wp:inline distT="0" distB="0" distL="114300" distR="114300" wp14:anchorId="0C3D175F" wp14:editId="1EB649F1">
                  <wp:extent cx="1144270" cy="461645"/>
                  <wp:effectExtent l="0" t="0" r="0" b="15240"/>
                  <wp:docPr id="6" name="Изображение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Изображение 2"/>
                          <pic:cNvPicPr preferRelativeResize="0"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270" cy="46164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A23AA1" w:rsidRPr="00FA37B7" w14:paraId="04C1C684" w14:textId="77777777" w:rsidTr="00A23AA1">
        <w:trPr>
          <w:cantSplit/>
          <w:trHeight w:val="236"/>
        </w:trPr>
        <w:tc>
          <w:tcPr>
            <w:tcW w:w="407" w:type="dxa"/>
            <w:vMerge w:val="restart"/>
            <w:vAlign w:val="center"/>
          </w:tcPr>
          <w:p w14:paraId="296B7FD0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1</w:t>
            </w:r>
          </w:p>
        </w:tc>
        <w:tc>
          <w:tcPr>
            <w:tcW w:w="1518" w:type="dxa"/>
            <w:vMerge w:val="restart"/>
            <w:vAlign w:val="center"/>
          </w:tcPr>
          <w:p w14:paraId="1C13228F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Оказание услуг по техническому сопровождению сайтов</w:t>
            </w:r>
          </w:p>
        </w:tc>
        <w:tc>
          <w:tcPr>
            <w:tcW w:w="1266" w:type="dxa"/>
            <w:vMerge w:val="restart"/>
            <w:vAlign w:val="center"/>
          </w:tcPr>
          <w:p w14:paraId="2521932E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lang w:val="en-US" w:eastAsia="zh-CN" w:bidi="ar"/>
              </w:rPr>
              <w:t>62.02.30.000</w:t>
            </w:r>
          </w:p>
        </w:tc>
        <w:tc>
          <w:tcPr>
            <w:tcW w:w="632" w:type="dxa"/>
            <w:vMerge w:val="restart"/>
            <w:vAlign w:val="center"/>
          </w:tcPr>
          <w:p w14:paraId="14180D47" w14:textId="56B6F5A6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3</w:t>
            </w:r>
          </w:p>
        </w:tc>
        <w:tc>
          <w:tcPr>
            <w:tcW w:w="708" w:type="dxa"/>
            <w:vMerge w:val="restart"/>
            <w:vAlign w:val="center"/>
          </w:tcPr>
          <w:p w14:paraId="79C20DCB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  <w:r w:rsidRPr="00FA37B7">
              <w:rPr>
                <w:kern w:val="2"/>
                <w:sz w:val="18"/>
                <w:szCs w:val="18"/>
                <w:lang w:eastAsia="zh-CN"/>
              </w:rPr>
              <w:t>мес.</w:t>
            </w:r>
          </w:p>
        </w:tc>
        <w:tc>
          <w:tcPr>
            <w:tcW w:w="2821" w:type="dxa"/>
            <w:tcMar>
              <w:left w:w="0" w:type="dxa"/>
              <w:right w:w="0" w:type="dxa"/>
            </w:tcMar>
            <w:vAlign w:val="center"/>
          </w:tcPr>
          <w:p w14:paraId="24981D02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2298/26-0-0 от 13.02.2026</w:t>
            </w:r>
          </w:p>
        </w:tc>
        <w:tc>
          <w:tcPr>
            <w:tcW w:w="1290" w:type="dxa"/>
            <w:vAlign w:val="center"/>
          </w:tcPr>
          <w:p w14:paraId="7A9D9DBB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197 368,20</w:t>
            </w:r>
          </w:p>
        </w:tc>
        <w:tc>
          <w:tcPr>
            <w:tcW w:w="1131" w:type="dxa"/>
            <w:vMerge w:val="restart"/>
            <w:vAlign w:val="center"/>
          </w:tcPr>
          <w:p w14:paraId="0BB8FE21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179 100,00</w:t>
            </w:r>
          </w:p>
        </w:tc>
        <w:tc>
          <w:tcPr>
            <w:tcW w:w="1686" w:type="dxa"/>
            <w:vMerge w:val="restart"/>
            <w:vAlign w:val="center"/>
          </w:tcPr>
          <w:p w14:paraId="52FA00BE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17 211,05</w:t>
            </w:r>
          </w:p>
        </w:tc>
        <w:tc>
          <w:tcPr>
            <w:tcW w:w="1911" w:type="dxa"/>
            <w:vMerge w:val="restart"/>
            <w:vAlign w:val="center"/>
          </w:tcPr>
          <w:p w14:paraId="5BFB612C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8,75</w:t>
            </w:r>
          </w:p>
        </w:tc>
        <w:tc>
          <w:tcPr>
            <w:tcW w:w="2018" w:type="dxa"/>
            <w:vMerge w:val="restart"/>
            <w:vAlign w:val="center"/>
          </w:tcPr>
          <w:p w14:paraId="55CBC141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537 300,00</w:t>
            </w:r>
          </w:p>
        </w:tc>
      </w:tr>
      <w:tr w:rsidR="00A23AA1" w:rsidRPr="00FA37B7" w14:paraId="4FD60352" w14:textId="77777777" w:rsidTr="00A23AA1">
        <w:trPr>
          <w:cantSplit/>
          <w:trHeight w:val="236"/>
        </w:trPr>
        <w:tc>
          <w:tcPr>
            <w:tcW w:w="407" w:type="dxa"/>
            <w:vMerge/>
            <w:vAlign w:val="center"/>
          </w:tcPr>
          <w:p w14:paraId="0F8E250C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18" w:type="dxa"/>
            <w:vMerge/>
            <w:vAlign w:val="center"/>
          </w:tcPr>
          <w:p w14:paraId="5B2FEFC9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vAlign w:val="center"/>
          </w:tcPr>
          <w:p w14:paraId="590ED539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32" w:type="dxa"/>
            <w:vMerge/>
            <w:vAlign w:val="center"/>
          </w:tcPr>
          <w:p w14:paraId="2916D86E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Merge/>
            <w:vAlign w:val="center"/>
          </w:tcPr>
          <w:p w14:paraId="6C79BCF0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21" w:type="dxa"/>
            <w:tcMar>
              <w:left w:w="0" w:type="dxa"/>
              <w:right w:w="0" w:type="dxa"/>
            </w:tcMar>
            <w:vAlign w:val="center"/>
          </w:tcPr>
          <w:p w14:paraId="1552403F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2300/26-0-0 от 13.02.2026</w:t>
            </w:r>
          </w:p>
        </w:tc>
        <w:tc>
          <w:tcPr>
            <w:tcW w:w="1290" w:type="dxa"/>
            <w:vAlign w:val="center"/>
          </w:tcPr>
          <w:p w14:paraId="0F776A83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213 500,00</w:t>
            </w:r>
          </w:p>
        </w:tc>
        <w:tc>
          <w:tcPr>
            <w:tcW w:w="1131" w:type="dxa"/>
            <w:vMerge/>
            <w:vAlign w:val="center"/>
          </w:tcPr>
          <w:p w14:paraId="733DCAD9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vAlign w:val="center"/>
          </w:tcPr>
          <w:p w14:paraId="249BEDEE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vAlign w:val="center"/>
          </w:tcPr>
          <w:p w14:paraId="0D038A1F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vAlign w:val="center"/>
          </w:tcPr>
          <w:p w14:paraId="5BD685C0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23AA1" w:rsidRPr="00FA37B7" w14:paraId="1EA7C793" w14:textId="77777777" w:rsidTr="00A23AA1">
        <w:trPr>
          <w:cantSplit/>
          <w:trHeight w:val="414"/>
        </w:trPr>
        <w:tc>
          <w:tcPr>
            <w:tcW w:w="407" w:type="dxa"/>
            <w:vMerge/>
            <w:tcBorders>
              <w:bottom w:val="single" w:sz="4" w:space="0" w:color="auto"/>
            </w:tcBorders>
            <w:vAlign w:val="center"/>
          </w:tcPr>
          <w:p w14:paraId="604A4232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518" w:type="dxa"/>
            <w:vMerge/>
            <w:tcBorders>
              <w:bottom w:val="single" w:sz="4" w:space="0" w:color="auto"/>
            </w:tcBorders>
            <w:vAlign w:val="center"/>
          </w:tcPr>
          <w:p w14:paraId="1BDA571A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1266" w:type="dxa"/>
            <w:vMerge/>
            <w:tcBorders>
              <w:bottom w:val="single" w:sz="4" w:space="0" w:color="auto"/>
            </w:tcBorders>
            <w:vAlign w:val="center"/>
          </w:tcPr>
          <w:p w14:paraId="224C393E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632" w:type="dxa"/>
            <w:vMerge/>
            <w:tcBorders>
              <w:bottom w:val="single" w:sz="4" w:space="0" w:color="auto"/>
            </w:tcBorders>
            <w:vAlign w:val="center"/>
          </w:tcPr>
          <w:p w14:paraId="613CCD39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vMerge/>
            <w:tcBorders>
              <w:bottom w:val="single" w:sz="4" w:space="0" w:color="auto"/>
            </w:tcBorders>
            <w:vAlign w:val="center"/>
          </w:tcPr>
          <w:p w14:paraId="7499EB68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eastAsia="zh-CN"/>
              </w:rPr>
            </w:pPr>
          </w:p>
        </w:tc>
        <w:tc>
          <w:tcPr>
            <w:tcW w:w="282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  <w:vAlign w:val="center"/>
          </w:tcPr>
          <w:p w14:paraId="4FE8DD9B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КП № 2302/26-0-0 от 13.02.2026</w:t>
            </w:r>
          </w:p>
        </w:tc>
        <w:tc>
          <w:tcPr>
            <w:tcW w:w="1290" w:type="dxa"/>
            <w:tcBorders>
              <w:bottom w:val="single" w:sz="4" w:space="0" w:color="auto"/>
            </w:tcBorders>
            <w:vAlign w:val="center"/>
          </w:tcPr>
          <w:p w14:paraId="338A61A5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  <w:r w:rsidRPr="00FA37B7">
              <w:rPr>
                <w:kern w:val="2"/>
                <w:sz w:val="18"/>
                <w:szCs w:val="18"/>
                <w:lang w:val="en-US" w:eastAsia="zh-CN"/>
              </w:rPr>
              <w:t>179 100,00</w:t>
            </w:r>
          </w:p>
        </w:tc>
        <w:tc>
          <w:tcPr>
            <w:tcW w:w="1131" w:type="dxa"/>
            <w:vMerge/>
            <w:tcBorders>
              <w:bottom w:val="single" w:sz="4" w:space="0" w:color="auto"/>
            </w:tcBorders>
            <w:vAlign w:val="center"/>
          </w:tcPr>
          <w:p w14:paraId="5ED0C4B7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686" w:type="dxa"/>
            <w:vMerge/>
            <w:tcBorders>
              <w:bottom w:val="single" w:sz="4" w:space="0" w:color="auto"/>
            </w:tcBorders>
            <w:vAlign w:val="center"/>
          </w:tcPr>
          <w:p w14:paraId="0A178F27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1911" w:type="dxa"/>
            <w:vMerge/>
            <w:tcBorders>
              <w:bottom w:val="single" w:sz="4" w:space="0" w:color="auto"/>
            </w:tcBorders>
            <w:vAlign w:val="center"/>
          </w:tcPr>
          <w:p w14:paraId="44DB8982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  <w:tc>
          <w:tcPr>
            <w:tcW w:w="2018" w:type="dxa"/>
            <w:vMerge/>
            <w:tcBorders>
              <w:bottom w:val="single" w:sz="4" w:space="0" w:color="auto"/>
            </w:tcBorders>
            <w:vAlign w:val="center"/>
          </w:tcPr>
          <w:p w14:paraId="35371EDD" w14:textId="77777777" w:rsidR="00A23AA1" w:rsidRPr="00FA37B7" w:rsidRDefault="00A23AA1" w:rsidP="00FA37B7">
            <w:pPr>
              <w:jc w:val="center"/>
              <w:rPr>
                <w:kern w:val="2"/>
                <w:sz w:val="18"/>
                <w:szCs w:val="18"/>
                <w:lang w:val="en-US" w:eastAsia="zh-CN"/>
              </w:rPr>
            </w:pPr>
          </w:p>
        </w:tc>
      </w:tr>
      <w:tr w:rsidR="00A23AA1" w:rsidRPr="00FA37B7" w14:paraId="13336CC5" w14:textId="77777777" w:rsidTr="00601490">
        <w:trPr>
          <w:cantSplit/>
        </w:trPr>
        <w:tc>
          <w:tcPr>
            <w:tcW w:w="13370" w:type="dxa"/>
            <w:gridSpan w:val="10"/>
            <w:vAlign w:val="center"/>
          </w:tcPr>
          <w:p w14:paraId="0211488D" w14:textId="55F984E8" w:rsidR="00A23AA1" w:rsidRPr="00FA37B7" w:rsidRDefault="00A23AA1" w:rsidP="00A23AA1">
            <w:pPr>
              <w:jc w:val="right"/>
              <w:textAlignment w:val="bottom"/>
              <w:rPr>
                <w:lang w:val="en-US" w:eastAsia="zh-CN" w:bidi="ar"/>
              </w:rPr>
            </w:pPr>
            <w:proofErr w:type="spellStart"/>
            <w:r w:rsidRPr="00FA37B7">
              <w:rPr>
                <w:lang w:val="en-US" w:eastAsia="zh-CN" w:bidi="ar"/>
              </w:rPr>
              <w:t>Итого</w:t>
            </w:r>
            <w:proofErr w:type="spellEnd"/>
            <w:r w:rsidRPr="00FA37B7">
              <w:rPr>
                <w:lang w:val="en-US" w:eastAsia="zh-CN" w:bidi="ar"/>
              </w:rPr>
              <w:t>:</w:t>
            </w:r>
          </w:p>
        </w:tc>
        <w:tc>
          <w:tcPr>
            <w:tcW w:w="2018" w:type="dxa"/>
            <w:vAlign w:val="center"/>
          </w:tcPr>
          <w:p w14:paraId="6C18EC70" w14:textId="1CD95D3A" w:rsidR="00A23AA1" w:rsidRPr="00FA37B7" w:rsidRDefault="00A23AA1" w:rsidP="00A23AA1">
            <w:pPr>
              <w:jc w:val="center"/>
              <w:textAlignment w:val="bottom"/>
              <w:rPr>
                <w:lang w:val="en-US" w:eastAsia="zh-CN" w:bidi="ar"/>
              </w:rPr>
            </w:pPr>
            <w:r w:rsidRPr="00FA37B7">
              <w:rPr>
                <w:lang w:val="en-US" w:eastAsia="zh-CN" w:bidi="ar"/>
              </w:rPr>
              <w:t>537</w:t>
            </w:r>
            <w:r>
              <w:rPr>
                <w:lang w:eastAsia="zh-CN" w:bidi="ar"/>
              </w:rPr>
              <w:t xml:space="preserve"> </w:t>
            </w:r>
            <w:r w:rsidRPr="00FA37B7">
              <w:rPr>
                <w:lang w:val="en-US" w:eastAsia="zh-CN" w:bidi="ar"/>
              </w:rPr>
              <w:t>300,00</w:t>
            </w:r>
          </w:p>
        </w:tc>
      </w:tr>
      <w:tr w:rsidR="00A23AA1" w:rsidRPr="00FA37B7" w14:paraId="56CF6DA6" w14:textId="77777777" w:rsidTr="00BC3941">
        <w:trPr>
          <w:cantSplit/>
        </w:trPr>
        <w:tc>
          <w:tcPr>
            <w:tcW w:w="15388" w:type="dxa"/>
            <w:gridSpan w:val="11"/>
            <w:vAlign w:val="center"/>
          </w:tcPr>
          <w:p w14:paraId="26885271" w14:textId="59DA497E" w:rsidR="00A23AA1" w:rsidRPr="00FA37B7" w:rsidRDefault="00A23AA1" w:rsidP="00A23AA1">
            <w:pPr>
              <w:jc w:val="center"/>
              <w:textAlignment w:val="bottom"/>
              <w:rPr>
                <w:lang w:eastAsia="zh-CN" w:bidi="ar"/>
              </w:rPr>
            </w:pPr>
            <w:r w:rsidRPr="00FA37B7">
              <w:rPr>
                <w:lang w:eastAsia="zh-CN"/>
              </w:rPr>
              <w:t xml:space="preserve">На основании проведенного анализа рынка и расчетов, НМЦК составляет: </w:t>
            </w:r>
            <w:sdt>
              <w:sdtPr>
                <w:rPr>
                  <w:lang w:eastAsia="zh-CN"/>
                </w:rPr>
                <w:alias w:val="total"/>
                <w:tag w:val="total"/>
                <w:id w:val="1391929372"/>
                <w:placeholder>
                  <w:docPart w:val="AEE2A697718B441C93FC61547D5057C7"/>
                </w:placeholder>
              </w:sdtPr>
              <w:sdtContent>
                <w:r w:rsidRPr="00FA37B7">
                  <w:rPr>
                    <w:lang w:eastAsia="zh-CN"/>
                  </w:rPr>
                  <w:t>537</w:t>
                </w:r>
                <w:r>
                  <w:rPr>
                    <w:lang w:eastAsia="zh-CN"/>
                  </w:rPr>
                  <w:t xml:space="preserve"> </w:t>
                </w:r>
                <w:r w:rsidRPr="00FA37B7">
                  <w:rPr>
                    <w:lang w:eastAsia="zh-CN"/>
                  </w:rPr>
                  <w:t>300,00</w:t>
                </w:r>
              </w:sdtContent>
            </w:sdt>
            <w:r w:rsidRPr="00FA37B7">
              <w:rPr>
                <w:lang w:eastAsia="zh-CN"/>
              </w:rPr>
              <w:t xml:space="preserve"> рублей.</w:t>
            </w:r>
          </w:p>
        </w:tc>
      </w:tr>
    </w:tbl>
    <w:p w14:paraId="76845D15" w14:textId="26BF7758" w:rsidR="00B86847" w:rsidRDefault="00BC3941" w:rsidP="00A23AA1">
      <w:pPr>
        <w:widowControl w:val="0"/>
        <w:spacing w:after="0" w:line="240" w:lineRule="auto"/>
        <w:textAlignment w:val="bottom"/>
      </w:pPr>
      <w:r w:rsidRPr="00C33A91">
        <w:rPr>
          <w:rFonts w:ascii="Times New Roman" w:hAnsi="Times New Roman" w:cs="Times New Roman"/>
          <w:kern w:val="2"/>
          <w:sz w:val="18"/>
          <w:szCs w:val="18"/>
          <w:lang w:eastAsia="zh-CN"/>
        </w:rPr>
        <w:t>С целью обеспечения эффективности осуществления закупок НМЦК определена в размере минимального значения цены товара (работы, услуги) в соответствии с письмом Минфина России от 16 июня 2017 г. N 24-01-10/37713.</w:t>
      </w:r>
    </w:p>
    <w:sectPr w:rsidR="00B86847">
      <w:pgSz w:w="16838" w:h="11906" w:orient="landscape"/>
      <w:pgMar w:top="720" w:right="720" w:bottom="720" w:left="72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22261"/>
    <w:rsid w:val="00622261"/>
    <w:rsid w:val="00670C1A"/>
    <w:rsid w:val="00724B6E"/>
    <w:rsid w:val="008B7191"/>
    <w:rsid w:val="00A23AA1"/>
    <w:rsid w:val="00B86847"/>
    <w:rsid w:val="00BC3941"/>
    <w:rsid w:val="00C33A91"/>
    <w:rsid w:val="00C855EB"/>
    <w:rsid w:val="00FA37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3B6C0C"/>
  <w15:chartTrackingRefBased/>
  <w15:docId w15:val="{C287233E-A0B8-4AD6-8E20-294DD14229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C394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FA37B7"/>
    <w:pPr>
      <w:widowControl w:val="0"/>
      <w:spacing w:after="0" w:line="240" w:lineRule="auto"/>
      <w:jc w:val="both"/>
    </w:pPr>
    <w:rPr>
      <w:rFonts w:ascii="Times New Roman" w:eastAsia="SimSu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3CC122DC90480BAA917F70BAF74C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5EF66D-20F2-4252-BBDC-F2B3DA3F532F}"/>
      </w:docPartPr>
      <w:docPartBody>
        <w:p w:rsidR="00D70B1E" w:rsidRDefault="001D4F0A" w:rsidP="001D4F0A">
          <w:pPr>
            <w:pStyle w:val="EB3CC122DC90480BAA917F70BAF74C92"/>
          </w:pPr>
          <w:r w:rsidRPr="00F62A3F">
            <w:rPr>
              <w:rStyle w:val="a3"/>
            </w:rPr>
            <w:t>Место для ввода текста.</w:t>
          </w:r>
        </w:p>
      </w:docPartBody>
    </w:docPart>
    <w:docPart>
      <w:docPartPr>
        <w:name w:val="AEE2A697718B441C93FC61547D5057C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F20A6A4-1B86-4D1F-8E63-610411386331}"/>
      </w:docPartPr>
      <w:docPartBody>
        <w:p w:rsidR="00000000" w:rsidRDefault="005B019F" w:rsidP="005B019F">
          <w:pPr>
            <w:pStyle w:val="AEE2A697718B441C93FC61547D5057C7"/>
          </w:pPr>
          <w:r w:rsidRPr="00F62A3F">
            <w:rPr>
              <w:rStyle w:val="a3"/>
            </w:rPr>
            <w:t>Место для ввода текста.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4F0A"/>
    <w:rsid w:val="00002EEB"/>
    <w:rsid w:val="00071468"/>
    <w:rsid w:val="001D4F0A"/>
    <w:rsid w:val="00351FA8"/>
    <w:rsid w:val="003E770A"/>
    <w:rsid w:val="0046591E"/>
    <w:rsid w:val="005239F4"/>
    <w:rsid w:val="005B019F"/>
    <w:rsid w:val="00661E81"/>
    <w:rsid w:val="00AD1756"/>
    <w:rsid w:val="00BA5335"/>
    <w:rsid w:val="00D02C57"/>
    <w:rsid w:val="00D70B1E"/>
    <w:rsid w:val="00E61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5B019F"/>
    <w:rPr>
      <w:color w:val="808080"/>
    </w:rPr>
  </w:style>
  <w:style w:type="paragraph" w:customStyle="1" w:styleId="EB3CC122DC90480BAA917F70BAF74C92">
    <w:name w:val="EB3CC122DC90480BAA917F70BAF74C92"/>
    <w:rsid w:val="001D4F0A"/>
  </w:style>
  <w:style w:type="paragraph" w:customStyle="1" w:styleId="2F86957B7B0F4305A3AC837449CBDC65">
    <w:name w:val="2F86957B7B0F4305A3AC837449CBDC65"/>
    <w:rsid w:val="001D4F0A"/>
  </w:style>
  <w:style w:type="paragraph" w:customStyle="1" w:styleId="17E5B824549F4A32A8F546BFF091D168">
    <w:name w:val="17E5B824549F4A32A8F546BFF091D168"/>
    <w:rsid w:val="00002EEB"/>
  </w:style>
  <w:style w:type="paragraph" w:customStyle="1" w:styleId="AEE2A697718B441C93FC61547D5057C7">
    <w:name w:val="AEE2A697718B441C93FC61547D5057C7"/>
    <w:rsid w:val="005B019F"/>
  </w:style>
  <w:style w:type="paragraph" w:customStyle="1" w:styleId="07EE77093C9744C490879948C4AFCD3C">
    <w:name w:val="07EE77093C9744C490879948C4AFCD3C"/>
    <w:rsid w:val="003E770A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247</Words>
  <Characters>1411</Characters>
  <Application>Microsoft Office Word</Application>
  <DocSecurity>0</DocSecurity>
  <Lines>11</Lines>
  <Paragraphs>3</Paragraphs>
  <ScaleCrop>false</ScaleCrop>
  <Company>SPecialiST RePack</Company>
  <LinksUpToDate>false</LinksUpToDate>
  <CharactersWithSpaces>1655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Эконом-Эксперт</dc:creator>
  <cp:keywords/>
  <dc:description/>
  <cp:lastModifiedBy>Миронова Анна Андреевна</cp:lastModifiedBy>
  <cp:revision>2</cp:revision>
  <dcterms:created xsi:type="dcterms:W3CDTF">2026-04-28T11:11:00Z</dcterms:created>
  <dcterms:modified xsi:type="dcterms:W3CDTF">2026-04-28T11:11:00Z</dcterms:modified>
</cp:coreProperties>
</file>