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proofErr w:type="gramStart"/>
      <w:r w:rsidR="00E06D21">
        <w:rPr>
          <w:rFonts w:ascii="Times New Roman" w:eastAsia="Times New Roman" w:hAnsi="Times New Roman" w:cs="Times New Roman"/>
          <w:sz w:val="24"/>
          <w:szCs w:val="24"/>
          <w:lang w:eastAsia="ru-RU"/>
        </w:rPr>
        <w:tab/>
        <w:t>«</w:t>
      </w:r>
      <w:proofErr w:type="gramEnd"/>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77777777"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w:t>
      </w:r>
      <w:proofErr w:type="spellStart"/>
      <w:r w:rsidRPr="006C6397">
        <w:rPr>
          <w:rFonts w:ascii="Times New Roman" w:hAnsi="Times New Roman" w:cs="Times New Roman"/>
          <w:sz w:val="24"/>
          <w:szCs w:val="24"/>
        </w:rPr>
        <w:t>Петродворцового</w:t>
      </w:r>
      <w:proofErr w:type="spellEnd"/>
      <w:r w:rsidRPr="006C6397">
        <w:rPr>
          <w:rFonts w:ascii="Times New Roman" w:hAnsi="Times New Roman" w:cs="Times New Roman"/>
          <w:sz w:val="24"/>
          <w:szCs w:val="24"/>
        </w:rPr>
        <w:t xml:space="preserve"> района Санкт-Петербурга имени М.А. </w:t>
      </w:r>
      <w:proofErr w:type="spellStart"/>
      <w:r w:rsidRPr="006C6397">
        <w:rPr>
          <w:rFonts w:ascii="Times New Roman" w:hAnsi="Times New Roman" w:cs="Times New Roman"/>
          <w:sz w:val="24"/>
          <w:szCs w:val="24"/>
        </w:rPr>
        <w:t>Аветисяна</w:t>
      </w:r>
      <w:proofErr w:type="spellEnd"/>
      <w:r w:rsidRPr="006C6397">
        <w:rPr>
          <w:rFonts w:ascii="Times New Roman" w:hAnsi="Times New Roman" w:cs="Times New Roman"/>
          <w:sz w:val="24"/>
          <w:szCs w:val="24"/>
        </w:rPr>
        <w:t xml:space="preserve"> (сокращенное наименование: ГБОУ СОШ № 412), именуемое в дальнейшем «Заказчик», в лице </w:t>
      </w:r>
      <w:r w:rsidR="0033423C" w:rsidRPr="0033423C">
        <w:rPr>
          <w:rFonts w:ascii="Times New Roman" w:hAnsi="Times New Roman" w:cs="Times New Roman"/>
          <w:sz w:val="24"/>
          <w:szCs w:val="24"/>
        </w:rPr>
        <w:t>директора Кузьминой Анны Константиновны</w:t>
      </w:r>
      <w:r w:rsidR="002A63C2" w:rsidRPr="006C639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49488DDA"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BA66B9">
        <w:rPr>
          <w:rFonts w:ascii="Times New Roman" w:eastAsia="Times New Roman" w:hAnsi="Times New Roman" w:cs="Times New Roman"/>
          <w:sz w:val="24"/>
          <w:szCs w:val="24"/>
          <w:lang w:eastAsia="ru-RU"/>
        </w:rPr>
        <w:t>огнетушителей</w:t>
      </w:r>
      <w:r w:rsidR="00C23200">
        <w:rPr>
          <w:rFonts w:ascii="Times New Roman" w:hAnsi="Times New Roman" w:cs="Times New Roman"/>
          <w:sz w:val="24"/>
          <w:szCs w:val="24"/>
        </w:rPr>
        <w:t xml:space="preserve">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2068BF" w:rsidRPr="009C7E94">
        <w:rPr>
          <w:rFonts w:ascii="Times New Roman" w:eastAsia="Times New Roman" w:hAnsi="Times New Roman" w:cs="Times New Roman"/>
          <w:sz w:val="24"/>
          <w:szCs w:val="24"/>
          <w:lang w:eastAsia="ru-RU"/>
        </w:rPr>
        <w:t>у</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xml:space="preserve">, литер </w:t>
      </w:r>
      <w:proofErr w:type="gramStart"/>
      <w:r w:rsidR="00973B3D" w:rsidRPr="00973B3D">
        <w:rPr>
          <w:rFonts w:ascii="Times New Roman" w:eastAsia="Times New Roman" w:hAnsi="Times New Roman" w:cs="Times New Roman"/>
          <w:sz w:val="24"/>
          <w:szCs w:val="24"/>
          <w:lang w:eastAsia="ru-RU"/>
        </w:rPr>
        <w:t>А</w:t>
      </w:r>
      <w:r w:rsidR="00973B3D">
        <w:rPr>
          <w:rFonts w:ascii="Times New Roman" w:eastAsia="Times New Roman" w:hAnsi="Times New Roman" w:cs="Times New Roman"/>
          <w:sz w:val="24"/>
          <w:szCs w:val="24"/>
          <w:lang w:eastAsia="ru-RU"/>
        </w:rPr>
        <w:t xml:space="preserve"> </w:t>
      </w:r>
      <w:r w:rsidR="00F862AF" w:rsidRPr="006C6397">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в</w:t>
      </w:r>
      <w:proofErr w:type="gramEnd"/>
      <w:r w:rsidRPr="006C6397">
        <w:rPr>
          <w:rFonts w:ascii="Times New Roman" w:eastAsia="Times New Roman" w:hAnsi="Times New Roman" w:cs="Times New Roman"/>
          <w:sz w:val="24"/>
          <w:szCs w:val="24"/>
          <w:lang w:eastAsia="ru-RU"/>
        </w:rPr>
        <w:t xml:space="preserve">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w:t>
      </w:r>
      <w:proofErr w:type="gramStart"/>
      <w:r w:rsidRPr="006C6397">
        <w:rPr>
          <w:rFonts w:ascii="Times New Roman" w:eastAsia="Times New Roman" w:hAnsi="Times New Roman" w:cs="Times New Roman"/>
          <w:sz w:val="24"/>
          <w:szCs w:val="24"/>
          <w:lang w:eastAsia="zh-CN"/>
        </w:rPr>
        <w:t>. настоящего</w:t>
      </w:r>
      <w:proofErr w:type="gramEnd"/>
      <w:r w:rsidRPr="006C6397">
        <w:rPr>
          <w:rFonts w:ascii="Times New Roman" w:eastAsia="Times New Roman" w:hAnsi="Times New Roman" w:cs="Times New Roman"/>
          <w:sz w:val="24"/>
          <w:szCs w:val="24"/>
          <w:lang w:eastAsia="zh-CN"/>
        </w:rPr>
        <w:t xml:space="preserve">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xml:space="preserve">. Устранять выявленные дефекты товара при эксплуатации в течение гарантийного </w:t>
      </w:r>
      <w:proofErr w:type="gramStart"/>
      <w:r w:rsidR="00F37D6C" w:rsidRPr="005F0275">
        <w:rPr>
          <w:rFonts w:ascii="Times New Roman" w:eastAsia="Times New Roman" w:hAnsi="Times New Roman" w:cs="Times New Roman"/>
          <w:sz w:val="24"/>
          <w:szCs w:val="24"/>
          <w:lang w:eastAsia="zh-CN"/>
        </w:rPr>
        <w:t>срока</w:t>
      </w:r>
      <w:proofErr w:type="gramEnd"/>
      <w:r w:rsidR="00F37D6C" w:rsidRPr="005F0275">
        <w:rPr>
          <w:rFonts w:ascii="Times New Roman" w:eastAsia="Times New Roman" w:hAnsi="Times New Roman" w:cs="Times New Roman"/>
          <w:sz w:val="24"/>
          <w:szCs w:val="24"/>
          <w:lang w:eastAsia="zh-CN"/>
        </w:rPr>
        <w:t xml:space="preserve">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Оплатить Поставщику поставленный товар, предусмотренный пунктом 1.1</w:t>
      </w:r>
      <w:proofErr w:type="gramStart"/>
      <w:r w:rsidR="00F37D6C" w:rsidRPr="005F0275">
        <w:rPr>
          <w:rFonts w:ascii="Times New Roman" w:eastAsia="Times New Roman" w:hAnsi="Times New Roman" w:cs="Times New Roman"/>
          <w:sz w:val="24"/>
          <w:szCs w:val="24"/>
          <w:lang w:eastAsia="zh-CN"/>
        </w:rPr>
        <w:t>. настоящего</w:t>
      </w:r>
      <w:proofErr w:type="gramEnd"/>
      <w:r w:rsidR="00F37D6C" w:rsidRPr="005F0275">
        <w:rPr>
          <w:rFonts w:ascii="Times New Roman" w:eastAsia="Times New Roman" w:hAnsi="Times New Roman" w:cs="Times New Roman"/>
          <w:sz w:val="24"/>
          <w:szCs w:val="24"/>
          <w:lang w:eastAsia="zh-CN"/>
        </w:rPr>
        <w:t xml:space="preserve">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поставка</w:t>
      </w:r>
      <w:proofErr w:type="gramEnd"/>
      <w:r w:rsidRPr="005F0275">
        <w:rPr>
          <w:rFonts w:ascii="Times New Roman" w:eastAsia="Times New Roman" w:hAnsi="Times New Roman" w:cs="Times New Roman"/>
          <w:sz w:val="24"/>
          <w:szCs w:val="24"/>
          <w:lang w:eastAsia="ru-RU"/>
        </w:rPr>
        <w:t xml:space="preserve">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безошибочное</w:t>
      </w:r>
      <w:proofErr w:type="gramEnd"/>
      <w:r w:rsidRPr="005F0275">
        <w:rPr>
          <w:rFonts w:ascii="Times New Roman" w:eastAsia="Times New Roman" w:hAnsi="Times New Roman" w:cs="Times New Roman"/>
          <w:sz w:val="24"/>
          <w:szCs w:val="24"/>
          <w:lang w:eastAsia="ru-RU"/>
        </w:rPr>
        <w:t xml:space="preserve">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передача</w:t>
      </w:r>
      <w:proofErr w:type="gramEnd"/>
      <w:r w:rsidRPr="005F0275">
        <w:rPr>
          <w:rFonts w:ascii="Times New Roman" w:eastAsia="Times New Roman" w:hAnsi="Times New Roman" w:cs="Times New Roman"/>
          <w:sz w:val="24"/>
          <w:szCs w:val="24"/>
          <w:lang w:eastAsia="ru-RU"/>
        </w:rPr>
        <w:t xml:space="preserve">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09419FD1"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Субсидии на финансовое обеспечение выполнения государственного задания.</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отсутствие</w:t>
      </w:r>
      <w:proofErr w:type="gramEnd"/>
      <w:r w:rsidRPr="005F0275">
        <w:rPr>
          <w:rFonts w:ascii="Times New Roman" w:eastAsia="Times New Roman" w:hAnsi="Times New Roman" w:cs="Times New Roman"/>
          <w:sz w:val="24"/>
          <w:szCs w:val="24"/>
          <w:lang w:eastAsia="ru-RU"/>
        </w:rPr>
        <w:t xml:space="preserve">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0DFCB969" w14:textId="77777777"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 </w:t>
      </w:r>
      <w:r w:rsidR="00147DD1" w:rsidRPr="005F0275">
        <w:rPr>
          <w:rFonts w:ascii="Times New Roman" w:eastAsia="Times New Roman" w:hAnsi="Times New Roman" w:cs="Times New Roman"/>
          <w:sz w:val="24"/>
          <w:szCs w:val="24"/>
          <w:lang w:eastAsia="ru-RU"/>
        </w:rPr>
        <w:t>Гарантия качества на по</w:t>
      </w:r>
      <w:r w:rsidR="0078291A">
        <w:rPr>
          <w:rFonts w:ascii="Times New Roman" w:eastAsia="Times New Roman" w:hAnsi="Times New Roman" w:cs="Times New Roman"/>
          <w:sz w:val="24"/>
          <w:szCs w:val="24"/>
          <w:lang w:eastAsia="ru-RU"/>
        </w:rPr>
        <w:t xml:space="preserve">ставляемый товар – не менее 12 </w:t>
      </w:r>
      <w:r w:rsidR="00147DD1" w:rsidRPr="005F0275">
        <w:rPr>
          <w:rFonts w:ascii="Times New Roman" w:eastAsia="Times New Roman" w:hAnsi="Times New Roman" w:cs="Times New Roman"/>
          <w:sz w:val="24"/>
          <w:szCs w:val="24"/>
          <w:lang w:eastAsia="ru-RU"/>
        </w:rPr>
        <w:t xml:space="preserve">месяцев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14:paraId="3361BB53" w14:textId="77777777"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5EE6F936"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2D06A8">
        <w:rPr>
          <w:rFonts w:ascii="Times New Roman" w:hAnsi="Times New Roman" w:cs="Times New Roman"/>
          <w:bCs/>
          <w:sz w:val="24"/>
          <w:szCs w:val="24"/>
          <w:highlight w:val="yellow"/>
        </w:rPr>
        <w:t>29</w:t>
      </w:r>
      <w:r w:rsidR="00923B1C" w:rsidRPr="00197005">
        <w:rPr>
          <w:rFonts w:ascii="Times New Roman" w:hAnsi="Times New Roman" w:cs="Times New Roman"/>
          <w:bCs/>
          <w:sz w:val="24"/>
          <w:szCs w:val="24"/>
          <w:highlight w:val="yellow"/>
        </w:rPr>
        <w:t xml:space="preserve">» </w:t>
      </w:r>
      <w:r w:rsidR="002D06A8">
        <w:rPr>
          <w:rFonts w:ascii="Times New Roman" w:hAnsi="Times New Roman" w:cs="Times New Roman"/>
          <w:bCs/>
          <w:sz w:val="24"/>
          <w:szCs w:val="24"/>
          <w:highlight w:val="yellow"/>
        </w:rPr>
        <w:t>мая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DF6A97" w:rsidRPr="00C27015">
        <w:rPr>
          <w:rFonts w:ascii="Times New Roman" w:eastAsia="Times New Roman" w:hAnsi="Times New Roman" w:cs="Times New Roman"/>
          <w:sz w:val="24"/>
          <w:szCs w:val="24"/>
          <w:lang w:eastAsia="ru-RU"/>
        </w:rPr>
        <w:t>3-х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письменного</w:t>
      </w:r>
      <w:proofErr w:type="gramEnd"/>
      <w:r w:rsidRPr="005F0275">
        <w:rPr>
          <w:rFonts w:ascii="Times New Roman" w:eastAsia="Times New Roman" w:hAnsi="Times New Roman" w:cs="Times New Roman"/>
          <w:sz w:val="24"/>
          <w:szCs w:val="24"/>
          <w:lang w:eastAsia="ru-RU"/>
        </w:rPr>
        <w:t xml:space="preserve">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вынесенного</w:t>
      </w:r>
      <w:proofErr w:type="gramEnd"/>
      <w:r w:rsidRPr="005F0275">
        <w:rPr>
          <w:rFonts w:ascii="Times New Roman" w:eastAsia="Times New Roman" w:hAnsi="Times New Roman" w:cs="Times New Roman"/>
          <w:sz w:val="24"/>
          <w:szCs w:val="24"/>
          <w:lang w:eastAsia="ru-RU"/>
        </w:rPr>
        <w:t xml:space="preserve">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одностороннего</w:t>
      </w:r>
      <w:proofErr w:type="gramEnd"/>
      <w:r w:rsidRPr="005F0275">
        <w:rPr>
          <w:rFonts w:ascii="Times New Roman" w:eastAsia="Times New Roman" w:hAnsi="Times New Roman" w:cs="Times New Roman"/>
          <w:sz w:val="24"/>
          <w:szCs w:val="24"/>
          <w:lang w:eastAsia="ru-RU"/>
        </w:rPr>
        <w:t xml:space="preserve">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color w:val="000000"/>
          <w:spacing w:val="-1"/>
          <w:sz w:val="24"/>
          <w:szCs w:val="24"/>
          <w:lang w:eastAsia="ru-RU"/>
        </w:rPr>
        <w:t>в</w:t>
      </w:r>
      <w:proofErr w:type="gramEnd"/>
      <w:r w:rsidRPr="005F0275">
        <w:rPr>
          <w:rFonts w:ascii="Times New Roman" w:eastAsia="Times New Roman" w:hAnsi="Times New Roman" w:cs="Times New Roman"/>
          <w:color w:val="000000"/>
          <w:spacing w:val="-1"/>
          <w:sz w:val="24"/>
          <w:szCs w:val="24"/>
          <w:lang w:eastAsia="ru-RU"/>
        </w:rPr>
        <w:t xml:space="preserve">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proofErr w:type="gram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proofErr w:type="gramStart"/>
            <w:r w:rsidRPr="002068BF">
              <w:rPr>
                <w:rFonts w:ascii="Times New Roman" w:hAnsi="Times New Roman" w:cs="Times New Roman"/>
                <w:sz w:val="24"/>
                <w:szCs w:val="24"/>
                <w:lang w:eastAsia="ru-RU"/>
              </w:rPr>
              <w:t>к</w:t>
            </w:r>
            <w:proofErr w:type="gramEnd"/>
            <w:r w:rsidRPr="002068BF">
              <w:rPr>
                <w:rFonts w:ascii="Times New Roman" w:hAnsi="Times New Roman" w:cs="Times New Roman"/>
                <w:sz w:val="24"/>
                <w:szCs w:val="24"/>
                <w:lang w:eastAsia="ru-RU"/>
              </w:rPr>
              <w:t xml:space="preserve">/с: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roofErr w:type="gramStart"/>
            <w:r w:rsidRPr="006A6B55">
              <w:rPr>
                <w:rFonts w:ascii="Times New Roman" w:eastAsia="Times New Roman" w:hAnsi="Times New Roman" w:cs="Times New Roman"/>
                <w:sz w:val="24"/>
                <w:szCs w:val="24"/>
                <w:lang w:eastAsia="ru-RU"/>
              </w:rPr>
              <w:t>р</w:t>
            </w:r>
            <w:proofErr w:type="gramEnd"/>
            <w:r w:rsidRPr="006A6B55">
              <w:rPr>
                <w:rFonts w:ascii="Times New Roman" w:eastAsia="Times New Roman" w:hAnsi="Times New Roman" w:cs="Times New Roman"/>
                <w:sz w:val="24"/>
                <w:szCs w:val="24"/>
                <w:lang w:eastAsia="ru-RU"/>
              </w:rPr>
              <w:t>/с: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(ГБОУ </w:t>
            </w:r>
            <w:proofErr w:type="gramStart"/>
            <w:r w:rsidRPr="006A6B55">
              <w:rPr>
                <w:rFonts w:ascii="Times New Roman" w:eastAsia="Times New Roman" w:hAnsi="Times New Roman" w:cs="Times New Roman"/>
                <w:sz w:val="24"/>
                <w:szCs w:val="24"/>
                <w:lang w:eastAsia="ru-RU"/>
              </w:rPr>
              <w:t>СОШ  №</w:t>
            </w:r>
            <w:proofErr w:type="gramEnd"/>
            <w:r w:rsidRPr="006A6B55">
              <w:rPr>
                <w:rFonts w:ascii="Times New Roman" w:eastAsia="Times New Roman" w:hAnsi="Times New Roman" w:cs="Times New Roman"/>
                <w:sz w:val="24"/>
                <w:szCs w:val="24"/>
                <w:lang w:eastAsia="ru-RU"/>
              </w:rPr>
              <w:t xml:space="preserve">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759E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0E4B2F2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755D0C09"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Цена за единицу </w:t>
            </w:r>
            <w:proofErr w:type="gramStart"/>
            <w:r w:rsidRPr="003D0D46">
              <w:rPr>
                <w:rFonts w:asciiTheme="majorHAnsi" w:eastAsia="Times New Roman" w:hAnsiTheme="majorHAnsi" w:cs="Times New Roman"/>
                <w:b/>
                <w:sz w:val="20"/>
                <w:szCs w:val="20"/>
                <w:lang w:eastAsia="ru-RU"/>
              </w:rPr>
              <w:t>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w:t>
            </w:r>
            <w:proofErr w:type="gramEnd"/>
            <w:r w:rsidR="0054444A" w:rsidRPr="003D0D46">
              <w:rPr>
                <w:rFonts w:asciiTheme="majorHAnsi" w:eastAsia="Times New Roman" w:hAnsiTheme="majorHAnsi" w:cs="Times New Roman"/>
                <w:b/>
                <w:sz w:val="20"/>
                <w:szCs w:val="20"/>
                <w:lang w:eastAsia="ru-RU"/>
              </w:rPr>
              <w:t xml:space="preserve">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страна</w:t>
            </w:r>
            <w:proofErr w:type="gramEnd"/>
            <w:r w:rsidRPr="003D0D46">
              <w:rPr>
                <w:rFonts w:asciiTheme="majorHAnsi" w:eastAsia="Times New Roman" w:hAnsiTheme="majorHAnsi" w:cs="Times New Roman"/>
                <w:b/>
                <w:sz w:val="20"/>
                <w:szCs w:val="20"/>
                <w:lang w:eastAsia="ru-RU"/>
              </w:rPr>
              <w:t xml:space="preserve">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в</w:t>
            </w:r>
            <w:proofErr w:type="gramEnd"/>
            <w:r w:rsidRPr="003D0D46">
              <w:rPr>
                <w:rFonts w:asciiTheme="majorHAnsi" w:eastAsia="Times New Roman" w:hAnsiTheme="majorHAnsi" w:cs="Times New Roman"/>
                <w:b/>
                <w:sz w:val="20"/>
                <w:szCs w:val="20"/>
                <w:lang w:eastAsia="ru-RU"/>
              </w:rPr>
              <w:t xml:space="preserve">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197005" w:rsidRPr="000B644D" w14:paraId="39674116"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25565E5B" w14:textId="77777777" w:rsidR="00197005" w:rsidRPr="000B644D" w:rsidRDefault="00197005" w:rsidP="00197005">
            <w:pPr>
              <w:spacing w:after="0" w:line="240" w:lineRule="auto"/>
              <w:rPr>
                <w:rFonts w:ascii="Times New Roman" w:eastAsia="Times New Roman" w:hAnsi="Times New Roman" w:cs="Times New Roman"/>
                <w:sz w:val="20"/>
                <w:szCs w:val="20"/>
                <w:lang w:eastAsia="ru-RU"/>
              </w:rPr>
            </w:pPr>
            <w:r w:rsidRPr="000B644D">
              <w:rPr>
                <w:rFonts w:ascii="Times New Roman" w:eastAsia="Times New Roman" w:hAnsi="Times New Roman" w:cs="Times New Roman"/>
                <w:sz w:val="20"/>
                <w:szCs w:val="20"/>
                <w:lang w:eastAsia="ru-RU"/>
              </w:rPr>
              <w:t>1</w:t>
            </w:r>
          </w:p>
        </w:tc>
        <w:tc>
          <w:tcPr>
            <w:tcW w:w="3543" w:type="dxa"/>
            <w:tcBorders>
              <w:top w:val="single" w:sz="4" w:space="0" w:color="auto"/>
              <w:left w:val="single" w:sz="4" w:space="0" w:color="auto"/>
              <w:bottom w:val="single" w:sz="4" w:space="0" w:color="auto"/>
              <w:right w:val="single" w:sz="4" w:space="0" w:color="auto"/>
            </w:tcBorders>
          </w:tcPr>
          <w:p w14:paraId="7D6E9495" w14:textId="69B8C28E" w:rsidR="00197005" w:rsidRPr="00B93F3C" w:rsidRDefault="00BA66B9" w:rsidP="00197005">
            <w:pPr>
              <w:pStyle w:val="af"/>
              <w:rPr>
                <w:rFonts w:ascii="Times New Roman" w:hAnsi="Times New Roman" w:cs="Times New Roman"/>
                <w:sz w:val="24"/>
                <w:szCs w:val="24"/>
              </w:rPr>
            </w:pPr>
            <w:r>
              <w:rPr>
                <w:rFonts w:ascii="Times New Roman" w:hAnsi="Times New Roman" w:cs="Times New Roman"/>
                <w:sz w:val="24"/>
                <w:szCs w:val="24"/>
              </w:rPr>
              <w:t>Огнетушитель</w:t>
            </w:r>
          </w:p>
        </w:tc>
        <w:tc>
          <w:tcPr>
            <w:tcW w:w="4536" w:type="dxa"/>
            <w:tcBorders>
              <w:top w:val="single" w:sz="4" w:space="0" w:color="auto"/>
              <w:left w:val="single" w:sz="4" w:space="0" w:color="auto"/>
              <w:bottom w:val="single" w:sz="4" w:space="0" w:color="auto"/>
              <w:right w:val="single" w:sz="4" w:space="0" w:color="auto"/>
            </w:tcBorders>
          </w:tcPr>
          <w:p w14:paraId="351C248F"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Марка огнетушителя: ОП-5</w:t>
            </w:r>
          </w:p>
          <w:p w14:paraId="13B36515"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Тип: Переносной</w:t>
            </w:r>
          </w:p>
          <w:p w14:paraId="64399604"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Вид (по типу огнетушащего вещества): Порошковый (ОП)</w:t>
            </w:r>
          </w:p>
          <w:p w14:paraId="103D0AEC"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Масса заряда огнетушащего вещества: 5 КГ</w:t>
            </w:r>
          </w:p>
          <w:p w14:paraId="10D8AFB1"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Назначение по классу пожара: E; А; В; С</w:t>
            </w:r>
          </w:p>
          <w:p w14:paraId="63D8D65E"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Возможность перезарядки: Перезаряжаемый</w:t>
            </w:r>
          </w:p>
          <w:p w14:paraId="10A4AF6A"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 xml:space="preserve">Тип по принципу создания избыточного давления газа: </w:t>
            </w:r>
            <w:proofErr w:type="spellStart"/>
            <w:r w:rsidRPr="00BA66B9">
              <w:rPr>
                <w:rFonts w:ascii="Times New Roman" w:hAnsi="Times New Roman" w:cs="Times New Roman"/>
                <w:sz w:val="20"/>
                <w:szCs w:val="20"/>
              </w:rPr>
              <w:t>Закачной</w:t>
            </w:r>
            <w:proofErr w:type="spellEnd"/>
            <w:r w:rsidRPr="00BA66B9">
              <w:rPr>
                <w:rFonts w:ascii="Times New Roman" w:hAnsi="Times New Roman" w:cs="Times New Roman"/>
                <w:sz w:val="20"/>
                <w:szCs w:val="20"/>
              </w:rPr>
              <w:t xml:space="preserve"> (з)</w:t>
            </w:r>
          </w:p>
          <w:p w14:paraId="18EA3221"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Величина рабочего давления: ≤ 2.5 МЕГАПА</w:t>
            </w:r>
          </w:p>
          <w:p w14:paraId="6B91CD70"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Длина струи ОТВ: ≥ 3 М</w:t>
            </w:r>
          </w:p>
          <w:p w14:paraId="53833D65"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Температура эксплуатации и хранения, ГРАД ЦЕЛЬС: от -40 до +50</w:t>
            </w:r>
          </w:p>
          <w:p w14:paraId="6CD72155"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Продолжительность подачи огнетушащего вещества, С: ≥ 10 С</w:t>
            </w:r>
          </w:p>
          <w:p w14:paraId="0A564CD8" w14:textId="1426AB53" w:rsidR="00635FDD"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Соответствие нормативно-технической документации: ГОСТ Р 51057-2001; ТУ производителя</w:t>
            </w:r>
          </w:p>
        </w:tc>
        <w:tc>
          <w:tcPr>
            <w:tcW w:w="1276" w:type="dxa"/>
            <w:tcBorders>
              <w:top w:val="single" w:sz="4" w:space="0" w:color="auto"/>
              <w:left w:val="single" w:sz="4" w:space="0" w:color="auto"/>
              <w:bottom w:val="single" w:sz="4" w:space="0" w:color="auto"/>
              <w:right w:val="single" w:sz="4" w:space="0" w:color="auto"/>
            </w:tcBorders>
            <w:vAlign w:val="center"/>
          </w:tcPr>
          <w:p w14:paraId="2BCEBEBB" w14:textId="167812F4" w:rsidR="00197005" w:rsidRPr="00B07759" w:rsidRDefault="002D06A8" w:rsidP="00197005">
            <w:pPr>
              <w:jc w:val="center"/>
              <w:rPr>
                <w:rFonts w:ascii="Times New Roman" w:hAnsi="Times New Roman" w:cs="Times New Roman"/>
                <w:color w:val="000000"/>
                <w:sz w:val="20"/>
                <w:szCs w:val="20"/>
              </w:rPr>
            </w:pPr>
            <w:proofErr w:type="spellStart"/>
            <w:proofErr w:type="gramStart"/>
            <w:r>
              <w:rPr>
                <w:rFonts w:ascii="Times New Roman" w:hAnsi="Times New Roman" w:cs="Times New Roman"/>
                <w:color w:val="000000"/>
                <w:sz w:val="20"/>
                <w:szCs w:val="20"/>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3577D19E" w14:textId="42537B48" w:rsidR="00197005" w:rsidRDefault="00BA66B9" w:rsidP="00197005">
            <w:pPr>
              <w:jc w:val="right"/>
              <w:rPr>
                <w:b/>
                <w:bCs/>
                <w:color w:val="000000"/>
                <w:sz w:val="20"/>
                <w:szCs w:val="20"/>
              </w:rPr>
            </w:pPr>
            <w:r>
              <w:rPr>
                <w:b/>
                <w:bCs/>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197005" w:rsidRDefault="00197005"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197005" w:rsidRPr="00B07759" w:rsidRDefault="00197005"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197005" w:rsidRDefault="00197005" w:rsidP="00197005">
            <w:pPr>
              <w:jc w:val="right"/>
              <w:rPr>
                <w:b/>
                <w:bCs/>
                <w:color w:val="000000"/>
                <w:sz w:val="20"/>
                <w:szCs w:val="20"/>
              </w:rPr>
            </w:pPr>
          </w:p>
        </w:tc>
      </w:tr>
      <w:tr w:rsidR="00BA66B9" w:rsidRPr="000B644D" w14:paraId="10591AFC" w14:textId="77777777" w:rsidTr="002D06A8">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tcPr>
          <w:p w14:paraId="71ED5DC2" w14:textId="456CE401" w:rsidR="00BA66B9" w:rsidRPr="000B644D" w:rsidRDefault="00BA66B9" w:rsidP="0019700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3543" w:type="dxa"/>
            <w:tcBorders>
              <w:top w:val="single" w:sz="4" w:space="0" w:color="auto"/>
              <w:left w:val="single" w:sz="4" w:space="0" w:color="auto"/>
              <w:bottom w:val="single" w:sz="4" w:space="0" w:color="auto"/>
              <w:right w:val="single" w:sz="4" w:space="0" w:color="auto"/>
            </w:tcBorders>
          </w:tcPr>
          <w:p w14:paraId="3A32C61A" w14:textId="30BE9EBC" w:rsidR="00BA66B9" w:rsidRPr="00B93F3C" w:rsidRDefault="00BA66B9" w:rsidP="00197005">
            <w:pPr>
              <w:pStyle w:val="af"/>
              <w:rPr>
                <w:rFonts w:ascii="Times New Roman" w:hAnsi="Times New Roman" w:cs="Times New Roman"/>
                <w:sz w:val="24"/>
                <w:szCs w:val="24"/>
              </w:rPr>
            </w:pPr>
            <w:r>
              <w:rPr>
                <w:rFonts w:ascii="Times New Roman" w:hAnsi="Times New Roman" w:cs="Times New Roman"/>
                <w:sz w:val="24"/>
                <w:szCs w:val="24"/>
              </w:rPr>
              <w:t>Огнетушитель</w:t>
            </w:r>
          </w:p>
        </w:tc>
        <w:tc>
          <w:tcPr>
            <w:tcW w:w="4536" w:type="dxa"/>
            <w:tcBorders>
              <w:top w:val="single" w:sz="4" w:space="0" w:color="auto"/>
              <w:left w:val="single" w:sz="4" w:space="0" w:color="auto"/>
              <w:bottom w:val="single" w:sz="4" w:space="0" w:color="auto"/>
              <w:right w:val="single" w:sz="4" w:space="0" w:color="auto"/>
            </w:tcBorders>
          </w:tcPr>
          <w:p w14:paraId="09C6B48D"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Марка огнетушителя: ОУ-3</w:t>
            </w:r>
          </w:p>
          <w:p w14:paraId="27093AF3"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Тип: Переносной</w:t>
            </w:r>
          </w:p>
          <w:p w14:paraId="282738D2"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Вид (по типу огнетушащего вещества): Газовый углекислотный (ОУ)</w:t>
            </w:r>
          </w:p>
          <w:p w14:paraId="03BBA124"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Масса заряда огнетушащего вещества: 3 КГ</w:t>
            </w:r>
          </w:p>
          <w:p w14:paraId="5021952E"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Назначение по классу пожара: E; В; С</w:t>
            </w:r>
          </w:p>
          <w:p w14:paraId="3364DAE8"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Возможность перезарядки: Перезаряжаемый</w:t>
            </w:r>
          </w:p>
          <w:p w14:paraId="3F2EBDEA"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 xml:space="preserve">Тип по принципу создания избыточного давления газа: </w:t>
            </w:r>
            <w:proofErr w:type="spellStart"/>
            <w:r w:rsidRPr="00BA66B9">
              <w:rPr>
                <w:rFonts w:ascii="Times New Roman" w:hAnsi="Times New Roman" w:cs="Times New Roman"/>
                <w:sz w:val="20"/>
                <w:szCs w:val="20"/>
              </w:rPr>
              <w:t>Закачной</w:t>
            </w:r>
            <w:proofErr w:type="spellEnd"/>
            <w:r w:rsidRPr="00BA66B9">
              <w:rPr>
                <w:rFonts w:ascii="Times New Roman" w:hAnsi="Times New Roman" w:cs="Times New Roman"/>
                <w:sz w:val="20"/>
                <w:szCs w:val="20"/>
              </w:rPr>
              <w:t xml:space="preserve"> (з)</w:t>
            </w:r>
          </w:p>
          <w:p w14:paraId="7F38865B"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Величина рабочего давления</w:t>
            </w:r>
            <w:proofErr w:type="gramStart"/>
            <w:r w:rsidRPr="00BA66B9">
              <w:rPr>
                <w:rFonts w:ascii="Times New Roman" w:hAnsi="Times New Roman" w:cs="Times New Roman"/>
                <w:sz w:val="20"/>
                <w:szCs w:val="20"/>
              </w:rPr>
              <w:t>: &gt;</w:t>
            </w:r>
            <w:proofErr w:type="gramEnd"/>
            <w:r w:rsidRPr="00BA66B9">
              <w:rPr>
                <w:rFonts w:ascii="Times New Roman" w:hAnsi="Times New Roman" w:cs="Times New Roman"/>
                <w:sz w:val="20"/>
                <w:szCs w:val="20"/>
              </w:rPr>
              <w:t xml:space="preserve"> 2.5 МЕГАПА</w:t>
            </w:r>
          </w:p>
          <w:p w14:paraId="368754C9"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Длина струи ОТВ: ≥ 3 М</w:t>
            </w:r>
          </w:p>
          <w:p w14:paraId="00CC6316"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Температура эксплуатации и хранения, ГРАД ЦЕЛЬС: от -40 до +50 ГРАД ЦЕЛЬС</w:t>
            </w:r>
          </w:p>
          <w:p w14:paraId="3C020215" w14:textId="77777777"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Продолжительность подачи огнетушащего вещества, с: ≥ 8 С</w:t>
            </w:r>
          </w:p>
          <w:p w14:paraId="48E69934" w14:textId="3416B739" w:rsidR="00BA66B9" w:rsidRPr="00BA66B9" w:rsidRDefault="00BA66B9" w:rsidP="00BA66B9">
            <w:pPr>
              <w:pStyle w:val="af"/>
              <w:rPr>
                <w:rFonts w:ascii="Times New Roman" w:hAnsi="Times New Roman" w:cs="Times New Roman"/>
                <w:sz w:val="20"/>
                <w:szCs w:val="20"/>
              </w:rPr>
            </w:pPr>
            <w:r w:rsidRPr="00BA66B9">
              <w:rPr>
                <w:rFonts w:ascii="Times New Roman" w:hAnsi="Times New Roman" w:cs="Times New Roman"/>
                <w:sz w:val="20"/>
                <w:szCs w:val="20"/>
              </w:rPr>
              <w:t>Соответствие нормативно-технической документации: ГОСТ Р 51057-2001; ТУ производителя</w:t>
            </w:r>
          </w:p>
        </w:tc>
        <w:tc>
          <w:tcPr>
            <w:tcW w:w="1276" w:type="dxa"/>
            <w:tcBorders>
              <w:top w:val="single" w:sz="4" w:space="0" w:color="auto"/>
              <w:left w:val="single" w:sz="4" w:space="0" w:color="auto"/>
              <w:bottom w:val="single" w:sz="4" w:space="0" w:color="auto"/>
              <w:right w:val="single" w:sz="4" w:space="0" w:color="auto"/>
            </w:tcBorders>
            <w:vAlign w:val="center"/>
          </w:tcPr>
          <w:p w14:paraId="51903DDA" w14:textId="77777777" w:rsidR="00BA66B9" w:rsidRDefault="00BA66B9" w:rsidP="00197005">
            <w:pPr>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5A1A57F" w14:textId="17AD589E" w:rsidR="00BA66B9" w:rsidRDefault="00BA66B9" w:rsidP="00197005">
            <w:pPr>
              <w:jc w:val="right"/>
              <w:rPr>
                <w:b/>
                <w:bCs/>
                <w:color w:val="000000"/>
                <w:sz w:val="20"/>
                <w:szCs w:val="20"/>
              </w:rPr>
            </w:pPr>
            <w:r>
              <w:rPr>
                <w:b/>
                <w:bCs/>
                <w:color w:val="000000"/>
                <w:sz w:val="20"/>
                <w:szCs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4556AFAF" w14:textId="77777777" w:rsidR="00BA66B9" w:rsidRDefault="00BA66B9" w:rsidP="00197005">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299EAF68" w14:textId="77777777" w:rsidR="00BA66B9" w:rsidRPr="00B07759" w:rsidRDefault="00BA66B9" w:rsidP="00197005">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7BBF2A9" w14:textId="77777777" w:rsidR="00BA66B9" w:rsidRDefault="00BA66B9" w:rsidP="00197005">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412 </w:t>
            </w:r>
            <w:proofErr w:type="spellStart"/>
            <w:r w:rsidRPr="006A6B55">
              <w:rPr>
                <w:rFonts w:ascii="Times New Roman" w:eastAsia="Times New Roman" w:hAnsi="Times New Roman" w:cs="Times New Roman"/>
                <w:sz w:val="24"/>
                <w:szCs w:val="24"/>
                <w:lang w:eastAsia="ru-RU"/>
              </w:rPr>
              <w:t>Петродворцового</w:t>
            </w:r>
            <w:proofErr w:type="spellEnd"/>
            <w:r w:rsidRPr="006A6B55">
              <w:rPr>
                <w:rFonts w:ascii="Times New Roman" w:eastAsia="Times New Roman" w:hAnsi="Times New Roman" w:cs="Times New Roman"/>
                <w:sz w:val="24"/>
                <w:szCs w:val="24"/>
                <w:lang w:eastAsia="ru-RU"/>
              </w:rPr>
              <w:t xml:space="preserve"> района Санкт-Петербурга имени М.А. </w:t>
            </w:r>
            <w:proofErr w:type="spellStart"/>
            <w:r w:rsidRPr="006A6B55">
              <w:rPr>
                <w:rFonts w:ascii="Times New Roman" w:eastAsia="Times New Roman" w:hAnsi="Times New Roman" w:cs="Times New Roman"/>
                <w:sz w:val="24"/>
                <w:szCs w:val="24"/>
                <w:lang w:eastAsia="ru-RU"/>
              </w:rPr>
              <w:t>Аветисяна</w:t>
            </w:r>
            <w:proofErr w:type="spellEnd"/>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F5E0B3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Директор    </w:t>
            </w:r>
          </w:p>
          <w:p w14:paraId="75E165F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6310BF64"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bookmarkStart w:id="6" w:name="_GoBack"/>
            <w:bookmarkEnd w:id="6"/>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51B72" w14:textId="77777777" w:rsidR="00CD6191" w:rsidRDefault="00CD6191" w:rsidP="00C9321C">
      <w:pPr>
        <w:spacing w:after="0" w:line="240" w:lineRule="auto"/>
      </w:pPr>
      <w:r>
        <w:separator/>
      </w:r>
    </w:p>
  </w:endnote>
  <w:endnote w:type="continuationSeparator" w:id="0">
    <w:p w14:paraId="7F8BFAE6" w14:textId="77777777" w:rsidR="00CD6191" w:rsidRDefault="00CD6191"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1A4BE" w14:textId="77777777" w:rsidR="00CD6191" w:rsidRDefault="00CD6191" w:rsidP="00C9321C">
      <w:pPr>
        <w:spacing w:after="0" w:line="240" w:lineRule="auto"/>
      </w:pPr>
      <w:r>
        <w:separator/>
      </w:r>
    </w:p>
  </w:footnote>
  <w:footnote w:type="continuationSeparator" w:id="0">
    <w:p w14:paraId="13B15BD1" w14:textId="77777777" w:rsidR="00CD6191" w:rsidRDefault="00CD6191"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7CF4929"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BA66B9">
          <w:rPr>
            <w:noProof/>
            <w:color w:val="BFBFBF" w:themeColor="background1" w:themeShade="BF"/>
          </w:rPr>
          <w:t>10</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79CF"/>
    <w:rsid w:val="00082C93"/>
    <w:rsid w:val="000B5ED1"/>
    <w:rsid w:val="000B644D"/>
    <w:rsid w:val="001005F4"/>
    <w:rsid w:val="00111952"/>
    <w:rsid w:val="00116283"/>
    <w:rsid w:val="00136061"/>
    <w:rsid w:val="0014385A"/>
    <w:rsid w:val="00147DD1"/>
    <w:rsid w:val="00154367"/>
    <w:rsid w:val="001575BE"/>
    <w:rsid w:val="001830CA"/>
    <w:rsid w:val="00191BAF"/>
    <w:rsid w:val="00195512"/>
    <w:rsid w:val="00197005"/>
    <w:rsid w:val="001A1CF9"/>
    <w:rsid w:val="001D5D1F"/>
    <w:rsid w:val="001E2490"/>
    <w:rsid w:val="001F48CB"/>
    <w:rsid w:val="002033E1"/>
    <w:rsid w:val="002068BF"/>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57E30"/>
    <w:rsid w:val="00362A86"/>
    <w:rsid w:val="00366F9C"/>
    <w:rsid w:val="003709C2"/>
    <w:rsid w:val="003715B7"/>
    <w:rsid w:val="00374F4C"/>
    <w:rsid w:val="00377059"/>
    <w:rsid w:val="00396C5E"/>
    <w:rsid w:val="003A2465"/>
    <w:rsid w:val="003C04FD"/>
    <w:rsid w:val="003D0AFD"/>
    <w:rsid w:val="003D0D46"/>
    <w:rsid w:val="003E219C"/>
    <w:rsid w:val="00411129"/>
    <w:rsid w:val="004255BF"/>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C575F"/>
    <w:rsid w:val="005D5031"/>
    <w:rsid w:val="005D767A"/>
    <w:rsid w:val="005E4AB5"/>
    <w:rsid w:val="005E5009"/>
    <w:rsid w:val="005F0275"/>
    <w:rsid w:val="005F5BD1"/>
    <w:rsid w:val="005F70B3"/>
    <w:rsid w:val="006063BD"/>
    <w:rsid w:val="00606A00"/>
    <w:rsid w:val="0060742E"/>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44521"/>
    <w:rsid w:val="009528FE"/>
    <w:rsid w:val="009529CD"/>
    <w:rsid w:val="00973B3D"/>
    <w:rsid w:val="0098399C"/>
    <w:rsid w:val="00985708"/>
    <w:rsid w:val="00987954"/>
    <w:rsid w:val="0099009C"/>
    <w:rsid w:val="00996E6A"/>
    <w:rsid w:val="009A2C63"/>
    <w:rsid w:val="009B5F7A"/>
    <w:rsid w:val="009B65C7"/>
    <w:rsid w:val="009C0BB2"/>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585"/>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219E"/>
    <w:rsid w:val="00B716F2"/>
    <w:rsid w:val="00B772B3"/>
    <w:rsid w:val="00B82AE2"/>
    <w:rsid w:val="00B83E2E"/>
    <w:rsid w:val="00B877EC"/>
    <w:rsid w:val="00B93576"/>
    <w:rsid w:val="00B93F3C"/>
    <w:rsid w:val="00B97A0C"/>
    <w:rsid w:val="00BA21FD"/>
    <w:rsid w:val="00BA66B9"/>
    <w:rsid w:val="00BB3A15"/>
    <w:rsid w:val="00BB3E27"/>
    <w:rsid w:val="00BB4B04"/>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51C6E"/>
    <w:rsid w:val="00D53150"/>
    <w:rsid w:val="00D5349E"/>
    <w:rsid w:val="00D536D9"/>
    <w:rsid w:val="00D55873"/>
    <w:rsid w:val="00D80032"/>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D76BA-CEAA-4358-BEEF-ADF5BF36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4150</Words>
  <Characters>23658</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14</cp:revision>
  <cp:lastPrinted>2021-11-19T08:31:00Z</cp:lastPrinted>
  <dcterms:created xsi:type="dcterms:W3CDTF">2025-07-22T13:35:00Z</dcterms:created>
  <dcterms:modified xsi:type="dcterms:W3CDTF">2026-04-28T11:54:00Z</dcterms:modified>
</cp:coreProperties>
</file>