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6A7" w:rsidRPr="00DC084B" w:rsidRDefault="00D816A7" w:rsidP="00D816A7">
      <w:pPr>
        <w:tabs>
          <w:tab w:val="left" w:pos="6039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</w:rPr>
      </w:pPr>
      <w:bookmarkStart w:id="0" w:name="_GoBack"/>
      <w:r w:rsidRPr="00DC084B">
        <w:rPr>
          <w:rFonts w:ascii="Times New Roman" w:eastAsia="Times New Roman" w:hAnsi="Times New Roman" w:cs="Times New Roman"/>
          <w:b/>
        </w:rPr>
        <w:t xml:space="preserve">«Качественные, функциональные, технические, эксплуатационные характеристики </w:t>
      </w:r>
      <w:r>
        <w:rPr>
          <w:rFonts w:ascii="Times New Roman" w:eastAsia="Times New Roman" w:hAnsi="Times New Roman" w:cs="Times New Roman"/>
          <w:b/>
        </w:rPr>
        <w:t>товара</w:t>
      </w:r>
      <w:r w:rsidRPr="00DC084B">
        <w:rPr>
          <w:rFonts w:ascii="Times New Roman" w:eastAsia="Times New Roman" w:hAnsi="Times New Roman" w:cs="Times New Roman"/>
          <w:b/>
        </w:rPr>
        <w:t>»</w:t>
      </w:r>
    </w:p>
    <w:tbl>
      <w:tblPr>
        <w:tblStyle w:val="ae"/>
        <w:tblW w:w="15304" w:type="dxa"/>
        <w:tblLayout w:type="fixed"/>
        <w:tblLook w:val="04A0" w:firstRow="1" w:lastRow="0" w:firstColumn="1" w:lastColumn="0" w:noHBand="0" w:noVBand="1"/>
      </w:tblPr>
      <w:tblGrid>
        <w:gridCol w:w="534"/>
        <w:gridCol w:w="1588"/>
        <w:gridCol w:w="1559"/>
        <w:gridCol w:w="2268"/>
        <w:gridCol w:w="2410"/>
        <w:gridCol w:w="992"/>
        <w:gridCol w:w="2977"/>
        <w:gridCol w:w="1559"/>
        <w:gridCol w:w="850"/>
        <w:gridCol w:w="567"/>
      </w:tblGrid>
      <w:tr w:rsidR="00D816A7" w:rsidRPr="00EE3A4D" w:rsidTr="00373963">
        <w:trPr>
          <w:trHeight w:val="20"/>
        </w:trPr>
        <w:tc>
          <w:tcPr>
            <w:tcW w:w="123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1" w:name="_Hlk149821452"/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Товар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 2/</w:t>
            </w:r>
          </w:p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КТРУ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Вид требования*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</w:tr>
      <w:bookmarkEnd w:id="1"/>
      <w:tr w:rsidR="00D816A7" w:rsidRPr="00EE3A4D" w:rsidTr="00373963">
        <w:trPr>
          <w:trHeight w:val="69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Карандаш </w:t>
            </w:r>
            <w:proofErr w:type="spellStart"/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чернографитный</w:t>
            </w:r>
            <w:proofErr w:type="spellEnd"/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ККН: 32.99.15.110-001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32.99.15.110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32.99.15.110-00000002</w:t>
            </w:r>
          </w:p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карандаша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1F1F1"/>
              </w:rPr>
              <w:t>Твердо-мягкий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Наличие заточенного стержня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1060"/>
                <w:tab w:val="left" w:pos="65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Наличие ластика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1060"/>
                <w:tab w:val="left" w:pos="65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Длина карандаша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≥ 175.00000000000 </w:t>
            </w:r>
            <w:proofErr w:type="gramStart"/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&lt; 180.00000000000</w:t>
            </w:r>
            <w:proofErr w:type="gramEnd"/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ММ (Миллиметр)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Твердость грифеля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462EC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HB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Профиль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Круглый</w:t>
            </w:r>
          </w:p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Шестигранный</w:t>
            </w:r>
          </w:p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Трехгранный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Материал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1060"/>
                <w:tab w:val="left" w:pos="65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РСТ РСФСР 391-86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1060"/>
                <w:tab w:val="left" w:pos="65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Карандаш цветной в твердой оболочке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Код ККН: 32.99.15.110-002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32.99.15.110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32.99.15.110-00000004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Вид грифеля: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Одноцветный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Вид товара:</w:t>
            </w:r>
          </w:p>
          <w:p w:rsidR="00D816A7" w:rsidRPr="00EE3A4D" w:rsidRDefault="00D816A7" w:rsidP="00D816A7">
            <w:pPr>
              <w:tabs>
                <w:tab w:val="left" w:pos="1060"/>
                <w:tab w:val="left" w:pos="65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Набор цветных карандашей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Количество цветов в наборе:</w:t>
            </w:r>
          </w:p>
          <w:p w:rsidR="00D816A7" w:rsidRPr="00EE3A4D" w:rsidRDefault="00D816A7" w:rsidP="00D816A7">
            <w:pPr>
              <w:tabs>
                <w:tab w:val="left" w:pos="1060"/>
                <w:tab w:val="left" w:pos="65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10.0000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</w:p>
          <w:p w:rsidR="00D816A7" w:rsidRPr="00EE3A4D" w:rsidRDefault="00D816A7" w:rsidP="00D816A7">
            <w:pPr>
              <w:tabs>
                <w:tab w:val="left" w:pos="1060"/>
                <w:tab w:val="left" w:pos="65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Дерево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EE3A4D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Профиль:</w:t>
            </w:r>
          </w:p>
          <w:p w:rsidR="00D816A7" w:rsidRPr="00EE3A4D" w:rsidRDefault="00D816A7" w:rsidP="00D816A7">
            <w:pPr>
              <w:tabs>
                <w:tab w:val="left" w:pos="1060"/>
                <w:tab w:val="left" w:pos="65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Шестигранный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Длина:</w:t>
            </w:r>
          </w:p>
          <w:p w:rsidR="00D816A7" w:rsidRPr="00EE3A4D" w:rsidRDefault="00D816A7" w:rsidP="00D816A7">
            <w:pPr>
              <w:tabs>
                <w:tab w:val="left" w:pos="1060"/>
                <w:tab w:val="left" w:pos="65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175 ≤ 179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Количество в наборе:</w:t>
            </w:r>
          </w:p>
          <w:p w:rsidR="00D816A7" w:rsidRPr="00EE3A4D" w:rsidRDefault="00D816A7" w:rsidP="00D816A7">
            <w:pPr>
              <w:tabs>
                <w:tab w:val="left" w:pos="1060"/>
                <w:tab w:val="left" w:pos="65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12 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Соответствие нормативно-технической документации: 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43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РСТ РСФСР 391-86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Бумага цветная для творчества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ККН: </w:t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17.23.13.192-012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17.23.13.192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17.23.13.192-00000015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Бумага бархатная: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набор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Бумага гофрированная: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Бумага мелованная: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Бумага самоклеящаяся: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EE3A4D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Количество листов в наборе: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16.0000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Количество цветов: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8.0000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Окрашивание: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Двухстороннее</w:t>
            </w:r>
          </w:p>
          <w:p w:rsidR="00D816A7" w:rsidRPr="00EE3A4D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Поверхность: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Ровная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Формат: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ТР ТС 007/2011 "О безопасности продукции, предназначенной для детей и подростков"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Клей канцелярский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ККН: </w:t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20.52.10.190-001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20.52.10.190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20.52.10.190-00000003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Масса, </w:t>
            </w: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≤ 20.0000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запрет**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Масса, </w:t>
            </w: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  <w:proofErr w:type="spellEnd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  ≥ 20.0000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Тип: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Твердый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Вид: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Карандаш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Состав: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Поливинилацетат (ПВА)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Поливинилпирролидон</w:t>
            </w:r>
            <w:proofErr w:type="spellEnd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 (ПВП)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Вид упаковки: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Поворотная туба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Тип наконечника: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Цветовой пигмент: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ГОСТ 18992-80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Бумага чертежная А1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 17.12.14.122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Масса бумаги площадью 1м2, г</w:t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запрет**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Белизна по CIE, ПРОЦ:</w:t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Формат листа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А1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Количество листов в упаковке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b/>
                <w:sz w:val="20"/>
                <w:szCs w:val="20"/>
              </w:rPr>
              <w:t>Клейкая лента</w:t>
            </w:r>
          </w:p>
          <w:p w:rsidR="00D816A7" w:rsidRPr="005450D2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ККН: </w:t>
            </w: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22.29.21.000-013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22.29.21.000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5450D2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22.29.21.000-00000001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Вид: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Канцелярская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Длина намотки: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≥ 30.0000</w:t>
            </w:r>
          </w:p>
          <w:p w:rsidR="00D816A7" w:rsidRPr="005450D2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Прозрачность: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Прозрачная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Тип: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Односторонняя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Цвет: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Бесцветный</w:t>
            </w:r>
          </w:p>
          <w:p w:rsidR="00D816A7" w:rsidRPr="005450D2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Ширина клейкой ленты: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≥ 12.0000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Тип основы: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2B0B63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0B63">
              <w:rPr>
                <w:rFonts w:ascii="Times New Roman" w:hAnsi="Times New Roman" w:cs="Times New Roman"/>
                <w:sz w:val="20"/>
                <w:szCs w:val="20"/>
              </w:rPr>
              <w:t>Полипропиленовая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B0B63">
              <w:rPr>
                <w:rFonts w:ascii="Times New Roman" w:hAnsi="Times New Roman" w:cs="Times New Roman"/>
                <w:sz w:val="20"/>
                <w:szCs w:val="20"/>
              </w:rPr>
              <w:t>Полимерная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Плотность: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5450D2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≥ 35 ≤ 40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МКМ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b/>
                <w:sz w:val="20"/>
                <w:szCs w:val="20"/>
              </w:rPr>
              <w:t>Клейкая лента</w:t>
            </w:r>
          </w:p>
          <w:p w:rsidR="00D816A7" w:rsidRPr="005450D2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5450D2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ККН: </w:t>
            </w: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22.29.21.000-0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22.29.21.000</w:t>
            </w:r>
          </w:p>
          <w:p w:rsidR="00D816A7" w:rsidRPr="005450D2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5450D2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50D2">
              <w:rPr>
                <w:rFonts w:ascii="Times New Roman" w:hAnsi="Times New Roman" w:cs="Times New Roman"/>
                <w:sz w:val="20"/>
                <w:szCs w:val="20"/>
              </w:rPr>
              <w:t>22.29.21.000-00000001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Вид: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Канцелярская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Длина намотки: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65.0000</w:t>
            </w:r>
          </w:p>
          <w:p w:rsidR="00D816A7" w:rsidRPr="00EE3A4D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Прозрачность: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Прозрачная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Тип: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Односторонняя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Цвет: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Бесцветный</w:t>
            </w:r>
          </w:p>
          <w:p w:rsidR="00D816A7" w:rsidRPr="00EE3A4D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Ширина клейкой ленты: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48.0000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Тип основы: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Полимерная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Плотность: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40 ≤ 50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МКМ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8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Ножницы канцелярские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ККН: </w:t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25.71.11.120-003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25.71.11.120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25.71.11.120-00000005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Вид лезвия: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Прямое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Длина, </w:t>
            </w: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D816A7" w:rsidRPr="00EE3A4D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≤ 150.0000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Длина, </w:t>
            </w: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  <w:proofErr w:type="spellEnd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150.0000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Тип лезвия: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Тупоконечное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Материал лезвий: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Сталь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Безопасные лезвия: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закупки указывает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одно</w:t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Регулировочный винт: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Материал </w:t>
            </w:r>
            <w:proofErr w:type="gram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ручек :</w:t>
            </w:r>
            <w:proofErr w:type="gramEnd"/>
          </w:p>
          <w:p w:rsidR="00D816A7" w:rsidRPr="00EE3A4D" w:rsidRDefault="00D816A7" w:rsidP="00D816A7">
            <w:pPr>
              <w:tabs>
                <w:tab w:val="left" w:pos="211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Пластик с резиновыми вставками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ГОСТ Р 51268-99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Мел канцелярский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КН: </w:t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32.99.15.140-006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32.99.15.140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32.99.15.140-00000003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Количество штук в упаковке: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20.00000000000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Цвет мела: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Цветной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цветов в упаковке 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5.00000000000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Тип: 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Асфальтовый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Твердость: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Средней твердости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Длина: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EE3A4D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8 ≤ 12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Вес одной штуки: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10 ≤12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Диаметр: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≥ 1.2 </w:t>
            </w:r>
            <w:proofErr w:type="gram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≤  2.5</w:t>
            </w:r>
            <w:proofErr w:type="gramEnd"/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EE3A4D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Форма: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Круглая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Формула «без пыли»: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Тип упаковки: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Пластиковое ведро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ГОСТ 17498-72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Картон канцелярский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ККН: </w:t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17.23.14.120-002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17.23.14.120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17.23.14.120-00000002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Количество листов в упаковке: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10.00000000000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Количество цветов: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EE3A4D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 5.00000000000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Тип: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Мелованный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Немелованный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Формат: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Цветность: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Цветной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ГОСТ 7950-77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Ручка канцелярская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Код ККН: </w:t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32.99.12.110-008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32.99.12.110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32.99.12.110-00000007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Шариковая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Возможность замены пишущего стержня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Ручка автоматическая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Цвет чернил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Синий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цветов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Материал корпуса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Наличие </w:t>
            </w:r>
            <w:proofErr w:type="spellStart"/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грип</w:t>
            </w:r>
            <w:proofErr w:type="spellEnd"/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-секции у основания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Нет,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Толщина линии письма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Длина стержня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≥ 135.00000000000 </w:t>
            </w:r>
            <w:proofErr w:type="gramStart"/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&lt; 145</w:t>
            </w:r>
            <w:proofErr w:type="gramEnd"/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.00000000000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Масляная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Диаметр шарика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≥0.7 ≤1.2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Клип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Отсутствие,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Набор кистей художественных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32.91.12.140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pStyle w:val="Default"/>
              <w:contextualSpacing/>
              <w:rPr>
                <w:sz w:val="20"/>
                <w:szCs w:val="20"/>
              </w:rPr>
            </w:pPr>
            <w:r w:rsidRPr="00EE3A4D">
              <w:rPr>
                <w:sz w:val="20"/>
                <w:szCs w:val="20"/>
              </w:rPr>
              <w:t>Материал пучка кисти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Пони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Номер кисти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1,2,3,4,5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Количество кистей в наборе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Стирательная</w:t>
            </w:r>
            <w:proofErr w:type="spellEnd"/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резинка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22.19.73.120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22.19.73.120-00000002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Код ККН:</w:t>
            </w:r>
          </w:p>
          <w:p w:rsidR="00D816A7" w:rsidRPr="001C50BE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22.19.73.120-001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Вид удаляемой надписи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Графитная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Каучук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spacing w:after="0" w:line="240" w:lineRule="auto"/>
              <w:contextualSpacing/>
            </w:pPr>
            <w:r w:rsidRPr="001B6893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spacing w:after="0" w:line="240" w:lineRule="auto"/>
              <w:contextualSpacing/>
            </w:pPr>
            <w:r w:rsidRPr="001B6893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spacing w:after="0" w:line="240" w:lineRule="auto"/>
              <w:contextualSpacing/>
            </w:pPr>
            <w:r w:rsidRPr="00E336AF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spacing w:after="0" w:line="240" w:lineRule="auto"/>
              <w:contextualSpacing/>
            </w:pPr>
            <w:r w:rsidRPr="00E336AF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spacing w:after="0" w:line="240" w:lineRule="auto"/>
              <w:contextualSpacing/>
            </w:pPr>
            <w:r w:rsidRPr="00E336AF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C50BE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14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Пластилин для детского творчества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Код ККН: 20.59.52.110-002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20.59.52.110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20.59.52.110-00000001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Количество цветов в упаковке: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≥ 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Вид изделия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Пластилин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Комплектация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Стек для лепки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Классический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Вес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≥ 241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Особенности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Пластилин воздушный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Технический регламент Таможенного союза «О безопасности игрушек» от 23.09.2011 ТР ТС № 008/2011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Краска для рисования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ККН: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20.30.23.110-002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20.30.23.110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20.30.23.110-00000001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Вид краски: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Гуашь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апрет**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набор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Вид товара: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Набор красок для рисования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цветов в наборе: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≥12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Объем банки: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≥ 20 ≤ 25 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3;^</w:t>
            </w:r>
            <w:proofErr w:type="gramEnd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Соответствие нормативно-технической документации: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ТУ производителя,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 xml:space="preserve">Технический регламент Таможенного союза «О безопасности игрушек» </w:t>
            </w:r>
            <w:r w:rsidRPr="00EE3A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 23.09.2011 ТР ТС № 008/2011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tabs>
                <w:tab w:val="left" w:pos="6039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Краска для рисования 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ККН:</w:t>
            </w:r>
          </w:p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20.30.23.110-008</w:t>
            </w:r>
          </w:p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20.30.23.110</w:t>
            </w:r>
          </w:p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20.30.23.110-00000004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Вид краски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Акварельная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запрет**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Вид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Набор красок для рисования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Количество цветов в наборе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≥ 20.00000000000</w:t>
            </w:r>
          </w:p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spacing w:after="0" w:line="240" w:lineRule="auto"/>
              <w:contextualSpacing/>
            </w:pPr>
            <w:r w:rsidRPr="008C14F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Эффекты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spacing w:after="0" w:line="240" w:lineRule="auto"/>
              <w:contextualSpacing/>
            </w:pPr>
            <w:r w:rsidRPr="008C14F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Комплектация кистью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ГОСТ 11481-75</w:t>
            </w:r>
          </w:p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Набор карандашей цветных восковых (мелки) 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ККН: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32.99.15.140-0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32.99.15.140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32.99.15.140-00000001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Количество цветов в наборе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.0000</w:t>
            </w:r>
          </w:p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A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Количество в наборе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C13C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C14F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Диаметр сечения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4A0A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10.5 </w:t>
            </w: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≤1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  <w:p w:rsidR="00D816A7" w:rsidRPr="00EE3A4D" w:rsidRDefault="00D816A7" w:rsidP="00D816A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Форма корпуса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Шестигранная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Трехгранная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Бумажное покрытие корпуса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>Технический регламент Таможенного союза «О безопасности игрушек» от 23.09.2011 ТР ТС № 008/2011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Доска для лепки 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sz w:val="20"/>
                <w:szCs w:val="20"/>
              </w:rPr>
              <w:t>Код ККН: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22.29.25.000-111</w:t>
            </w:r>
          </w:p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22.29.25.000</w:t>
            </w:r>
          </w:p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D816A7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</w:p>
          <w:p w:rsidR="00D816A7" w:rsidRPr="00C13C56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Полистирол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13C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spacing w:after="0" w:line="240" w:lineRule="auto"/>
              <w:contextualSpacing/>
            </w:pPr>
            <w:r w:rsidRPr="00E30EB8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297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spacing w:after="0" w:line="240" w:lineRule="auto"/>
              <w:contextualSpacing/>
            </w:pPr>
            <w:r w:rsidRPr="00E30EB8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Толщина материала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spacing w:after="0" w:line="240" w:lineRule="auto"/>
              <w:contextualSpacing/>
            </w:pPr>
            <w:r w:rsidRPr="00E30EB8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Рельефный трафарет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  <w:p w:rsidR="00D816A7" w:rsidRPr="00895541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3A4D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одно значение характеристики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A7" w:rsidRPr="00EE3A4D" w:rsidTr="00373963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5541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C13C56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14F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Pr="00EE3A4D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6A7" w:rsidRDefault="00D816A7" w:rsidP="00D816A7">
            <w:pPr>
              <w:autoSpaceDE w:val="0"/>
              <w:autoSpaceDN w:val="0"/>
              <w:adjustRightInd w:val="0"/>
              <w:spacing w:after="0" w:line="240" w:lineRule="auto"/>
              <w:ind w:left="-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816A7" w:rsidRDefault="00D816A7" w:rsidP="00D816A7">
      <w:pPr>
        <w:tabs>
          <w:tab w:val="left" w:pos="1060"/>
          <w:tab w:val="left" w:pos="6520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D816A7" w:rsidRDefault="00D816A7" w:rsidP="00D816A7">
      <w:pPr>
        <w:tabs>
          <w:tab w:val="left" w:pos="1060"/>
          <w:tab w:val="left" w:pos="6520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D816A7" w:rsidRDefault="00D816A7" w:rsidP="00D816A7">
      <w:pPr>
        <w:pStyle w:val="24"/>
        <w:shd w:val="clear" w:color="auto" w:fill="auto"/>
        <w:tabs>
          <w:tab w:val="left" w:pos="387"/>
        </w:tabs>
        <w:spacing w:line="240" w:lineRule="auto"/>
        <w:ind w:right="80" w:firstLine="0"/>
        <w:contextualSpacing/>
        <w:jc w:val="both"/>
        <w:rPr>
          <w:rFonts w:eastAsiaTheme="minorEastAsia"/>
          <w:iCs/>
          <w:sz w:val="24"/>
          <w:szCs w:val="24"/>
          <w:lang w:eastAsia="ru-RU"/>
        </w:rPr>
      </w:pPr>
      <w:r w:rsidRPr="00DD3DB4">
        <w:t>*В</w:t>
      </w:r>
      <w:r w:rsidRPr="00DD3DB4"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eastAsiaTheme="minorEastAsia"/>
          <w:iCs/>
          <w:sz w:val="24"/>
          <w:szCs w:val="24"/>
          <w:lang w:eastAsia="ru-RU"/>
        </w:rPr>
        <w:t xml:space="preserve"> (далее – Постановление).</w:t>
      </w:r>
    </w:p>
    <w:p w:rsidR="00D816A7" w:rsidRDefault="00D816A7" w:rsidP="00D816A7">
      <w:pPr>
        <w:pStyle w:val="24"/>
        <w:shd w:val="clear" w:color="auto" w:fill="auto"/>
        <w:tabs>
          <w:tab w:val="left" w:pos="387"/>
        </w:tabs>
        <w:spacing w:line="240" w:lineRule="auto"/>
        <w:ind w:right="80" w:firstLine="0"/>
        <w:contextualSpacing/>
        <w:jc w:val="both"/>
        <w:rPr>
          <w:rFonts w:eastAsiaTheme="minorEastAsia"/>
          <w:iCs/>
          <w:sz w:val="24"/>
          <w:szCs w:val="24"/>
          <w:lang w:eastAsia="ru-RU"/>
        </w:rPr>
      </w:pPr>
    </w:p>
    <w:p w:rsidR="00D816A7" w:rsidRPr="001C4879" w:rsidRDefault="00D816A7" w:rsidP="00D816A7">
      <w:pPr>
        <w:pStyle w:val="24"/>
        <w:shd w:val="clear" w:color="auto" w:fill="auto"/>
        <w:tabs>
          <w:tab w:val="left" w:pos="387"/>
        </w:tabs>
        <w:spacing w:line="240" w:lineRule="auto"/>
        <w:ind w:right="80" w:firstLine="0"/>
        <w:contextualSpacing/>
        <w:jc w:val="both"/>
      </w:pPr>
      <w:r>
        <w:t>**</w:t>
      </w:r>
      <w:r w:rsidRPr="001C4879">
        <w:t>Присутствуют обстоятельства, допускающие исключение, влекущее неприменение запрета/ограничения в соответствии с Постановлением:</w:t>
      </w:r>
    </w:p>
    <w:p w:rsidR="00D816A7" w:rsidRDefault="00D816A7" w:rsidP="00D816A7">
      <w:pPr>
        <w:spacing w:after="0" w:line="240" w:lineRule="auto"/>
        <w:contextualSpacing/>
      </w:pPr>
      <w:r w:rsidRPr="001C4879">
        <w:rPr>
          <w:rFonts w:ascii="Times New Roman" w:eastAsia="Times New Roman" w:hAnsi="Times New Roman" w:cs="Times New Roman"/>
        </w:rPr>
        <w:t xml:space="preserve">- осуществляется закупка товаров, не относящихся к товарам и программному обеспечению, указанным в </w:t>
      </w:r>
      <w:hyperlink r:id="rId5" w:history="1">
        <w:r w:rsidRPr="001C4879">
          <w:rPr>
            <w:rFonts w:ascii="Times New Roman" w:eastAsia="Times New Roman" w:hAnsi="Times New Roman" w:cs="Times New Roman"/>
          </w:rPr>
          <w:t>позициях 17</w:t>
        </w:r>
      </w:hyperlink>
      <w:r w:rsidRPr="001C4879">
        <w:rPr>
          <w:rFonts w:ascii="Times New Roman" w:eastAsia="Times New Roman" w:hAnsi="Times New Roman" w:cs="Times New Roman"/>
        </w:rPr>
        <w:t xml:space="preserve">, </w:t>
      </w:r>
      <w:hyperlink r:id="rId6" w:history="1">
        <w:r w:rsidRPr="001C4879">
          <w:rPr>
            <w:rFonts w:ascii="Times New Roman" w:eastAsia="Times New Roman" w:hAnsi="Times New Roman" w:cs="Times New Roman"/>
          </w:rPr>
          <w:t>27</w:t>
        </w:r>
      </w:hyperlink>
      <w:r w:rsidRPr="001C4879">
        <w:rPr>
          <w:rFonts w:ascii="Times New Roman" w:eastAsia="Times New Roman" w:hAnsi="Times New Roman" w:cs="Times New Roman"/>
        </w:rPr>
        <w:t xml:space="preserve">, </w:t>
      </w:r>
      <w:hyperlink r:id="rId7" w:history="1">
        <w:r w:rsidRPr="001C4879">
          <w:rPr>
            <w:rFonts w:ascii="Times New Roman" w:eastAsia="Times New Roman" w:hAnsi="Times New Roman" w:cs="Times New Roman"/>
          </w:rPr>
          <w:t>35</w:t>
        </w:r>
      </w:hyperlink>
      <w:r w:rsidRPr="001C4879">
        <w:rPr>
          <w:rFonts w:ascii="Times New Roman" w:eastAsia="Times New Roman" w:hAnsi="Times New Roman" w:cs="Times New Roman"/>
        </w:rPr>
        <w:t xml:space="preserve">, </w:t>
      </w:r>
      <w:hyperlink r:id="rId8" w:history="1">
        <w:r w:rsidRPr="001C4879">
          <w:rPr>
            <w:rFonts w:ascii="Times New Roman" w:eastAsia="Times New Roman" w:hAnsi="Times New Roman" w:cs="Times New Roman"/>
          </w:rPr>
          <w:t>53</w:t>
        </w:r>
      </w:hyperlink>
      <w:r w:rsidRPr="001C4879">
        <w:rPr>
          <w:rFonts w:ascii="Times New Roman" w:eastAsia="Times New Roman" w:hAnsi="Times New Roman" w:cs="Times New Roman"/>
        </w:rPr>
        <w:t xml:space="preserve">, </w:t>
      </w:r>
      <w:hyperlink r:id="rId9" w:history="1">
        <w:r w:rsidRPr="001C4879">
          <w:rPr>
            <w:rFonts w:ascii="Times New Roman" w:eastAsia="Times New Roman" w:hAnsi="Times New Roman" w:cs="Times New Roman"/>
          </w:rPr>
          <w:t>140</w:t>
        </w:r>
      </w:hyperlink>
      <w:r w:rsidRPr="001C4879">
        <w:rPr>
          <w:rFonts w:ascii="Times New Roman" w:eastAsia="Times New Roman" w:hAnsi="Times New Roman" w:cs="Times New Roman"/>
        </w:rPr>
        <w:t xml:space="preserve">, </w:t>
      </w:r>
      <w:hyperlink r:id="rId10" w:history="1">
        <w:r w:rsidRPr="001C4879">
          <w:rPr>
            <w:rFonts w:ascii="Times New Roman" w:eastAsia="Times New Roman" w:hAnsi="Times New Roman" w:cs="Times New Roman"/>
          </w:rPr>
          <w:t>141</w:t>
        </w:r>
      </w:hyperlink>
      <w:r w:rsidRPr="001C4879">
        <w:rPr>
          <w:rFonts w:ascii="Times New Roman" w:eastAsia="Times New Roman" w:hAnsi="Times New Roman" w:cs="Times New Roman"/>
        </w:rPr>
        <w:t xml:space="preserve">, </w:t>
      </w:r>
      <w:hyperlink r:id="rId11" w:history="1">
        <w:r w:rsidRPr="001C4879">
          <w:rPr>
            <w:rFonts w:ascii="Times New Roman" w:eastAsia="Times New Roman" w:hAnsi="Times New Roman" w:cs="Times New Roman"/>
          </w:rPr>
          <w:t>144</w:t>
        </w:r>
      </w:hyperlink>
      <w:r w:rsidRPr="001C4879">
        <w:rPr>
          <w:rFonts w:ascii="Times New Roman" w:eastAsia="Times New Roman" w:hAnsi="Times New Roman" w:cs="Times New Roman"/>
        </w:rPr>
        <w:t xml:space="preserve"> и </w:t>
      </w:r>
      <w:hyperlink r:id="rId12" w:history="1">
        <w:r w:rsidRPr="001C4879">
          <w:rPr>
            <w:rFonts w:ascii="Times New Roman" w:eastAsia="Times New Roman" w:hAnsi="Times New Roman" w:cs="Times New Roman"/>
          </w:rPr>
          <w:t>146</w:t>
        </w:r>
      </w:hyperlink>
      <w:r w:rsidRPr="001C4879">
        <w:rPr>
          <w:rFonts w:ascii="Times New Roman" w:eastAsia="Times New Roman" w:hAnsi="Times New Roman" w:cs="Times New Roman"/>
        </w:rPr>
        <w:t xml:space="preserve"> приложения N 1 к Постановлению,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bookmarkEnd w:id="0"/>
    </w:p>
    <w:sectPr w:rsidR="00D816A7" w:rsidSect="00D816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MS Mincho"/>
    <w:charset w:val="CC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charset w:val="01"/>
    <w:family w:val="auto"/>
    <w:pitch w:val="variable"/>
  </w:font>
  <w:font w:name="Liberation Mono">
    <w:altName w:val="Courier New"/>
    <w:charset w:val="01"/>
    <w:family w:val="modern"/>
    <w:pitch w:val="default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1" w15:restartNumberingAfterBreak="0">
    <w:nsid w:val="0DE71AB5"/>
    <w:multiLevelType w:val="multilevel"/>
    <w:tmpl w:val="90F443D4"/>
    <w:lvl w:ilvl="0">
      <w:start w:val="1"/>
      <w:numFmt w:val="none"/>
      <w:suff w:val="nothing"/>
      <w:lvlText w:val=""/>
      <w:lvlJc w:val="left"/>
      <w:pPr>
        <w:ind w:left="432" w:hanging="432"/>
      </w:pPr>
      <w:rPr>
        <w:b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b w:val="0"/>
        <w:bCs w:val="0"/>
        <w:sz w:val="20"/>
        <w:szCs w:val="20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 w15:restartNumberingAfterBreak="0">
    <w:nsid w:val="0EA740A7"/>
    <w:multiLevelType w:val="hybridMultilevel"/>
    <w:tmpl w:val="010C8F74"/>
    <w:lvl w:ilvl="0" w:tplc="C1A43B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9F4B9DA">
      <w:start w:val="1"/>
      <w:numFmt w:val="lowerLetter"/>
      <w:lvlText w:val="%2."/>
      <w:lvlJc w:val="left"/>
      <w:pPr>
        <w:ind w:left="1440" w:hanging="360"/>
      </w:pPr>
    </w:lvl>
    <w:lvl w:ilvl="2" w:tplc="6F6CDC1E">
      <w:start w:val="1"/>
      <w:numFmt w:val="lowerRoman"/>
      <w:lvlText w:val="%3."/>
      <w:lvlJc w:val="right"/>
      <w:pPr>
        <w:ind w:left="2160" w:hanging="180"/>
      </w:pPr>
    </w:lvl>
    <w:lvl w:ilvl="3" w:tplc="1FD6A3DA">
      <w:start w:val="1"/>
      <w:numFmt w:val="decimal"/>
      <w:lvlText w:val="%4."/>
      <w:lvlJc w:val="left"/>
      <w:pPr>
        <w:ind w:left="2880" w:hanging="360"/>
      </w:pPr>
    </w:lvl>
    <w:lvl w:ilvl="4" w:tplc="797614BC">
      <w:start w:val="1"/>
      <w:numFmt w:val="lowerLetter"/>
      <w:lvlText w:val="%5."/>
      <w:lvlJc w:val="left"/>
      <w:pPr>
        <w:ind w:left="3600" w:hanging="360"/>
      </w:pPr>
    </w:lvl>
    <w:lvl w:ilvl="5" w:tplc="F0347EEA">
      <w:start w:val="1"/>
      <w:numFmt w:val="lowerRoman"/>
      <w:lvlText w:val="%6."/>
      <w:lvlJc w:val="right"/>
      <w:pPr>
        <w:ind w:left="4320" w:hanging="180"/>
      </w:pPr>
    </w:lvl>
    <w:lvl w:ilvl="6" w:tplc="5A6074FE">
      <w:start w:val="1"/>
      <w:numFmt w:val="decimal"/>
      <w:lvlText w:val="%7."/>
      <w:lvlJc w:val="left"/>
      <w:pPr>
        <w:ind w:left="5040" w:hanging="360"/>
      </w:pPr>
    </w:lvl>
    <w:lvl w:ilvl="7" w:tplc="A9964876">
      <w:start w:val="1"/>
      <w:numFmt w:val="lowerLetter"/>
      <w:lvlText w:val="%8."/>
      <w:lvlJc w:val="left"/>
      <w:pPr>
        <w:ind w:left="5760" w:hanging="360"/>
      </w:pPr>
    </w:lvl>
    <w:lvl w:ilvl="8" w:tplc="2EC226A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F036B75"/>
    <w:multiLevelType w:val="multilevel"/>
    <w:tmpl w:val="666A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0A1CCE"/>
    <w:multiLevelType w:val="multilevel"/>
    <w:tmpl w:val="9F98F7D4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3F2E7C70"/>
    <w:multiLevelType w:val="hybridMultilevel"/>
    <w:tmpl w:val="514C339A"/>
    <w:lvl w:ilvl="0" w:tplc="06ECC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025C5A">
      <w:start w:val="1"/>
      <w:numFmt w:val="lowerLetter"/>
      <w:lvlText w:val="%2."/>
      <w:lvlJc w:val="left"/>
      <w:pPr>
        <w:ind w:left="1440" w:hanging="360"/>
      </w:pPr>
    </w:lvl>
    <w:lvl w:ilvl="2" w:tplc="667C3B4C">
      <w:start w:val="1"/>
      <w:numFmt w:val="lowerRoman"/>
      <w:lvlText w:val="%3."/>
      <w:lvlJc w:val="right"/>
      <w:pPr>
        <w:ind w:left="2160" w:hanging="180"/>
      </w:pPr>
    </w:lvl>
    <w:lvl w:ilvl="3" w:tplc="5906A160">
      <w:start w:val="1"/>
      <w:numFmt w:val="decimal"/>
      <w:lvlText w:val="%4."/>
      <w:lvlJc w:val="left"/>
      <w:pPr>
        <w:ind w:left="2880" w:hanging="360"/>
      </w:pPr>
    </w:lvl>
    <w:lvl w:ilvl="4" w:tplc="83388BD4">
      <w:start w:val="1"/>
      <w:numFmt w:val="lowerLetter"/>
      <w:lvlText w:val="%5."/>
      <w:lvlJc w:val="left"/>
      <w:pPr>
        <w:ind w:left="3600" w:hanging="360"/>
      </w:pPr>
    </w:lvl>
    <w:lvl w:ilvl="5" w:tplc="BC406C9C">
      <w:start w:val="1"/>
      <w:numFmt w:val="lowerRoman"/>
      <w:lvlText w:val="%6."/>
      <w:lvlJc w:val="right"/>
      <w:pPr>
        <w:ind w:left="4320" w:hanging="180"/>
      </w:pPr>
    </w:lvl>
    <w:lvl w:ilvl="6" w:tplc="114295B8">
      <w:start w:val="1"/>
      <w:numFmt w:val="decimal"/>
      <w:lvlText w:val="%7."/>
      <w:lvlJc w:val="left"/>
      <w:pPr>
        <w:ind w:left="5040" w:hanging="360"/>
      </w:pPr>
    </w:lvl>
    <w:lvl w:ilvl="7" w:tplc="2046A1EA">
      <w:start w:val="1"/>
      <w:numFmt w:val="lowerLetter"/>
      <w:lvlText w:val="%8."/>
      <w:lvlJc w:val="left"/>
      <w:pPr>
        <w:ind w:left="5760" w:hanging="360"/>
      </w:pPr>
    </w:lvl>
    <w:lvl w:ilvl="8" w:tplc="2FC0378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81BBB"/>
    <w:multiLevelType w:val="hybridMultilevel"/>
    <w:tmpl w:val="2020DC6E"/>
    <w:lvl w:ilvl="0" w:tplc="1E144022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BE881060">
      <w:start w:val="1"/>
      <w:numFmt w:val="lowerLetter"/>
      <w:lvlText w:val="%2."/>
      <w:lvlJc w:val="left"/>
      <w:pPr>
        <w:ind w:left="1620" w:hanging="360"/>
      </w:pPr>
    </w:lvl>
    <w:lvl w:ilvl="2" w:tplc="86060F58">
      <w:start w:val="1"/>
      <w:numFmt w:val="lowerRoman"/>
      <w:lvlText w:val="%3."/>
      <w:lvlJc w:val="right"/>
      <w:pPr>
        <w:ind w:left="2340" w:hanging="180"/>
      </w:pPr>
    </w:lvl>
    <w:lvl w:ilvl="3" w:tplc="0D84E7B8">
      <w:start w:val="1"/>
      <w:numFmt w:val="decimal"/>
      <w:lvlText w:val="%4."/>
      <w:lvlJc w:val="left"/>
      <w:pPr>
        <w:ind w:left="3060" w:hanging="360"/>
      </w:pPr>
    </w:lvl>
    <w:lvl w:ilvl="4" w:tplc="29D2B8B2">
      <w:start w:val="1"/>
      <w:numFmt w:val="lowerLetter"/>
      <w:lvlText w:val="%5."/>
      <w:lvlJc w:val="left"/>
      <w:pPr>
        <w:ind w:left="3780" w:hanging="360"/>
      </w:pPr>
    </w:lvl>
    <w:lvl w:ilvl="5" w:tplc="20E65C0E">
      <w:start w:val="1"/>
      <w:numFmt w:val="lowerRoman"/>
      <w:lvlText w:val="%6."/>
      <w:lvlJc w:val="right"/>
      <w:pPr>
        <w:ind w:left="4500" w:hanging="180"/>
      </w:pPr>
    </w:lvl>
    <w:lvl w:ilvl="6" w:tplc="DFCACD80">
      <w:start w:val="1"/>
      <w:numFmt w:val="decimal"/>
      <w:lvlText w:val="%7."/>
      <w:lvlJc w:val="left"/>
      <w:pPr>
        <w:ind w:left="5220" w:hanging="360"/>
      </w:pPr>
    </w:lvl>
    <w:lvl w:ilvl="7" w:tplc="4AB68020">
      <w:start w:val="1"/>
      <w:numFmt w:val="lowerLetter"/>
      <w:lvlText w:val="%8."/>
      <w:lvlJc w:val="left"/>
      <w:pPr>
        <w:ind w:left="5940" w:hanging="360"/>
      </w:pPr>
    </w:lvl>
    <w:lvl w:ilvl="8" w:tplc="D612F4F2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6A7"/>
    <w:rsid w:val="00D8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3F2A75-D343-4564-A5CC-594D51326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16A7"/>
    <w:pPr>
      <w:spacing w:after="200" w:line="276" w:lineRule="auto"/>
    </w:pPr>
  </w:style>
  <w:style w:type="paragraph" w:styleId="1">
    <w:name w:val="heading 1"/>
    <w:basedOn w:val="a"/>
    <w:link w:val="10"/>
    <w:qFormat/>
    <w:rsid w:val="00D816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816A7"/>
    <w:pPr>
      <w:keepNext/>
      <w:keepLines/>
      <w:spacing w:before="360" w:line="259" w:lineRule="auto"/>
      <w:outlineLvl w:val="1"/>
    </w:pPr>
    <w:rPr>
      <w:rFonts w:ascii="Arial" w:eastAsia="Arial" w:hAnsi="Arial" w:cs="Arial"/>
      <w:sz w:val="34"/>
      <w14:ligatures w14:val="standardContextual"/>
    </w:rPr>
  </w:style>
  <w:style w:type="paragraph" w:styleId="3">
    <w:name w:val="heading 3"/>
    <w:aliases w:val="h3,Head 3,l3+toc 3,CT,Sub-section Title,l3"/>
    <w:basedOn w:val="a"/>
    <w:next w:val="a"/>
    <w:link w:val="30"/>
    <w:unhideWhenUsed/>
    <w:qFormat/>
    <w:rsid w:val="00D816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816A7"/>
    <w:pPr>
      <w:keepNext/>
      <w:keepLines/>
      <w:spacing w:before="320" w:line="259" w:lineRule="auto"/>
      <w:outlineLvl w:val="3"/>
    </w:pPr>
    <w:rPr>
      <w:rFonts w:ascii="Arial" w:eastAsia="Arial" w:hAnsi="Arial" w:cs="Arial"/>
      <w:b/>
      <w:bCs/>
      <w:sz w:val="26"/>
      <w:szCs w:val="26"/>
      <w14:ligatures w14:val="standardContextual"/>
    </w:rPr>
  </w:style>
  <w:style w:type="paragraph" w:styleId="5">
    <w:name w:val="heading 5"/>
    <w:basedOn w:val="a"/>
    <w:next w:val="a"/>
    <w:link w:val="50"/>
    <w:uiPriority w:val="9"/>
    <w:unhideWhenUsed/>
    <w:qFormat/>
    <w:rsid w:val="00D816A7"/>
    <w:pPr>
      <w:keepNext/>
      <w:keepLines/>
      <w:spacing w:before="320" w:line="259" w:lineRule="auto"/>
      <w:outlineLvl w:val="4"/>
    </w:pPr>
    <w:rPr>
      <w:rFonts w:ascii="Arial" w:eastAsia="Arial" w:hAnsi="Arial" w:cs="Arial"/>
      <w:b/>
      <w:bCs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unhideWhenUsed/>
    <w:qFormat/>
    <w:rsid w:val="00D816A7"/>
    <w:pPr>
      <w:keepNext/>
      <w:keepLines/>
      <w:spacing w:before="320" w:line="259" w:lineRule="auto"/>
      <w:outlineLvl w:val="5"/>
    </w:pPr>
    <w:rPr>
      <w:rFonts w:ascii="Arial" w:eastAsia="Arial" w:hAnsi="Arial" w:cs="Arial"/>
      <w:b/>
      <w:bCs/>
      <w14:ligatures w14:val="standardContextual"/>
    </w:rPr>
  </w:style>
  <w:style w:type="paragraph" w:styleId="7">
    <w:name w:val="heading 7"/>
    <w:basedOn w:val="a"/>
    <w:next w:val="a"/>
    <w:link w:val="70"/>
    <w:uiPriority w:val="9"/>
    <w:unhideWhenUsed/>
    <w:qFormat/>
    <w:rsid w:val="00D816A7"/>
    <w:pPr>
      <w:keepNext/>
      <w:keepLines/>
      <w:spacing w:before="320" w:line="259" w:lineRule="auto"/>
      <w:outlineLvl w:val="6"/>
    </w:pPr>
    <w:rPr>
      <w:rFonts w:ascii="Arial" w:eastAsia="Arial" w:hAnsi="Arial" w:cs="Arial"/>
      <w:b/>
      <w:bCs/>
      <w:i/>
      <w:iCs/>
      <w14:ligatures w14:val="standardContextual"/>
    </w:rPr>
  </w:style>
  <w:style w:type="paragraph" w:styleId="8">
    <w:name w:val="heading 8"/>
    <w:basedOn w:val="a"/>
    <w:next w:val="a"/>
    <w:link w:val="80"/>
    <w:uiPriority w:val="9"/>
    <w:unhideWhenUsed/>
    <w:qFormat/>
    <w:rsid w:val="00D816A7"/>
    <w:pPr>
      <w:keepNext/>
      <w:keepLines/>
      <w:spacing w:before="320" w:line="259" w:lineRule="auto"/>
      <w:outlineLvl w:val="7"/>
    </w:pPr>
    <w:rPr>
      <w:rFonts w:ascii="Arial" w:eastAsia="Arial" w:hAnsi="Arial" w:cs="Arial"/>
      <w:i/>
      <w:iCs/>
      <w14:ligatures w14:val="standardContextual"/>
    </w:rPr>
  </w:style>
  <w:style w:type="paragraph" w:styleId="9">
    <w:name w:val="heading 9"/>
    <w:basedOn w:val="a"/>
    <w:next w:val="a"/>
    <w:link w:val="90"/>
    <w:uiPriority w:val="9"/>
    <w:unhideWhenUsed/>
    <w:qFormat/>
    <w:rsid w:val="00D816A7"/>
    <w:pPr>
      <w:keepNext/>
      <w:keepLines/>
      <w:spacing w:before="320" w:line="259" w:lineRule="auto"/>
      <w:outlineLvl w:val="8"/>
    </w:pPr>
    <w:rPr>
      <w:rFonts w:ascii="Arial" w:eastAsia="Arial" w:hAnsi="Arial" w:cs="Arial"/>
      <w:i/>
      <w:iCs/>
      <w:sz w:val="21"/>
      <w:szCs w:val="21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16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816A7"/>
    <w:rPr>
      <w:rFonts w:ascii="Arial" w:eastAsia="Arial" w:hAnsi="Arial" w:cs="Arial"/>
      <w:sz w:val="34"/>
      <w14:ligatures w14:val="standardContextual"/>
    </w:rPr>
  </w:style>
  <w:style w:type="character" w:customStyle="1" w:styleId="30">
    <w:name w:val="Заголовок 3 Знак"/>
    <w:aliases w:val="h3 Знак,Head 3 Знак,l3+toc 3 Знак,CT Знак,Sub-section Title Знак,l3 Знак"/>
    <w:basedOn w:val="a0"/>
    <w:link w:val="3"/>
    <w:rsid w:val="00D816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816A7"/>
    <w:rPr>
      <w:rFonts w:ascii="Arial" w:eastAsia="Arial" w:hAnsi="Arial" w:cs="Arial"/>
      <w:b/>
      <w:bCs/>
      <w:sz w:val="26"/>
      <w:szCs w:val="26"/>
      <w14:ligatures w14:val="standardContextual"/>
    </w:rPr>
  </w:style>
  <w:style w:type="character" w:customStyle="1" w:styleId="50">
    <w:name w:val="Заголовок 5 Знак"/>
    <w:basedOn w:val="a0"/>
    <w:link w:val="5"/>
    <w:uiPriority w:val="9"/>
    <w:rsid w:val="00D816A7"/>
    <w:rPr>
      <w:rFonts w:ascii="Arial" w:eastAsia="Arial" w:hAnsi="Arial" w:cs="Arial"/>
      <w:b/>
      <w:bCs/>
      <w:sz w:val="24"/>
      <w:szCs w:val="24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rsid w:val="00D816A7"/>
    <w:rPr>
      <w:rFonts w:ascii="Arial" w:eastAsia="Arial" w:hAnsi="Arial" w:cs="Arial"/>
      <w:b/>
      <w:bCs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rsid w:val="00D816A7"/>
    <w:rPr>
      <w:rFonts w:ascii="Arial" w:eastAsia="Arial" w:hAnsi="Arial" w:cs="Arial"/>
      <w:b/>
      <w:bCs/>
      <w:i/>
      <w:iCs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rsid w:val="00D816A7"/>
    <w:rPr>
      <w:rFonts w:ascii="Arial" w:eastAsia="Arial" w:hAnsi="Arial" w:cs="Arial"/>
      <w:i/>
      <w:iCs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rsid w:val="00D816A7"/>
    <w:rPr>
      <w:rFonts w:ascii="Arial" w:eastAsia="Arial" w:hAnsi="Arial" w:cs="Arial"/>
      <w:i/>
      <w:iCs/>
      <w:sz w:val="21"/>
      <w:szCs w:val="21"/>
      <w14:ligatures w14:val="standardContextual"/>
    </w:rPr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U"/>
    <w:basedOn w:val="a"/>
    <w:link w:val="a4"/>
    <w:uiPriority w:val="34"/>
    <w:qFormat/>
    <w:rsid w:val="00D816A7"/>
    <w:pPr>
      <w:ind w:left="720"/>
      <w:contextualSpacing/>
    </w:pPr>
  </w:style>
  <w:style w:type="character" w:styleId="a5">
    <w:name w:val="Hyperlink"/>
    <w:uiPriority w:val="99"/>
    <w:rsid w:val="00D816A7"/>
    <w:rPr>
      <w:color w:val="000080"/>
      <w:u w:val="single"/>
    </w:rPr>
  </w:style>
  <w:style w:type="character" w:customStyle="1" w:styleId="apple-converted-space">
    <w:name w:val="apple-converted-space"/>
    <w:rsid w:val="00D816A7"/>
  </w:style>
  <w:style w:type="character" w:customStyle="1" w:styleId="a6">
    <w:name w:val="Текст сноски Знак"/>
    <w:aliases w:val="Знак Знак,Знак2 Знак,Знак8 Знак Знак Знак,Знак8 Знак Знак1,Char Знак,Знак4 Знак Знак"/>
    <w:basedOn w:val="a0"/>
    <w:link w:val="a7"/>
    <w:uiPriority w:val="99"/>
    <w:locked/>
    <w:rsid w:val="00D816A7"/>
    <w:rPr>
      <w:rFonts w:ascii="Times New Roman" w:eastAsia="Times New Roman" w:hAnsi="Times New Roman"/>
      <w:lang w:val="x-none"/>
    </w:rPr>
  </w:style>
  <w:style w:type="paragraph" w:styleId="a7">
    <w:name w:val="footnote text"/>
    <w:aliases w:val="Знак,Знак2,Знак8 Знак Знак,Знак8 Знак,Char,Знак4 Знак"/>
    <w:basedOn w:val="a"/>
    <w:link w:val="a6"/>
    <w:uiPriority w:val="99"/>
    <w:unhideWhenUsed/>
    <w:rsid w:val="00D816A7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1">
    <w:name w:val="Текст сноски Знак1"/>
    <w:basedOn w:val="a0"/>
    <w:uiPriority w:val="99"/>
    <w:semiHidden/>
    <w:rsid w:val="00D816A7"/>
    <w:rPr>
      <w:sz w:val="20"/>
      <w:szCs w:val="20"/>
    </w:rPr>
  </w:style>
  <w:style w:type="character" w:customStyle="1" w:styleId="a8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9"/>
    <w:locked/>
    <w:rsid w:val="00D816A7"/>
    <w:rPr>
      <w:rFonts w:ascii="Times New Roman" w:eastAsia="Times New Roman" w:hAnsi="Times New Roman"/>
      <w:lang w:val="x-none"/>
    </w:rPr>
  </w:style>
  <w:style w:type="paragraph" w:styleId="a9">
    <w:name w:val="Body Text"/>
    <w:aliases w:val="Основной текст Знак Знак,Знак Знак Знак,Основной текст Знак Знак Знак"/>
    <w:basedOn w:val="a"/>
    <w:link w:val="a8"/>
    <w:unhideWhenUsed/>
    <w:rsid w:val="00D816A7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2">
    <w:name w:val="Основной текст Знак1"/>
    <w:basedOn w:val="a0"/>
    <w:uiPriority w:val="99"/>
    <w:semiHidden/>
    <w:rsid w:val="00D816A7"/>
  </w:style>
  <w:style w:type="paragraph" w:styleId="aa">
    <w:name w:val="No Spacing"/>
    <w:uiPriority w:val="1"/>
    <w:qFormat/>
    <w:rsid w:val="00D816A7"/>
    <w:pPr>
      <w:spacing w:after="0" w:line="240" w:lineRule="auto"/>
    </w:pPr>
  </w:style>
  <w:style w:type="paragraph" w:customStyle="1" w:styleId="aeiiia">
    <w:name w:val="ae_iiia?"/>
    <w:basedOn w:val="a"/>
    <w:rsid w:val="00D816A7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D816A7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D816A7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Default">
    <w:name w:val="Default"/>
    <w:rsid w:val="00D816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D81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16A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rsid w:val="00D816A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D816A7"/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Unresolved Mention"/>
    <w:basedOn w:val="a0"/>
    <w:uiPriority w:val="99"/>
    <w:semiHidden/>
    <w:unhideWhenUsed/>
    <w:rsid w:val="00D816A7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D81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duct-description-title">
    <w:name w:val="product-description-title"/>
    <w:basedOn w:val="a"/>
    <w:rsid w:val="00D81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 1 Char"/>
    <w:basedOn w:val="a0"/>
    <w:uiPriority w:val="9"/>
    <w:rsid w:val="00D816A7"/>
    <w:rPr>
      <w:rFonts w:ascii="Arial" w:eastAsia="Arial" w:hAnsi="Arial" w:cs="Arial"/>
      <w:sz w:val="40"/>
      <w:szCs w:val="40"/>
    </w:rPr>
  </w:style>
  <w:style w:type="paragraph" w:styleId="af">
    <w:name w:val="Title"/>
    <w:basedOn w:val="a"/>
    <w:next w:val="a"/>
    <w:link w:val="af0"/>
    <w:uiPriority w:val="10"/>
    <w:qFormat/>
    <w:rsid w:val="00D816A7"/>
    <w:pPr>
      <w:spacing w:before="300" w:line="259" w:lineRule="auto"/>
      <w:contextualSpacing/>
    </w:pPr>
    <w:rPr>
      <w:sz w:val="48"/>
      <w:szCs w:val="48"/>
      <w14:ligatures w14:val="standardContextual"/>
    </w:rPr>
  </w:style>
  <w:style w:type="character" w:customStyle="1" w:styleId="af0">
    <w:name w:val="Заголовок Знак"/>
    <w:basedOn w:val="a0"/>
    <w:link w:val="af"/>
    <w:uiPriority w:val="10"/>
    <w:rsid w:val="00D816A7"/>
    <w:rPr>
      <w:sz w:val="48"/>
      <w:szCs w:val="48"/>
      <w14:ligatures w14:val="standardContextual"/>
    </w:rPr>
  </w:style>
  <w:style w:type="paragraph" w:styleId="af1">
    <w:name w:val="Subtitle"/>
    <w:basedOn w:val="a"/>
    <w:next w:val="a"/>
    <w:link w:val="af2"/>
    <w:uiPriority w:val="11"/>
    <w:qFormat/>
    <w:rsid w:val="00D816A7"/>
    <w:pPr>
      <w:spacing w:before="200" w:line="259" w:lineRule="auto"/>
    </w:pPr>
    <w:rPr>
      <w:sz w:val="24"/>
      <w:szCs w:val="24"/>
      <w14:ligatures w14:val="standardContextual"/>
    </w:rPr>
  </w:style>
  <w:style w:type="character" w:customStyle="1" w:styleId="af2">
    <w:name w:val="Подзаголовок Знак"/>
    <w:basedOn w:val="a0"/>
    <w:link w:val="af1"/>
    <w:uiPriority w:val="11"/>
    <w:rsid w:val="00D816A7"/>
    <w:rPr>
      <w:sz w:val="24"/>
      <w:szCs w:val="24"/>
      <w14:ligatures w14:val="standardContextual"/>
    </w:rPr>
  </w:style>
  <w:style w:type="paragraph" w:styleId="21">
    <w:name w:val="Quote"/>
    <w:basedOn w:val="a"/>
    <w:next w:val="a"/>
    <w:link w:val="22"/>
    <w:uiPriority w:val="29"/>
    <w:qFormat/>
    <w:rsid w:val="00D816A7"/>
    <w:pPr>
      <w:spacing w:after="160" w:line="259" w:lineRule="auto"/>
      <w:ind w:left="720" w:right="720"/>
    </w:pPr>
    <w:rPr>
      <w:i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816A7"/>
    <w:rPr>
      <w:i/>
      <w14:ligatures w14:val="standardContextual"/>
    </w:rPr>
  </w:style>
  <w:style w:type="paragraph" w:styleId="af3">
    <w:name w:val="Intense Quote"/>
    <w:basedOn w:val="a"/>
    <w:next w:val="a"/>
    <w:link w:val="af4"/>
    <w:uiPriority w:val="30"/>
    <w:qFormat/>
    <w:rsid w:val="00D816A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 w:line="259" w:lineRule="auto"/>
      <w:ind w:left="720" w:right="720"/>
    </w:pPr>
    <w:rPr>
      <w:i/>
      <w14:ligatures w14:val="standardContextual"/>
    </w:rPr>
  </w:style>
  <w:style w:type="character" w:customStyle="1" w:styleId="af4">
    <w:name w:val="Выделенная цитата Знак"/>
    <w:basedOn w:val="a0"/>
    <w:link w:val="af3"/>
    <w:uiPriority w:val="30"/>
    <w:rsid w:val="00D816A7"/>
    <w:rPr>
      <w:i/>
      <w:shd w:val="clear" w:color="auto" w:fill="F2F2F2"/>
      <w14:ligatures w14:val="standardContextual"/>
    </w:rPr>
  </w:style>
  <w:style w:type="paragraph" w:styleId="af5">
    <w:name w:val="header"/>
    <w:basedOn w:val="a"/>
    <w:link w:val="af6"/>
    <w:uiPriority w:val="99"/>
    <w:unhideWhenUsed/>
    <w:rsid w:val="00D816A7"/>
    <w:pPr>
      <w:tabs>
        <w:tab w:val="center" w:pos="7143"/>
        <w:tab w:val="right" w:pos="14287"/>
      </w:tabs>
      <w:spacing w:after="0" w:line="240" w:lineRule="auto"/>
    </w:pPr>
    <w:rPr>
      <w14:ligatures w14:val="standardContextual"/>
    </w:rPr>
  </w:style>
  <w:style w:type="character" w:customStyle="1" w:styleId="af6">
    <w:name w:val="Верхний колонтитул Знак"/>
    <w:basedOn w:val="a0"/>
    <w:link w:val="af5"/>
    <w:uiPriority w:val="99"/>
    <w:rsid w:val="00D816A7"/>
    <w:rPr>
      <w14:ligatures w14:val="standardContextual"/>
    </w:rPr>
  </w:style>
  <w:style w:type="paragraph" w:styleId="af7">
    <w:name w:val="footer"/>
    <w:basedOn w:val="a"/>
    <w:link w:val="af8"/>
    <w:uiPriority w:val="99"/>
    <w:unhideWhenUsed/>
    <w:rsid w:val="00D816A7"/>
    <w:pPr>
      <w:tabs>
        <w:tab w:val="center" w:pos="7143"/>
        <w:tab w:val="right" w:pos="14287"/>
      </w:tabs>
      <w:spacing w:after="0" w:line="240" w:lineRule="auto"/>
    </w:pPr>
    <w:rPr>
      <w14:ligatures w14:val="standardContextual"/>
    </w:rPr>
  </w:style>
  <w:style w:type="character" w:customStyle="1" w:styleId="af8">
    <w:name w:val="Нижний колонтитул Знак"/>
    <w:basedOn w:val="a0"/>
    <w:link w:val="af7"/>
    <w:uiPriority w:val="99"/>
    <w:rsid w:val="00D816A7"/>
    <w:rPr>
      <w14:ligatures w14:val="standardContextual"/>
    </w:rPr>
  </w:style>
  <w:style w:type="character" w:customStyle="1" w:styleId="FooterChar">
    <w:name w:val="Footer Char"/>
    <w:basedOn w:val="a0"/>
    <w:uiPriority w:val="99"/>
    <w:rsid w:val="00D816A7"/>
  </w:style>
  <w:style w:type="paragraph" w:styleId="af9">
    <w:name w:val="caption"/>
    <w:basedOn w:val="a"/>
    <w:next w:val="a"/>
    <w:uiPriority w:val="35"/>
    <w:semiHidden/>
    <w:unhideWhenUsed/>
    <w:qFormat/>
    <w:rsid w:val="00D816A7"/>
    <w:pPr>
      <w:spacing w:after="160"/>
    </w:pPr>
    <w:rPr>
      <w:b/>
      <w:bCs/>
      <w:color w:val="4472C4" w:themeColor="accent1"/>
      <w:sz w:val="18"/>
      <w:szCs w:val="18"/>
      <w14:ligatures w14:val="standardContextual"/>
    </w:rPr>
  </w:style>
  <w:style w:type="table" w:customStyle="1" w:styleId="TableGridLight">
    <w:name w:val="Table Grid Light"/>
    <w:basedOn w:val="a1"/>
    <w:uiPriority w:val="59"/>
    <w:rsid w:val="00D816A7"/>
    <w:pPr>
      <w:spacing w:after="0" w:line="240" w:lineRule="auto"/>
    </w:pPr>
    <w:rPr>
      <w14:ligatures w14:val="standardContextual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D816A7"/>
    <w:pPr>
      <w:spacing w:after="0" w:line="240" w:lineRule="auto"/>
    </w:pPr>
    <w:rPr>
      <w14:ligatures w14:val="standardContextual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D816A7"/>
    <w:pPr>
      <w:spacing w:after="0" w:line="240" w:lineRule="auto"/>
    </w:pPr>
    <w:rPr>
      <w14:ligatures w14:val="standardContextual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816A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816A7"/>
    <w:pPr>
      <w:spacing w:after="0" w:line="240" w:lineRule="auto"/>
    </w:pPr>
    <w:rPr>
      <w14:ligatures w14:val="standardContextual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a">
    <w:name w:val="footnote reference"/>
    <w:basedOn w:val="a0"/>
    <w:uiPriority w:val="99"/>
    <w:unhideWhenUsed/>
    <w:rsid w:val="00D816A7"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rsid w:val="00D816A7"/>
    <w:pPr>
      <w:spacing w:after="0" w:line="240" w:lineRule="auto"/>
    </w:pPr>
    <w:rPr>
      <w:sz w:val="20"/>
      <w14:ligatures w14:val="standardContextual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sid w:val="00D816A7"/>
    <w:rPr>
      <w:sz w:val="20"/>
      <w14:ligatures w14:val="standardContextual"/>
    </w:rPr>
  </w:style>
  <w:style w:type="character" w:styleId="afd">
    <w:name w:val="endnote reference"/>
    <w:basedOn w:val="a0"/>
    <w:uiPriority w:val="99"/>
    <w:semiHidden/>
    <w:unhideWhenUsed/>
    <w:rsid w:val="00D816A7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D816A7"/>
    <w:pPr>
      <w:spacing w:after="57" w:line="259" w:lineRule="auto"/>
    </w:pPr>
    <w:rPr>
      <w14:ligatures w14:val="standardContextual"/>
    </w:rPr>
  </w:style>
  <w:style w:type="paragraph" w:styleId="23">
    <w:name w:val="toc 2"/>
    <w:basedOn w:val="a"/>
    <w:next w:val="a"/>
    <w:uiPriority w:val="39"/>
    <w:unhideWhenUsed/>
    <w:rsid w:val="00D816A7"/>
    <w:pPr>
      <w:spacing w:after="57" w:line="259" w:lineRule="auto"/>
      <w:ind w:left="283"/>
    </w:pPr>
    <w:rPr>
      <w14:ligatures w14:val="standardContextual"/>
    </w:rPr>
  </w:style>
  <w:style w:type="paragraph" w:styleId="32">
    <w:name w:val="toc 3"/>
    <w:basedOn w:val="a"/>
    <w:next w:val="a"/>
    <w:uiPriority w:val="39"/>
    <w:unhideWhenUsed/>
    <w:rsid w:val="00D816A7"/>
    <w:pPr>
      <w:spacing w:after="57" w:line="259" w:lineRule="auto"/>
      <w:ind w:left="567"/>
    </w:pPr>
    <w:rPr>
      <w14:ligatures w14:val="standardContextual"/>
    </w:rPr>
  </w:style>
  <w:style w:type="paragraph" w:styleId="42">
    <w:name w:val="toc 4"/>
    <w:basedOn w:val="a"/>
    <w:next w:val="a"/>
    <w:uiPriority w:val="39"/>
    <w:unhideWhenUsed/>
    <w:rsid w:val="00D816A7"/>
    <w:pPr>
      <w:spacing w:after="57" w:line="259" w:lineRule="auto"/>
      <w:ind w:left="850"/>
    </w:pPr>
    <w:rPr>
      <w14:ligatures w14:val="standardContextual"/>
    </w:rPr>
  </w:style>
  <w:style w:type="paragraph" w:styleId="52">
    <w:name w:val="toc 5"/>
    <w:basedOn w:val="a"/>
    <w:next w:val="a"/>
    <w:uiPriority w:val="39"/>
    <w:unhideWhenUsed/>
    <w:rsid w:val="00D816A7"/>
    <w:pPr>
      <w:spacing w:after="57" w:line="259" w:lineRule="auto"/>
      <w:ind w:left="1134"/>
    </w:pPr>
    <w:rPr>
      <w14:ligatures w14:val="standardContextual"/>
    </w:rPr>
  </w:style>
  <w:style w:type="paragraph" w:styleId="61">
    <w:name w:val="toc 6"/>
    <w:basedOn w:val="a"/>
    <w:next w:val="a"/>
    <w:uiPriority w:val="39"/>
    <w:unhideWhenUsed/>
    <w:rsid w:val="00D816A7"/>
    <w:pPr>
      <w:spacing w:after="57" w:line="259" w:lineRule="auto"/>
      <w:ind w:left="1417"/>
    </w:pPr>
    <w:rPr>
      <w14:ligatures w14:val="standardContextual"/>
    </w:rPr>
  </w:style>
  <w:style w:type="paragraph" w:styleId="71">
    <w:name w:val="toc 7"/>
    <w:basedOn w:val="a"/>
    <w:next w:val="a"/>
    <w:uiPriority w:val="39"/>
    <w:unhideWhenUsed/>
    <w:rsid w:val="00D816A7"/>
    <w:pPr>
      <w:spacing w:after="57" w:line="259" w:lineRule="auto"/>
      <w:ind w:left="1701"/>
    </w:pPr>
    <w:rPr>
      <w14:ligatures w14:val="standardContextual"/>
    </w:rPr>
  </w:style>
  <w:style w:type="paragraph" w:styleId="81">
    <w:name w:val="toc 8"/>
    <w:basedOn w:val="a"/>
    <w:next w:val="a"/>
    <w:uiPriority w:val="39"/>
    <w:unhideWhenUsed/>
    <w:rsid w:val="00D816A7"/>
    <w:pPr>
      <w:spacing w:after="57" w:line="259" w:lineRule="auto"/>
      <w:ind w:left="1984"/>
    </w:pPr>
    <w:rPr>
      <w14:ligatures w14:val="standardContextual"/>
    </w:rPr>
  </w:style>
  <w:style w:type="paragraph" w:styleId="91">
    <w:name w:val="toc 9"/>
    <w:basedOn w:val="a"/>
    <w:next w:val="a"/>
    <w:uiPriority w:val="39"/>
    <w:unhideWhenUsed/>
    <w:rsid w:val="00D816A7"/>
    <w:pPr>
      <w:spacing w:after="57" w:line="259" w:lineRule="auto"/>
      <w:ind w:left="2268"/>
    </w:pPr>
    <w:rPr>
      <w14:ligatures w14:val="standardContextual"/>
    </w:rPr>
  </w:style>
  <w:style w:type="paragraph" w:styleId="afe">
    <w:name w:val="TOC Heading"/>
    <w:uiPriority w:val="39"/>
    <w:unhideWhenUsed/>
    <w:rsid w:val="00D816A7"/>
    <w:rPr>
      <w14:ligatures w14:val="standardContextual"/>
    </w:rPr>
  </w:style>
  <w:style w:type="paragraph" w:styleId="aff">
    <w:name w:val="table of figures"/>
    <w:basedOn w:val="a"/>
    <w:next w:val="a"/>
    <w:uiPriority w:val="99"/>
    <w:unhideWhenUsed/>
    <w:rsid w:val="00D816A7"/>
    <w:pPr>
      <w:spacing w:after="0" w:line="259" w:lineRule="auto"/>
    </w:pPr>
    <w:rPr>
      <w14:ligatures w14:val="standardContextual"/>
    </w:rPr>
  </w:style>
  <w:style w:type="paragraph" w:customStyle="1" w:styleId="-">
    <w:name w:val="-"/>
    <w:rsid w:val="00D816A7"/>
    <w:pPr>
      <w:tabs>
        <w:tab w:val="left" w:pos="0"/>
      </w:tabs>
      <w:suppressAutoHyphens/>
      <w:spacing w:after="0" w:line="240" w:lineRule="auto"/>
      <w:ind w:left="568" w:hanging="284"/>
    </w:pPr>
    <w:rPr>
      <w:rFonts w:ascii="Liberation Serif" w:eastAsia="Droid Sans Fallback" w:hAnsi="Liberation Serif" w:cs="Liberation Serif"/>
      <w:color w:val="000000"/>
      <w:sz w:val="24"/>
      <w:szCs w:val="24"/>
      <w:lang w:eastAsia="zh-CN" w:bidi="hi-IN"/>
    </w:rPr>
  </w:style>
  <w:style w:type="paragraph" w:customStyle="1" w:styleId="aff0">
    <w:name w:val="&quot;&quot;"/>
    <w:basedOn w:val="a"/>
    <w:rsid w:val="00D816A7"/>
    <w:pPr>
      <w:widowControl w:val="0"/>
      <w:tabs>
        <w:tab w:val="left" w:pos="2268"/>
      </w:tabs>
      <w:suppressAutoHyphens/>
      <w:spacing w:after="0" w:line="240" w:lineRule="auto"/>
      <w:ind w:left="1134" w:hanging="397"/>
      <w:jc w:val="both"/>
    </w:pPr>
    <w:rPr>
      <w:rFonts w:ascii="Liberation Serif" w:eastAsia="Droid Sans Fallback" w:hAnsi="Liberation Serif" w:cs="Liberation Serif"/>
      <w:color w:val="000000"/>
      <w:sz w:val="24"/>
      <w:szCs w:val="24"/>
      <w:lang w:eastAsia="zh-CN" w:bidi="hi-IN"/>
    </w:rPr>
  </w:style>
  <w:style w:type="paragraph" w:customStyle="1" w:styleId="aff1">
    <w:name w:val="Текст в заданном формате"/>
    <w:basedOn w:val="a"/>
    <w:rsid w:val="00D816A7"/>
    <w:pPr>
      <w:widowControl w:val="0"/>
      <w:suppressAutoHyphens/>
      <w:spacing w:after="0" w:line="240" w:lineRule="auto"/>
    </w:pPr>
    <w:rPr>
      <w:rFonts w:ascii="Liberation Mono" w:eastAsia="Droid Sans Fallback" w:hAnsi="Liberation Mono" w:cs="Liberation Mono"/>
      <w:color w:val="00000A"/>
      <w:sz w:val="24"/>
      <w:szCs w:val="24"/>
      <w:lang w:eastAsia="zh-CN" w:bidi="hi-IN"/>
    </w:rPr>
  </w:style>
  <w:style w:type="character" w:customStyle="1" w:styleId="heading10">
    <w:name w:val="heading 10"/>
    <w:rsid w:val="00D816A7"/>
    <w:rPr>
      <w:b/>
      <w:bCs/>
      <w:sz w:val="51"/>
      <w:szCs w:val="51"/>
      <w:lang w:bidi="ar-SA"/>
    </w:rPr>
  </w:style>
  <w:style w:type="paragraph" w:customStyle="1" w:styleId="TableParagraph">
    <w:name w:val="Table Paragraph"/>
    <w:basedOn w:val="a"/>
    <w:uiPriority w:val="1"/>
    <w:qFormat/>
    <w:rsid w:val="00D816A7"/>
    <w:pPr>
      <w:widowControl w:val="0"/>
      <w:autoSpaceDE w:val="0"/>
      <w:autoSpaceDN w:val="0"/>
      <w:spacing w:before="2" w:after="0" w:line="240" w:lineRule="auto"/>
      <w:ind w:left="107"/>
    </w:pPr>
    <w:rPr>
      <w:rFonts w:ascii="Microsoft Sans Serif" w:eastAsia="Microsoft Sans Serif" w:hAnsi="Microsoft Sans Serif" w:cs="Microsoft Sans Serif"/>
    </w:rPr>
  </w:style>
  <w:style w:type="table" w:customStyle="1" w:styleId="TableNormal">
    <w:name w:val="Table Normal"/>
    <w:uiPriority w:val="2"/>
    <w:semiHidden/>
    <w:qFormat/>
    <w:rsid w:val="00D816A7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qFormat/>
    <w:locked/>
    <w:rsid w:val="00D816A7"/>
  </w:style>
  <w:style w:type="character" w:customStyle="1" w:styleId="aff2">
    <w:name w:val="Основной текст_"/>
    <w:basedOn w:val="a0"/>
    <w:link w:val="24"/>
    <w:rsid w:val="00D816A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2"/>
    <w:basedOn w:val="a"/>
    <w:link w:val="aff2"/>
    <w:rsid w:val="00D816A7"/>
    <w:pPr>
      <w:shd w:val="clear" w:color="auto" w:fill="FFFFFF"/>
      <w:spacing w:after="0" w:line="274" w:lineRule="exact"/>
      <w:ind w:hanging="120"/>
      <w:jc w:val="right"/>
    </w:pPr>
    <w:rPr>
      <w:rFonts w:ascii="Times New Roman" w:eastAsia="Times New Roman" w:hAnsi="Times New Roman" w:cs="Times New Roman"/>
    </w:rPr>
  </w:style>
  <w:style w:type="paragraph" w:customStyle="1" w:styleId="Heading">
    <w:name w:val="Heading"/>
    <w:rsid w:val="00D816A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character" w:customStyle="1" w:styleId="iceouttxt">
    <w:name w:val="iceouttxt"/>
    <w:rsid w:val="00D816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318&amp;dst=10044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4318&amp;dst=100392" TargetMode="External"/><Relationship Id="rId12" Type="http://schemas.openxmlformats.org/officeDocument/2006/relationships/hyperlink" Target="https://login.consultant.ru/link/?req=doc&amp;base=LAW&amp;n=494318&amp;dst=1007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94318&amp;dst=100368" TargetMode="External"/><Relationship Id="rId11" Type="http://schemas.openxmlformats.org/officeDocument/2006/relationships/hyperlink" Target="https://login.consultant.ru/link/?req=doc&amp;base=LAW&amp;n=494318&amp;dst=100719" TargetMode="External"/><Relationship Id="rId5" Type="http://schemas.openxmlformats.org/officeDocument/2006/relationships/hyperlink" Target="https://login.consultant.ru/link/?req=doc&amp;base=LAW&amp;n=494318&amp;dst=100338" TargetMode="External"/><Relationship Id="rId10" Type="http://schemas.openxmlformats.org/officeDocument/2006/relationships/hyperlink" Target="https://login.consultant.ru/link/?req=doc&amp;base=LAW&amp;n=494318&amp;dst=1007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4318&amp;dst=10070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2810</Words>
  <Characters>16020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2026-04-27T10:58:00Z</dcterms:created>
  <dcterms:modified xsi:type="dcterms:W3CDTF">2026-04-27T10:59:00Z</dcterms:modified>
</cp:coreProperties>
</file>