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402BF" w14:textId="77777777" w:rsidR="009107A5" w:rsidRPr="007A51CF" w:rsidRDefault="009107A5" w:rsidP="00CF688A">
      <w:pPr>
        <w:widowControl w:val="0"/>
        <w:ind w:right="-55"/>
        <w:jc w:val="center"/>
        <w:rPr>
          <w:rFonts w:ascii="Times New Roman" w:hAnsi="Times New Roman" w:cs="Times New Roman"/>
          <w:b/>
          <w:caps/>
          <w:sz w:val="20"/>
          <w:szCs w:val="20"/>
        </w:rPr>
      </w:pPr>
      <w:r w:rsidRPr="007A51CF">
        <w:rPr>
          <w:rFonts w:ascii="Times New Roman" w:hAnsi="Times New Roman" w:cs="Times New Roman"/>
          <w:b/>
          <w:caps/>
          <w:sz w:val="20"/>
          <w:szCs w:val="20"/>
        </w:rPr>
        <w:t>ГРАЖДАНСКО-ПРАВОВОЙ ДОГОВОР</w:t>
      </w:r>
      <w:r w:rsidR="00CF688A" w:rsidRPr="007A51CF">
        <w:rPr>
          <w:rFonts w:ascii="Times New Roman" w:hAnsi="Times New Roman" w:cs="Times New Roman"/>
          <w:b/>
          <w:caps/>
          <w:sz w:val="20"/>
          <w:szCs w:val="20"/>
        </w:rPr>
        <w:t xml:space="preserve"> № </w:t>
      </w:r>
      <w:r w:rsidR="00CF688A" w:rsidRPr="007A51CF">
        <w:rPr>
          <w:rFonts w:ascii="Times New Roman" w:hAnsi="Times New Roman" w:cs="Times New Roman"/>
          <w:b/>
          <w:sz w:val="20"/>
          <w:szCs w:val="20"/>
        </w:rPr>
        <w:t>________</w:t>
      </w:r>
    </w:p>
    <w:p w14:paraId="09EA3674" w14:textId="77777777" w:rsidR="00522935" w:rsidRPr="007A51CF" w:rsidRDefault="00522935" w:rsidP="00522935">
      <w:pPr>
        <w:widowControl w:val="0"/>
        <w:ind w:right="-55"/>
        <w:jc w:val="center"/>
        <w:rPr>
          <w:rFonts w:ascii="Times New Roman" w:hAnsi="Times New Roman" w:cs="Times New Roman"/>
          <w:b/>
          <w:caps/>
          <w:sz w:val="20"/>
          <w:szCs w:val="20"/>
        </w:rPr>
      </w:pPr>
    </w:p>
    <w:p w14:paraId="7937A42E" w14:textId="77777777" w:rsidR="00522935" w:rsidRPr="007A51CF" w:rsidRDefault="00522935" w:rsidP="00522935">
      <w:pPr>
        <w:widowControl w:val="0"/>
        <w:ind w:right="-55"/>
        <w:jc w:val="center"/>
        <w:rPr>
          <w:rFonts w:ascii="Times New Roman" w:hAnsi="Times New Roman" w:cs="Times New Roman"/>
          <w:b/>
          <w:sz w:val="20"/>
          <w:szCs w:val="20"/>
        </w:rPr>
      </w:pPr>
      <w:r w:rsidRPr="007A51CF">
        <w:rPr>
          <w:rFonts w:ascii="Times New Roman" w:hAnsi="Times New Roman" w:cs="Times New Roman"/>
          <w:b/>
          <w:sz w:val="20"/>
          <w:szCs w:val="20"/>
        </w:rPr>
        <w:t>Идентификационный код закупки: ______________________________</w:t>
      </w:r>
    </w:p>
    <w:p w14:paraId="66A260B6" w14:textId="77777777" w:rsidR="00522935" w:rsidRPr="007A51CF" w:rsidRDefault="00522935" w:rsidP="00522935">
      <w:pPr>
        <w:widowControl w:val="0"/>
        <w:ind w:right="-55"/>
        <w:jc w:val="center"/>
        <w:rPr>
          <w:rFonts w:ascii="Times New Roman" w:hAnsi="Times New Roman" w:cs="Times New Roman"/>
          <w:b/>
          <w:caps/>
          <w:sz w:val="20"/>
          <w:szCs w:val="20"/>
        </w:rPr>
      </w:pPr>
    </w:p>
    <w:p w14:paraId="7E650473" w14:textId="28594740" w:rsidR="009107A5" w:rsidRPr="007A51CF" w:rsidRDefault="002366DF" w:rsidP="000E5D19">
      <w:pPr>
        <w:widowControl w:val="0"/>
        <w:tabs>
          <w:tab w:val="right" w:pos="10065"/>
        </w:tabs>
        <w:ind w:right="-55"/>
        <w:rPr>
          <w:rFonts w:ascii="Times New Roman" w:hAnsi="Times New Roman" w:cs="Times New Roman"/>
          <w:sz w:val="20"/>
          <w:szCs w:val="20"/>
        </w:rPr>
      </w:pPr>
      <w:r w:rsidRPr="007A51CF">
        <w:rPr>
          <w:rFonts w:ascii="Times New Roman" w:hAnsi="Times New Roman" w:cs="Times New Roman"/>
          <w:sz w:val="20"/>
          <w:szCs w:val="20"/>
        </w:rPr>
        <w:t>Санкт-Петербург</w:t>
      </w:r>
      <w:r w:rsidRPr="007A51CF">
        <w:rPr>
          <w:rFonts w:ascii="Times New Roman" w:hAnsi="Times New Roman" w:cs="Times New Roman"/>
          <w:sz w:val="20"/>
          <w:szCs w:val="20"/>
        </w:rPr>
        <w:tab/>
        <w:t xml:space="preserve"> </w:t>
      </w:r>
      <w:r w:rsidR="009107A5" w:rsidRPr="007A51CF">
        <w:rPr>
          <w:rFonts w:ascii="Times New Roman" w:hAnsi="Times New Roman" w:cs="Times New Roman"/>
          <w:sz w:val="20"/>
          <w:szCs w:val="20"/>
        </w:rPr>
        <w:t>«__</w:t>
      </w:r>
      <w:proofErr w:type="gramStart"/>
      <w:r w:rsidR="009107A5" w:rsidRPr="007A51CF">
        <w:rPr>
          <w:rFonts w:ascii="Times New Roman" w:hAnsi="Times New Roman" w:cs="Times New Roman"/>
          <w:sz w:val="20"/>
          <w:szCs w:val="20"/>
        </w:rPr>
        <w:t>_»  _</w:t>
      </w:r>
      <w:proofErr w:type="gramEnd"/>
      <w:r w:rsidR="009107A5" w:rsidRPr="007A51CF">
        <w:rPr>
          <w:rFonts w:ascii="Times New Roman" w:hAnsi="Times New Roman" w:cs="Times New Roman"/>
          <w:sz w:val="20"/>
          <w:szCs w:val="20"/>
        </w:rPr>
        <w:t>__________ 20</w:t>
      </w:r>
      <w:r w:rsidR="006B1634" w:rsidRPr="007A51CF">
        <w:rPr>
          <w:rFonts w:ascii="Times New Roman" w:hAnsi="Times New Roman" w:cs="Times New Roman"/>
          <w:sz w:val="20"/>
          <w:szCs w:val="20"/>
        </w:rPr>
        <w:t>2</w:t>
      </w:r>
      <w:r w:rsidR="009107A5" w:rsidRPr="007A51CF">
        <w:rPr>
          <w:rFonts w:ascii="Times New Roman" w:hAnsi="Times New Roman" w:cs="Times New Roman"/>
          <w:sz w:val="20"/>
          <w:szCs w:val="20"/>
        </w:rPr>
        <w:t>__ г.</w:t>
      </w:r>
    </w:p>
    <w:p w14:paraId="0468A3EC" w14:textId="77777777" w:rsidR="009107A5" w:rsidRPr="007A51CF" w:rsidRDefault="009107A5" w:rsidP="00CF688A">
      <w:pPr>
        <w:widowControl w:val="0"/>
        <w:ind w:right="-55"/>
        <w:rPr>
          <w:rFonts w:ascii="Times New Roman" w:hAnsi="Times New Roman" w:cs="Times New Roman"/>
          <w:caps/>
          <w:sz w:val="20"/>
          <w:szCs w:val="20"/>
        </w:rPr>
      </w:pPr>
    </w:p>
    <w:p w14:paraId="47BACF71" w14:textId="39EF1FFD" w:rsidR="00F93580" w:rsidRPr="007A51CF" w:rsidRDefault="007A51CF" w:rsidP="00CF688A">
      <w:pPr>
        <w:pStyle w:val="a8"/>
        <w:widowControl w:val="0"/>
        <w:spacing w:after="0"/>
        <w:ind w:firstLine="709"/>
        <w:rPr>
          <w:sz w:val="20"/>
        </w:rPr>
      </w:pPr>
      <w:r w:rsidRPr="007A51CF">
        <w:rPr>
          <w:sz w:val="20"/>
        </w:rPr>
        <w:t xml:space="preserve">Государственное бюджетное общеобразовательное учреждение средняя общеобразовательная школа №100 Калининского района Санкт-Петербурга, именуемое в дальнейшем «Заказчик», в лице исполняющего обязанности директора </w:t>
      </w:r>
      <w:proofErr w:type="spellStart"/>
      <w:r w:rsidRPr="007A51CF">
        <w:rPr>
          <w:sz w:val="20"/>
        </w:rPr>
        <w:t>Бекяшевой</w:t>
      </w:r>
      <w:proofErr w:type="spellEnd"/>
      <w:r w:rsidRPr="007A51CF">
        <w:rPr>
          <w:sz w:val="20"/>
        </w:rPr>
        <w:t xml:space="preserve"> Дианы Робертовны, действующего на основании распоряжения администрации Калининского района от 26.01.2026 г. № 39-рлс</w:t>
      </w:r>
      <w:r w:rsidR="009107A5" w:rsidRPr="007A51CF">
        <w:rPr>
          <w:sz w:val="20"/>
        </w:rPr>
        <w:t xml:space="preserve">, с одной стороны, и </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51EF9D12"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r w:rsidR="007A51CF">
        <w:rPr>
          <w:rFonts w:ascii="Times New Roman" w:hAnsi="Times New Roman" w:cs="Times New Roman"/>
          <w:color w:val="FF0000"/>
          <w:sz w:val="20"/>
          <w:szCs w:val="20"/>
        </w:rPr>
        <w:t>спецодежду</w:t>
      </w:r>
      <w:r w:rsidR="00D74E6B" w:rsidRPr="004258EC">
        <w:rPr>
          <w:rFonts w:ascii="Times New Roman" w:hAnsi="Times New Roman" w:cs="Times New Roman"/>
          <w:sz w:val="20"/>
          <w:szCs w:val="20"/>
        </w:rPr>
        <w:t xml:space="preserve"> </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A64DD" w:rsidRPr="00A67C02">
        <w:rPr>
          <w:color w:val="000000" w:themeColor="text1"/>
          <w:sz w:val="20"/>
        </w:rPr>
        <w:t>с приложением(-</w:t>
      </w:r>
      <w:proofErr w:type="spellStart"/>
      <w:r w:rsidR="002A64DD" w:rsidRPr="00A67C02">
        <w:rPr>
          <w:color w:val="000000" w:themeColor="text1"/>
          <w:sz w:val="20"/>
        </w:rPr>
        <w:t>ями</w:t>
      </w:r>
      <w:proofErr w:type="spellEnd"/>
      <w:r w:rsidR="002A64DD" w:rsidRPr="00A67C02">
        <w:rPr>
          <w:color w:val="000000" w:themeColor="text1"/>
          <w:sz w:val="20"/>
        </w:rPr>
        <w:t>)</w:t>
      </w:r>
      <w:r w:rsidR="002A64DD" w:rsidRPr="00845486">
        <w:rPr>
          <w:color w:val="FF0000"/>
          <w:sz w:val="20"/>
        </w:rPr>
        <w:t xml:space="preserve"> №</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7069AE8D"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 xml:space="preserve">погрузочно-разгрузочные работы, </w:t>
      </w:r>
      <w:r w:rsidRPr="004258EC">
        <w:rPr>
          <w:rFonts w:ascii="Times New Roman" w:hAnsi="Times New Roman"/>
          <w:sz w:val="20"/>
          <w:szCs w:val="20"/>
        </w:rPr>
        <w:t>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3FB5C8CA"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3585F66" w14:textId="5EC7F850"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sidR="00796E7E">
        <w:rPr>
          <w:rFonts w:ascii="Times New Roman" w:hAnsi="Times New Roman"/>
          <w:color w:val="FF0000"/>
          <w:sz w:val="20"/>
          <w:szCs w:val="20"/>
          <w:lang w:eastAsia="ru-RU"/>
        </w:rPr>
        <w:t>.</w:t>
      </w:r>
      <w:r>
        <w:rPr>
          <w:rFonts w:ascii="Times New Roman" w:hAnsi="Times New Roman"/>
          <w:color w:val="FF0000"/>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lastRenderedPageBreak/>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59B95E73" w:rsidR="009107A5" w:rsidRPr="004258EC" w:rsidRDefault="009107A5" w:rsidP="006A324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Поставка товара осуществляется по месту нахождения </w:t>
      </w:r>
      <w:r w:rsidR="006A324E" w:rsidRPr="006A324E">
        <w:rPr>
          <w:rFonts w:ascii="Times New Roman" w:hAnsi="Times New Roman"/>
          <w:sz w:val="20"/>
          <w:szCs w:val="20"/>
        </w:rPr>
        <w:t>Государственно</w:t>
      </w:r>
      <w:r w:rsidR="006A324E">
        <w:rPr>
          <w:rFonts w:ascii="Times New Roman" w:hAnsi="Times New Roman"/>
          <w:sz w:val="20"/>
          <w:szCs w:val="20"/>
        </w:rPr>
        <w:t>го</w:t>
      </w:r>
      <w:r w:rsidR="006A324E" w:rsidRPr="006A324E">
        <w:rPr>
          <w:rFonts w:ascii="Times New Roman" w:hAnsi="Times New Roman"/>
          <w:sz w:val="20"/>
          <w:szCs w:val="20"/>
        </w:rPr>
        <w:t xml:space="preserve"> </w:t>
      </w:r>
      <w:r w:rsidR="006A324E">
        <w:rPr>
          <w:rFonts w:ascii="Times New Roman" w:hAnsi="Times New Roman"/>
          <w:sz w:val="20"/>
          <w:szCs w:val="20"/>
        </w:rPr>
        <w:t>б</w:t>
      </w:r>
      <w:r w:rsidR="006A324E" w:rsidRPr="006A324E">
        <w:rPr>
          <w:rFonts w:ascii="Times New Roman" w:hAnsi="Times New Roman"/>
          <w:sz w:val="20"/>
          <w:szCs w:val="20"/>
        </w:rPr>
        <w:t>юджетно</w:t>
      </w:r>
      <w:r w:rsidR="006A324E">
        <w:rPr>
          <w:rFonts w:ascii="Times New Roman" w:hAnsi="Times New Roman"/>
          <w:sz w:val="20"/>
          <w:szCs w:val="20"/>
        </w:rPr>
        <w:t>го</w:t>
      </w:r>
      <w:r w:rsidR="006A324E" w:rsidRPr="006A324E">
        <w:rPr>
          <w:rFonts w:ascii="Times New Roman" w:hAnsi="Times New Roman"/>
          <w:sz w:val="20"/>
          <w:szCs w:val="20"/>
        </w:rPr>
        <w:t xml:space="preserve"> </w:t>
      </w:r>
      <w:r w:rsidR="006A324E">
        <w:rPr>
          <w:rFonts w:ascii="Times New Roman" w:hAnsi="Times New Roman"/>
          <w:sz w:val="20"/>
          <w:szCs w:val="20"/>
        </w:rPr>
        <w:t>о</w:t>
      </w:r>
      <w:r w:rsidR="006A324E" w:rsidRPr="006A324E">
        <w:rPr>
          <w:rFonts w:ascii="Times New Roman" w:hAnsi="Times New Roman"/>
          <w:sz w:val="20"/>
          <w:szCs w:val="20"/>
        </w:rPr>
        <w:t>бщеобразовательно</w:t>
      </w:r>
      <w:r w:rsidR="006A324E">
        <w:rPr>
          <w:rFonts w:ascii="Times New Roman" w:hAnsi="Times New Roman"/>
          <w:sz w:val="20"/>
          <w:szCs w:val="20"/>
        </w:rPr>
        <w:t>го</w:t>
      </w:r>
      <w:r w:rsidR="006A324E" w:rsidRPr="006A324E">
        <w:rPr>
          <w:rFonts w:ascii="Times New Roman" w:hAnsi="Times New Roman"/>
          <w:sz w:val="20"/>
          <w:szCs w:val="20"/>
        </w:rPr>
        <w:t xml:space="preserve"> </w:t>
      </w:r>
      <w:r w:rsidR="006A324E">
        <w:rPr>
          <w:rFonts w:ascii="Times New Roman" w:hAnsi="Times New Roman"/>
          <w:sz w:val="20"/>
          <w:szCs w:val="20"/>
        </w:rPr>
        <w:t>у</w:t>
      </w:r>
      <w:r w:rsidR="006A324E" w:rsidRPr="006A324E">
        <w:rPr>
          <w:rFonts w:ascii="Times New Roman" w:hAnsi="Times New Roman"/>
          <w:sz w:val="20"/>
          <w:szCs w:val="20"/>
        </w:rPr>
        <w:t>чреждени</w:t>
      </w:r>
      <w:r w:rsidR="006A324E">
        <w:rPr>
          <w:rFonts w:ascii="Times New Roman" w:hAnsi="Times New Roman"/>
          <w:sz w:val="20"/>
          <w:szCs w:val="20"/>
        </w:rPr>
        <w:t>я</w:t>
      </w:r>
      <w:r w:rsidR="006A324E" w:rsidRPr="006A324E">
        <w:rPr>
          <w:rFonts w:ascii="Times New Roman" w:hAnsi="Times New Roman"/>
          <w:sz w:val="20"/>
          <w:szCs w:val="20"/>
        </w:rPr>
        <w:t xml:space="preserve"> </w:t>
      </w:r>
      <w:r w:rsidR="006A324E">
        <w:rPr>
          <w:rFonts w:ascii="Times New Roman" w:hAnsi="Times New Roman"/>
          <w:sz w:val="20"/>
          <w:szCs w:val="20"/>
        </w:rPr>
        <w:t>с</w:t>
      </w:r>
      <w:r w:rsidR="006A324E" w:rsidRPr="006A324E">
        <w:rPr>
          <w:rFonts w:ascii="Times New Roman" w:hAnsi="Times New Roman"/>
          <w:sz w:val="20"/>
          <w:szCs w:val="20"/>
        </w:rPr>
        <w:t xml:space="preserve">редняя </w:t>
      </w:r>
      <w:r w:rsidR="006A324E">
        <w:rPr>
          <w:rFonts w:ascii="Times New Roman" w:hAnsi="Times New Roman"/>
          <w:sz w:val="20"/>
          <w:szCs w:val="20"/>
        </w:rPr>
        <w:t>о</w:t>
      </w:r>
      <w:r w:rsidR="006A324E" w:rsidRPr="006A324E">
        <w:rPr>
          <w:rFonts w:ascii="Times New Roman" w:hAnsi="Times New Roman"/>
          <w:sz w:val="20"/>
          <w:szCs w:val="20"/>
        </w:rPr>
        <w:t xml:space="preserve">бщеобразовательная </w:t>
      </w:r>
      <w:r w:rsidR="006A324E">
        <w:rPr>
          <w:rFonts w:ascii="Times New Roman" w:hAnsi="Times New Roman"/>
          <w:sz w:val="20"/>
          <w:szCs w:val="20"/>
        </w:rPr>
        <w:t>ш</w:t>
      </w:r>
      <w:r w:rsidR="006A324E" w:rsidRPr="006A324E">
        <w:rPr>
          <w:rFonts w:ascii="Times New Roman" w:hAnsi="Times New Roman"/>
          <w:sz w:val="20"/>
          <w:szCs w:val="20"/>
        </w:rPr>
        <w:t xml:space="preserve">кола № 100 Калининского </w:t>
      </w:r>
      <w:r w:rsidR="006A324E">
        <w:rPr>
          <w:rFonts w:ascii="Times New Roman" w:hAnsi="Times New Roman"/>
          <w:sz w:val="20"/>
          <w:szCs w:val="20"/>
        </w:rPr>
        <w:t>р</w:t>
      </w:r>
      <w:r w:rsidR="006A324E" w:rsidRPr="006A324E">
        <w:rPr>
          <w:rFonts w:ascii="Times New Roman" w:hAnsi="Times New Roman"/>
          <w:sz w:val="20"/>
          <w:szCs w:val="20"/>
        </w:rPr>
        <w:t xml:space="preserve">айона Санкт-Петербурга </w:t>
      </w:r>
      <w:r w:rsidRPr="004258EC">
        <w:rPr>
          <w:rFonts w:ascii="Times New Roman" w:hAnsi="Times New Roman"/>
          <w:sz w:val="20"/>
          <w:szCs w:val="20"/>
        </w:rPr>
        <w:t xml:space="preserve">по адресу: </w:t>
      </w:r>
      <w:r w:rsidR="00555A90" w:rsidRPr="004258EC">
        <w:rPr>
          <w:rFonts w:ascii="Times New Roman" w:hAnsi="Times New Roman"/>
          <w:sz w:val="20"/>
          <w:szCs w:val="20"/>
        </w:rPr>
        <w:t xml:space="preserve">Российская Федерация, </w:t>
      </w:r>
      <w:r w:rsidR="006A324E" w:rsidRPr="006A324E">
        <w:rPr>
          <w:rFonts w:ascii="Times New Roman" w:hAnsi="Times New Roman"/>
          <w:color w:val="FF0000"/>
          <w:sz w:val="20"/>
          <w:szCs w:val="20"/>
        </w:rPr>
        <w:t>195272, город Санкт-Петербург, Бесту</w:t>
      </w:r>
      <w:r w:rsidR="006A324E">
        <w:rPr>
          <w:rFonts w:ascii="Times New Roman" w:hAnsi="Times New Roman"/>
          <w:color w:val="FF0000"/>
          <w:sz w:val="20"/>
          <w:szCs w:val="20"/>
        </w:rPr>
        <w:t>жевская ул., д. 5 к. 1 литера А.</w:t>
      </w:r>
    </w:p>
    <w:p w14:paraId="68A07671" w14:textId="77777777" w:rsidR="007A51CF" w:rsidRPr="007A51CF" w:rsidRDefault="009107A5" w:rsidP="007A51CF">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w:t>
      </w:r>
      <w:r w:rsidR="007A51CF" w:rsidRPr="007A51CF">
        <w:rPr>
          <w:rFonts w:ascii="Times New Roman" w:hAnsi="Times New Roman" w:cs="Times New Roman"/>
          <w:sz w:val="20"/>
          <w:szCs w:val="20"/>
        </w:rPr>
        <w:t>Срок поставки товара: в течение 5 (пяти) рабочих дней с момента получения Поставщиком заявки Заказчика.</w:t>
      </w:r>
    </w:p>
    <w:p w14:paraId="6EECCE3A" w14:textId="73162431" w:rsidR="007A51CF" w:rsidRPr="007A51CF" w:rsidRDefault="007A51CF" w:rsidP="007A51CF">
      <w:pPr>
        <w:widowControl w:val="0"/>
        <w:ind w:firstLine="709"/>
        <w:jc w:val="both"/>
        <w:rPr>
          <w:rFonts w:ascii="Times New Roman" w:hAnsi="Times New Roman" w:cs="Times New Roman"/>
          <w:sz w:val="20"/>
          <w:szCs w:val="20"/>
        </w:rPr>
      </w:pPr>
      <w:r w:rsidRPr="007A51CF">
        <w:rPr>
          <w:rFonts w:ascii="Times New Roman" w:hAnsi="Times New Roman" w:cs="Times New Roman"/>
          <w:sz w:val="20"/>
          <w:szCs w:val="20"/>
        </w:rPr>
        <w:t>Заказчик вправе направить заявку(-и) для исполнения: с момента вступления контракта в силу по 10.12.202</w:t>
      </w:r>
      <w:r>
        <w:rPr>
          <w:rFonts w:ascii="Times New Roman" w:hAnsi="Times New Roman" w:cs="Times New Roman"/>
          <w:sz w:val="20"/>
          <w:szCs w:val="20"/>
        </w:rPr>
        <w:t>6</w:t>
      </w:r>
      <w:r w:rsidRPr="007A51CF">
        <w:rPr>
          <w:rFonts w:ascii="Times New Roman" w:hAnsi="Times New Roman" w:cs="Times New Roman"/>
          <w:sz w:val="20"/>
          <w:szCs w:val="20"/>
        </w:rPr>
        <w:t>.</w:t>
      </w:r>
    </w:p>
    <w:p w14:paraId="0DB0669B" w14:textId="780534AE" w:rsidR="007A51CF" w:rsidRPr="007A51CF" w:rsidRDefault="007A51CF" w:rsidP="007A51CF">
      <w:pPr>
        <w:widowControl w:val="0"/>
        <w:ind w:firstLine="709"/>
        <w:jc w:val="both"/>
        <w:rPr>
          <w:rFonts w:ascii="Times New Roman" w:hAnsi="Times New Roman" w:cs="Times New Roman"/>
          <w:sz w:val="20"/>
          <w:szCs w:val="20"/>
        </w:rPr>
      </w:pPr>
      <w:r w:rsidRPr="007A51CF">
        <w:rPr>
          <w:rFonts w:ascii="Times New Roman" w:hAnsi="Times New Roman" w:cs="Times New Roman"/>
          <w:sz w:val="20"/>
          <w:szCs w:val="20"/>
        </w:rPr>
        <w:t>Количество заявок: неограниченно до достижения количества поставляемого товара по контракту.</w:t>
      </w:r>
    </w:p>
    <w:p w14:paraId="553B0E89" w14:textId="7F3B73D8" w:rsidR="009107A5" w:rsidRPr="004258EC" w:rsidRDefault="007A51CF" w:rsidP="007A51CF">
      <w:pPr>
        <w:widowControl w:val="0"/>
        <w:ind w:firstLine="709"/>
        <w:jc w:val="both"/>
        <w:rPr>
          <w:rFonts w:ascii="Times New Roman" w:hAnsi="Times New Roman" w:cs="Times New Roman"/>
          <w:sz w:val="20"/>
          <w:szCs w:val="20"/>
        </w:rPr>
      </w:pPr>
      <w:r w:rsidRPr="007A51CF">
        <w:rPr>
          <w:rFonts w:ascii="Times New Roman" w:hAnsi="Times New Roman" w:cs="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9107A5" w:rsidRPr="004258EC">
        <w:rPr>
          <w:rFonts w:ascii="Times New Roman" w:hAnsi="Times New Roman" w:cs="Times New Roman"/>
          <w:sz w:val="20"/>
          <w:szCs w:val="20"/>
        </w:rPr>
        <w:t xml:space="preserve">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w:t>
      </w:r>
      <w:r w:rsidRPr="00E50623">
        <w:rPr>
          <w:rFonts w:ascii="Times New Roman" w:hAnsi="Times New Roman" w:cs="Times New Roman"/>
          <w:color w:val="000000" w:themeColor="text1"/>
          <w:sz w:val="20"/>
          <w:szCs w:val="20"/>
        </w:rPr>
        <w:lastRenderedPageBreak/>
        <w:t xml:space="preserve">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и иных реквизитах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выявления недопоставки товара по количеству об этом составляется акт, подписываемый </w:t>
      </w:r>
      <w:r w:rsidRPr="004258EC">
        <w:rPr>
          <w:rFonts w:ascii="Times New Roman" w:hAnsi="Times New Roman" w:cs="Times New Roman"/>
          <w:sz w:val="20"/>
          <w:szCs w:val="20"/>
        </w:rPr>
        <w:lastRenderedPageBreak/>
        <w:t>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w:t>
      </w:r>
      <w:r w:rsidRPr="00560888">
        <w:rPr>
          <w:rFonts w:ascii="Times New Roman" w:hAnsi="Times New Roman" w:cs="Times New Roman"/>
          <w:color w:val="000000" w:themeColor="text1"/>
          <w:sz w:val="20"/>
          <w:szCs w:val="20"/>
        </w:rPr>
        <w:lastRenderedPageBreak/>
        <w:t xml:space="preserve">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0E19243D" w14:textId="77777777" w:rsidR="009107A5" w:rsidRPr="004258EC" w:rsidRDefault="009107A5" w:rsidP="00CF688A">
      <w:pPr>
        <w:widowControl w:val="0"/>
        <w:rPr>
          <w:rFonts w:ascii="Times New Roman" w:hAnsi="Times New Roman" w:cs="Times New Roman"/>
          <w:sz w:val="20"/>
          <w:szCs w:val="20"/>
        </w:rPr>
      </w:pPr>
      <w:bookmarkStart w:id="0" w:name="_GoBack"/>
      <w:bookmarkEnd w:id="0"/>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76C8C54D"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7A51CF">
        <w:rPr>
          <w:color w:val="FF0000"/>
          <w:sz w:val="20"/>
          <w:szCs w:val="20"/>
        </w:rPr>
        <w:t>80%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 xml:space="preserve">Контракт вступает в силу с момента его подписания и действует до исполнения Сторонами своих </w:t>
      </w:r>
      <w:r w:rsidRPr="00827FC5">
        <w:rPr>
          <w:rFonts w:ascii="Times New Roman" w:hAnsi="Times New Roman"/>
          <w:sz w:val="20"/>
          <w:szCs w:val="20"/>
        </w:rPr>
        <w:lastRenderedPageBreak/>
        <w:t>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6"/>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7"/>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lastRenderedPageBreak/>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w:t>
      </w:r>
      <w:proofErr w:type="spellStart"/>
      <w:r w:rsidR="00A67C02" w:rsidRPr="00A67C02">
        <w:rPr>
          <w:rFonts w:ascii="Times New Roman" w:hAnsi="Times New Roman" w:cs="Times New Roman"/>
          <w:sz w:val="20"/>
          <w:szCs w:val="20"/>
        </w:rPr>
        <w:t>Portable</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Document</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Format</w:t>
      </w:r>
      <w:proofErr w:type="spellEnd"/>
      <w:r w:rsidR="00A67C02" w:rsidRPr="00A67C02">
        <w:rPr>
          <w:rFonts w:ascii="Times New Roman" w:hAnsi="Times New Roman" w:cs="Times New Roman"/>
          <w:sz w:val="20"/>
          <w:szCs w:val="20"/>
        </w:rPr>
        <w: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77777777" w:rsidR="009107A5" w:rsidRPr="004258EC" w:rsidRDefault="009107A5" w:rsidP="00CF688A">
            <w:pPr>
              <w:pStyle w:val="a8"/>
              <w:widowControl w:val="0"/>
              <w:spacing w:after="0"/>
              <w:ind w:firstLine="709"/>
              <w:jc w:val="left"/>
              <w:rPr>
                <w:b/>
                <w:sz w:val="20"/>
                <w:lang w:eastAsia="ru-RU"/>
              </w:rPr>
            </w:pPr>
            <w:r w:rsidRPr="004258EC">
              <w:rPr>
                <w:b/>
                <w:sz w:val="20"/>
                <w:lang w:eastAsia="ru-RU"/>
              </w:rPr>
              <w:t>ЗАКАЗЧИК:</w:t>
            </w:r>
          </w:p>
          <w:p w14:paraId="1DBBF76B" w14:textId="77777777" w:rsidR="009107A5" w:rsidRPr="004258EC" w:rsidRDefault="009107A5" w:rsidP="00CF688A">
            <w:pPr>
              <w:widowControl w:val="0"/>
              <w:ind w:firstLine="709"/>
              <w:rPr>
                <w:rFonts w:ascii="Times New Roman" w:hAnsi="Times New Roman" w:cs="Times New Roman"/>
                <w:i/>
                <w:color w:val="FF0000"/>
                <w:sz w:val="20"/>
                <w:szCs w:val="20"/>
              </w:rPr>
            </w:pPr>
          </w:p>
          <w:p w14:paraId="2A0BB330" w14:textId="77777777" w:rsidR="007A51CF" w:rsidRPr="007A51CF" w:rsidRDefault="007A51CF" w:rsidP="007A51CF">
            <w:pPr>
              <w:autoSpaceDE w:val="0"/>
              <w:autoSpaceDN w:val="0"/>
              <w:adjustRightInd w:val="0"/>
              <w:rPr>
                <w:rFonts w:ascii="Times New Roman" w:eastAsia="Times New Roman" w:hAnsi="Times New Roman" w:cs="Times New Roman"/>
                <w:b/>
                <w:sz w:val="22"/>
                <w:szCs w:val="28"/>
                <w:lang w:eastAsia="ru-RU"/>
              </w:rPr>
            </w:pPr>
            <w:r w:rsidRPr="007A51CF">
              <w:rPr>
                <w:rFonts w:ascii="Times New Roman" w:eastAsia="Times New Roman" w:hAnsi="Times New Roman" w:cs="Times New Roman"/>
                <w:b/>
                <w:noProof/>
                <w:sz w:val="22"/>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1DE60C36" w14:textId="77777777" w:rsidR="007A51CF" w:rsidRPr="007A51CF" w:rsidRDefault="007A51CF" w:rsidP="007A51CF">
            <w:pPr>
              <w:autoSpaceDE w:val="0"/>
              <w:autoSpaceDN w:val="0"/>
              <w:adjustRightInd w:val="0"/>
              <w:rPr>
                <w:rFonts w:ascii="Times New Roman" w:eastAsia="Times New Roman" w:hAnsi="Times New Roman" w:cs="Times New Roman"/>
                <w:b/>
                <w:sz w:val="22"/>
                <w:szCs w:val="28"/>
                <w:lang w:eastAsia="ru-RU"/>
              </w:rPr>
            </w:pPr>
            <w:r w:rsidRPr="007A51CF">
              <w:rPr>
                <w:rFonts w:ascii="Times New Roman" w:eastAsia="Times New Roman" w:hAnsi="Times New Roman" w:cs="Times New Roman"/>
                <w:b/>
                <w:sz w:val="22"/>
                <w:szCs w:val="28"/>
                <w:lang w:eastAsia="ru-RU"/>
              </w:rPr>
              <w:t xml:space="preserve">Юридический адрес: </w:t>
            </w:r>
          </w:p>
          <w:p w14:paraId="1D6F29F1" w14:textId="77777777" w:rsidR="007A51CF" w:rsidRPr="007A51CF" w:rsidRDefault="007A51CF" w:rsidP="007A51CF">
            <w:pPr>
              <w:autoSpaceDE w:val="0"/>
              <w:autoSpaceDN w:val="0"/>
              <w:adjustRightInd w:val="0"/>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195272, г. Санкт-Петербург, Бестужевская ул., д. 5, к. 1, литер А; Телефон: 246-89-29,</w:t>
            </w:r>
          </w:p>
          <w:p w14:paraId="4CA8D07A" w14:textId="77777777" w:rsidR="007A51CF" w:rsidRPr="007A51CF" w:rsidRDefault="007A51CF" w:rsidP="007A51CF">
            <w:pPr>
              <w:autoSpaceDE w:val="0"/>
              <w:autoSpaceDN w:val="0"/>
              <w:adjustRightInd w:val="0"/>
              <w:rPr>
                <w:rFonts w:ascii="Times New Roman" w:eastAsia="Times New Roman" w:hAnsi="Times New Roman" w:cs="Times New Roman"/>
                <w:b/>
                <w:sz w:val="22"/>
                <w:szCs w:val="28"/>
                <w:lang w:eastAsia="ru-RU"/>
              </w:rPr>
            </w:pPr>
            <w:proofErr w:type="spellStart"/>
            <w:proofErr w:type="gramStart"/>
            <w:r w:rsidRPr="007A51CF">
              <w:rPr>
                <w:rFonts w:ascii="Times New Roman" w:eastAsia="Times New Roman" w:hAnsi="Times New Roman" w:cs="Times New Roman"/>
                <w:sz w:val="22"/>
                <w:szCs w:val="28"/>
                <w:lang w:eastAsia="ru-RU"/>
              </w:rPr>
              <w:t>эл.почта</w:t>
            </w:r>
            <w:proofErr w:type="spellEnd"/>
            <w:proofErr w:type="gramEnd"/>
            <w:r w:rsidRPr="007A51CF">
              <w:rPr>
                <w:rFonts w:ascii="Times New Roman" w:eastAsia="Times New Roman" w:hAnsi="Times New Roman" w:cs="Times New Roman"/>
                <w:sz w:val="22"/>
                <w:szCs w:val="28"/>
                <w:lang w:eastAsia="ru-RU"/>
              </w:rPr>
              <w:t>: info.school100@obr.gov.spb.ru</w:t>
            </w:r>
            <w:r w:rsidRPr="007A51CF">
              <w:rPr>
                <w:rFonts w:ascii="Times New Roman" w:eastAsia="Times New Roman" w:hAnsi="Times New Roman" w:cs="Times New Roman"/>
                <w:b/>
                <w:sz w:val="22"/>
                <w:szCs w:val="28"/>
                <w:lang w:eastAsia="ru-RU"/>
              </w:rPr>
              <w:t xml:space="preserve">  </w:t>
            </w:r>
          </w:p>
          <w:p w14:paraId="0352AE91" w14:textId="77777777" w:rsidR="007A51CF" w:rsidRPr="007A51CF" w:rsidRDefault="007A51CF" w:rsidP="007A51CF">
            <w:pPr>
              <w:autoSpaceDE w:val="0"/>
              <w:autoSpaceDN w:val="0"/>
              <w:adjustRightInd w:val="0"/>
              <w:rPr>
                <w:rFonts w:ascii="Times New Roman" w:eastAsia="Times New Roman" w:hAnsi="Times New Roman" w:cs="Times New Roman"/>
                <w:b/>
                <w:sz w:val="22"/>
                <w:szCs w:val="28"/>
                <w:lang w:eastAsia="ru-RU"/>
              </w:rPr>
            </w:pPr>
            <w:r w:rsidRPr="007A51CF">
              <w:rPr>
                <w:rFonts w:ascii="Times New Roman" w:eastAsia="Times New Roman" w:hAnsi="Times New Roman" w:cs="Times New Roman"/>
                <w:b/>
                <w:sz w:val="22"/>
                <w:szCs w:val="28"/>
                <w:lang w:eastAsia="ru-RU"/>
              </w:rPr>
              <w:t>Банковские реквизиты:</w:t>
            </w:r>
          </w:p>
          <w:p w14:paraId="15FFA6C7"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ИНН/КПП   7804573967/780401001</w:t>
            </w:r>
          </w:p>
          <w:p w14:paraId="0BADD952"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lastRenderedPageBreak/>
              <w:t>Комитет финансов Санкт-</w:t>
            </w:r>
            <w:r w:rsidRPr="007A51CF">
              <w:rPr>
                <w:rFonts w:ascii="Times New Roman" w:eastAsia="Times New Roman" w:hAnsi="Times New Roman" w:cs="Times New Roman"/>
                <w:color w:val="000000" w:themeColor="text1"/>
                <w:sz w:val="22"/>
                <w:szCs w:val="28"/>
                <w:lang w:eastAsia="ru-RU"/>
              </w:rPr>
              <w:t>Петербурга (</w:t>
            </w:r>
            <w:r w:rsidRPr="007A51CF">
              <w:rPr>
                <w:rFonts w:ascii="Times New Roman" w:eastAsia="Times New Roman" w:hAnsi="Times New Roman" w:cs="Times New Roman"/>
                <w:b/>
                <w:color w:val="000000" w:themeColor="text1"/>
                <w:sz w:val="22"/>
                <w:szCs w:val="28"/>
                <w:lang w:eastAsia="ru-RU"/>
              </w:rPr>
              <w:t>ГБОУ школа № 100 Калининского района Са</w:t>
            </w:r>
            <w:r w:rsidRPr="007A51CF">
              <w:rPr>
                <w:rFonts w:ascii="Times New Roman" w:eastAsia="Times New Roman" w:hAnsi="Times New Roman" w:cs="Times New Roman"/>
                <w:b/>
                <w:sz w:val="22"/>
                <w:szCs w:val="28"/>
                <w:lang w:eastAsia="ru-RU"/>
              </w:rPr>
              <w:t>нкт-Петербурга</w:t>
            </w:r>
            <w:r w:rsidRPr="007A51CF">
              <w:rPr>
                <w:rFonts w:ascii="Times New Roman" w:eastAsia="Times New Roman" w:hAnsi="Times New Roman" w:cs="Times New Roman"/>
                <w:sz w:val="22"/>
                <w:szCs w:val="28"/>
                <w:lang w:eastAsia="ru-RU"/>
              </w:rPr>
              <w:t xml:space="preserve">, л/с 0511203), </w:t>
            </w:r>
          </w:p>
          <w:p w14:paraId="2776CBAC"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Расчетный счет: 03224643400000007200, </w:t>
            </w:r>
          </w:p>
          <w:p w14:paraId="137057C2" w14:textId="77777777" w:rsidR="007A51CF" w:rsidRPr="007A51CF" w:rsidRDefault="007A51CF" w:rsidP="007A51CF">
            <w:pPr>
              <w:rPr>
                <w:rFonts w:ascii="Times New Roman" w:eastAsia="Times New Roman" w:hAnsi="Times New Roman" w:cs="Times New Roman"/>
                <w:sz w:val="22"/>
                <w:szCs w:val="28"/>
                <w:lang w:eastAsia="ru-RU"/>
              </w:rPr>
            </w:pPr>
            <w:proofErr w:type="spellStart"/>
            <w:r w:rsidRPr="007A51CF">
              <w:rPr>
                <w:rFonts w:ascii="Times New Roman" w:eastAsia="Times New Roman" w:hAnsi="Times New Roman" w:cs="Times New Roman"/>
                <w:sz w:val="22"/>
                <w:szCs w:val="28"/>
                <w:lang w:eastAsia="ru-RU"/>
              </w:rPr>
              <w:t>Кор.счет</w:t>
            </w:r>
            <w:proofErr w:type="spellEnd"/>
            <w:r w:rsidRPr="007A51CF">
              <w:rPr>
                <w:rFonts w:ascii="Times New Roman" w:eastAsia="Times New Roman" w:hAnsi="Times New Roman" w:cs="Times New Roman"/>
                <w:sz w:val="22"/>
                <w:szCs w:val="28"/>
                <w:lang w:eastAsia="ru-RU"/>
              </w:rPr>
              <w:t xml:space="preserve">: 40102810945370000005 </w:t>
            </w:r>
          </w:p>
          <w:p w14:paraId="57E371E3"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ОКЦ №1 Северо-Западного ГУ Банка России //УФК по г. Санкт</w:t>
            </w:r>
            <w:r w:rsidRPr="007A51CF">
              <w:rPr>
                <w:rFonts w:ascii="Times New Roman" w:eastAsia="Times New Roman" w:hAnsi="Times New Roman" w:cs="Times New Roman"/>
                <w:sz w:val="22"/>
                <w:szCs w:val="28"/>
                <w:lang w:eastAsia="ru-RU"/>
              </w:rPr>
              <w:noBreakHyphen/>
              <w:t>Петербургу, г. Санкт</w:t>
            </w:r>
            <w:r w:rsidRPr="007A51CF">
              <w:rPr>
                <w:rFonts w:ascii="Times New Roman" w:eastAsia="Times New Roman" w:hAnsi="Times New Roman" w:cs="Times New Roman"/>
                <w:sz w:val="22"/>
                <w:szCs w:val="28"/>
                <w:lang w:eastAsia="ru-RU"/>
              </w:rPr>
              <w:noBreakHyphen/>
              <w:t>Петербург</w:t>
            </w:r>
          </w:p>
          <w:p w14:paraId="4B94E516"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БИК 014030106 </w:t>
            </w:r>
          </w:p>
          <w:p w14:paraId="2A254BBE"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ОКОПФ 75203 </w:t>
            </w:r>
          </w:p>
          <w:p w14:paraId="73D78E30"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ОКПО 03917704   </w:t>
            </w:r>
          </w:p>
          <w:p w14:paraId="2F76C34C"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ОКВЭД 85.14  </w:t>
            </w:r>
          </w:p>
          <w:p w14:paraId="7A2EF7D3"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  </w:t>
            </w:r>
          </w:p>
          <w:p w14:paraId="76E642D9" w14:textId="77777777" w:rsidR="007A51CF" w:rsidRPr="007A51CF" w:rsidRDefault="007A51CF" w:rsidP="007A51CF">
            <w:pPr>
              <w:autoSpaceDE w:val="0"/>
              <w:autoSpaceDN w:val="0"/>
              <w:adjustRightInd w:val="0"/>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Исполняющий обязанности директора </w:t>
            </w:r>
          </w:p>
          <w:p w14:paraId="7A9F7FEE"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                    </w:t>
            </w:r>
          </w:p>
          <w:p w14:paraId="53FBCC77"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____________________ / </w:t>
            </w:r>
            <w:proofErr w:type="spellStart"/>
            <w:r w:rsidRPr="007A51CF">
              <w:rPr>
                <w:rFonts w:ascii="Times New Roman" w:eastAsia="Times New Roman" w:hAnsi="Times New Roman" w:cs="Times New Roman"/>
                <w:sz w:val="22"/>
                <w:szCs w:val="28"/>
                <w:lang w:eastAsia="ru-RU"/>
              </w:rPr>
              <w:t>Бекяшева</w:t>
            </w:r>
            <w:proofErr w:type="spellEnd"/>
            <w:r w:rsidRPr="007A51CF">
              <w:rPr>
                <w:rFonts w:ascii="Times New Roman" w:eastAsia="Times New Roman" w:hAnsi="Times New Roman" w:cs="Times New Roman"/>
                <w:sz w:val="22"/>
                <w:szCs w:val="28"/>
                <w:lang w:eastAsia="ru-RU"/>
              </w:rPr>
              <w:t xml:space="preserve"> Д.Р. /</w:t>
            </w:r>
          </w:p>
          <w:p w14:paraId="6544EE3C" w14:textId="7DDFC692" w:rsidR="009107A5" w:rsidRPr="004258EC" w:rsidRDefault="007A51CF" w:rsidP="007A51CF">
            <w:pPr>
              <w:widowControl w:val="0"/>
              <w:tabs>
                <w:tab w:val="left" w:pos="0"/>
                <w:tab w:val="right" w:pos="9498"/>
              </w:tabs>
              <w:ind w:firstLine="709"/>
              <w:rPr>
                <w:rFonts w:ascii="Times New Roman" w:hAnsi="Times New Roman" w:cs="Times New Roman"/>
                <w:b/>
                <w:bCs/>
                <w:sz w:val="20"/>
                <w:szCs w:val="20"/>
              </w:rPr>
            </w:pPr>
            <w:r w:rsidRPr="007A51CF">
              <w:rPr>
                <w:rFonts w:ascii="Times New Roman" w:hAnsi="Times New Roman" w:cs="Times New Roman"/>
                <w:i/>
                <w:sz w:val="22"/>
                <w:szCs w:val="28"/>
              </w:rPr>
              <w:t>(подписано ЭЦП)</w:t>
            </w:r>
            <w:r w:rsidRPr="007A51CF">
              <w:rPr>
                <w:rFonts w:ascii="Times New Roman" w:eastAsia="Times New Roman" w:hAnsi="Times New Roman" w:cs="Times New Roman"/>
                <w:sz w:val="22"/>
                <w:szCs w:val="28"/>
                <w:lang w:eastAsia="ru-RU"/>
              </w:rPr>
              <w:t xml:space="preserve">                    </w:t>
            </w:r>
          </w:p>
          <w:p w14:paraId="20746936" w14:textId="77777777" w:rsidR="009107A5" w:rsidRPr="004258EC" w:rsidRDefault="009107A5" w:rsidP="00CF688A">
            <w:pPr>
              <w:widowControl w:val="0"/>
              <w:ind w:right="258" w:firstLine="709"/>
              <w:rPr>
                <w:rFonts w:ascii="Times New Roman" w:hAnsi="Times New Roman" w:cs="Times New Roman"/>
                <w:bCs/>
                <w:sz w:val="20"/>
                <w:szCs w:val="20"/>
              </w:rPr>
            </w:pPr>
          </w:p>
          <w:p w14:paraId="2CF5084C" w14:textId="77777777" w:rsidR="009107A5" w:rsidRPr="004258EC" w:rsidRDefault="009107A5" w:rsidP="00CF688A">
            <w:pPr>
              <w:pStyle w:val="a8"/>
              <w:widowControl w:val="0"/>
              <w:spacing w:after="0"/>
              <w:ind w:firstLine="709"/>
              <w:jc w:val="left"/>
              <w:rPr>
                <w:b/>
                <w:sz w:val="20"/>
                <w:lang w:eastAsia="ru-RU"/>
              </w:rPr>
            </w:pP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38FBB22E" w14:textId="77777777" w:rsidR="006810E1" w:rsidRPr="006810E1" w:rsidRDefault="006810E1" w:rsidP="006810E1">
      <w:pPr>
        <w:rPr>
          <w:rFonts w:ascii="Times New Roman" w:hAnsi="Times New Roman" w:cs="Times New Roman"/>
          <w:color w:val="000000" w:themeColor="text1"/>
          <w:sz w:val="20"/>
          <w:szCs w:val="20"/>
        </w:rPr>
      </w:pPr>
    </w:p>
    <w:tbl>
      <w:tblPr>
        <w:tblStyle w:val="10"/>
        <w:tblW w:w="10069" w:type="dxa"/>
        <w:jc w:val="center"/>
        <w:tblLook w:val="04A0" w:firstRow="1" w:lastRow="0" w:firstColumn="1" w:lastColumn="0" w:noHBand="0" w:noVBand="1"/>
      </w:tblPr>
      <w:tblGrid>
        <w:gridCol w:w="590"/>
        <w:gridCol w:w="1821"/>
        <w:gridCol w:w="3680"/>
        <w:gridCol w:w="958"/>
        <w:gridCol w:w="691"/>
        <w:gridCol w:w="1044"/>
        <w:gridCol w:w="1285"/>
      </w:tblGrid>
      <w:tr w:rsidR="007A51CF" w:rsidRPr="007A51CF" w14:paraId="6AF254C3" w14:textId="74C23209" w:rsidTr="007A51CF">
        <w:trPr>
          <w:jc w:val="center"/>
        </w:trPr>
        <w:tc>
          <w:tcPr>
            <w:tcW w:w="590" w:type="dxa"/>
            <w:vAlign w:val="center"/>
          </w:tcPr>
          <w:p w14:paraId="7258F9D7"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 xml:space="preserve">№ </w:t>
            </w:r>
            <w:proofErr w:type="spellStart"/>
            <w:r w:rsidRPr="007A51CF">
              <w:rPr>
                <w:rFonts w:ascii="Times New Roman" w:eastAsia="Times New Roman" w:hAnsi="Times New Roman" w:cs="Times New Roman"/>
                <w:lang w:eastAsia="ru-RU"/>
              </w:rPr>
              <w:t>п.п</w:t>
            </w:r>
            <w:proofErr w:type="spellEnd"/>
            <w:r w:rsidRPr="007A51CF">
              <w:rPr>
                <w:rFonts w:ascii="Times New Roman" w:eastAsia="Times New Roman" w:hAnsi="Times New Roman" w:cs="Times New Roman"/>
                <w:lang w:eastAsia="ru-RU"/>
              </w:rPr>
              <w:t>.</w:t>
            </w:r>
          </w:p>
        </w:tc>
        <w:tc>
          <w:tcPr>
            <w:tcW w:w="1821" w:type="dxa"/>
            <w:vAlign w:val="center"/>
          </w:tcPr>
          <w:p w14:paraId="5A75A896"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Наименование товара</w:t>
            </w:r>
          </w:p>
        </w:tc>
        <w:tc>
          <w:tcPr>
            <w:tcW w:w="3680" w:type="dxa"/>
            <w:vAlign w:val="center"/>
          </w:tcPr>
          <w:p w14:paraId="6ED16984"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Технические характеристики</w:t>
            </w:r>
          </w:p>
        </w:tc>
        <w:tc>
          <w:tcPr>
            <w:tcW w:w="958" w:type="dxa"/>
            <w:vAlign w:val="center"/>
          </w:tcPr>
          <w:p w14:paraId="72C9E3C9" w14:textId="77777777" w:rsidR="007A51CF" w:rsidRPr="007A51CF" w:rsidRDefault="007A51CF" w:rsidP="007A51CF">
            <w:pPr>
              <w:jc w:val="cente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Ед. изм.</w:t>
            </w:r>
          </w:p>
        </w:tc>
        <w:tc>
          <w:tcPr>
            <w:tcW w:w="691" w:type="dxa"/>
            <w:vAlign w:val="center"/>
          </w:tcPr>
          <w:p w14:paraId="46349985" w14:textId="77777777" w:rsidR="007A51CF" w:rsidRPr="007A51CF" w:rsidRDefault="007A51CF" w:rsidP="007A51CF">
            <w:pPr>
              <w:jc w:val="cente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Кол-во.</w:t>
            </w:r>
          </w:p>
        </w:tc>
        <w:tc>
          <w:tcPr>
            <w:tcW w:w="1044" w:type="dxa"/>
          </w:tcPr>
          <w:p w14:paraId="59067B9B" w14:textId="3480904C" w:rsidR="007A51CF" w:rsidRPr="007A51CF" w:rsidRDefault="007A51CF" w:rsidP="007A51CF">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Цена за ед., руб.</w:t>
            </w:r>
          </w:p>
        </w:tc>
        <w:tc>
          <w:tcPr>
            <w:tcW w:w="1285" w:type="dxa"/>
          </w:tcPr>
          <w:p w14:paraId="68C0CF49" w14:textId="287891DD" w:rsidR="007A51CF" w:rsidRPr="007A51CF" w:rsidRDefault="007A51CF" w:rsidP="007A51CF">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Стоимость, руб.</w:t>
            </w:r>
          </w:p>
        </w:tc>
      </w:tr>
      <w:tr w:rsidR="007A51CF" w:rsidRPr="007A51CF" w14:paraId="06764E8A" w14:textId="47DD0587" w:rsidTr="007A51CF">
        <w:trPr>
          <w:jc w:val="center"/>
        </w:trPr>
        <w:tc>
          <w:tcPr>
            <w:tcW w:w="590" w:type="dxa"/>
          </w:tcPr>
          <w:p w14:paraId="6DAAA7AF"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w:t>
            </w:r>
          </w:p>
        </w:tc>
        <w:tc>
          <w:tcPr>
            <w:tcW w:w="1821" w:type="dxa"/>
          </w:tcPr>
          <w:p w14:paraId="46EFE5AD"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Ботинки тип 1</w:t>
            </w:r>
          </w:p>
        </w:tc>
        <w:tc>
          <w:tcPr>
            <w:tcW w:w="3680" w:type="dxa"/>
          </w:tcPr>
          <w:p w14:paraId="7C4AF67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Размер 41. Мужская зимняя обувь с высоким берцем. Верх выполнен из кожи. Подкладка выполнена из искусственного меха. Подошва выполнена из полиуретана. Подносок металлический. Метод крепления подошвы литьевой. Застежка шнуровка. Конструкция предусматривает глухой клапан и мягкий кант.</w:t>
            </w:r>
          </w:p>
        </w:tc>
        <w:tc>
          <w:tcPr>
            <w:tcW w:w="958" w:type="dxa"/>
          </w:tcPr>
          <w:p w14:paraId="62DEEEA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1D7757F7"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2</w:t>
            </w:r>
          </w:p>
        </w:tc>
        <w:tc>
          <w:tcPr>
            <w:tcW w:w="1044" w:type="dxa"/>
          </w:tcPr>
          <w:p w14:paraId="0529D600"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31037C31"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52BC6EDB" w14:textId="6DC0347F" w:rsidTr="007A51CF">
        <w:trPr>
          <w:jc w:val="center"/>
        </w:trPr>
        <w:tc>
          <w:tcPr>
            <w:tcW w:w="590" w:type="dxa"/>
          </w:tcPr>
          <w:p w14:paraId="03AFB344"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2</w:t>
            </w:r>
          </w:p>
        </w:tc>
        <w:tc>
          <w:tcPr>
            <w:tcW w:w="1821" w:type="dxa"/>
          </w:tcPr>
          <w:p w14:paraId="067CF4D9"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Ботинки тип 2</w:t>
            </w:r>
          </w:p>
        </w:tc>
        <w:tc>
          <w:tcPr>
            <w:tcW w:w="3680" w:type="dxa"/>
          </w:tcPr>
          <w:p w14:paraId="02C9E4B4"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Размер 43. Мужская зимняя обувь с высоким берцем. Верх выполнен из кожи. Подкладка выполнена из искусственного меха. Подошва выполнена из полиуретана. Подносок металлический. Метод крепления подошвы литьевой. Застежка шнуровка. Конструкция предусматривает глухой клапан и мягкий кант.</w:t>
            </w:r>
          </w:p>
        </w:tc>
        <w:tc>
          <w:tcPr>
            <w:tcW w:w="958" w:type="dxa"/>
          </w:tcPr>
          <w:p w14:paraId="165785E4"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36B82DA9"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2</w:t>
            </w:r>
          </w:p>
        </w:tc>
        <w:tc>
          <w:tcPr>
            <w:tcW w:w="1044" w:type="dxa"/>
          </w:tcPr>
          <w:p w14:paraId="01AADE08"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13148FFB"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792EB410" w14:textId="16E45712" w:rsidTr="007A51CF">
        <w:trPr>
          <w:jc w:val="center"/>
        </w:trPr>
        <w:tc>
          <w:tcPr>
            <w:tcW w:w="590" w:type="dxa"/>
          </w:tcPr>
          <w:p w14:paraId="21F5A5D2"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3</w:t>
            </w:r>
          </w:p>
        </w:tc>
        <w:tc>
          <w:tcPr>
            <w:tcW w:w="1821" w:type="dxa"/>
          </w:tcPr>
          <w:p w14:paraId="67E73018"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Куртка</w:t>
            </w:r>
          </w:p>
        </w:tc>
        <w:tc>
          <w:tcPr>
            <w:tcW w:w="3680" w:type="dxa"/>
          </w:tcPr>
          <w:p w14:paraId="2B2CFB8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52-54. Куртка рабочая мужская зимняя. Цвет оливковый. Куртка прямого силуэта. Центральная застежка выполнена на </w:t>
            </w:r>
            <w:proofErr w:type="spellStart"/>
            <w:r w:rsidRPr="007A51CF">
              <w:rPr>
                <w:rFonts w:ascii="Times New Roman" w:eastAsia="Times New Roman" w:hAnsi="Times New Roman" w:cs="Times New Roman"/>
                <w:lang w:eastAsia="ru-RU"/>
              </w:rPr>
              <w:t>двухзамковую</w:t>
            </w:r>
            <w:proofErr w:type="spellEnd"/>
            <w:r w:rsidRPr="007A51CF">
              <w:rPr>
                <w:rFonts w:ascii="Times New Roman" w:eastAsia="Times New Roman" w:hAnsi="Times New Roman" w:cs="Times New Roman"/>
                <w:lang w:eastAsia="ru-RU"/>
              </w:rPr>
              <w:t xml:space="preserve"> молнию. Предусмотрены внешний и внутренний ветрозащитные клапаны. Воротник выполнен в виде стойки. Капюшон пристегивается на молнию. Материал верха полиэстер. Подкладка полиэстер. Утеплитель </w:t>
            </w:r>
            <w:proofErr w:type="spellStart"/>
            <w:r w:rsidRPr="007A51CF">
              <w:rPr>
                <w:rFonts w:ascii="Times New Roman" w:eastAsia="Times New Roman" w:hAnsi="Times New Roman" w:cs="Times New Roman"/>
                <w:lang w:eastAsia="ru-RU"/>
              </w:rPr>
              <w:t>термофилл</w:t>
            </w:r>
            <w:proofErr w:type="spellEnd"/>
            <w:r w:rsidRPr="007A51CF">
              <w:rPr>
                <w:rFonts w:ascii="Times New Roman" w:eastAsia="Times New Roman" w:hAnsi="Times New Roman" w:cs="Times New Roman"/>
                <w:lang w:eastAsia="ru-RU"/>
              </w:rPr>
              <w:t>.</w:t>
            </w:r>
          </w:p>
        </w:tc>
        <w:tc>
          <w:tcPr>
            <w:tcW w:w="958" w:type="dxa"/>
          </w:tcPr>
          <w:p w14:paraId="77B98E8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249EBFBE"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4</w:t>
            </w:r>
          </w:p>
        </w:tc>
        <w:tc>
          <w:tcPr>
            <w:tcW w:w="1044" w:type="dxa"/>
          </w:tcPr>
          <w:p w14:paraId="50ED1193"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31C80B8C"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104705DD" w14:textId="626FB6D9" w:rsidTr="007A51CF">
        <w:trPr>
          <w:jc w:val="center"/>
        </w:trPr>
        <w:tc>
          <w:tcPr>
            <w:tcW w:w="590" w:type="dxa"/>
          </w:tcPr>
          <w:p w14:paraId="0FBEB410"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4</w:t>
            </w:r>
          </w:p>
        </w:tc>
        <w:tc>
          <w:tcPr>
            <w:tcW w:w="1821" w:type="dxa"/>
          </w:tcPr>
          <w:p w14:paraId="220E932B"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Костюм тип 1</w:t>
            </w:r>
          </w:p>
        </w:tc>
        <w:tc>
          <w:tcPr>
            <w:tcW w:w="3680" w:type="dxa"/>
          </w:tcPr>
          <w:p w14:paraId="2430ABC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48-50. Костюм рабочий мужской состоит из куртки и полукомбинезона. Куртка с открытой центральной застежкой на петли и пуговицы. Воротник отложной. На куртке предусмотрены боковые карманы с наклонным входом. На куртке предусмотрены усиленные накладки в области локтей. На куртке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на кокетке и рукавах. Рукава выполнены с манжетами на пуговице. Полукомбинезон с гульфиком на молнии. На полукомбинезоне </w:t>
            </w:r>
            <w:r w:rsidRPr="007A51CF">
              <w:rPr>
                <w:rFonts w:ascii="Times New Roman" w:eastAsia="Times New Roman" w:hAnsi="Times New Roman" w:cs="Times New Roman"/>
                <w:lang w:eastAsia="ru-RU"/>
              </w:rPr>
              <w:lastRenderedPageBreak/>
              <w:t xml:space="preserve">предусмотрены боковые карманы и накладной карман на грудке с клапаном. На полукомбинезоне предусмотрены усиленные накладки в области колен. По низу брюк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Основной материал смесовая ткань.</w:t>
            </w:r>
          </w:p>
        </w:tc>
        <w:tc>
          <w:tcPr>
            <w:tcW w:w="958" w:type="dxa"/>
          </w:tcPr>
          <w:p w14:paraId="7A3B560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lastRenderedPageBreak/>
              <w:t>штука</w:t>
            </w:r>
          </w:p>
        </w:tc>
        <w:tc>
          <w:tcPr>
            <w:tcW w:w="691" w:type="dxa"/>
          </w:tcPr>
          <w:p w14:paraId="5160F941"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2</w:t>
            </w:r>
          </w:p>
        </w:tc>
        <w:tc>
          <w:tcPr>
            <w:tcW w:w="1044" w:type="dxa"/>
          </w:tcPr>
          <w:p w14:paraId="72C69D7D"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4894AB83"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160371FC" w14:textId="0A849809" w:rsidTr="007A51CF">
        <w:trPr>
          <w:jc w:val="center"/>
        </w:trPr>
        <w:tc>
          <w:tcPr>
            <w:tcW w:w="590" w:type="dxa"/>
          </w:tcPr>
          <w:p w14:paraId="0FB89B32"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lastRenderedPageBreak/>
              <w:t>5</w:t>
            </w:r>
          </w:p>
        </w:tc>
        <w:tc>
          <w:tcPr>
            <w:tcW w:w="1821" w:type="dxa"/>
          </w:tcPr>
          <w:p w14:paraId="38269193"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Костюм тип 2</w:t>
            </w:r>
          </w:p>
        </w:tc>
        <w:tc>
          <w:tcPr>
            <w:tcW w:w="3680" w:type="dxa"/>
          </w:tcPr>
          <w:p w14:paraId="3AAB8806"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50-52. Костюм рабочий мужской состоит из куртки и полукомбинезона. Куртка с открытой центральной застежкой на петли и пуговицы. Воротник отложной. На куртке предусмотрены боковые карманы с наклонным входом. На куртке предусмотрены усиленные накладки в области локтей. На куртке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на кокетке и рукавах. Рукава выполнены с манжетами на пуговице. Полукомбинезон с гульфиком на молнии. На полукомбинезоне предусмотрены боковые карманы и накладной карман на грудке с клапаном. На полукомбинезоне предусмотрены усиленные накладки в области колен. По низу брюк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Основной материал смесовая ткань.</w:t>
            </w:r>
          </w:p>
        </w:tc>
        <w:tc>
          <w:tcPr>
            <w:tcW w:w="958" w:type="dxa"/>
          </w:tcPr>
          <w:p w14:paraId="618E1CE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23F8ACA1"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1BC943C6"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1339C6BE"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293E4D7E" w14:textId="2A8A2943" w:rsidTr="007A51CF">
        <w:trPr>
          <w:jc w:val="center"/>
        </w:trPr>
        <w:tc>
          <w:tcPr>
            <w:tcW w:w="590" w:type="dxa"/>
          </w:tcPr>
          <w:p w14:paraId="1D388DB1"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6</w:t>
            </w:r>
          </w:p>
        </w:tc>
        <w:tc>
          <w:tcPr>
            <w:tcW w:w="1821" w:type="dxa"/>
          </w:tcPr>
          <w:p w14:paraId="1DA07B2C"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Костюм тип 3</w:t>
            </w:r>
          </w:p>
        </w:tc>
        <w:tc>
          <w:tcPr>
            <w:tcW w:w="3680" w:type="dxa"/>
          </w:tcPr>
          <w:p w14:paraId="30A1FF7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52-54. Костюм рабочий мужской состоит из куртки и полукомбинезона. Куртка с открытой центральной застежкой на петли и пуговицы. Воротник отложной. На куртке предусмотрены боковые карманы с наклонным входом. На куртке предусмотрены усиленные накладки в области локтей. На куртке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на кокетке и рукавах. Рукава выполнены с манжетами на пуговице. Полукомбинезон с гульфиком на молнии. На полукомбинезоне предусмотрены боковые карманы и накладной карман на грудке с клапаном. На полукомбинезоне предусмотрены усиленные накладки в области колен. По низу брюк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Основной материал смесовая ткань.</w:t>
            </w:r>
          </w:p>
        </w:tc>
        <w:tc>
          <w:tcPr>
            <w:tcW w:w="958" w:type="dxa"/>
          </w:tcPr>
          <w:p w14:paraId="51D2E9E0"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2363083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3</w:t>
            </w:r>
          </w:p>
        </w:tc>
        <w:tc>
          <w:tcPr>
            <w:tcW w:w="1044" w:type="dxa"/>
          </w:tcPr>
          <w:p w14:paraId="115DB8B3"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538357D5"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5E043425" w14:textId="70CD780B" w:rsidTr="007A51CF">
        <w:trPr>
          <w:jc w:val="center"/>
        </w:trPr>
        <w:tc>
          <w:tcPr>
            <w:tcW w:w="590" w:type="dxa"/>
          </w:tcPr>
          <w:p w14:paraId="562FA0C1"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lastRenderedPageBreak/>
              <w:t>7</w:t>
            </w:r>
          </w:p>
        </w:tc>
        <w:tc>
          <w:tcPr>
            <w:tcW w:w="1821" w:type="dxa"/>
          </w:tcPr>
          <w:p w14:paraId="7C36FEFA"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Костюм тип 4</w:t>
            </w:r>
          </w:p>
        </w:tc>
        <w:tc>
          <w:tcPr>
            <w:tcW w:w="3680" w:type="dxa"/>
          </w:tcPr>
          <w:p w14:paraId="64E0A81E"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54-56. Костюм рабочий мужской состоит из куртки и полукомбинезона. Куртка с открытой центральной застежкой на петли и пуговицы. Воротник отложной. На куртке предусмотрены боковые карманы с наклонным входом. На куртке предусмотрены усиленные накладки в области локтей. На куртке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на кокетке и рукавах. Рукава выполнены с манжетами на пуговице. Полукомбинезон с гульфиком на молнии. На полукомбинезоне предусмотрены боковые карманы и накладной карман на грудке с клапаном. На полукомбинезоне предусмотрены усиленные накладки в области колен. По низу брюк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полосы шириной 50 мм. Основной материал смесовая ткань.</w:t>
            </w:r>
          </w:p>
        </w:tc>
        <w:tc>
          <w:tcPr>
            <w:tcW w:w="958" w:type="dxa"/>
          </w:tcPr>
          <w:p w14:paraId="199E64F0"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6C92FD16"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15832CE5"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645DFA12"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4DB29ADF" w14:textId="044F7D2D" w:rsidTr="007A51CF">
        <w:trPr>
          <w:jc w:val="center"/>
        </w:trPr>
        <w:tc>
          <w:tcPr>
            <w:tcW w:w="590" w:type="dxa"/>
          </w:tcPr>
          <w:p w14:paraId="625152B8"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8</w:t>
            </w:r>
          </w:p>
        </w:tc>
        <w:tc>
          <w:tcPr>
            <w:tcW w:w="1821" w:type="dxa"/>
          </w:tcPr>
          <w:p w14:paraId="64DF5088"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Халат тип 1</w:t>
            </w:r>
          </w:p>
        </w:tc>
        <w:tc>
          <w:tcPr>
            <w:tcW w:w="3680" w:type="dxa"/>
          </w:tcPr>
          <w:p w14:paraId="66215CA0"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Размер 56-58. Рост 170-176 см. Цвет серо-голубой. Халат предназначен для использования в медицинских и санитарных организациях. Силуэт приталенный. Застежка выполнена на молнию. Рукав короткий. Воротник отложной. Предусмотрены два накладных кармана. Регулировка по фигуре предусмотрена поясом на пуговицах. Материал халата смесовая ткань.</w:t>
            </w:r>
          </w:p>
        </w:tc>
        <w:tc>
          <w:tcPr>
            <w:tcW w:w="958" w:type="dxa"/>
          </w:tcPr>
          <w:p w14:paraId="28EB638F"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69571AF8"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15</w:t>
            </w:r>
          </w:p>
        </w:tc>
        <w:tc>
          <w:tcPr>
            <w:tcW w:w="1044" w:type="dxa"/>
          </w:tcPr>
          <w:p w14:paraId="7881EBC1"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2B3E4519"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0233C8BD" w14:textId="0EED9ED6" w:rsidTr="007A51CF">
        <w:trPr>
          <w:jc w:val="center"/>
        </w:trPr>
        <w:tc>
          <w:tcPr>
            <w:tcW w:w="590" w:type="dxa"/>
          </w:tcPr>
          <w:p w14:paraId="57EC43BD"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9</w:t>
            </w:r>
          </w:p>
        </w:tc>
        <w:tc>
          <w:tcPr>
            <w:tcW w:w="1821" w:type="dxa"/>
          </w:tcPr>
          <w:p w14:paraId="1DEF84A0"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Очки</w:t>
            </w:r>
          </w:p>
        </w:tc>
        <w:tc>
          <w:tcPr>
            <w:tcW w:w="3680" w:type="dxa"/>
          </w:tcPr>
          <w:p w14:paraId="08BFB53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Очки защитные закрытого типа. Очки с прямой вентиляцией. Защитное стекло панорамное прозрачное. Материал защитного стекла поликарбонат. Корпус мягкий из ПВХ. </w:t>
            </w:r>
            <w:proofErr w:type="spellStart"/>
            <w:r w:rsidRPr="007A51CF">
              <w:rPr>
                <w:rFonts w:ascii="Times New Roman" w:eastAsia="Times New Roman" w:hAnsi="Times New Roman" w:cs="Times New Roman"/>
                <w:lang w:eastAsia="ru-RU"/>
              </w:rPr>
              <w:t>Наголовная</w:t>
            </w:r>
            <w:proofErr w:type="spellEnd"/>
            <w:r w:rsidRPr="007A51CF">
              <w:rPr>
                <w:rFonts w:ascii="Times New Roman" w:eastAsia="Times New Roman" w:hAnsi="Times New Roman" w:cs="Times New Roman"/>
                <w:lang w:eastAsia="ru-RU"/>
              </w:rPr>
              <w:t xml:space="preserve"> лента регулируемая.</w:t>
            </w:r>
          </w:p>
        </w:tc>
        <w:tc>
          <w:tcPr>
            <w:tcW w:w="958" w:type="dxa"/>
          </w:tcPr>
          <w:p w14:paraId="3D9880B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1E8F8025"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4</w:t>
            </w:r>
          </w:p>
        </w:tc>
        <w:tc>
          <w:tcPr>
            <w:tcW w:w="1044" w:type="dxa"/>
          </w:tcPr>
          <w:p w14:paraId="4CF3278C"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2740FB5B"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52391FAE" w14:textId="02F78F34" w:rsidTr="007A51CF">
        <w:trPr>
          <w:jc w:val="center"/>
        </w:trPr>
        <w:tc>
          <w:tcPr>
            <w:tcW w:w="590" w:type="dxa"/>
          </w:tcPr>
          <w:p w14:paraId="17A89E1B"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10</w:t>
            </w:r>
          </w:p>
        </w:tc>
        <w:tc>
          <w:tcPr>
            <w:tcW w:w="1821" w:type="dxa"/>
          </w:tcPr>
          <w:p w14:paraId="3AC62211"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Перчатки тип 1</w:t>
            </w:r>
          </w:p>
        </w:tc>
        <w:tc>
          <w:tcPr>
            <w:tcW w:w="3680" w:type="dxa"/>
          </w:tcPr>
          <w:p w14:paraId="5E15AFC1"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8 M. Перчатки из натурального латекса с добавлением </w:t>
            </w:r>
            <w:proofErr w:type="spellStart"/>
            <w:r w:rsidRPr="007A51CF">
              <w:rPr>
                <w:rFonts w:ascii="Times New Roman" w:eastAsia="Times New Roman" w:hAnsi="Times New Roman" w:cs="Times New Roman"/>
                <w:lang w:eastAsia="ru-RU"/>
              </w:rPr>
              <w:t>неопрена</w:t>
            </w:r>
            <w:proofErr w:type="spellEnd"/>
            <w:r w:rsidRPr="007A51CF">
              <w:rPr>
                <w:rFonts w:ascii="Times New Roman" w:eastAsia="Times New Roman" w:hAnsi="Times New Roman" w:cs="Times New Roman"/>
                <w:lang w:eastAsia="ru-RU"/>
              </w:rPr>
              <w:t>. Покрытие ладони и пальцев текстурированное. Внутреннее покрытие хлопковое. Тип перчаток КЩС 1.</w:t>
            </w:r>
          </w:p>
        </w:tc>
        <w:tc>
          <w:tcPr>
            <w:tcW w:w="958" w:type="dxa"/>
          </w:tcPr>
          <w:p w14:paraId="01046731"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20F781BE"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25</w:t>
            </w:r>
          </w:p>
        </w:tc>
        <w:tc>
          <w:tcPr>
            <w:tcW w:w="1044" w:type="dxa"/>
          </w:tcPr>
          <w:p w14:paraId="6E3D79C1"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4774E657"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51182486" w14:textId="6AB56082" w:rsidTr="007A51CF">
        <w:trPr>
          <w:jc w:val="center"/>
        </w:trPr>
        <w:tc>
          <w:tcPr>
            <w:tcW w:w="590" w:type="dxa"/>
          </w:tcPr>
          <w:p w14:paraId="74812A64"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11</w:t>
            </w:r>
          </w:p>
        </w:tc>
        <w:tc>
          <w:tcPr>
            <w:tcW w:w="1821" w:type="dxa"/>
          </w:tcPr>
          <w:p w14:paraId="1A442E20"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Перчатки трикотажные для защиты от внешних воздействий тип 1</w:t>
            </w:r>
          </w:p>
        </w:tc>
        <w:tc>
          <w:tcPr>
            <w:tcW w:w="3680" w:type="dxa"/>
          </w:tcPr>
          <w:p w14:paraId="44AA3567"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Вид защиты: От механических воздействий</w:t>
            </w:r>
          </w:p>
          <w:p w14:paraId="50CF7799"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Вид основного сырья (волокна) в составе ткани/трикотажного полотна основного материала: Хлопок</w:t>
            </w:r>
          </w:p>
          <w:p w14:paraId="422C17DA"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Вид полимерного покрытия: Поливинилхлоридное</w:t>
            </w:r>
          </w:p>
          <w:p w14:paraId="309BD5E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lastRenderedPageBreak/>
              <w:t>Класс вязки: 7</w:t>
            </w:r>
          </w:p>
          <w:p w14:paraId="656A7C66"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Количество нитей в плетении, ШТ: ≥ 4 и ≤ 7</w:t>
            </w:r>
          </w:p>
          <w:p w14:paraId="413341B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Размер перчатки (размер кисти): 8 ДЮЙМ</w:t>
            </w:r>
          </w:p>
          <w:p w14:paraId="666C5867"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Тип полимерного покрытия: Точечное</w:t>
            </w:r>
          </w:p>
          <w:p w14:paraId="6588423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Соответствие нормативно-технической документации: ГОСТ 12.4.252-2013; ГОСТ 12.4.103-2020; ТУ производителя</w:t>
            </w:r>
          </w:p>
        </w:tc>
        <w:tc>
          <w:tcPr>
            <w:tcW w:w="958" w:type="dxa"/>
          </w:tcPr>
          <w:p w14:paraId="3761B0F8"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lastRenderedPageBreak/>
              <w:t>пара</w:t>
            </w:r>
          </w:p>
        </w:tc>
        <w:tc>
          <w:tcPr>
            <w:tcW w:w="691" w:type="dxa"/>
          </w:tcPr>
          <w:p w14:paraId="39CEE446"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500</w:t>
            </w:r>
          </w:p>
        </w:tc>
        <w:tc>
          <w:tcPr>
            <w:tcW w:w="1044" w:type="dxa"/>
          </w:tcPr>
          <w:p w14:paraId="4B445150"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16F04E18"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6BE4C415" w14:textId="1BF0B501" w:rsidTr="007A51CF">
        <w:trPr>
          <w:jc w:val="center"/>
        </w:trPr>
        <w:tc>
          <w:tcPr>
            <w:tcW w:w="590" w:type="dxa"/>
          </w:tcPr>
          <w:p w14:paraId="263E1361"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lastRenderedPageBreak/>
              <w:t>12</w:t>
            </w:r>
          </w:p>
        </w:tc>
        <w:tc>
          <w:tcPr>
            <w:tcW w:w="1821" w:type="dxa"/>
          </w:tcPr>
          <w:p w14:paraId="367A3CE4"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Полукомбинезон тип 1</w:t>
            </w:r>
          </w:p>
        </w:tc>
        <w:tc>
          <w:tcPr>
            <w:tcW w:w="3680" w:type="dxa"/>
          </w:tcPr>
          <w:p w14:paraId="0A7EC9B4"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48-50. Полукомбинезон утепленный. Полукомбинезон прямого силуэта. Центральная застежка выполнена на </w:t>
            </w:r>
            <w:proofErr w:type="spellStart"/>
            <w:r w:rsidRPr="007A51CF">
              <w:rPr>
                <w:rFonts w:ascii="Times New Roman" w:eastAsia="Times New Roman" w:hAnsi="Times New Roman" w:cs="Times New Roman"/>
                <w:lang w:eastAsia="ru-RU"/>
              </w:rPr>
              <w:t>двухзамковую</w:t>
            </w:r>
            <w:proofErr w:type="spellEnd"/>
            <w:r w:rsidRPr="007A51CF">
              <w:rPr>
                <w:rFonts w:ascii="Times New Roman" w:eastAsia="Times New Roman" w:hAnsi="Times New Roman" w:cs="Times New Roman"/>
                <w:lang w:eastAsia="ru-RU"/>
              </w:rPr>
              <w:t xml:space="preserve"> молнию. Грудка и спинка цельнокроеные. На передних половинках предусмотрены накладные карманы с наклонным входом. По низу брюк предусмотрена </w:t>
            </w:r>
            <w:proofErr w:type="spellStart"/>
            <w:r w:rsidRPr="007A51CF">
              <w:rPr>
                <w:rFonts w:ascii="Times New Roman" w:eastAsia="Times New Roman" w:hAnsi="Times New Roman" w:cs="Times New Roman"/>
                <w:lang w:eastAsia="ru-RU"/>
              </w:rPr>
              <w:t>световозвращающая</w:t>
            </w:r>
            <w:proofErr w:type="spellEnd"/>
            <w:r w:rsidRPr="007A51CF">
              <w:rPr>
                <w:rFonts w:ascii="Times New Roman" w:eastAsia="Times New Roman" w:hAnsi="Times New Roman" w:cs="Times New Roman"/>
                <w:lang w:eastAsia="ru-RU"/>
              </w:rPr>
              <w:t xml:space="preserve"> полоса шириной 50 мм. По спинке в области талии предусмотрена эластичная тесьма. Длина бретелей регулируется. Основной материал смесовая ткань. Утеплитель синтепон.</w:t>
            </w:r>
          </w:p>
        </w:tc>
        <w:tc>
          <w:tcPr>
            <w:tcW w:w="958" w:type="dxa"/>
          </w:tcPr>
          <w:p w14:paraId="3D0CADD2"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2A752A4E"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7C5CA95F"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09DAA2B1"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2AF126B3" w14:textId="23A01979" w:rsidTr="007A51CF">
        <w:trPr>
          <w:jc w:val="center"/>
        </w:trPr>
        <w:tc>
          <w:tcPr>
            <w:tcW w:w="590" w:type="dxa"/>
          </w:tcPr>
          <w:p w14:paraId="424339FD"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13</w:t>
            </w:r>
          </w:p>
        </w:tc>
        <w:tc>
          <w:tcPr>
            <w:tcW w:w="1821" w:type="dxa"/>
          </w:tcPr>
          <w:p w14:paraId="2814692A"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Полукомбинезон тип 2</w:t>
            </w:r>
          </w:p>
        </w:tc>
        <w:tc>
          <w:tcPr>
            <w:tcW w:w="3680" w:type="dxa"/>
          </w:tcPr>
          <w:p w14:paraId="32134A5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52-54. Полукомбинезон утепленный. Полукомбинезон прямого силуэта. Центральная застежка выполнена на </w:t>
            </w:r>
            <w:proofErr w:type="spellStart"/>
            <w:r w:rsidRPr="007A51CF">
              <w:rPr>
                <w:rFonts w:ascii="Times New Roman" w:eastAsia="Times New Roman" w:hAnsi="Times New Roman" w:cs="Times New Roman"/>
                <w:lang w:eastAsia="ru-RU"/>
              </w:rPr>
              <w:t>двухзамковую</w:t>
            </w:r>
            <w:proofErr w:type="spellEnd"/>
            <w:r w:rsidRPr="007A51CF">
              <w:rPr>
                <w:rFonts w:ascii="Times New Roman" w:eastAsia="Times New Roman" w:hAnsi="Times New Roman" w:cs="Times New Roman"/>
                <w:lang w:eastAsia="ru-RU"/>
              </w:rPr>
              <w:t xml:space="preserve"> молнию. Грудка и спинка цельнокроеные. На передних половинках предусмотрены накладные карманы с наклонным входом. По низу брюк предусмотрена </w:t>
            </w:r>
            <w:proofErr w:type="spellStart"/>
            <w:r w:rsidRPr="007A51CF">
              <w:rPr>
                <w:rFonts w:ascii="Times New Roman" w:eastAsia="Times New Roman" w:hAnsi="Times New Roman" w:cs="Times New Roman"/>
                <w:lang w:eastAsia="ru-RU"/>
              </w:rPr>
              <w:t>световозвращающая</w:t>
            </w:r>
            <w:proofErr w:type="spellEnd"/>
            <w:r w:rsidRPr="007A51CF">
              <w:rPr>
                <w:rFonts w:ascii="Times New Roman" w:eastAsia="Times New Roman" w:hAnsi="Times New Roman" w:cs="Times New Roman"/>
                <w:lang w:eastAsia="ru-RU"/>
              </w:rPr>
              <w:t xml:space="preserve"> полоса шириной 50 мм. По спинке в области талии предусмотрена эластичная тесьма. Длина бретелей регулируется. Основной материал смесовая ткань. Утеплитель синтепон.</w:t>
            </w:r>
          </w:p>
        </w:tc>
        <w:tc>
          <w:tcPr>
            <w:tcW w:w="958" w:type="dxa"/>
          </w:tcPr>
          <w:p w14:paraId="2917125E"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75286D2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4FFE0123"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5E7E6ECF"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3F6AD81D" w14:textId="336DE5E6" w:rsidTr="007A51CF">
        <w:trPr>
          <w:jc w:val="center"/>
        </w:trPr>
        <w:tc>
          <w:tcPr>
            <w:tcW w:w="590" w:type="dxa"/>
          </w:tcPr>
          <w:p w14:paraId="0066624B"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14</w:t>
            </w:r>
          </w:p>
        </w:tc>
        <w:tc>
          <w:tcPr>
            <w:tcW w:w="1821" w:type="dxa"/>
          </w:tcPr>
          <w:p w14:paraId="72D592BD"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Полукомбинезон тип 3</w:t>
            </w:r>
          </w:p>
        </w:tc>
        <w:tc>
          <w:tcPr>
            <w:tcW w:w="3680" w:type="dxa"/>
          </w:tcPr>
          <w:p w14:paraId="066B3F0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54-56. Полукомбинезон утепленный. Полукомбинезон прямого силуэта. Центральная застежка выполнена на </w:t>
            </w:r>
            <w:proofErr w:type="spellStart"/>
            <w:r w:rsidRPr="007A51CF">
              <w:rPr>
                <w:rFonts w:ascii="Times New Roman" w:eastAsia="Times New Roman" w:hAnsi="Times New Roman" w:cs="Times New Roman"/>
                <w:lang w:eastAsia="ru-RU"/>
              </w:rPr>
              <w:t>двухзамковую</w:t>
            </w:r>
            <w:proofErr w:type="spellEnd"/>
            <w:r w:rsidRPr="007A51CF">
              <w:rPr>
                <w:rFonts w:ascii="Times New Roman" w:eastAsia="Times New Roman" w:hAnsi="Times New Roman" w:cs="Times New Roman"/>
                <w:lang w:eastAsia="ru-RU"/>
              </w:rPr>
              <w:t xml:space="preserve"> молнию. Грудка и спинка цельнокроеные. На передних половинках предусмотрены накладные карманы с наклонным входом. По низу брюк предусмотрена </w:t>
            </w:r>
            <w:proofErr w:type="spellStart"/>
            <w:r w:rsidRPr="007A51CF">
              <w:rPr>
                <w:rFonts w:ascii="Times New Roman" w:eastAsia="Times New Roman" w:hAnsi="Times New Roman" w:cs="Times New Roman"/>
                <w:lang w:eastAsia="ru-RU"/>
              </w:rPr>
              <w:t>световозвращающая</w:t>
            </w:r>
            <w:proofErr w:type="spellEnd"/>
            <w:r w:rsidRPr="007A51CF">
              <w:rPr>
                <w:rFonts w:ascii="Times New Roman" w:eastAsia="Times New Roman" w:hAnsi="Times New Roman" w:cs="Times New Roman"/>
                <w:lang w:eastAsia="ru-RU"/>
              </w:rPr>
              <w:t xml:space="preserve"> полоса шириной 50 мм. По спинке в области талии предусмотрена эластичная тесьма. Длина бретелей регулируется. Основной материал </w:t>
            </w:r>
            <w:r w:rsidRPr="007A51CF">
              <w:rPr>
                <w:rFonts w:ascii="Times New Roman" w:eastAsia="Times New Roman" w:hAnsi="Times New Roman" w:cs="Times New Roman"/>
                <w:lang w:eastAsia="ru-RU"/>
              </w:rPr>
              <w:lastRenderedPageBreak/>
              <w:t>смесовая ткань. Утеплитель синтепон.</w:t>
            </w:r>
          </w:p>
        </w:tc>
        <w:tc>
          <w:tcPr>
            <w:tcW w:w="958" w:type="dxa"/>
          </w:tcPr>
          <w:p w14:paraId="5B5E5DE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lastRenderedPageBreak/>
              <w:t>штука</w:t>
            </w:r>
          </w:p>
        </w:tc>
        <w:tc>
          <w:tcPr>
            <w:tcW w:w="691" w:type="dxa"/>
          </w:tcPr>
          <w:p w14:paraId="4E44C5F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1A197535"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5DB24520"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6E5387B3" w14:textId="1B12B26C" w:rsidTr="007A51CF">
        <w:trPr>
          <w:jc w:val="center"/>
        </w:trPr>
        <w:tc>
          <w:tcPr>
            <w:tcW w:w="590" w:type="dxa"/>
          </w:tcPr>
          <w:p w14:paraId="00F1AC67"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lastRenderedPageBreak/>
              <w:t>15</w:t>
            </w:r>
          </w:p>
        </w:tc>
        <w:tc>
          <w:tcPr>
            <w:tcW w:w="1821" w:type="dxa"/>
          </w:tcPr>
          <w:p w14:paraId="526F930E"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Полукомбинезон тип 4</w:t>
            </w:r>
          </w:p>
        </w:tc>
        <w:tc>
          <w:tcPr>
            <w:tcW w:w="3680" w:type="dxa"/>
          </w:tcPr>
          <w:p w14:paraId="1D695D4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56-58. Полукомбинезон утепленный. Полукомбинезон прямого силуэта. Центральная застежка выполнена на </w:t>
            </w:r>
            <w:proofErr w:type="spellStart"/>
            <w:r w:rsidRPr="007A51CF">
              <w:rPr>
                <w:rFonts w:ascii="Times New Roman" w:eastAsia="Times New Roman" w:hAnsi="Times New Roman" w:cs="Times New Roman"/>
                <w:lang w:eastAsia="ru-RU"/>
              </w:rPr>
              <w:t>двухзамковую</w:t>
            </w:r>
            <w:proofErr w:type="spellEnd"/>
            <w:r w:rsidRPr="007A51CF">
              <w:rPr>
                <w:rFonts w:ascii="Times New Roman" w:eastAsia="Times New Roman" w:hAnsi="Times New Roman" w:cs="Times New Roman"/>
                <w:lang w:eastAsia="ru-RU"/>
              </w:rPr>
              <w:t xml:space="preserve"> молнию. Грудка и спинка цельнокроеные. На передних половинках предусмотрены накладные карманы с наклонным входом. По низу брюк предусмотрена </w:t>
            </w:r>
            <w:proofErr w:type="spellStart"/>
            <w:r w:rsidRPr="007A51CF">
              <w:rPr>
                <w:rFonts w:ascii="Times New Roman" w:eastAsia="Times New Roman" w:hAnsi="Times New Roman" w:cs="Times New Roman"/>
                <w:lang w:eastAsia="ru-RU"/>
              </w:rPr>
              <w:t>световозвращающая</w:t>
            </w:r>
            <w:proofErr w:type="spellEnd"/>
            <w:r w:rsidRPr="007A51CF">
              <w:rPr>
                <w:rFonts w:ascii="Times New Roman" w:eastAsia="Times New Roman" w:hAnsi="Times New Roman" w:cs="Times New Roman"/>
                <w:lang w:eastAsia="ru-RU"/>
              </w:rPr>
              <w:t xml:space="preserve"> полоса шириной 50 мм. По спинке в области талии предусмотрена эластичная тесьма. Длина бретелей регулируется. Основной материал смесовая ткань. Утеплитель синтепон.</w:t>
            </w:r>
          </w:p>
        </w:tc>
        <w:tc>
          <w:tcPr>
            <w:tcW w:w="958" w:type="dxa"/>
          </w:tcPr>
          <w:p w14:paraId="6E2D1069"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51DB8A40"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37538BE3"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1B2A5537"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1161ACC1" w14:textId="4213D8FA" w:rsidTr="007A51CF">
        <w:trPr>
          <w:jc w:val="center"/>
        </w:trPr>
        <w:tc>
          <w:tcPr>
            <w:tcW w:w="590" w:type="dxa"/>
          </w:tcPr>
          <w:p w14:paraId="1589BEB0"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16</w:t>
            </w:r>
          </w:p>
        </w:tc>
        <w:tc>
          <w:tcPr>
            <w:tcW w:w="1821" w:type="dxa"/>
          </w:tcPr>
          <w:p w14:paraId="606525B3"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Сапоги</w:t>
            </w:r>
          </w:p>
        </w:tc>
        <w:tc>
          <w:tcPr>
            <w:tcW w:w="3680" w:type="dxa"/>
          </w:tcPr>
          <w:p w14:paraId="236433F9"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Размер 45. Сапоги утепленные. Материал сапог ЭВА. Утеплитель выполнен в виде вкладного многослойного фольгированного чулка. Верх дополнен манжетой. Высота 38 см.</w:t>
            </w:r>
          </w:p>
        </w:tc>
        <w:tc>
          <w:tcPr>
            <w:tcW w:w="958" w:type="dxa"/>
          </w:tcPr>
          <w:p w14:paraId="562A992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3B42EBE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2</w:t>
            </w:r>
          </w:p>
        </w:tc>
        <w:tc>
          <w:tcPr>
            <w:tcW w:w="1044" w:type="dxa"/>
          </w:tcPr>
          <w:p w14:paraId="0E77B8EE"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21FE283A"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5A5BAA86" w14:textId="2E5A0187" w:rsidTr="007A51CF">
        <w:trPr>
          <w:jc w:val="center"/>
        </w:trPr>
        <w:tc>
          <w:tcPr>
            <w:tcW w:w="590" w:type="dxa"/>
          </w:tcPr>
          <w:p w14:paraId="6B2D30CB"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17</w:t>
            </w:r>
          </w:p>
        </w:tc>
        <w:tc>
          <w:tcPr>
            <w:tcW w:w="1821" w:type="dxa"/>
          </w:tcPr>
          <w:p w14:paraId="3FB5BCEE"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Полукомбинезон тип 5</w:t>
            </w:r>
          </w:p>
        </w:tc>
        <w:tc>
          <w:tcPr>
            <w:tcW w:w="3680" w:type="dxa"/>
          </w:tcPr>
          <w:p w14:paraId="3A1DC091"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52-54. Полукомбинезон рабочий мужской прямого силуэта. Передняя застежка выполнена на молнию. На передних половинках предусмотрены боковые карманы. На левой передней половинке предусмотрен нижний накладной карман с клапаном и малый накладной карман с двумя отделениями. На правой передней половинке предусмотрен нижний двойной накладной карман. В области колен предусмотрены усиливающие накладки. По низу боковых швов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вставки. В шаговом шве предусмотрена ластовица. Низ брюк усилен отделочной тканью. Основной материал смесовая ткань.</w:t>
            </w:r>
          </w:p>
        </w:tc>
        <w:tc>
          <w:tcPr>
            <w:tcW w:w="958" w:type="dxa"/>
          </w:tcPr>
          <w:p w14:paraId="227146CE"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6EB6154A"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4DF96452"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738A742E"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3AE88C40" w14:textId="2197F31C" w:rsidTr="007A51CF">
        <w:trPr>
          <w:jc w:val="center"/>
        </w:trPr>
        <w:tc>
          <w:tcPr>
            <w:tcW w:w="590" w:type="dxa"/>
          </w:tcPr>
          <w:p w14:paraId="09A9AD3A"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18</w:t>
            </w:r>
          </w:p>
        </w:tc>
        <w:tc>
          <w:tcPr>
            <w:tcW w:w="1821" w:type="dxa"/>
          </w:tcPr>
          <w:p w14:paraId="4D6735AE"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Полукомбинезон тип 6</w:t>
            </w:r>
          </w:p>
        </w:tc>
        <w:tc>
          <w:tcPr>
            <w:tcW w:w="3680" w:type="dxa"/>
          </w:tcPr>
          <w:p w14:paraId="0B83231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54-56. Полукомбинезон рабочий мужской прямого силуэта. Передняя застежка выполнена на молнию. На передних половинках предусмотрены боковые карманы. На левой передней половинке предусмотрен нижний накладной карман с клапаном и малый накладной карман с двумя отделениями. На правой передней половинке предусмотрен нижний двойной накладной карман. В области колен предусмотрены </w:t>
            </w:r>
            <w:r w:rsidRPr="007A51CF">
              <w:rPr>
                <w:rFonts w:ascii="Times New Roman" w:eastAsia="Times New Roman" w:hAnsi="Times New Roman" w:cs="Times New Roman"/>
                <w:lang w:eastAsia="ru-RU"/>
              </w:rPr>
              <w:lastRenderedPageBreak/>
              <w:t xml:space="preserve">усиливающие накладки. По низу боковых швов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вставки. В шаговом шве предусмотрена ластовица. Низ брюк усилен отделочной тканью. Основной материал смесовая ткань.</w:t>
            </w:r>
          </w:p>
        </w:tc>
        <w:tc>
          <w:tcPr>
            <w:tcW w:w="958" w:type="dxa"/>
          </w:tcPr>
          <w:p w14:paraId="40E6CD47"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lastRenderedPageBreak/>
              <w:t>штука</w:t>
            </w:r>
          </w:p>
        </w:tc>
        <w:tc>
          <w:tcPr>
            <w:tcW w:w="691" w:type="dxa"/>
          </w:tcPr>
          <w:p w14:paraId="715DEA0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5D565050"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5353F06B"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3744716D" w14:textId="563B0D2A" w:rsidTr="007A51CF">
        <w:trPr>
          <w:jc w:val="center"/>
        </w:trPr>
        <w:tc>
          <w:tcPr>
            <w:tcW w:w="590" w:type="dxa"/>
          </w:tcPr>
          <w:p w14:paraId="06594E97"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lastRenderedPageBreak/>
              <w:t>19</w:t>
            </w:r>
          </w:p>
        </w:tc>
        <w:tc>
          <w:tcPr>
            <w:tcW w:w="1821" w:type="dxa"/>
          </w:tcPr>
          <w:p w14:paraId="2B28BA71"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Халат тип 2</w:t>
            </w:r>
          </w:p>
        </w:tc>
        <w:tc>
          <w:tcPr>
            <w:tcW w:w="3680" w:type="dxa"/>
          </w:tcPr>
          <w:p w14:paraId="548554BF"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Размер 54-56. Халат рабочий мужской с длинным рукавом. Длина халата ниже колена. Центральная застежка выполнена на петли и пуговицы. Воротник отложной. Регулировка объема по талии предусмотрена поясом. Предусмотрен нагрудный карман с открытым входом. Предусмотрены нижние карманы с открытым входом. Манжеты выполнены на пуговице. Материал халата смесовая ткань.</w:t>
            </w:r>
          </w:p>
        </w:tc>
        <w:tc>
          <w:tcPr>
            <w:tcW w:w="958" w:type="dxa"/>
          </w:tcPr>
          <w:p w14:paraId="1A10F91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штука</w:t>
            </w:r>
          </w:p>
        </w:tc>
        <w:tc>
          <w:tcPr>
            <w:tcW w:w="691" w:type="dxa"/>
          </w:tcPr>
          <w:p w14:paraId="183152D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3274EB5C"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4A75FFDD"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7B979704" w14:textId="2BE59A27" w:rsidTr="007A51CF">
        <w:trPr>
          <w:jc w:val="center"/>
        </w:trPr>
        <w:tc>
          <w:tcPr>
            <w:tcW w:w="590" w:type="dxa"/>
          </w:tcPr>
          <w:p w14:paraId="57C04294"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20</w:t>
            </w:r>
          </w:p>
        </w:tc>
        <w:tc>
          <w:tcPr>
            <w:tcW w:w="1821" w:type="dxa"/>
          </w:tcPr>
          <w:p w14:paraId="05C71BC2"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Сандалии тип 1</w:t>
            </w:r>
          </w:p>
        </w:tc>
        <w:tc>
          <w:tcPr>
            <w:tcW w:w="3680" w:type="dxa"/>
          </w:tcPr>
          <w:p w14:paraId="42809BD9"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41. Сандалии рабочие мужские. Верх выполнен в комбинации микрофибры и искусственной кожи. Конструкция предусматривает перфорацию. Подошва выполнена из полиуретана. Подносок стальной. Застежка выполнена на липучку.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элементы.</w:t>
            </w:r>
          </w:p>
        </w:tc>
        <w:tc>
          <w:tcPr>
            <w:tcW w:w="958" w:type="dxa"/>
          </w:tcPr>
          <w:p w14:paraId="5AE79A6A"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021BB266"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22578DFB"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13EE986C"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65EC3003" w14:textId="435A3097" w:rsidTr="007A51CF">
        <w:trPr>
          <w:jc w:val="center"/>
        </w:trPr>
        <w:tc>
          <w:tcPr>
            <w:tcW w:w="590" w:type="dxa"/>
          </w:tcPr>
          <w:p w14:paraId="01897BDB"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21</w:t>
            </w:r>
          </w:p>
        </w:tc>
        <w:tc>
          <w:tcPr>
            <w:tcW w:w="1821" w:type="dxa"/>
          </w:tcPr>
          <w:p w14:paraId="12612D4B"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Сандалии тип 2</w:t>
            </w:r>
          </w:p>
        </w:tc>
        <w:tc>
          <w:tcPr>
            <w:tcW w:w="3680" w:type="dxa"/>
          </w:tcPr>
          <w:p w14:paraId="35135A95"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42. Сандалии рабочие мужские. Верх выполнен в комбинации микрофибры и искусственной кожи. Конструкция предусматривает перфорацию. Подошва выполнена из полиуретана. Подносок стальной. Застежка выполнена на липучку.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элементы.</w:t>
            </w:r>
          </w:p>
        </w:tc>
        <w:tc>
          <w:tcPr>
            <w:tcW w:w="958" w:type="dxa"/>
          </w:tcPr>
          <w:p w14:paraId="4286DE48"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4B0A51A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7606E406"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0166ABDA"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155A4CDE" w14:textId="5ADB6C70" w:rsidTr="007A51CF">
        <w:trPr>
          <w:jc w:val="center"/>
        </w:trPr>
        <w:tc>
          <w:tcPr>
            <w:tcW w:w="590" w:type="dxa"/>
          </w:tcPr>
          <w:p w14:paraId="30FADEF3"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22</w:t>
            </w:r>
          </w:p>
        </w:tc>
        <w:tc>
          <w:tcPr>
            <w:tcW w:w="1821" w:type="dxa"/>
          </w:tcPr>
          <w:p w14:paraId="2347CD6C"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Сандалии тип 3</w:t>
            </w:r>
          </w:p>
        </w:tc>
        <w:tc>
          <w:tcPr>
            <w:tcW w:w="3680" w:type="dxa"/>
          </w:tcPr>
          <w:p w14:paraId="14A0641B"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44. Сандалии рабочие мужские. Верх выполнен в комбинации микрофибры и искусственной кожи. Конструкция предусматривает перфорацию. Подошва выполнена из полиуретана. Подносок стальной. Застежка выполнена на липучку. Предусмотрены </w:t>
            </w:r>
            <w:proofErr w:type="spellStart"/>
            <w:r w:rsidRPr="007A51CF">
              <w:rPr>
                <w:rFonts w:ascii="Times New Roman" w:eastAsia="Times New Roman" w:hAnsi="Times New Roman" w:cs="Times New Roman"/>
                <w:lang w:eastAsia="ru-RU"/>
              </w:rPr>
              <w:t>световозвращающие</w:t>
            </w:r>
            <w:proofErr w:type="spellEnd"/>
            <w:r w:rsidRPr="007A51CF">
              <w:rPr>
                <w:rFonts w:ascii="Times New Roman" w:eastAsia="Times New Roman" w:hAnsi="Times New Roman" w:cs="Times New Roman"/>
                <w:lang w:eastAsia="ru-RU"/>
              </w:rPr>
              <w:t xml:space="preserve"> элементы.</w:t>
            </w:r>
          </w:p>
        </w:tc>
        <w:tc>
          <w:tcPr>
            <w:tcW w:w="958" w:type="dxa"/>
          </w:tcPr>
          <w:p w14:paraId="682D184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250A4087"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1</w:t>
            </w:r>
          </w:p>
        </w:tc>
        <w:tc>
          <w:tcPr>
            <w:tcW w:w="1044" w:type="dxa"/>
          </w:tcPr>
          <w:p w14:paraId="2EDBDEE7"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44031D88"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54A11725" w14:textId="4690CD89" w:rsidTr="007A51CF">
        <w:trPr>
          <w:jc w:val="center"/>
        </w:trPr>
        <w:tc>
          <w:tcPr>
            <w:tcW w:w="590" w:type="dxa"/>
          </w:tcPr>
          <w:p w14:paraId="4443A19D" w14:textId="77777777" w:rsidR="007A51CF" w:rsidRPr="007A51CF" w:rsidRDefault="007A51CF" w:rsidP="007A51CF">
            <w:pPr>
              <w:rPr>
                <w:rFonts w:ascii="Times New Roman" w:eastAsia="Times New Roman" w:hAnsi="Times New Roman" w:cs="Times New Roman"/>
                <w:lang w:eastAsia="ru-RU"/>
              </w:rPr>
            </w:pPr>
            <w:r w:rsidRPr="007A51CF">
              <w:rPr>
                <w:rFonts w:ascii="Times New Roman" w:eastAsia="Times New Roman" w:hAnsi="Times New Roman" w:cs="Times New Roman"/>
                <w:lang w:eastAsia="ru-RU"/>
              </w:rPr>
              <w:t>23</w:t>
            </w:r>
          </w:p>
        </w:tc>
        <w:tc>
          <w:tcPr>
            <w:tcW w:w="1821" w:type="dxa"/>
          </w:tcPr>
          <w:p w14:paraId="719BCA04" w14:textId="77777777" w:rsidR="007A51CF" w:rsidRPr="007A51CF" w:rsidRDefault="007A51CF" w:rsidP="007A51CF">
            <w:pP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Ботинки тип 3</w:t>
            </w:r>
          </w:p>
        </w:tc>
        <w:tc>
          <w:tcPr>
            <w:tcW w:w="3680" w:type="dxa"/>
          </w:tcPr>
          <w:p w14:paraId="00A1EE53"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lang w:eastAsia="ru-RU"/>
              </w:rPr>
              <w:t xml:space="preserve">Размер 42. Ботинки рабочие. Верх выполнен из кожи. Подносок металлический. Стелька металлическая. Подошва двуслойная из полиуретана и </w:t>
            </w:r>
            <w:proofErr w:type="spellStart"/>
            <w:r w:rsidRPr="007A51CF">
              <w:rPr>
                <w:rFonts w:ascii="Times New Roman" w:eastAsia="Times New Roman" w:hAnsi="Times New Roman" w:cs="Times New Roman"/>
                <w:lang w:eastAsia="ru-RU"/>
              </w:rPr>
              <w:t>термополиуретана</w:t>
            </w:r>
            <w:proofErr w:type="spellEnd"/>
            <w:r w:rsidRPr="007A51CF">
              <w:rPr>
                <w:rFonts w:ascii="Times New Roman" w:eastAsia="Times New Roman" w:hAnsi="Times New Roman" w:cs="Times New Roman"/>
                <w:lang w:eastAsia="ru-RU"/>
              </w:rPr>
              <w:t>. Метод крепления подошвы литьевой.</w:t>
            </w:r>
          </w:p>
        </w:tc>
        <w:tc>
          <w:tcPr>
            <w:tcW w:w="958" w:type="dxa"/>
          </w:tcPr>
          <w:p w14:paraId="5F4084CC"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пара</w:t>
            </w:r>
          </w:p>
        </w:tc>
        <w:tc>
          <w:tcPr>
            <w:tcW w:w="691" w:type="dxa"/>
          </w:tcPr>
          <w:p w14:paraId="49336B1D" w14:textId="77777777" w:rsidR="007A51CF" w:rsidRPr="007A51CF" w:rsidRDefault="007A51CF" w:rsidP="007A51CF">
            <w:pPr>
              <w:jc w:val="center"/>
              <w:rPr>
                <w:rFonts w:ascii="Times New Roman" w:eastAsia="Times New Roman" w:hAnsi="Times New Roman" w:cs="Times New Roman"/>
                <w:color w:val="000000"/>
                <w:lang w:eastAsia="ru-RU"/>
              </w:rPr>
            </w:pPr>
            <w:r w:rsidRPr="007A51CF">
              <w:rPr>
                <w:rFonts w:ascii="Times New Roman" w:eastAsia="Times New Roman" w:hAnsi="Times New Roman" w:cs="Times New Roman"/>
                <w:color w:val="000000"/>
                <w:lang w:eastAsia="ru-RU"/>
              </w:rPr>
              <w:t>2</w:t>
            </w:r>
          </w:p>
        </w:tc>
        <w:tc>
          <w:tcPr>
            <w:tcW w:w="1044" w:type="dxa"/>
          </w:tcPr>
          <w:p w14:paraId="3C29E686" w14:textId="77777777" w:rsidR="007A51CF" w:rsidRPr="007A51CF" w:rsidRDefault="007A51CF" w:rsidP="007A51CF">
            <w:pPr>
              <w:jc w:val="center"/>
              <w:rPr>
                <w:rFonts w:ascii="Times New Roman" w:eastAsia="Times New Roman" w:hAnsi="Times New Roman" w:cs="Times New Roman"/>
                <w:color w:val="000000"/>
                <w:lang w:eastAsia="ru-RU"/>
              </w:rPr>
            </w:pPr>
          </w:p>
        </w:tc>
        <w:tc>
          <w:tcPr>
            <w:tcW w:w="1285" w:type="dxa"/>
          </w:tcPr>
          <w:p w14:paraId="2E7D6FC8" w14:textId="77777777" w:rsidR="007A51CF" w:rsidRPr="007A51CF" w:rsidRDefault="007A51CF" w:rsidP="007A51CF">
            <w:pPr>
              <w:jc w:val="center"/>
              <w:rPr>
                <w:rFonts w:ascii="Times New Roman" w:eastAsia="Times New Roman" w:hAnsi="Times New Roman" w:cs="Times New Roman"/>
                <w:color w:val="000000"/>
                <w:lang w:eastAsia="ru-RU"/>
              </w:rPr>
            </w:pPr>
          </w:p>
        </w:tc>
      </w:tr>
      <w:tr w:rsidR="007A51CF" w:rsidRPr="007A51CF" w14:paraId="47010BA6" w14:textId="77777777" w:rsidTr="007A51CF">
        <w:trPr>
          <w:jc w:val="center"/>
        </w:trPr>
        <w:tc>
          <w:tcPr>
            <w:tcW w:w="8784" w:type="dxa"/>
            <w:gridSpan w:val="6"/>
            <w:vAlign w:val="center"/>
          </w:tcPr>
          <w:p w14:paraId="6D4A23BE" w14:textId="68626A62" w:rsidR="007A51CF" w:rsidRPr="007A51CF" w:rsidRDefault="007A51CF" w:rsidP="007A51CF">
            <w:pPr>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Итого:</w:t>
            </w:r>
          </w:p>
        </w:tc>
        <w:tc>
          <w:tcPr>
            <w:tcW w:w="1285" w:type="dxa"/>
          </w:tcPr>
          <w:p w14:paraId="504A21D7" w14:textId="77777777" w:rsidR="007A51CF" w:rsidRPr="007A51CF" w:rsidRDefault="007A51CF" w:rsidP="007A51CF">
            <w:pPr>
              <w:jc w:val="center"/>
              <w:rPr>
                <w:rFonts w:ascii="Times New Roman" w:eastAsia="Times New Roman" w:hAnsi="Times New Roman" w:cs="Times New Roman"/>
                <w:color w:val="000000"/>
                <w:lang w:eastAsia="ru-RU"/>
              </w:rPr>
            </w:pPr>
          </w:p>
        </w:tc>
      </w:tr>
    </w:tbl>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22982272" w:rsidR="006810E1" w:rsidRDefault="006810E1" w:rsidP="006810E1">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7A51CF" w:rsidRPr="007A51CF" w14:paraId="1F3791ED" w14:textId="77777777" w:rsidTr="001E60C3">
        <w:tc>
          <w:tcPr>
            <w:tcW w:w="4786" w:type="dxa"/>
          </w:tcPr>
          <w:p w14:paraId="6C636404" w14:textId="77777777" w:rsidR="007A51CF" w:rsidRPr="007A51CF" w:rsidRDefault="007A51CF" w:rsidP="007A51CF">
            <w:pPr>
              <w:widowControl w:val="0"/>
              <w:ind w:firstLine="709"/>
              <w:rPr>
                <w:rFonts w:ascii="Times New Roman" w:eastAsia="Times New Roman" w:hAnsi="Times New Roman" w:cs="Times New Roman"/>
                <w:b/>
                <w:sz w:val="20"/>
                <w:szCs w:val="20"/>
                <w:lang w:eastAsia="ru-RU"/>
              </w:rPr>
            </w:pPr>
            <w:r w:rsidRPr="007A51CF">
              <w:rPr>
                <w:rFonts w:ascii="Times New Roman" w:eastAsia="Times New Roman" w:hAnsi="Times New Roman" w:cs="Times New Roman"/>
                <w:b/>
                <w:sz w:val="20"/>
                <w:szCs w:val="20"/>
                <w:lang w:eastAsia="ru-RU"/>
              </w:rPr>
              <w:t>ЗАКАЗЧИК:</w:t>
            </w:r>
          </w:p>
          <w:p w14:paraId="3C00CEEF" w14:textId="77777777" w:rsidR="007A51CF" w:rsidRPr="007A51CF" w:rsidRDefault="007A51CF" w:rsidP="007A51CF">
            <w:pPr>
              <w:widowControl w:val="0"/>
              <w:ind w:firstLine="709"/>
              <w:rPr>
                <w:rFonts w:ascii="Times New Roman" w:hAnsi="Times New Roman" w:cs="Times New Roman"/>
                <w:i/>
                <w:color w:val="FF0000"/>
                <w:sz w:val="20"/>
                <w:szCs w:val="20"/>
              </w:rPr>
            </w:pPr>
          </w:p>
          <w:p w14:paraId="060F8CCE" w14:textId="77777777" w:rsidR="007A51CF" w:rsidRPr="007A51CF" w:rsidRDefault="007A51CF" w:rsidP="007A51CF">
            <w:pPr>
              <w:autoSpaceDE w:val="0"/>
              <w:autoSpaceDN w:val="0"/>
              <w:adjustRightInd w:val="0"/>
              <w:rPr>
                <w:rFonts w:ascii="Times New Roman" w:eastAsia="Times New Roman" w:hAnsi="Times New Roman" w:cs="Times New Roman"/>
                <w:b/>
                <w:sz w:val="22"/>
                <w:szCs w:val="28"/>
                <w:lang w:eastAsia="ru-RU"/>
              </w:rPr>
            </w:pPr>
            <w:r w:rsidRPr="007A51CF">
              <w:rPr>
                <w:rFonts w:ascii="Times New Roman" w:eastAsia="Times New Roman" w:hAnsi="Times New Roman" w:cs="Times New Roman"/>
                <w:b/>
                <w:noProof/>
                <w:sz w:val="22"/>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75DC24BE"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  </w:t>
            </w:r>
          </w:p>
          <w:p w14:paraId="197A73AE" w14:textId="77777777" w:rsidR="007A51CF" w:rsidRPr="007A51CF" w:rsidRDefault="007A51CF" w:rsidP="007A51CF">
            <w:pPr>
              <w:autoSpaceDE w:val="0"/>
              <w:autoSpaceDN w:val="0"/>
              <w:adjustRightInd w:val="0"/>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Исполняющий обязанности директора </w:t>
            </w:r>
          </w:p>
          <w:p w14:paraId="09B487FF"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                    </w:t>
            </w:r>
          </w:p>
          <w:p w14:paraId="6DD1F470" w14:textId="77777777" w:rsidR="007A51CF" w:rsidRPr="007A51CF" w:rsidRDefault="007A51CF" w:rsidP="007A51CF">
            <w:pPr>
              <w:rPr>
                <w:rFonts w:ascii="Times New Roman" w:eastAsia="Times New Roman" w:hAnsi="Times New Roman" w:cs="Times New Roman"/>
                <w:sz w:val="22"/>
                <w:szCs w:val="28"/>
                <w:lang w:eastAsia="ru-RU"/>
              </w:rPr>
            </w:pPr>
            <w:r w:rsidRPr="007A51CF">
              <w:rPr>
                <w:rFonts w:ascii="Times New Roman" w:eastAsia="Times New Roman" w:hAnsi="Times New Roman" w:cs="Times New Roman"/>
                <w:sz w:val="22"/>
                <w:szCs w:val="28"/>
                <w:lang w:eastAsia="ru-RU"/>
              </w:rPr>
              <w:t xml:space="preserve">____________________ / </w:t>
            </w:r>
            <w:proofErr w:type="spellStart"/>
            <w:r w:rsidRPr="007A51CF">
              <w:rPr>
                <w:rFonts w:ascii="Times New Roman" w:eastAsia="Times New Roman" w:hAnsi="Times New Roman" w:cs="Times New Roman"/>
                <w:sz w:val="22"/>
                <w:szCs w:val="28"/>
                <w:lang w:eastAsia="ru-RU"/>
              </w:rPr>
              <w:t>Бекяшева</w:t>
            </w:r>
            <w:proofErr w:type="spellEnd"/>
            <w:r w:rsidRPr="007A51CF">
              <w:rPr>
                <w:rFonts w:ascii="Times New Roman" w:eastAsia="Times New Roman" w:hAnsi="Times New Roman" w:cs="Times New Roman"/>
                <w:sz w:val="22"/>
                <w:szCs w:val="28"/>
                <w:lang w:eastAsia="ru-RU"/>
              </w:rPr>
              <w:t xml:space="preserve"> Д.Р. /</w:t>
            </w:r>
          </w:p>
          <w:p w14:paraId="2A9B4C5F" w14:textId="77777777" w:rsidR="007A51CF" w:rsidRPr="007A51CF" w:rsidRDefault="007A51CF" w:rsidP="007A51CF">
            <w:pPr>
              <w:widowControl w:val="0"/>
              <w:tabs>
                <w:tab w:val="left" w:pos="0"/>
                <w:tab w:val="right" w:pos="9498"/>
              </w:tabs>
              <w:ind w:firstLine="709"/>
              <w:rPr>
                <w:rFonts w:ascii="Times New Roman" w:hAnsi="Times New Roman" w:cs="Times New Roman"/>
                <w:b/>
                <w:bCs/>
                <w:sz w:val="20"/>
                <w:szCs w:val="20"/>
              </w:rPr>
            </w:pPr>
            <w:r w:rsidRPr="007A51CF">
              <w:rPr>
                <w:rFonts w:ascii="Times New Roman" w:hAnsi="Times New Roman" w:cs="Times New Roman"/>
                <w:i/>
                <w:sz w:val="22"/>
                <w:szCs w:val="28"/>
              </w:rPr>
              <w:t>(подписано ЭЦП)</w:t>
            </w:r>
            <w:r w:rsidRPr="007A51CF">
              <w:rPr>
                <w:rFonts w:ascii="Times New Roman" w:eastAsia="Times New Roman" w:hAnsi="Times New Roman" w:cs="Times New Roman"/>
                <w:sz w:val="22"/>
                <w:szCs w:val="28"/>
                <w:lang w:eastAsia="ru-RU"/>
              </w:rPr>
              <w:t xml:space="preserve">                    </w:t>
            </w:r>
          </w:p>
          <w:p w14:paraId="22CDB0B4" w14:textId="77777777" w:rsidR="007A51CF" w:rsidRPr="007A51CF" w:rsidRDefault="007A51CF" w:rsidP="007A51CF">
            <w:pPr>
              <w:widowControl w:val="0"/>
              <w:ind w:right="258" w:firstLine="709"/>
              <w:rPr>
                <w:rFonts w:ascii="Times New Roman" w:hAnsi="Times New Roman" w:cs="Times New Roman"/>
                <w:bCs/>
                <w:sz w:val="20"/>
                <w:szCs w:val="20"/>
              </w:rPr>
            </w:pPr>
          </w:p>
          <w:p w14:paraId="4800BB36" w14:textId="77777777" w:rsidR="007A51CF" w:rsidRPr="007A51CF" w:rsidRDefault="007A51CF" w:rsidP="007A51CF">
            <w:pPr>
              <w:widowControl w:val="0"/>
              <w:ind w:firstLine="709"/>
              <w:rPr>
                <w:rFonts w:ascii="Times New Roman" w:eastAsia="Times New Roman" w:hAnsi="Times New Roman" w:cs="Times New Roman"/>
                <w:b/>
                <w:sz w:val="20"/>
                <w:szCs w:val="20"/>
                <w:lang w:eastAsia="ru-RU"/>
              </w:rPr>
            </w:pPr>
          </w:p>
        </w:tc>
        <w:tc>
          <w:tcPr>
            <w:tcW w:w="4678" w:type="dxa"/>
          </w:tcPr>
          <w:p w14:paraId="5F1AEDF1" w14:textId="77777777" w:rsidR="007A51CF" w:rsidRPr="007A51CF" w:rsidRDefault="007A51CF" w:rsidP="007A51CF">
            <w:pPr>
              <w:widowControl w:val="0"/>
              <w:tabs>
                <w:tab w:val="left" w:pos="426"/>
                <w:tab w:val="num" w:pos="927"/>
              </w:tabs>
              <w:ind w:firstLine="709"/>
              <w:rPr>
                <w:rFonts w:ascii="Times New Roman" w:hAnsi="Times New Roman" w:cs="Times New Roman"/>
                <w:b/>
                <w:sz w:val="20"/>
                <w:szCs w:val="20"/>
              </w:rPr>
            </w:pPr>
            <w:r w:rsidRPr="007A51CF">
              <w:rPr>
                <w:rFonts w:ascii="Times New Roman" w:hAnsi="Times New Roman" w:cs="Times New Roman"/>
                <w:b/>
                <w:sz w:val="20"/>
                <w:szCs w:val="20"/>
              </w:rPr>
              <w:t>ПОСТАВЩИК:</w:t>
            </w:r>
          </w:p>
          <w:p w14:paraId="272722E6" w14:textId="77777777" w:rsidR="007A51CF" w:rsidRPr="007A51CF" w:rsidRDefault="007A51CF" w:rsidP="007A51CF">
            <w:pPr>
              <w:widowControl w:val="0"/>
              <w:tabs>
                <w:tab w:val="left" w:pos="426"/>
                <w:tab w:val="num" w:pos="927"/>
              </w:tabs>
              <w:ind w:firstLine="709"/>
              <w:rPr>
                <w:rFonts w:ascii="Times New Roman" w:hAnsi="Times New Roman" w:cs="Times New Roman"/>
                <w:i/>
                <w:sz w:val="20"/>
                <w:szCs w:val="20"/>
              </w:rPr>
            </w:pPr>
          </w:p>
          <w:p w14:paraId="23729E0F" w14:textId="77777777" w:rsidR="007A51CF" w:rsidRPr="007A51CF" w:rsidRDefault="007A51CF" w:rsidP="007A51CF">
            <w:pPr>
              <w:widowControl w:val="0"/>
              <w:tabs>
                <w:tab w:val="left" w:pos="426"/>
                <w:tab w:val="num" w:pos="927"/>
              </w:tabs>
              <w:ind w:firstLine="709"/>
              <w:rPr>
                <w:rFonts w:ascii="Times New Roman" w:hAnsi="Times New Roman" w:cs="Times New Roman"/>
                <w:i/>
                <w:sz w:val="20"/>
                <w:szCs w:val="20"/>
              </w:rPr>
            </w:pPr>
            <w:r w:rsidRPr="007A51CF">
              <w:rPr>
                <w:rFonts w:ascii="Times New Roman" w:hAnsi="Times New Roman" w:cs="Times New Roman"/>
                <w:i/>
                <w:color w:val="FF0000"/>
                <w:sz w:val="20"/>
                <w:szCs w:val="20"/>
              </w:rPr>
              <w:t>(указать наименование)</w:t>
            </w:r>
          </w:p>
          <w:p w14:paraId="7F266A61" w14:textId="77777777" w:rsidR="007A51CF" w:rsidRPr="007A51CF" w:rsidRDefault="007A51CF" w:rsidP="007A51CF">
            <w:pPr>
              <w:widowControl w:val="0"/>
              <w:tabs>
                <w:tab w:val="left" w:pos="426"/>
                <w:tab w:val="num" w:pos="927"/>
              </w:tabs>
              <w:ind w:firstLine="709"/>
              <w:rPr>
                <w:rFonts w:ascii="Times New Roman" w:hAnsi="Times New Roman" w:cs="Times New Roman"/>
                <w:b/>
                <w:sz w:val="20"/>
                <w:szCs w:val="20"/>
              </w:rPr>
            </w:pPr>
          </w:p>
          <w:p w14:paraId="7FCC0FA2" w14:textId="77777777" w:rsidR="007A51CF" w:rsidRPr="007A51CF" w:rsidRDefault="007A51CF" w:rsidP="007A51CF">
            <w:pPr>
              <w:widowControl w:val="0"/>
              <w:ind w:firstLine="709"/>
              <w:rPr>
                <w:rFonts w:ascii="Times New Roman" w:hAnsi="Times New Roman" w:cs="Times New Roman"/>
                <w:i/>
                <w:color w:val="FF0000"/>
                <w:sz w:val="20"/>
                <w:szCs w:val="20"/>
              </w:rPr>
            </w:pPr>
            <w:r w:rsidRPr="007A51CF">
              <w:rPr>
                <w:rFonts w:ascii="Times New Roman" w:hAnsi="Times New Roman" w:cs="Times New Roman"/>
                <w:i/>
                <w:color w:val="FF0000"/>
                <w:sz w:val="20"/>
                <w:szCs w:val="20"/>
              </w:rPr>
              <w:t xml:space="preserve">(указать необходимые реквизиты) </w:t>
            </w:r>
          </w:p>
          <w:p w14:paraId="5280B88E" w14:textId="77777777" w:rsidR="007A51CF" w:rsidRPr="007A51CF" w:rsidRDefault="007A51CF" w:rsidP="007A51CF">
            <w:pPr>
              <w:widowControl w:val="0"/>
              <w:tabs>
                <w:tab w:val="left" w:pos="426"/>
                <w:tab w:val="num" w:pos="927"/>
              </w:tabs>
              <w:ind w:firstLine="709"/>
              <w:rPr>
                <w:rFonts w:ascii="Times New Roman" w:hAnsi="Times New Roman" w:cs="Times New Roman"/>
                <w:b/>
                <w:sz w:val="20"/>
                <w:szCs w:val="20"/>
              </w:rPr>
            </w:pPr>
          </w:p>
          <w:p w14:paraId="2F34FF6C" w14:textId="77777777" w:rsidR="007A51CF" w:rsidRPr="007A51CF" w:rsidRDefault="007A51CF" w:rsidP="007A51CF">
            <w:pPr>
              <w:widowControl w:val="0"/>
              <w:tabs>
                <w:tab w:val="left" w:pos="8418"/>
              </w:tabs>
              <w:spacing w:before="100" w:beforeAutospacing="1" w:after="100" w:afterAutospacing="1"/>
              <w:ind w:firstLine="709"/>
              <w:outlineLvl w:val="1"/>
              <w:rPr>
                <w:rFonts w:ascii="Times New Roman" w:eastAsia="Times New Roman" w:hAnsi="Times New Roman" w:cs="Times New Roman"/>
                <w:b/>
                <w:bCs/>
                <w:sz w:val="20"/>
                <w:szCs w:val="20"/>
                <w:highlight w:val="yellow"/>
              </w:rPr>
            </w:pPr>
          </w:p>
        </w:tc>
      </w:tr>
    </w:tbl>
    <w:p w14:paraId="416E3805" w14:textId="77777777" w:rsidR="007A51CF" w:rsidRPr="006810E1" w:rsidRDefault="007A51CF" w:rsidP="006810E1">
      <w:pPr>
        <w:rPr>
          <w:rFonts w:ascii="Times New Roman" w:hAnsi="Times New Roman" w:cs="Times New Roman"/>
          <w:color w:val="000000" w:themeColor="text1"/>
          <w:sz w:val="20"/>
          <w:szCs w:val="20"/>
        </w:rPr>
      </w:pPr>
    </w:p>
    <w:sectPr w:rsidR="007A51CF"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N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N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324E"/>
    <w:rsid w:val="006A4FFB"/>
    <w:rsid w:val="006B1634"/>
    <w:rsid w:val="006C45CE"/>
    <w:rsid w:val="006D1E05"/>
    <w:rsid w:val="006D70D8"/>
    <w:rsid w:val="006F2E9D"/>
    <w:rsid w:val="00701B3D"/>
    <w:rsid w:val="00731C49"/>
    <w:rsid w:val="00741D4C"/>
    <w:rsid w:val="007477D9"/>
    <w:rsid w:val="00756C0C"/>
    <w:rsid w:val="00757269"/>
    <w:rsid w:val="0077290C"/>
    <w:rsid w:val="0077797F"/>
    <w:rsid w:val="00781656"/>
    <w:rsid w:val="00785FBD"/>
    <w:rsid w:val="00787F05"/>
    <w:rsid w:val="00794925"/>
    <w:rsid w:val="00796E7E"/>
    <w:rsid w:val="007A0349"/>
    <w:rsid w:val="007A2602"/>
    <w:rsid w:val="007A51CF"/>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2490"/>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93580"/>
    <w:rsid w:val="00FA34DC"/>
    <w:rsid w:val="00FC40AD"/>
    <w:rsid w:val="00FC5B87"/>
    <w:rsid w:val="00FE3FDB"/>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A51CF"/>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table" w:customStyle="1" w:styleId="10">
    <w:name w:val="Сетка таблицы1"/>
    <w:basedOn w:val="a2"/>
    <w:next w:val="af6"/>
    <w:uiPriority w:val="39"/>
    <w:rsid w:val="007A51CF"/>
    <w:pPr>
      <w:ind w:firstLine="0"/>
      <w:jc w:val="left"/>
    </w:pPr>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26255-FD3D-43B5-B95B-5A3684C82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7164</Words>
  <Characters>40835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Воронова Маргарита Дмитриевна</cp:lastModifiedBy>
  <cp:revision>7</cp:revision>
  <cp:lastPrinted>2025-07-01T08:01:00Z</cp:lastPrinted>
  <dcterms:created xsi:type="dcterms:W3CDTF">2026-01-14T11:56:00Z</dcterms:created>
  <dcterms:modified xsi:type="dcterms:W3CDTF">2026-04-27T06:06:00Z</dcterms:modified>
  <cp:category>Поставка товара</cp:category>
</cp:coreProperties>
</file>