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11FD" w14:textId="54659B7E" w:rsidR="001C073B" w:rsidRDefault="001C073B" w:rsidP="001C073B">
      <w:pPr>
        <w:jc w:val="center"/>
        <w:rPr>
          <w:rFonts w:ascii="Times New Roman" w:hAnsi="Times New Roman" w:cs="Times New Roman"/>
          <w:b/>
          <w:szCs w:val="20"/>
        </w:rPr>
      </w:pPr>
      <w:r w:rsidRPr="001C073B">
        <w:rPr>
          <w:rFonts w:ascii="Times New Roman" w:hAnsi="Times New Roman" w:cs="Times New Roman"/>
          <w:b/>
          <w:szCs w:val="20"/>
        </w:rPr>
        <w:t>Описание объекта закупки в соответствии со статьей 33 Федерального закона №44-ФЗ</w:t>
      </w:r>
    </w:p>
    <w:tbl>
      <w:tblPr>
        <w:tblW w:w="15310" w:type="dxa"/>
        <w:tblInd w:w="-719" w:type="dxa"/>
        <w:tblLook w:val="04A0" w:firstRow="1" w:lastRow="0" w:firstColumn="1" w:lastColumn="0" w:noHBand="0" w:noVBand="1"/>
      </w:tblPr>
      <w:tblGrid>
        <w:gridCol w:w="440"/>
        <w:gridCol w:w="1521"/>
        <w:gridCol w:w="1221"/>
        <w:gridCol w:w="1035"/>
        <w:gridCol w:w="11093"/>
      </w:tblGrid>
      <w:tr w:rsidR="000A218E" w:rsidRPr="000A218E" w14:paraId="27340749" w14:textId="77777777" w:rsidTr="000A218E">
        <w:trPr>
          <w:trHeight w:val="522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86627EC" w14:textId="77777777" w:rsidR="000A218E" w:rsidRPr="000A218E" w:rsidRDefault="000A218E" w:rsidP="000A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52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A1C71B" w14:textId="77777777" w:rsidR="000A218E" w:rsidRPr="000A218E" w:rsidRDefault="000A218E" w:rsidP="000A2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0601C1F" w14:textId="77777777" w:rsidR="000A218E" w:rsidRPr="000A218E" w:rsidRDefault="000A218E" w:rsidP="000A2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2238569" w14:textId="77777777" w:rsidR="000A218E" w:rsidRPr="000A218E" w:rsidRDefault="000A218E" w:rsidP="000A2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10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7C1F72B" w14:textId="77777777" w:rsidR="000A218E" w:rsidRPr="000A218E" w:rsidRDefault="000A218E" w:rsidP="000A2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Технические характеристики</w:t>
            </w:r>
          </w:p>
        </w:tc>
      </w:tr>
      <w:tr w:rsidR="000A218E" w:rsidRPr="000A218E" w14:paraId="79E26D1B" w14:textId="77777777" w:rsidTr="000A218E">
        <w:trPr>
          <w:trHeight w:val="1470"/>
        </w:trPr>
        <w:tc>
          <w:tcPr>
            <w:tcW w:w="4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84D1F" w14:textId="77777777" w:rsidR="000A218E" w:rsidRPr="000A218E" w:rsidRDefault="000A218E" w:rsidP="000A2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EC6FE23" w14:textId="77777777" w:rsidR="000A218E" w:rsidRPr="000A218E" w:rsidRDefault="000A218E" w:rsidP="000A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Лента из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Мерсилена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белая 5мм х 40см две иглы CTX</w:t>
            </w:r>
          </w:p>
        </w:tc>
        <w:tc>
          <w:tcPr>
            <w:tcW w:w="12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3105017" w14:textId="77777777" w:rsidR="000A218E" w:rsidRPr="000A218E" w:rsidRDefault="000A218E" w:rsidP="000A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21.20.24.120-00000032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DD7837" w14:textId="77777777" w:rsidR="000A218E" w:rsidRPr="000A218E" w:rsidRDefault="000A218E" w:rsidP="000A2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0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59CB8A" w14:textId="77777777" w:rsidR="000A218E" w:rsidRPr="000A218E" w:rsidRDefault="000A218E" w:rsidP="000A2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Лента хирургическая стерильная, синтетическая,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полифиламентная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изготовлена из полиэстера, окрашена в светлый цвет. Ширина ленты 5 мм, длина ленты 40 см. Лента снабжена двумя колющими массивными иглами 48 мм, 1/2 окружности. В месте захвата иглы снабжены продольными насечками для надежной фиксации в иглодержателе. Индивидуальная одинарная стерильная упаковка, защищающая содержимое от влаги. Упаковка (индивидуальная и групповая) содержит полную информацию о наименовании изделия, составе и параметрах для контроля за содержимым после извлечения из индивидуальной упаковки и размещения на стерильном столе. Групповая упаковка (коробка) содержит 6 индивидуальных упаковок, герметичная (полиэтилен), предохраняющая содержимое от влаги. Каждая коробка содержит 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инструкцию  по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медицинскому применению на русском языке.  </w:t>
            </w:r>
          </w:p>
        </w:tc>
      </w:tr>
      <w:tr w:rsidR="000A218E" w:rsidRPr="000A218E" w14:paraId="181BA2D7" w14:textId="77777777" w:rsidTr="000A218E">
        <w:trPr>
          <w:trHeight w:val="6930"/>
        </w:trPr>
        <w:tc>
          <w:tcPr>
            <w:tcW w:w="4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0AE4C" w14:textId="77777777" w:rsidR="000A218E" w:rsidRPr="000A218E" w:rsidRDefault="000A218E" w:rsidP="000A2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9047D9E" w14:textId="77777777" w:rsidR="000A218E" w:rsidRPr="000A218E" w:rsidRDefault="000A218E" w:rsidP="000A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Викрил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Плюс фиолетовый М4 (1) 70 см игла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таперкат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V-39</w:t>
            </w:r>
          </w:p>
        </w:tc>
        <w:tc>
          <w:tcPr>
            <w:tcW w:w="12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C53EF8F" w14:textId="77777777" w:rsidR="000A218E" w:rsidRPr="000A218E" w:rsidRDefault="000A218E" w:rsidP="000A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21.20.24.120-00000006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A46FF" w14:textId="77777777" w:rsidR="000A218E" w:rsidRPr="000A218E" w:rsidRDefault="000A218E" w:rsidP="000A2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0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227CD3" w14:textId="77777777" w:rsidR="000A218E" w:rsidRPr="000A218E" w:rsidRDefault="000A218E" w:rsidP="000A2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Нить стерильная хирургическая, синтетическая, рассасывающаяся, плетеная, изготовленная из сополимера на основе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полиглактина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910 (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гликолид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90%,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лактид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10%), с покрытием, облегчающим проведение нити через ткани (из сополимера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гликолида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лактида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стеарата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кальция). Нить  окрашена в контрастный цвет для улучшения визуализации в ране .</w:t>
            </w: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Нить сохраняет 75% прочности на разрыв IN VIVO через 2 недели, 50% через 3 недели, 25% через 4 недели, срок полного рассасывания 56-70 дней.</w:t>
            </w:r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Нить обладает антисептическими свойствами для профилактики инфекций области хирургического вмешательства в различных тканях организма, что подтверждено исследованиями с наивысшим уровнем достоверности доказательств – 1 и наивысшим уровнем убедительности рекомендаций – А. Используемый антисептик (триклозан) проявляет клинически доказанную антимикробную активность против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Staphylococcus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aureus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Staphylococcus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epidermidis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MRSA, MRSE, в период   96 часов после имплантации нити, в концентрации, достаточной для подавления роста данных штаммов микроорганизмов. Концентрация триклозана не более 275 мкг/м указывается в прилагаемой к шовному материалу инструкции. Действие триклозана в зоне подавления роста бактерий </w:t>
            </w:r>
            <w:proofErr w:type="spellStart"/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S.aureus</w:t>
            </w:r>
            <w:proofErr w:type="spellEnd"/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вокруг нити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in-vitro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дней.  Антисептик 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обеспечивает  безопасное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использование при операциях на мозговых оболочках, нить не теряет антисептических свойств  присутствие веществ содержащих анионную группу.  Метрический размер 4, условный размер 1. Длина 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нити  70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см. Игла изготовлена из коррозионностойкого высокопрочного сплава, обработана силиконом. Марка стали - 420. 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Игла  имеет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конструкцию, увеличивающую надежность ее фиксации в иглодержателе  за счет насечек в месте захвата. Игла колющая с режущим кончиком острия (1/32 от длины корпуса иглы) для облегчения проведения иглы сквозь плотные фиброзные участки ткани, 1/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 окружности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45 мм длиной. Диаметр тела иглы 1,27 мм.  Стерильный внутренний вкладыш с шовным материалом упакован в индивидуальную одинарную упаковку из фольги, которая не имеет дополнительного полимерно-бумажного (транспортировочного) пакета.  Маркировка одинарной упаковки из фольги содержит наименование шовного материала, его состав; товарный знак, товарный знак производителя, наименование производителя; матричный код; каталожный номер, условный и метрический размер нити, цвет нити, длину нити, количество нитей; длину иглы, обозначение типа иглы, кривизны иглы, количества игл; информацию о сроке годности, номере партии (серии), изображение иглы в натуральную величину, указание о стерильности с указанием метода стерилизации, указание об однократном применении. Маркировка внутреннего вкладыша содержит наименование шовного материала, его состав, товарный знак производителя, наименование производителя, матричный код, каталожный номер, условный и метрический размер нити, цвет нити, длину нити, количество нитей; длины иглы, обозначение типа иглы, кривизны иглы, изображение иглы в натуральную величину, количество игл, указание о стерильности с указанием метода стерилизации, указание об однократном применении.  Специальная технология овальной укладки и фиксации нити за счет картонных держателей на внутреннем вкладыше обеспечивает прямолинейность нити после извлечения, минимизируя возникновение эффекта "памяти формы". Игла зафиксирована, не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задействуя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острие иглы на внутреннем лотке, что предотвращает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затупление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острия. Внутренний вкладыш снабжен отклоняющимся лепестком, который позволяет позиционировать иглу в месте ее фиксации на нужную глубину в </w:t>
            </w:r>
            <w:proofErr w:type="spell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браншах</w:t>
            </w:r>
            <w:proofErr w:type="spell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иглодержателя в одно движение.  Групповая упаковка (коробка) содержит 36 штук, герметична (полиэтилен или другой материал), предохраняет содержимое от влаги и дублирует информацию с индивидуальной упаковки. Каждая коробка содержит </w:t>
            </w:r>
            <w:proofErr w:type="gramStart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инструкцию  по</w:t>
            </w:r>
            <w:proofErr w:type="gramEnd"/>
            <w:r w:rsidRPr="000A21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медицинскому применению на русском языке.  </w:t>
            </w:r>
          </w:p>
        </w:tc>
      </w:tr>
    </w:tbl>
    <w:p w14:paraId="590B0D62" w14:textId="77777777" w:rsidR="00D46450" w:rsidRDefault="00D46450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1CF1431A" w14:textId="77777777" w:rsidR="006C7A1D" w:rsidRPr="001C073B" w:rsidRDefault="006C7A1D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60C2CB49" w14:textId="77777777" w:rsidR="001C073B" w:rsidRPr="001C073B" w:rsidRDefault="001C073B" w:rsidP="001C073B">
      <w:pPr>
        <w:keepNext/>
        <w:keepLines/>
        <w:tabs>
          <w:tab w:val="left" w:pos="851"/>
        </w:tabs>
        <w:ind w:firstLine="567"/>
        <w:outlineLvl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Требования к качеству и безопасности товара</w:t>
      </w:r>
    </w:p>
    <w:p w14:paraId="2BFD950D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Поставленный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должен полностью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A4BCBEB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Поставщик предоставляет с поставкой Товара: регистрационное удостоверение, сертификаты соответствия, декларации о соответствии и (или) иных документы, подтверждающие качество и безопасность Товара,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изделий»).</w:t>
      </w:r>
    </w:p>
    <w:p w14:paraId="08DAD90E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color w:val="000000"/>
          <w:sz w:val="20"/>
          <w:szCs w:val="20"/>
        </w:rPr>
        <w:t xml:space="preserve">Все поставляемые товары должны соответствовать требованиям безопасности, которые установлены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4EC5AA07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0"/>
          <w:szCs w:val="20"/>
        </w:rPr>
      </w:pPr>
    </w:p>
    <w:p w14:paraId="1018B460" w14:textId="77777777" w:rsidR="001C073B" w:rsidRPr="001C073B" w:rsidRDefault="001C073B" w:rsidP="001C073B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1C073B">
        <w:rPr>
          <w:rFonts w:ascii="Times New Roman" w:hAnsi="Times New Roman" w:cs="Times New Roman"/>
          <w:b/>
          <w:bCs/>
          <w:sz w:val="20"/>
          <w:szCs w:val="20"/>
        </w:rPr>
        <w:tab/>
        <w:t>Требования к таре и упаковке товара</w:t>
      </w:r>
    </w:p>
    <w:p w14:paraId="1ECC749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2.1.</w:t>
      </w:r>
      <w:r w:rsidRPr="001C073B">
        <w:rPr>
          <w:rFonts w:ascii="Times New Roman" w:hAnsi="Times New Roman" w:cs="Times New Roman"/>
          <w:sz w:val="20"/>
          <w:szCs w:val="20"/>
        </w:rPr>
        <w:tab/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24A14A5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При определении габаритов упаковки Товара и его веса с упаковкой необходимо учитывать отсутствие мощных грузоподъемных средств в Месте доставки Товара.</w:t>
      </w:r>
    </w:p>
    <w:p w14:paraId="5AAD35F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2.2.</w:t>
      </w:r>
      <w:r w:rsidRPr="001C073B">
        <w:rPr>
          <w:rFonts w:ascii="Times New Roman" w:hAnsi="Times New Roman" w:cs="Times New Roman"/>
          <w:sz w:val="20"/>
          <w:szCs w:val="20"/>
        </w:rPr>
        <w:tab/>
        <w:t>Маркировка и оформление Товара должны соответствовать требованиям действующего законодательства Российской Федерации к данному Товару.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41FBCFBF" w14:textId="77777777" w:rsidR="001C073B" w:rsidRPr="001C073B" w:rsidRDefault="001C073B" w:rsidP="001C073B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Товар должен поставляться в оригинальной заводской упаковке, обеспечивающей его сохранность.</w:t>
      </w:r>
    </w:p>
    <w:p w14:paraId="46ED3287" w14:textId="77777777" w:rsidR="001C073B" w:rsidRPr="001C073B" w:rsidRDefault="001C073B" w:rsidP="001C073B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Требования к отгрузке и доставке товара</w:t>
      </w:r>
    </w:p>
    <w:p w14:paraId="14B84F38" w14:textId="77777777" w:rsidR="001C073B" w:rsidRPr="001C073B" w:rsidRDefault="001C073B" w:rsidP="001C073B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3.1.</w:t>
      </w:r>
      <w:r w:rsidRPr="001C073B">
        <w:rPr>
          <w:rFonts w:ascii="Times New Roman" w:hAnsi="Times New Roman" w:cs="Times New Roman"/>
          <w:sz w:val="20"/>
          <w:szCs w:val="20"/>
        </w:rPr>
        <w:tab/>
        <w:t>Доставка товара до адреса заказчика, погрузо-разгрузочные работы осуществляются силами и средствами Поставщика.</w:t>
      </w:r>
    </w:p>
    <w:p w14:paraId="7DC3D994" w14:textId="77777777" w:rsidR="001C073B" w:rsidRPr="001C073B" w:rsidRDefault="001C073B" w:rsidP="001C073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3.2.</w:t>
      </w:r>
      <w:r w:rsidRPr="001C073B">
        <w:rPr>
          <w:rFonts w:ascii="Times New Roman" w:hAnsi="Times New Roman" w:cs="Times New Roman"/>
          <w:sz w:val="20"/>
          <w:szCs w:val="20"/>
        </w:rPr>
        <w:tab/>
        <w:t xml:space="preserve">Поставка товара осуществляется транспортом Поставщика до места назначения. Местом поставки товара является СПб ГБУЗ «Родильный дом №17» по </w:t>
      </w:r>
      <w:proofErr w:type="gramStart"/>
      <w:r w:rsidRPr="001C073B">
        <w:rPr>
          <w:rFonts w:ascii="Times New Roman" w:hAnsi="Times New Roman" w:cs="Times New Roman"/>
          <w:sz w:val="20"/>
          <w:szCs w:val="20"/>
        </w:rPr>
        <w:t xml:space="preserve">адресу:   </w:t>
      </w:r>
      <w:proofErr w:type="gramEnd"/>
      <w:r w:rsidRPr="001C073B">
        <w:rPr>
          <w:rFonts w:ascii="Times New Roman" w:hAnsi="Times New Roman" w:cs="Times New Roman"/>
          <w:sz w:val="20"/>
          <w:szCs w:val="20"/>
        </w:rPr>
        <w:t xml:space="preserve">Санкт-Петербург, ул. </w:t>
      </w:r>
      <w:proofErr w:type="spellStart"/>
      <w:r w:rsidRPr="001C073B">
        <w:rPr>
          <w:rFonts w:ascii="Times New Roman" w:hAnsi="Times New Roman" w:cs="Times New Roman"/>
          <w:sz w:val="20"/>
          <w:szCs w:val="20"/>
        </w:rPr>
        <w:t>Леснозаводская</w:t>
      </w:r>
      <w:proofErr w:type="spellEnd"/>
      <w:r w:rsidRPr="001C073B">
        <w:rPr>
          <w:rFonts w:ascii="Times New Roman" w:hAnsi="Times New Roman" w:cs="Times New Roman"/>
          <w:sz w:val="20"/>
          <w:szCs w:val="20"/>
        </w:rPr>
        <w:t>, 4. корп.1</w:t>
      </w:r>
    </w:p>
    <w:p w14:paraId="5D7EF27B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4. Требования к сроку и (или) объему предоставления гарантии качества товара</w:t>
      </w:r>
    </w:p>
    <w:p w14:paraId="6A29524A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4.1.</w:t>
      </w:r>
      <w:r w:rsidRPr="001C073B">
        <w:rPr>
          <w:rFonts w:ascii="Times New Roman" w:hAnsi="Times New Roman" w:cs="Times New Roman"/>
          <w:sz w:val="20"/>
          <w:szCs w:val="20"/>
        </w:rPr>
        <w:tab/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Поставщик гарантирует, что поставленный товар является новым (товаром, который не был в употреблении).</w:t>
      </w:r>
    </w:p>
    <w:p w14:paraId="4E46D98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4.2.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Поставщик гарантирует:</w:t>
      </w:r>
    </w:p>
    <w:p w14:paraId="0F1387BB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полное соответствие поставляемого товара условиям контракта;</w:t>
      </w:r>
    </w:p>
    <w:p w14:paraId="7B4ABE30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соответствие качества поставляемого товара стандартам и требованиям, предъявляемым к товару такого рода. Поставщик подтверждает качество товара документами в соответствии с требованиями действующего законодательства.</w:t>
      </w:r>
    </w:p>
    <w:p w14:paraId="7D6F2C8C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4.3.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Поставляемый Товар должен иметь остаточный срок годности – не менее 12 месяцев на момент поставки в учреждение.</w:t>
      </w:r>
    </w:p>
    <w:p w14:paraId="26E01F1D" w14:textId="43E80B2B" w:rsidR="001C073B" w:rsidRDefault="001C073B">
      <w:pPr>
        <w:rPr>
          <w:rFonts w:ascii="Times New Roman" w:hAnsi="Times New Roman" w:cs="Times New Roman"/>
        </w:rPr>
      </w:pPr>
    </w:p>
    <w:p w14:paraId="38015C4B" w14:textId="24519381" w:rsidR="001C073B" w:rsidRPr="001C073B" w:rsidRDefault="001C073B" w:rsidP="001C073B">
      <w:pPr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1C073B">
        <w:rPr>
          <w:rFonts w:ascii="Times New Roman" w:hAnsi="Times New Roman" w:cs="Times New Roman"/>
        </w:rPr>
        <w:t>Зам.гл.врача</w:t>
      </w:r>
      <w:proofErr w:type="spellEnd"/>
      <w:proofErr w:type="gramEnd"/>
      <w:r w:rsidRPr="001C073B">
        <w:rPr>
          <w:rFonts w:ascii="Times New Roman" w:hAnsi="Times New Roman" w:cs="Times New Roman"/>
        </w:rPr>
        <w:t xml:space="preserve"> по сестринскому делу                                                                            </w:t>
      </w:r>
      <w:proofErr w:type="spellStart"/>
      <w:r w:rsidRPr="001C073B">
        <w:rPr>
          <w:rFonts w:ascii="Times New Roman" w:hAnsi="Times New Roman" w:cs="Times New Roman"/>
        </w:rPr>
        <w:t>Е.А.Панасенко</w:t>
      </w:r>
      <w:proofErr w:type="spellEnd"/>
    </w:p>
    <w:sectPr w:rsidR="001C073B" w:rsidRPr="001C073B" w:rsidSect="000A218E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D48EB"/>
    <w:multiLevelType w:val="multilevel"/>
    <w:tmpl w:val="58B0C0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7E4037"/>
    <w:multiLevelType w:val="multilevel"/>
    <w:tmpl w:val="5F3867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3B"/>
    <w:rsid w:val="00003F67"/>
    <w:rsid w:val="0006426C"/>
    <w:rsid w:val="000A218E"/>
    <w:rsid w:val="001C073B"/>
    <w:rsid w:val="00360F35"/>
    <w:rsid w:val="003C5D4C"/>
    <w:rsid w:val="0053486A"/>
    <w:rsid w:val="006568E2"/>
    <w:rsid w:val="006C7A1D"/>
    <w:rsid w:val="00723365"/>
    <w:rsid w:val="0082550B"/>
    <w:rsid w:val="00906CBE"/>
    <w:rsid w:val="00C83649"/>
    <w:rsid w:val="00D46450"/>
    <w:rsid w:val="00FB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96A5"/>
  <w15:chartTrackingRefBased/>
  <w15:docId w15:val="{45B54B51-C6B2-4727-B9BA-D6FD00E2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для таблиц,No Spacing"/>
    <w:link w:val="a5"/>
    <w:uiPriority w:val="1"/>
    <w:qFormat/>
    <w:rsid w:val="006C7A1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aliases w:val="Bullet List,FooterText,numbered,Paragraphe de liste1,lp1,Список дефисный"/>
    <w:basedOn w:val="a"/>
    <w:link w:val="a7"/>
    <w:qFormat/>
    <w:rsid w:val="006C7A1D"/>
    <w:pPr>
      <w:spacing w:after="0" w:line="240" w:lineRule="auto"/>
      <w:ind w:left="720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Без интервала Знак"/>
    <w:aliases w:val="для таблиц Знак,No Spacing Знак"/>
    <w:link w:val="a4"/>
    <w:uiPriority w:val="1"/>
    <w:qFormat/>
    <w:locked/>
    <w:rsid w:val="006C7A1D"/>
    <w:rPr>
      <w:rFonts w:ascii="Calibri" w:eastAsia="Times New Roman" w:hAnsi="Calibri" w:cs="Calibri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Список дефисный Знак"/>
    <w:link w:val="a6"/>
    <w:locked/>
    <w:rsid w:val="006C7A1D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Brusova</dc:creator>
  <cp:keywords/>
  <dc:description/>
  <cp:lastModifiedBy>Brusova</cp:lastModifiedBy>
  <cp:revision>2</cp:revision>
  <dcterms:created xsi:type="dcterms:W3CDTF">2026-04-27T12:13:00Z</dcterms:created>
  <dcterms:modified xsi:type="dcterms:W3CDTF">2026-04-27T12:13:00Z</dcterms:modified>
</cp:coreProperties>
</file>