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r w:rsidR="005B23B2" w:rsidTr="00934929">
        <w:tc>
          <w:tcPr>
            <w:tcW w:w="534" w:type="dxa"/>
          </w:tcPr>
          <w:p w:rsidR="005B23B2" w:rsidRPr="00631CE4" w:rsidRDefault="005B23B2">
            <w:pPr>
              <w:rPr>
                <w:rStyle w:val="a4"/>
                <w:rFonts w:ascii="Times New Roman" w:hAnsi="Times New Roman" w:cs="Times New Roman"/>
                <w:bCs/>
                <w:color w:val="auto"/>
                <w:sz w:val="24"/>
                <w:szCs w:val="24"/>
                <w:highlight w:val="yellow"/>
                <w:u w:val="none"/>
              </w:rPr>
            </w:pPr>
            <w:r w:rsidRPr="00631CE4">
              <w:rPr>
                <w:rStyle w:val="a4"/>
                <w:rFonts w:ascii="Times New Roman" w:hAnsi="Times New Roman" w:cs="Times New Roman"/>
                <w:bCs/>
                <w:color w:val="auto"/>
                <w:sz w:val="24"/>
                <w:szCs w:val="24"/>
                <w:highlight w:val="yellow"/>
                <w:u w:val="none"/>
              </w:rPr>
              <w:t>11</w:t>
            </w:r>
          </w:p>
        </w:tc>
        <w:tc>
          <w:tcPr>
            <w:tcW w:w="9037" w:type="dxa"/>
          </w:tcPr>
          <w:p w:rsidR="005B23B2" w:rsidRPr="00631CE4" w:rsidRDefault="005B23B2" w:rsidP="006B496F">
            <w:pPr>
              <w:jc w:val="both"/>
              <w:rPr>
                <w:rStyle w:val="a4"/>
                <w:rFonts w:ascii="Times New Roman" w:hAnsi="Times New Roman" w:cs="Times New Roman"/>
                <w:bCs/>
                <w:sz w:val="24"/>
                <w:szCs w:val="24"/>
                <w:highlight w:val="yellow"/>
                <w:lang w:eastAsia="en-US"/>
              </w:rPr>
            </w:pPr>
            <w:r w:rsidRPr="00631CE4">
              <w:rPr>
                <w:rFonts w:ascii="Times New Roman" w:hAnsi="Times New Roman" w:cs="Times New Roman"/>
                <w:sz w:val="24"/>
                <w:szCs w:val="24"/>
                <w:highlight w:val="yellow"/>
              </w:rPr>
              <w:t xml:space="preserve">- </w:t>
            </w:r>
            <w:r w:rsidRPr="00631CE4">
              <w:rPr>
                <w:rFonts w:ascii="Times New Roman" w:hAnsi="Times New Roman" w:cs="Times New Roman"/>
                <w:bCs/>
                <w:iCs/>
                <w:sz w:val="24"/>
                <w:szCs w:val="24"/>
                <w:highlight w:val="yellow"/>
              </w:rPr>
              <w:t xml:space="preserve">наличие действующей лицензии на осуществление </w:t>
            </w:r>
            <w:hyperlink r:id="rId17" w:anchor="block_1000" w:history="1">
              <w:proofErr w:type="gramStart"/>
              <w:r w:rsidRPr="00631CE4">
                <w:rPr>
                  <w:rStyle w:val="a4"/>
                  <w:rFonts w:ascii="Times New Roman" w:hAnsi="Times New Roman" w:cs="Times New Roman"/>
                  <w:color w:val="auto"/>
                  <w:sz w:val="24"/>
                  <w:szCs w:val="24"/>
                  <w:highlight w:val="yellow"/>
                  <w:u w:val="none"/>
                  <w:shd w:val="clear" w:color="auto" w:fill="FFFFFF"/>
                </w:rPr>
                <w:t>деятельност</w:t>
              </w:r>
            </w:hyperlink>
            <w:r w:rsidRPr="00631CE4">
              <w:rPr>
                <w:rFonts w:ascii="Times New Roman" w:hAnsi="Times New Roman" w:cs="Times New Roman"/>
                <w:sz w:val="24"/>
                <w:szCs w:val="24"/>
                <w:highlight w:val="yellow"/>
              </w:rPr>
              <w:t>и</w:t>
            </w:r>
            <w:proofErr w:type="gramEnd"/>
            <w:r w:rsidRPr="00631CE4">
              <w:rPr>
                <w:rFonts w:ascii="Times New Roman" w:hAnsi="Times New Roman" w:cs="Times New Roman"/>
                <w:sz w:val="24"/>
                <w:szCs w:val="24"/>
                <w:highlight w:val="yellow"/>
                <w:shd w:val="clear" w:color="auto" w:fill="FFFFFF"/>
              </w:rPr>
              <w:t> </w:t>
            </w:r>
            <w:r w:rsidR="00C50DAB" w:rsidRPr="00631CE4">
              <w:rPr>
                <w:rFonts w:ascii="Times New Roman" w:hAnsi="Times New Roman" w:cs="Times New Roman"/>
                <w:sz w:val="24"/>
                <w:szCs w:val="24"/>
                <w:highlight w:val="yellow"/>
                <w:shd w:val="clear" w:color="auto" w:fill="FFFFFF"/>
              </w:rPr>
              <w:t xml:space="preserve">по </w:t>
            </w:r>
            <w:r w:rsidR="006B496F" w:rsidRPr="00631CE4">
              <w:rPr>
                <w:rFonts w:ascii="Times New Roman" w:hAnsi="Times New Roman" w:cs="Times New Roman"/>
                <w:sz w:val="24"/>
                <w:szCs w:val="24"/>
                <w:highlight w:val="yellow"/>
                <w:shd w:val="clear" w:color="auto" w:fill="FFFFFF"/>
              </w:rPr>
              <w:t xml:space="preserve">оказанию услуг по дезинфекции, дезинсекции и дератизации в целях обеспечения санитарно-эпидемиологического благополучия населения </w:t>
            </w:r>
            <w:r w:rsidRPr="00631CE4">
              <w:rPr>
                <w:rFonts w:ascii="Times New Roman" w:hAnsi="Times New Roman" w:cs="Times New Roman"/>
                <w:sz w:val="24"/>
                <w:szCs w:val="24"/>
                <w:highlight w:val="yellow"/>
                <w:lang w:eastAsia="ar-SA"/>
              </w:rPr>
              <w:t xml:space="preserve">в соответствии с подпунктом </w:t>
            </w:r>
            <w:r w:rsidR="006B496F" w:rsidRPr="00631CE4">
              <w:rPr>
                <w:rFonts w:ascii="Times New Roman" w:hAnsi="Times New Roman" w:cs="Times New Roman"/>
                <w:sz w:val="24"/>
                <w:szCs w:val="24"/>
                <w:highlight w:val="yellow"/>
                <w:lang w:eastAsia="ar-SA"/>
              </w:rPr>
              <w:t>59</w:t>
            </w:r>
            <w:r w:rsidRPr="00631CE4">
              <w:rPr>
                <w:rFonts w:ascii="Times New Roman" w:hAnsi="Times New Roman" w:cs="Times New Roman"/>
                <w:sz w:val="24"/>
                <w:szCs w:val="24"/>
                <w:highlight w:val="yellow"/>
                <w:lang w:eastAsia="ar-SA"/>
              </w:rPr>
              <w:t xml:space="preserve"> пункта 1 статьи 12  главы 2 Федерального закона от 04.05.2011 № 99-ФЗ «О лицензировании отдельных видов деятельности».</w:t>
            </w:r>
          </w:p>
        </w:tc>
      </w:tr>
    </w:tbl>
    <w:p w:rsidR="007008B2" w:rsidRDefault="0055339B" w:rsidP="0055339B">
      <w:pPr>
        <w:jc w:val="both"/>
        <w:rPr>
          <w:rFonts w:ascii="Times New Roman" w:hAnsi="Times New Roman" w:cs="Times New Roman"/>
          <w:color w:val="000000"/>
          <w:sz w:val="24"/>
          <w:szCs w:val="24"/>
          <w:shd w:val="clear" w:color="auto" w:fill="FFFFFF"/>
        </w:rPr>
      </w:pPr>
      <w:proofErr w:type="gramStart"/>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roofErr w:type="gramEnd"/>
    </w:p>
    <w:p w:rsidR="00631CE4" w:rsidRDefault="00631CE4" w:rsidP="00631CE4">
      <w:pPr>
        <w:widowControl w:val="0"/>
        <w:autoSpaceDE w:val="0"/>
        <w:autoSpaceDN w:val="0"/>
        <w:adjustRightInd w:val="0"/>
        <w:spacing w:after="150"/>
        <w:jc w:val="both"/>
        <w:rPr>
          <w:rFonts w:ascii="Times New Roman" w:hAnsi="Times New Roman" w:cs="Times New Roman"/>
          <w:bCs/>
          <w:sz w:val="24"/>
          <w:szCs w:val="24"/>
        </w:rPr>
      </w:pPr>
      <w:r w:rsidRPr="00631CE4">
        <w:rPr>
          <w:rFonts w:ascii="Times New Roman" w:eastAsia="Times New Roman" w:hAnsi="Times New Roman" w:cs="Times New Roman"/>
          <w:color w:val="333333"/>
          <w:sz w:val="24"/>
          <w:szCs w:val="24"/>
          <w:shd w:val="clear" w:color="auto" w:fill="FFFFFF"/>
        </w:rPr>
        <w:t xml:space="preserve">В соответствии с Постановлением Правительства РФ </w:t>
      </w:r>
      <w:r w:rsidRPr="00631CE4">
        <w:rPr>
          <w:rFonts w:ascii="Times New Roman" w:hAnsi="Times New Roman" w:cs="Times New Roman"/>
          <w:bCs/>
          <w:sz w:val="24"/>
          <w:szCs w:val="24"/>
        </w:rPr>
        <w:t>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устанавливается</w:t>
      </w:r>
      <w:r>
        <w:rPr>
          <w:rFonts w:ascii="Times New Roman" w:hAnsi="Times New Roman" w:cs="Times New Roman"/>
          <w:bCs/>
          <w:sz w:val="24"/>
          <w:szCs w:val="24"/>
        </w:rPr>
        <w:t>:</w:t>
      </w:r>
      <w:r w:rsidRPr="00631CE4">
        <w:rPr>
          <w:rFonts w:ascii="Times New Roman" w:hAnsi="Times New Roman" w:cs="Times New Roman"/>
          <w:bCs/>
          <w:sz w:val="24"/>
          <w:szCs w:val="24"/>
        </w:rPr>
        <w:t xml:space="preserve"> </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proofErr w:type="gramStart"/>
      <w:r w:rsidRPr="00631CE4">
        <w:rPr>
          <w:rFonts w:ascii="Times New Roman" w:hAnsi="Times New Roman"/>
          <w:sz w:val="24"/>
          <w:szCs w:val="2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w:t>
      </w:r>
      <w:r w:rsidRPr="00631CE4">
        <w:rPr>
          <w:rFonts w:ascii="Times New Roman" w:hAnsi="Times New Roman"/>
          <w:sz w:val="24"/>
          <w:szCs w:val="24"/>
        </w:rPr>
        <w:lastRenderedPageBreak/>
        <w:t xml:space="preserve">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ascii="Times New Roman" w:hAnsi="Times New Roman"/>
          <w:sz w:val="24"/>
          <w:szCs w:val="24"/>
        </w:rPr>
        <w:t xml:space="preserve">    </w:t>
      </w:r>
      <w:r w:rsidRPr="00631CE4">
        <w:rPr>
          <w:rFonts w:ascii="Times New Roman" w:hAnsi="Times New Roman"/>
          <w:sz w:val="24"/>
          <w:szCs w:val="24"/>
        </w:rPr>
        <w:t>N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w:t>
      </w:r>
      <w:proofErr w:type="gramEnd"/>
      <w:r w:rsidRPr="00631CE4">
        <w:rPr>
          <w:rFonts w:ascii="Times New Roman" w:hAnsi="Times New Roman"/>
          <w:sz w:val="24"/>
          <w:szCs w:val="24"/>
        </w:rPr>
        <w:t xml:space="preserve"> оборонного заказа товаров, происходящих из иностранных государств, работ, услуг, соответственно выполняемых, оказываемых иностранными лицами;</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r w:rsidRPr="00631CE4">
        <w:rPr>
          <w:rFonts w:ascii="Times New Roman" w:hAnsi="Times New Roman"/>
          <w:sz w:val="24"/>
          <w:szCs w:val="2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w:t>
      </w:r>
    </w:p>
    <w:p w:rsidR="00631CE4" w:rsidRPr="00631CE4" w:rsidRDefault="00631CE4" w:rsidP="00631CE4">
      <w:pPr>
        <w:widowControl w:val="0"/>
        <w:autoSpaceDE w:val="0"/>
        <w:autoSpaceDN w:val="0"/>
        <w:adjustRightInd w:val="0"/>
        <w:spacing w:after="150"/>
        <w:jc w:val="both"/>
        <w:rPr>
          <w:rFonts w:ascii="Times New Roman" w:hAnsi="Times New Roman" w:cs="Times New Roman"/>
          <w:sz w:val="24"/>
          <w:szCs w:val="24"/>
        </w:rPr>
      </w:pPr>
      <w:bookmarkStart w:id="0" w:name="_GoBack"/>
      <w:bookmarkEnd w:id="0"/>
      <w:r w:rsidRPr="00631CE4">
        <w:rPr>
          <w:rFonts w:ascii="Times New Roman" w:hAnsi="Times New Roman" w:cs="Times New Roman"/>
          <w:bCs/>
          <w:sz w:val="24"/>
          <w:szCs w:val="24"/>
        </w:rPr>
        <w:t xml:space="preserve">преимущество </w:t>
      </w:r>
      <w:r w:rsidRPr="00631CE4">
        <w:rPr>
          <w:rFonts w:ascii="Times New Roman" w:hAnsi="Times New Roman"/>
          <w:sz w:val="24"/>
          <w:szCs w:val="24"/>
        </w:rPr>
        <w:t>в отношении товаров российского происхождения (в том числе поставляемых при выполнении закупаемых работ, оказании закупаемых услуг).</w:t>
      </w:r>
    </w:p>
    <w:p w:rsidR="00631CE4" w:rsidRDefault="00631CE4" w:rsidP="00631CE4">
      <w:pPr>
        <w:jc w:val="both"/>
      </w:pPr>
    </w:p>
    <w:sectPr w:rsidR="00631CE4"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5339B"/>
    <w:rsid w:val="005B23B2"/>
    <w:rsid w:val="00631CE4"/>
    <w:rsid w:val="006B496F"/>
    <w:rsid w:val="007008B2"/>
    <w:rsid w:val="007B63AA"/>
    <w:rsid w:val="00934929"/>
    <w:rsid w:val="009521C5"/>
    <w:rsid w:val="009E354A"/>
    <w:rsid w:val="00C50DAB"/>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hyperlink" Target="https://base.garant.ru/74459559/6ac131136212e576167d206395789fc8/" TargetMode="Externa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1426</Words>
  <Characters>8130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Ю.А. Жебрович</cp:lastModifiedBy>
  <cp:revision>7</cp:revision>
  <dcterms:created xsi:type="dcterms:W3CDTF">2023-11-20T07:50:00Z</dcterms:created>
  <dcterms:modified xsi:type="dcterms:W3CDTF">2025-01-23T07:55:00Z</dcterms:modified>
</cp:coreProperties>
</file>