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290" w:rsidRDefault="00143F26">
      <w:pPr>
        <w:widowControl/>
        <w:suppressAutoHyphens w:val="0"/>
        <w:jc w:val="center"/>
        <w:textAlignment w:val="auto"/>
        <w:outlineLvl w:val="0"/>
        <w:rPr>
          <w:rFonts w:eastAsia="Times New Roman" w:cs="Times New Roman"/>
          <w:b/>
          <w:kern w:val="0"/>
          <w:sz w:val="22"/>
          <w:lang w:val="ru-RU" w:eastAsia="ru-RU" w:bidi="ar-SA"/>
        </w:rPr>
      </w:pPr>
      <w:r>
        <w:rPr>
          <w:rFonts w:eastAsia="Times New Roman" w:cs="Times New Roman"/>
          <w:b/>
          <w:caps/>
          <w:kern w:val="0"/>
          <w:sz w:val="22"/>
          <w:lang w:val="ru-RU" w:eastAsia="ru-RU" w:bidi="ar-SA"/>
        </w:rPr>
        <w:t>ПРОЕКТ контрактА</w:t>
      </w:r>
      <w:r>
        <w:rPr>
          <w:rFonts w:eastAsia="Times New Roman" w:cs="Times New Roman"/>
          <w:b/>
          <w:kern w:val="0"/>
          <w:sz w:val="22"/>
          <w:lang w:val="ru-RU" w:eastAsia="ru-RU" w:bidi="ar-SA"/>
        </w:rPr>
        <w:t xml:space="preserve"> № </w:t>
      </w:r>
    </w:p>
    <w:p w:rsidR="00790290" w:rsidRDefault="00790290">
      <w:pPr>
        <w:widowControl/>
        <w:suppressAutoHyphens w:val="0"/>
        <w:jc w:val="center"/>
        <w:textAlignment w:val="auto"/>
        <w:rPr>
          <w:rFonts w:eastAsia="Times New Roman" w:cs="Times New Roman"/>
          <w:kern w:val="0"/>
          <w:sz w:val="22"/>
          <w:lang w:val="ru-RU" w:eastAsia="ru-RU" w:bidi="ar-SA"/>
        </w:rPr>
      </w:pPr>
    </w:p>
    <w:p w:rsidR="00790290" w:rsidRDefault="00143F26">
      <w:pPr>
        <w:widowControl/>
        <w:suppressAutoHyphens w:val="0"/>
        <w:spacing w:line="276" w:lineRule="auto"/>
        <w:jc w:val="center"/>
        <w:textAlignment w:val="auto"/>
        <w:rPr>
          <w:sz w:val="22"/>
          <w:szCs w:val="22"/>
          <w:lang w:val="ru-RU"/>
        </w:rPr>
      </w:pPr>
      <w:r>
        <w:rPr>
          <w:rFonts w:eastAsia="Times New Roman" w:cs="Times New Roman"/>
          <w:kern w:val="0"/>
          <w:sz w:val="22"/>
          <w:szCs w:val="22"/>
          <w:lang w:val="ru-RU" w:eastAsia="ru-RU" w:bidi="ar-SA"/>
        </w:rPr>
        <w:t>Санкт-Петербург</w:t>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r>
      <w:r>
        <w:rPr>
          <w:rFonts w:eastAsia="Times New Roman" w:cs="Times New Roman"/>
          <w:kern w:val="0"/>
          <w:sz w:val="22"/>
          <w:szCs w:val="22"/>
          <w:lang w:val="ru-RU" w:eastAsia="ru-RU" w:bidi="ar-SA"/>
        </w:rPr>
        <w:tab/>
        <w:t xml:space="preserve">      ___________________</w:t>
      </w:r>
      <w:proofErr w:type="gramStart"/>
      <w:r>
        <w:rPr>
          <w:rFonts w:eastAsia="Times New Roman" w:cs="Times New Roman"/>
          <w:kern w:val="0"/>
          <w:sz w:val="22"/>
          <w:szCs w:val="22"/>
          <w:lang w:val="ru-RU" w:eastAsia="ru-RU" w:bidi="ar-SA"/>
        </w:rPr>
        <w:t>_  202</w:t>
      </w:r>
      <w:r w:rsidR="003B44A2">
        <w:rPr>
          <w:rFonts w:eastAsia="Times New Roman" w:cs="Times New Roman"/>
          <w:kern w:val="0"/>
          <w:sz w:val="22"/>
          <w:szCs w:val="22"/>
          <w:lang w:val="ru-RU" w:eastAsia="ru-RU" w:bidi="ar-SA"/>
        </w:rPr>
        <w:t>6</w:t>
      </w:r>
      <w:proofErr w:type="gramEnd"/>
      <w:r>
        <w:rPr>
          <w:rFonts w:eastAsia="Times New Roman" w:cs="Times New Roman"/>
          <w:kern w:val="0"/>
          <w:sz w:val="22"/>
          <w:szCs w:val="22"/>
          <w:lang w:val="ru-RU" w:eastAsia="ru-RU" w:bidi="ar-SA"/>
        </w:rPr>
        <w:t xml:space="preserve"> г.</w:t>
      </w:r>
    </w:p>
    <w:p w:rsidR="00790290" w:rsidRDefault="00790290">
      <w:pPr>
        <w:widowControl/>
        <w:suppressAutoHyphens w:val="0"/>
        <w:spacing w:line="276" w:lineRule="auto"/>
        <w:jc w:val="center"/>
        <w:textAlignment w:val="auto"/>
        <w:rPr>
          <w:rFonts w:eastAsia="Times New Roman" w:cs="Times New Roman"/>
          <w:kern w:val="0"/>
          <w:sz w:val="22"/>
          <w:szCs w:val="22"/>
          <w:lang w:val="ru-RU" w:eastAsia="ru-RU" w:bidi="ar-SA"/>
        </w:rPr>
      </w:pPr>
    </w:p>
    <w:p w:rsidR="00790290" w:rsidRDefault="00143F26" w:rsidP="009503D1">
      <w:pPr>
        <w:jc w:val="both"/>
        <w:rPr>
          <w:rFonts w:eastAsia="Times New Roman" w:cs="Times New Roman"/>
          <w:sz w:val="22"/>
          <w:szCs w:val="22"/>
          <w:lang w:val="ru-RU" w:bidi="ar-SA"/>
        </w:rPr>
      </w:pPr>
      <w:r>
        <w:rPr>
          <w:rFonts w:eastAsia="Times New Roman" w:cs="Times New Roman"/>
          <w:sz w:val="22"/>
          <w:szCs w:val="22"/>
          <w:lang w:val="ru-RU" w:bidi="ar-SA"/>
        </w:rPr>
        <w:t xml:space="preserve">Государственное бюджетное общеобразовательное учреждение Петергофская гимназия императора Александра </w:t>
      </w:r>
      <w:r>
        <w:rPr>
          <w:rFonts w:eastAsia="Times New Roman" w:cs="Times New Roman"/>
          <w:sz w:val="22"/>
          <w:szCs w:val="22"/>
          <w:lang w:bidi="ar-SA"/>
        </w:rPr>
        <w:t>II</w:t>
      </w:r>
      <w:r>
        <w:rPr>
          <w:rFonts w:eastAsia="Times New Roman" w:cs="Times New Roman"/>
          <w:sz w:val="22"/>
          <w:szCs w:val="22"/>
          <w:lang w:val="ru-RU" w:bidi="ar-SA"/>
        </w:rPr>
        <w:t>, в лице директора Моисеенко Инны Петровны, действующего на</w:t>
      </w:r>
      <w:r>
        <w:rPr>
          <w:rFonts w:eastAsia="Times New Roman" w:cs="Times New Roman"/>
          <w:sz w:val="22"/>
          <w:szCs w:val="22"/>
          <w:lang w:bidi="ar-SA"/>
        </w:rPr>
        <w:t> </w:t>
      </w:r>
      <w:r>
        <w:rPr>
          <w:rFonts w:eastAsia="Times New Roman" w:cs="Times New Roman"/>
          <w:sz w:val="22"/>
          <w:szCs w:val="22"/>
          <w:lang w:val="ru-RU" w:bidi="ar-SA"/>
        </w:rPr>
        <w:t>основании</w:t>
      </w:r>
      <w:r>
        <w:rPr>
          <w:sz w:val="22"/>
          <w:szCs w:val="22"/>
          <w:lang w:val="ru-RU"/>
        </w:rPr>
        <w:t xml:space="preserve"> </w:t>
      </w:r>
      <w:r>
        <w:rPr>
          <w:rFonts w:eastAsia="Times New Roman" w:cs="Times New Roman"/>
          <w:sz w:val="22"/>
          <w:szCs w:val="22"/>
          <w:lang w:val="ru-RU" w:bidi="ar-SA"/>
        </w:rPr>
        <w:t xml:space="preserve">Устава с одной стороны, и ____________________________ именуемое в дальнейшем «Поставщик», в лице _______________________________________, действующего на основании _______________________, с другой стороны, совместно именуемые «Стороны», в соответствии с п. </w:t>
      </w:r>
      <w:r w:rsidR="009503D1">
        <w:rPr>
          <w:rFonts w:eastAsia="Times New Roman" w:cs="Times New Roman"/>
          <w:sz w:val="22"/>
          <w:szCs w:val="22"/>
          <w:lang w:val="ru-RU" w:bidi="ar-SA"/>
        </w:rPr>
        <w:t>5</w:t>
      </w:r>
      <w:r>
        <w:rPr>
          <w:rFonts w:eastAsia="Times New Roman" w:cs="Times New Roman"/>
          <w:sz w:val="22"/>
          <w:szCs w:val="22"/>
          <w:lang w:val="ru-RU" w:bidi="ar-SA"/>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по средствам электронного магазина,  заключили в рамках осуществления закупки с идентификационным кодом закупки  </w:t>
      </w:r>
      <w:r w:rsidR="00E40FC4" w:rsidRPr="00E40FC4">
        <w:rPr>
          <w:rFonts w:ascii="Tahoma" w:hAnsi="Tahoma"/>
          <w:color w:val="000000"/>
          <w:sz w:val="18"/>
          <w:szCs w:val="18"/>
          <w:shd w:val="clear" w:color="auto" w:fill="F1F1F1"/>
          <w:lang w:val="ru-RU"/>
        </w:rPr>
        <w:t>262781901991378190100100040000000244</w:t>
      </w:r>
      <w:r w:rsidR="00E40FC4">
        <w:rPr>
          <w:rFonts w:ascii="Tahoma" w:hAnsi="Tahoma"/>
          <w:color w:val="000000"/>
          <w:sz w:val="18"/>
          <w:szCs w:val="18"/>
          <w:shd w:val="clear" w:color="auto" w:fill="F1F1F1"/>
          <w:lang w:val="ru-RU"/>
        </w:rPr>
        <w:t xml:space="preserve"> </w:t>
      </w:r>
      <w:r>
        <w:rPr>
          <w:rFonts w:eastAsia="Times New Roman" w:cs="Times New Roman"/>
          <w:sz w:val="22"/>
          <w:szCs w:val="22"/>
          <w:lang w:val="ru-RU" w:bidi="ar-SA"/>
        </w:rPr>
        <w:t>настоящий контракт (далее - Контракт) о нижеследующем:</w:t>
      </w:r>
    </w:p>
    <w:p w:rsidR="00790290" w:rsidRDefault="00790290">
      <w:pPr>
        <w:jc w:val="both"/>
        <w:rPr>
          <w:rFonts w:eastAsia="Times New Roman" w:cs="Times New Roman"/>
          <w:sz w:val="22"/>
          <w:szCs w:val="22"/>
          <w:lang w:val="ru-RU" w:bidi="ar-SA"/>
        </w:rPr>
      </w:pPr>
    </w:p>
    <w:p w:rsidR="00790290" w:rsidRDefault="00790290">
      <w:pPr>
        <w:jc w:val="center"/>
        <w:rPr>
          <w:rFonts w:eastAsia="Times New Roman" w:cs="Times New Roman"/>
          <w:b/>
          <w:kern w:val="0"/>
          <w:sz w:val="22"/>
          <w:szCs w:val="22"/>
          <w:lang w:val="ru-RU" w:eastAsia="ru-RU" w:bidi="ar-SA"/>
        </w:rPr>
      </w:pPr>
    </w:p>
    <w:p w:rsidR="00790290" w:rsidRDefault="00143F26">
      <w:pPr>
        <w:jc w:val="center"/>
        <w:rPr>
          <w:sz w:val="22"/>
          <w:szCs w:val="22"/>
          <w:lang w:val="ru-RU"/>
        </w:rPr>
      </w:pPr>
      <w:r>
        <w:rPr>
          <w:rFonts w:eastAsia="Times New Roman" w:cs="Times New Roman"/>
          <w:b/>
          <w:kern w:val="0"/>
          <w:sz w:val="22"/>
          <w:szCs w:val="22"/>
          <w:lang w:val="ru-RU" w:eastAsia="ru-RU" w:bidi="ar-SA"/>
        </w:rPr>
        <w:t>Предмет Контракта</w:t>
      </w:r>
    </w:p>
    <w:p w:rsidR="00790290" w:rsidRDefault="00790290">
      <w:pPr>
        <w:pStyle w:val="aff1"/>
        <w:widowControl/>
        <w:suppressAutoHyphens w:val="0"/>
        <w:ind w:left="1069"/>
        <w:textAlignment w:val="auto"/>
        <w:rPr>
          <w:rFonts w:eastAsia="Times New Roman" w:cs="Times New Roman"/>
          <w:b/>
          <w:kern w:val="0"/>
          <w:sz w:val="22"/>
          <w:szCs w:val="22"/>
          <w:lang w:val="ru-RU" w:eastAsia="ru-RU" w:bidi="ar-SA"/>
        </w:rPr>
      </w:pPr>
    </w:p>
    <w:p w:rsidR="00790290" w:rsidRPr="00143F26" w:rsidRDefault="00143F26">
      <w:pPr>
        <w:jc w:val="both"/>
        <w:rPr>
          <w:lang w:val="ru-RU"/>
        </w:rPr>
      </w:pPr>
      <w:r>
        <w:rPr>
          <w:rFonts w:eastAsia="Times New Roman" w:cs="Times New Roman"/>
          <w:kern w:val="0"/>
          <w:sz w:val="22"/>
          <w:szCs w:val="22"/>
          <w:lang w:val="ru-RU" w:eastAsia="ru-RU" w:bidi="ar-SA"/>
        </w:rPr>
        <w:t xml:space="preserve">1.1. Поставщик принимает на себя обязательство по </w:t>
      </w:r>
      <w:r>
        <w:rPr>
          <w:rFonts w:eastAsia="Calibri"/>
          <w:b/>
          <w:bCs/>
          <w:lang w:val="ru-RU" w:eastAsia="en-US"/>
        </w:rPr>
        <w:t>поставке</w:t>
      </w:r>
      <w:r w:rsidR="009503D1">
        <w:rPr>
          <w:rFonts w:eastAsia="Calibri"/>
          <w:b/>
          <w:bCs/>
          <w:lang w:val="ru-RU" w:eastAsia="en-US"/>
        </w:rPr>
        <w:t xml:space="preserve"> </w:t>
      </w:r>
      <w:r w:rsidR="00E40FC4" w:rsidRPr="00E40FC4">
        <w:rPr>
          <w:rFonts w:eastAsia="Calibri"/>
          <w:b/>
          <w:bCs/>
          <w:lang w:val="ru-RU" w:eastAsia="en-US"/>
        </w:rPr>
        <w:t xml:space="preserve">коммутационного комплекса для нужд гимназии </w:t>
      </w:r>
      <w:r>
        <w:rPr>
          <w:rFonts w:cs="Times New Roman"/>
          <w:sz w:val="22"/>
          <w:szCs w:val="22"/>
          <w:lang w:val="ru-RU"/>
        </w:rPr>
        <w:t>(далее – Товар)</w:t>
      </w:r>
      <w:r>
        <w:rPr>
          <w:rFonts w:eastAsia="Times New Roman" w:cs="Times New Roman"/>
          <w:kern w:val="0"/>
          <w:sz w:val="22"/>
          <w:szCs w:val="22"/>
          <w:lang w:val="ru-RU" w:eastAsia="ru-RU" w:bidi="ar-SA"/>
        </w:rPr>
        <w:t xml:space="preserve"> Заказчику в обусловленный настоящим Контрактом срок, согласно Расчету цены контракта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D25765" w:rsidRDefault="00143F26" w:rsidP="00D25765">
      <w:pPr>
        <w:tabs>
          <w:tab w:val="center" w:pos="4153"/>
          <w:tab w:val="right" w:pos="8306"/>
        </w:tabs>
        <w:spacing w:before="120"/>
        <w:ind w:firstLine="567"/>
        <w:jc w:val="both"/>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 xml:space="preserve">1.2. Поставка Товара осуществляется в сроки, установленные разделом 3 настоящего Контракта, по адресу Заказчика: </w:t>
      </w:r>
    </w:p>
    <w:p w:rsidR="00790290" w:rsidRDefault="00D25765" w:rsidP="00D25765">
      <w:pPr>
        <w:tabs>
          <w:tab w:val="center" w:pos="4153"/>
          <w:tab w:val="right" w:pos="8306"/>
        </w:tabs>
        <w:spacing w:before="120"/>
        <w:ind w:firstLine="567"/>
        <w:jc w:val="both"/>
        <w:rPr>
          <w:rFonts w:eastAsia="Calibri" w:cs="Times New Roman"/>
          <w:b/>
          <w:bCs/>
          <w:kern w:val="0"/>
          <w:u w:val="single"/>
          <w:lang w:val="ru-RU" w:eastAsia="ru-RU" w:bidi="ar-SA"/>
        </w:rPr>
      </w:pPr>
      <w:r w:rsidRPr="00D25765">
        <w:rPr>
          <w:rFonts w:eastAsia="Calibri" w:cs="Times New Roman"/>
          <w:b/>
          <w:bCs/>
          <w:kern w:val="0"/>
          <w:u w:val="single"/>
          <w:lang w:val="ru-RU" w:eastAsia="ru-RU" w:bidi="ar-SA"/>
        </w:rPr>
        <w:t xml:space="preserve">г. Санкт-Петербург, </w:t>
      </w:r>
      <w:proofErr w:type="spellStart"/>
      <w:r w:rsidRPr="00D25765">
        <w:rPr>
          <w:rFonts w:eastAsia="Calibri" w:cs="Times New Roman"/>
          <w:b/>
          <w:bCs/>
          <w:kern w:val="0"/>
          <w:u w:val="single"/>
          <w:lang w:val="ru-RU" w:eastAsia="ru-RU" w:bidi="ar-SA"/>
        </w:rPr>
        <w:t>вн.тер.г</w:t>
      </w:r>
      <w:proofErr w:type="spellEnd"/>
      <w:r w:rsidRPr="00D25765">
        <w:rPr>
          <w:rFonts w:eastAsia="Calibri" w:cs="Times New Roman"/>
          <w:b/>
          <w:bCs/>
          <w:kern w:val="0"/>
          <w:u w:val="single"/>
          <w:lang w:val="ru-RU" w:eastAsia="ru-RU" w:bidi="ar-SA"/>
        </w:rPr>
        <w:t xml:space="preserve">. поселок Стрельна, </w:t>
      </w:r>
      <w:proofErr w:type="spellStart"/>
      <w:r w:rsidRPr="00D25765">
        <w:rPr>
          <w:rFonts w:eastAsia="Calibri" w:cs="Times New Roman"/>
          <w:b/>
          <w:bCs/>
          <w:kern w:val="0"/>
          <w:u w:val="single"/>
          <w:lang w:val="ru-RU" w:eastAsia="ru-RU" w:bidi="ar-SA"/>
        </w:rPr>
        <w:t>пр-кт</w:t>
      </w:r>
      <w:proofErr w:type="spellEnd"/>
      <w:r w:rsidRPr="00D25765">
        <w:rPr>
          <w:rFonts w:eastAsia="Calibri" w:cs="Times New Roman"/>
          <w:b/>
          <w:bCs/>
          <w:kern w:val="0"/>
          <w:u w:val="single"/>
          <w:lang w:val="ru-RU" w:eastAsia="ru-RU" w:bidi="ar-SA"/>
        </w:rPr>
        <w:t xml:space="preserve"> Буденного, д.20 к. 4 стр. 1</w:t>
      </w:r>
    </w:p>
    <w:p w:rsidR="00D25765" w:rsidRDefault="00D25765" w:rsidP="00D25765">
      <w:pPr>
        <w:tabs>
          <w:tab w:val="center" w:pos="4153"/>
          <w:tab w:val="right" w:pos="8306"/>
        </w:tabs>
        <w:spacing w:before="120"/>
        <w:ind w:firstLine="567"/>
        <w:jc w:val="both"/>
        <w:rPr>
          <w:rFonts w:eastAsia="Times New Roman" w:cs="Times New Roman"/>
          <w:kern w:val="0"/>
          <w:sz w:val="22"/>
          <w:szCs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 Цена Контракта, порядок расчетов, обеспечение исполнения Контракта</w:t>
      </w:r>
    </w:p>
    <w:p w:rsidR="00790290" w:rsidRDefault="00790290">
      <w:pPr>
        <w:widowControl/>
        <w:suppressAutoHyphens w:val="0"/>
        <w:spacing w:before="120"/>
        <w:jc w:val="center"/>
        <w:textAlignment w:val="auto"/>
        <w:rPr>
          <w:rFonts w:eastAsia="Times New Roman" w:cs="Times New Roman"/>
          <w:b/>
          <w:kern w:val="0"/>
          <w:sz w:val="22"/>
          <w:szCs w:val="22"/>
          <w:lang w:val="ru-RU" w:eastAsia="ru-RU" w:bidi="ar-SA"/>
        </w:rPr>
      </w:pPr>
    </w:p>
    <w:p w:rsidR="00790290" w:rsidRDefault="00143F26">
      <w:pPr>
        <w:ind w:firstLine="708"/>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2.1. Цена Контракта составляет _______________ (указать сумму прописью) рублей __ копеек, в том числе НДС - (__%) _________ (указать сумму прописью) рублей ___ копеек</w:t>
      </w:r>
      <w:r>
        <w:rPr>
          <w:rStyle w:val="a4"/>
          <w:rFonts w:eastAsia="Times New Roman" w:cs="Times New Roman"/>
          <w:kern w:val="0"/>
          <w:sz w:val="22"/>
          <w:szCs w:val="22"/>
          <w:lang w:val="ru-RU" w:eastAsia="ru-RU" w:bidi="ar-SA"/>
        </w:rPr>
        <w:footnoteReference w:id="1"/>
      </w:r>
      <w:r>
        <w:rPr>
          <w:rFonts w:eastAsia="Times New Roman" w:cs="Times New Roman"/>
          <w:kern w:val="0"/>
          <w:sz w:val="22"/>
          <w:szCs w:val="22"/>
          <w:lang w:val="ru-RU" w:eastAsia="ru-RU" w:bidi="ar-SA"/>
        </w:rPr>
        <w:t>.</w:t>
      </w:r>
    </w:p>
    <w:p w:rsidR="00790290" w:rsidRDefault="00143F26">
      <w:pPr>
        <w:ind w:firstLine="708"/>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2.2. Цена Контракта является твердой и определяется на весь срок его исполнения.</w:t>
      </w:r>
    </w:p>
    <w:p w:rsidR="00790290" w:rsidRPr="00357D79" w:rsidRDefault="00143F26">
      <w:pPr>
        <w:widowControl/>
        <w:suppressAutoHyphens w:val="0"/>
        <w:ind w:firstLine="709"/>
        <w:jc w:val="both"/>
        <w:textAlignment w:val="auto"/>
        <w:rPr>
          <w:rFonts w:eastAsia="Times New Roman" w:cs="Times New Roman"/>
          <w:b/>
          <w:kern w:val="0"/>
          <w:sz w:val="22"/>
          <w:szCs w:val="22"/>
          <w:lang w:val="ru-RU" w:eastAsia="ru-RU" w:bidi="ar-SA"/>
        </w:rPr>
      </w:pPr>
      <w:bookmarkStart w:id="0" w:name="_GoBack"/>
      <w:r w:rsidRPr="00357D79">
        <w:rPr>
          <w:rFonts w:eastAsia="Times New Roman" w:cs="Times New Roman"/>
          <w:b/>
          <w:kern w:val="0"/>
          <w:sz w:val="22"/>
          <w:szCs w:val="22"/>
          <w:lang w:val="ru-RU" w:eastAsia="ru-RU" w:bidi="ar-SA"/>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w:t>
      </w:r>
      <w:r w:rsidR="00357D79" w:rsidRPr="00357D79">
        <w:rPr>
          <w:rFonts w:eastAsia="Times New Roman" w:cs="Times New Roman"/>
          <w:b/>
          <w:kern w:val="0"/>
          <w:sz w:val="22"/>
          <w:szCs w:val="22"/>
          <w:lang w:val="ru-RU" w:eastAsia="ru-RU" w:bidi="ar-SA"/>
        </w:rPr>
        <w:t xml:space="preserve">прокладка кабель-канала и подключение к интерактивным панелям, </w:t>
      </w:r>
      <w:r w:rsidRPr="00357D79">
        <w:rPr>
          <w:rFonts w:eastAsia="Times New Roman" w:cs="Times New Roman"/>
          <w:b/>
          <w:kern w:val="0"/>
          <w:sz w:val="22"/>
          <w:szCs w:val="22"/>
          <w:lang w:val="ru-RU" w:eastAsia="ru-RU" w:bidi="ar-SA"/>
        </w:rPr>
        <w:t xml:space="preserve">а также уплачиваемые Поставщиком страхование, налоги, сборы и иные обязательные платежи. </w:t>
      </w:r>
    </w:p>
    <w:bookmarkEnd w:id="0"/>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2.4. Оплата по настоящему Контракту производится Заказчиком без авансирования (без предварительной оплаты) в срок не более десяти рабочих дней с даты подписания Заказчиком акта приемки Товара. При этом Поставщик предоставляет Заказчику счет, счет-фактуру</w:t>
      </w:r>
      <w:r>
        <w:rPr>
          <w:rStyle w:val="a4"/>
          <w:rFonts w:eastAsia="Times New Roman" w:cs="Times New Roman"/>
          <w:kern w:val="0"/>
          <w:sz w:val="22"/>
          <w:szCs w:val="22"/>
          <w:lang w:val="ru-RU" w:eastAsia="ru-RU" w:bidi="ar-SA"/>
        </w:rPr>
        <w:footnoteReference w:id="2"/>
      </w:r>
      <w:r>
        <w:rPr>
          <w:rFonts w:eastAsia="Times New Roman" w:cs="Times New Roman"/>
          <w:kern w:val="0"/>
          <w:sz w:val="22"/>
          <w:szCs w:val="22"/>
          <w:lang w:val="ru-RU" w:eastAsia="ru-RU" w:bidi="ar-SA"/>
        </w:rPr>
        <w:t>, товарную накладную на поставленный Товар.</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 xml:space="preserve">В случае осуществления поставки Товара отдельными частями, входящими в комплект, оплата производится в срок не более десяти рабочих дней с даты подписания Заказчиком акта приемки последней поставленной части, входящей в комплект Товара. </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790290" w:rsidRDefault="00143F26">
      <w:pPr>
        <w:widowControl/>
        <w:suppressAutoHyphens w:val="0"/>
        <w:ind w:firstLine="709"/>
        <w:jc w:val="both"/>
        <w:textAlignment w:val="auto"/>
        <w:rPr>
          <w:rFonts w:eastAsia="Times New Roman" w:cs="Times New Roman"/>
          <w:kern w:val="0"/>
          <w:sz w:val="22"/>
          <w:szCs w:val="22"/>
          <w:lang w:val="ru-RU" w:eastAsia="ru-RU" w:bidi="ar-SA"/>
        </w:rPr>
      </w:pPr>
      <w:r>
        <w:rPr>
          <w:rFonts w:eastAsia="Times New Roman" w:cs="Times New Roman"/>
          <w:kern w:val="0"/>
          <w:sz w:val="22"/>
          <w:szCs w:val="22"/>
          <w:lang w:val="ru-RU" w:eastAsia="ru-RU" w:bidi="ar-SA"/>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0290" w:rsidRDefault="00143F26">
      <w:pPr>
        <w:ind w:firstLine="567"/>
        <w:jc w:val="both"/>
        <w:rPr>
          <w:sz w:val="22"/>
          <w:szCs w:val="22"/>
          <w:lang w:val="ru-RU"/>
        </w:rPr>
      </w:pPr>
      <w:r>
        <w:rPr>
          <w:rFonts w:eastAsia="Times New Roman" w:cs="Times New Roman"/>
          <w:kern w:val="0"/>
          <w:sz w:val="22"/>
          <w:szCs w:val="22"/>
          <w:lang w:val="ru-RU" w:eastAsia="ru-RU" w:bidi="ar-SA"/>
        </w:rPr>
        <w:t xml:space="preserve">2.7. Источник финансирования – </w:t>
      </w:r>
      <w:r>
        <w:rPr>
          <w:sz w:val="22"/>
          <w:szCs w:val="22"/>
          <w:lang w:val="ru-RU"/>
        </w:rPr>
        <w:t xml:space="preserve">Источник финансирования Контракта - Внебюджетные средства. Субсидии на </w:t>
      </w:r>
      <w:r w:rsidR="003B44A2">
        <w:rPr>
          <w:sz w:val="22"/>
          <w:szCs w:val="22"/>
          <w:lang w:val="ru-RU"/>
        </w:rPr>
        <w:t>государственное задание.</w:t>
      </w:r>
    </w:p>
    <w:p w:rsidR="00790290" w:rsidRDefault="00143F26">
      <w:pPr>
        <w:widowControl/>
        <w:suppressAutoHyphens w:val="0"/>
        <w:jc w:val="both"/>
        <w:textAlignment w:val="auto"/>
        <w:rPr>
          <w:sz w:val="22"/>
          <w:szCs w:val="22"/>
          <w:lang w:val="ru-RU"/>
        </w:rPr>
      </w:pPr>
      <w:r>
        <w:rPr>
          <w:rFonts w:eastAsia="Times New Roman" w:cs="Times New Roman"/>
          <w:kern w:val="0"/>
          <w:sz w:val="22"/>
          <w:szCs w:val="22"/>
          <w:lang w:val="ru-RU" w:eastAsia="ru-RU" w:bidi="ar-SA"/>
        </w:rPr>
        <w:lastRenderedPageBreak/>
        <w:t xml:space="preserve">          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790290" w:rsidRDefault="00143F26">
      <w:pPr>
        <w:widowControl/>
        <w:suppressAutoHyphens w:val="0"/>
        <w:ind w:firstLine="709"/>
        <w:jc w:val="both"/>
        <w:textAlignment w:val="auto"/>
        <w:rPr>
          <w:sz w:val="22"/>
          <w:szCs w:val="22"/>
          <w:lang w:val="ru-RU"/>
        </w:rPr>
      </w:pPr>
      <w:r>
        <w:rPr>
          <w:rFonts w:eastAsia="Times New Roman" w:cs="Times New Roman"/>
          <w:kern w:val="0"/>
          <w:sz w:val="22"/>
          <w:szCs w:val="22"/>
          <w:lang w:val="ru-RU" w:eastAsia="ru-RU" w:bidi="ar-SA"/>
        </w:rPr>
        <w:t xml:space="preserve">2.9.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При этом цена единицы Товара не должна превышать цену единицы Товара, определяемую как частное от деления цены Контракта, </w:t>
      </w:r>
      <w:r>
        <w:rPr>
          <w:rFonts w:eastAsia="Times New Roman" w:cs="Times New Roman"/>
          <w:i/>
          <w:kern w:val="0"/>
          <w:sz w:val="22"/>
          <w:szCs w:val="22"/>
          <w:lang w:val="ru-RU" w:eastAsia="ru-RU" w:bidi="ar-SA"/>
        </w:rPr>
        <w:t xml:space="preserve">предложенной участником </w:t>
      </w:r>
      <w:r>
        <w:rPr>
          <w:rFonts w:eastAsia="Times New Roman" w:cs="Times New Roman"/>
          <w:kern w:val="0"/>
          <w:sz w:val="22"/>
          <w:szCs w:val="22"/>
          <w:lang w:val="ru-RU" w:eastAsia="ru-RU" w:bidi="ar-SA"/>
        </w:rPr>
        <w:t>на количество Товара</w:t>
      </w:r>
      <w:r>
        <w:rPr>
          <w:rFonts w:eastAsia="Times New Roman" w:cs="Times New Roman"/>
          <w:i/>
          <w:kern w:val="0"/>
          <w:sz w:val="22"/>
          <w:szCs w:val="22"/>
          <w:lang w:val="ru-RU" w:eastAsia="ru-RU" w:bidi="ar-SA"/>
        </w:rPr>
        <w:t>.</w:t>
      </w:r>
    </w:p>
    <w:p w:rsidR="00790290" w:rsidRDefault="00143F26">
      <w:pPr>
        <w:widowControl/>
        <w:suppressAutoHyphens w:val="0"/>
        <w:ind w:firstLine="709"/>
        <w:jc w:val="both"/>
        <w:textAlignment w:val="auto"/>
        <w:rPr>
          <w:sz w:val="22"/>
          <w:szCs w:val="22"/>
          <w:lang w:val="ru-RU"/>
        </w:rPr>
      </w:pPr>
      <w:r>
        <w:rPr>
          <w:rFonts w:eastAsia="Times New Roman" w:cs="Times New Roman"/>
          <w:color w:val="000000"/>
          <w:kern w:val="0"/>
          <w:sz w:val="22"/>
          <w:szCs w:val="22"/>
          <w:lang w:val="ru-RU" w:eastAsia="ru-RU" w:bidi="ar-SA"/>
        </w:rPr>
        <w:t>2.10.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3. Срок (период) поставки Товара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tabs>
          <w:tab w:val="left" w:pos="10348"/>
        </w:tabs>
        <w:ind w:left="567"/>
        <w:jc w:val="both"/>
        <w:rPr>
          <w:b/>
          <w:sz w:val="22"/>
          <w:szCs w:val="22"/>
          <w:lang w:val="ru-RU"/>
        </w:rPr>
      </w:pPr>
      <w:r>
        <w:rPr>
          <w:rFonts w:eastAsia="Times New Roman" w:cs="Times New Roman"/>
          <w:bCs/>
          <w:kern w:val="0"/>
          <w:sz w:val="22"/>
          <w:lang w:val="ru-RU" w:eastAsia="en-US" w:bidi="ar-SA"/>
        </w:rPr>
        <w:t xml:space="preserve">3.1. </w:t>
      </w:r>
      <w:r>
        <w:rPr>
          <w:rFonts w:eastAsia="Calibri" w:cs="Times New Roman"/>
          <w:b/>
          <w:kern w:val="0"/>
          <w:sz w:val="22"/>
          <w:szCs w:val="22"/>
          <w:lang w:val="ru-RU" w:eastAsia="en-US" w:bidi="ar-SA"/>
        </w:rPr>
        <w:t xml:space="preserve">Поставка Товара осуществляется </w:t>
      </w:r>
      <w:r w:rsidRPr="003B44A2">
        <w:rPr>
          <w:rFonts w:eastAsia="Calibri" w:cs="Times New Roman"/>
          <w:b/>
          <w:kern w:val="0"/>
          <w:sz w:val="22"/>
          <w:szCs w:val="22"/>
          <w:lang w:val="ru-RU" w:eastAsia="en-US" w:bidi="ar-SA"/>
        </w:rPr>
        <w:t>c</w:t>
      </w:r>
      <w:r w:rsidR="003B44A2" w:rsidRPr="003B44A2">
        <w:rPr>
          <w:rFonts w:eastAsia="Calibri" w:cs="Times New Roman"/>
          <w:b/>
          <w:kern w:val="0"/>
          <w:sz w:val="22"/>
          <w:szCs w:val="22"/>
          <w:lang w:val="ru-RU" w:eastAsia="en-US" w:bidi="ar-SA"/>
        </w:rPr>
        <w:t xml:space="preserve"> даты заключения контракта </w:t>
      </w:r>
      <w:r w:rsidRPr="003B44A2">
        <w:rPr>
          <w:rFonts w:eastAsia="Calibri" w:cs="Times New Roman"/>
          <w:b/>
          <w:kern w:val="0"/>
          <w:sz w:val="22"/>
          <w:szCs w:val="22"/>
          <w:lang w:val="ru-RU" w:eastAsia="en-US" w:bidi="ar-SA"/>
        </w:rPr>
        <w:t>по</w:t>
      </w:r>
      <w:r w:rsidR="00E40FC4">
        <w:rPr>
          <w:rFonts w:eastAsia="Calibri" w:cs="Times New Roman"/>
          <w:b/>
          <w:kern w:val="0"/>
          <w:sz w:val="22"/>
          <w:szCs w:val="22"/>
          <w:lang w:val="ru-RU" w:eastAsia="en-US" w:bidi="ar-SA"/>
        </w:rPr>
        <w:t xml:space="preserve"> 30 мая</w:t>
      </w:r>
      <w:r w:rsidR="00D25765">
        <w:rPr>
          <w:rFonts w:eastAsia="Calibri" w:cs="Times New Roman"/>
          <w:b/>
          <w:kern w:val="0"/>
          <w:sz w:val="22"/>
          <w:szCs w:val="22"/>
          <w:lang w:val="ru-RU" w:eastAsia="en-US" w:bidi="ar-SA"/>
        </w:rPr>
        <w:t xml:space="preserve"> </w:t>
      </w:r>
      <w:r>
        <w:rPr>
          <w:rFonts w:eastAsia="Calibri" w:cs="Times New Roman"/>
          <w:b/>
          <w:kern w:val="0"/>
          <w:lang w:val="ru-RU" w:eastAsia="en-US" w:bidi="ar-SA"/>
        </w:rPr>
        <w:t>2026 года</w:t>
      </w:r>
    </w:p>
    <w:p w:rsidR="00790290" w:rsidRDefault="00143F26">
      <w:pPr>
        <w:widowControl/>
        <w:suppressAutoHyphens w:val="0"/>
        <w:ind w:firstLine="567"/>
        <w:jc w:val="both"/>
        <w:textAlignment w:val="auto"/>
        <w:rPr>
          <w:rFonts w:eastAsia="Times New Roman" w:cs="Times New Roman"/>
          <w:bCs/>
          <w:kern w:val="0"/>
          <w:sz w:val="22"/>
          <w:lang w:val="ru-RU" w:eastAsia="en-US" w:bidi="ar-SA"/>
        </w:rPr>
      </w:pPr>
      <w:r>
        <w:rPr>
          <w:rFonts w:eastAsia="Times New Roman" w:cs="Times New Roman"/>
          <w:bCs/>
          <w:kern w:val="0"/>
          <w:sz w:val="22"/>
          <w:shd w:val="clear" w:color="auto" w:fill="FFFFFF"/>
          <w:lang w:val="ru-RU" w:eastAsia="en-US" w:bidi="ar-SA"/>
        </w:rPr>
        <w:t xml:space="preserve">3.2. Поставка </w:t>
      </w:r>
      <w:r>
        <w:rPr>
          <w:rFonts w:eastAsia="Times New Roman" w:cs="Times New Roman"/>
          <w:bCs/>
          <w:kern w:val="0"/>
          <w:sz w:val="22"/>
          <w:lang w:val="ru-RU" w:eastAsia="en-US" w:bidi="ar-SA"/>
        </w:rPr>
        <w:t>Товара должна осуществляться по рабочим дням с 09.00 час. до 17.00 час. (по пятницам с 09.00 час. до 16.00 час.).</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4. Порядок поставки Товара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 xml:space="preserve">4.1. Поставка Товара включает в себя доставку Товара по указанному в Контракте адресу Заказчика, погрузочно-разгрузочные работы, а также сборку и установку Товара в случае, если Товар поставляется в разобранном виде.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4.2. Поставка Товара осуществляется по предварительному согласованию с Заказчиком даты и времени поставки, с учетом раздела 3 настоящего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 xml:space="preserve">5. Порядок и срок приемки поставленного Товара, оформление результатов приемки </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Для приемки Товара Заказчик вправе создать приемочную комиссию.</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 Порядок осуществления приемки поставленного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5.3.1. Вместе с поставленным Товаром Поставщик представляет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w:t>
      </w:r>
      <w:r>
        <w:rPr>
          <w:rFonts w:eastAsia="Times New Roman" w:cs="Times New Roman"/>
          <w:kern w:val="0"/>
          <w:sz w:val="22"/>
          <w:lang w:val="ru-RU" w:eastAsia="ru-RU" w:bidi="ar-SA"/>
        </w:rPr>
        <w:lastRenderedPageBreak/>
        <w:t xml:space="preserve">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5.3.5. Поставщик своими силами и за свой счет обязан устранить недостатки Товара в установленный Заказчиком срок.</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5.3.9. Товар считается поставленным со дня подписания Заказчиком акта приемки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790290" w:rsidRDefault="00790290">
      <w:pPr>
        <w:widowControl/>
        <w:suppressAutoHyphens w:val="0"/>
        <w:ind w:firstLine="567"/>
        <w:jc w:val="both"/>
        <w:textAlignment w:val="auto"/>
        <w:rPr>
          <w:rFonts w:eastAsia="Times New Roman" w:cs="Times New Roman"/>
          <w:kern w:val="0"/>
          <w:sz w:val="22"/>
          <w:lang w:val="ru-RU" w:eastAsia="ru-RU" w:bidi="ar-SA"/>
        </w:rPr>
      </w:pP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гарантийных обязательств</w:t>
      </w:r>
    </w:p>
    <w:p w:rsidR="00790290" w:rsidRDefault="00790290">
      <w:pPr>
        <w:widowControl/>
        <w:suppressAutoHyphens w:val="0"/>
        <w:ind w:firstLine="567"/>
        <w:jc w:val="center"/>
        <w:textAlignment w:val="auto"/>
        <w:rPr>
          <w:rFonts w:eastAsia="Times New Roman" w:cs="Times New Roman"/>
          <w:kern w:val="0"/>
          <w:lang w:val="ru-RU" w:eastAsia="ru-RU" w:bidi="ar-SA"/>
        </w:rPr>
      </w:pP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6.1. Качество поставляемого Товара должно полностью соответствовать требованиям, указанным в приложении № 1 к настоящему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6.3. Гарантийный срок Товара составляет 12 месяцев с даты подписания Заказчиком акта приемки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rsidR="00790290" w:rsidRDefault="00143F26">
      <w:pPr>
        <w:widowControl/>
        <w:suppressAutoHyphens w:val="0"/>
        <w:ind w:firstLine="567"/>
        <w:jc w:val="both"/>
        <w:textAlignment w:val="auto"/>
        <w:rPr>
          <w:rFonts w:eastAsia="Times New Roman" w:cs="Times New Roman"/>
          <w:b/>
          <w:i/>
          <w:kern w:val="0"/>
          <w:sz w:val="22"/>
          <w:lang w:val="ru-RU" w:eastAsia="ru-RU" w:bidi="ar-SA"/>
        </w:rPr>
      </w:pPr>
      <w:r>
        <w:rPr>
          <w:rFonts w:eastAsia="Times New Roman" w:cs="Times New Roman"/>
          <w:kern w:val="0"/>
          <w:sz w:val="22"/>
          <w:lang w:val="ru-RU" w:eastAsia="ru-RU" w:bidi="ar-SA"/>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6.4.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3 (трех) рабочих дней после получения уведомления Заказчика о неисправности (дефекте)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6.5. На время ремонта дефектный Товар, по требованию Заказчика, подлежит замене на аналогичный новый Товар.</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7. Права и обязанности Сторон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 Заказчик обязан: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7.1.1. Принять поставленный Товар в порядке и сроки, предусмотренные Контрактом. Указать Поставщику места размещения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 Заказчик вправе: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7.2.1. Требовать надлежащего исполнения обязательств в соответствии с условиями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7.2.3. Запрашивать у Поставщика информацию о ходе и состоянии исполнения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7.2.4. Осуществлять контроль за порядком и сроками поставки Товара, не вмешиваясь в оперативно-хозяйственную деятельность Поставщика.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7.2.5. Отказаться от принятия и оплаты Товара, не соответствующего требованиям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7.2.7. П</w:t>
      </w:r>
      <w:r>
        <w:rPr>
          <w:rFonts w:eastAsia="Times New Roman" w:cs="Times New Roman"/>
          <w:color w:val="000000"/>
          <w:kern w:val="0"/>
          <w:sz w:val="22"/>
          <w:lang w:val="ru-RU" w:eastAsia="ru-RU" w:bidi="ar-SA"/>
        </w:rPr>
        <w:t>ринять решение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 Поставщик обязан: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 Поставить Товар, обеспечив его надлежащее качество, в сроки, установленные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7.3.2. Произвести погрузку, доставку, разгрузку, подъем Товара на этажи, сборку и установку, вывоз упаковочной тары и иные виды работ в рамках поставки, установленные пунктом 2.3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представить информацию о стране происхождения Товара и иные документы, предусмотренные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7.3.5. Представлять по запросу Заказчика в сроки, указанные в таком запросе, информацию о ходе исполнения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7.3.8. Незамедлительно уведомлять Заказчика обо всех созданных в процессе исполнения Контракта объектах интеллектуальной собственности.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7.3.9. Понести риск случайной гибели или случайного повреждения Товара до подписания акта приемки Товара Заказчиком.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7.3.10. Устранить выявленные недостатки поставленного Товара в порядке и сроки, установленные Контрактом.</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7.3.13. Нести ответственность перед Заказчиком за действия привлекаемых третьих лиц.</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 Поставщик вправе: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7.4.1. Требовать подписания документов об исполнении им обязательств по Контракту от Заказчика.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7.4.2. Требовать оплаты по Контракту в случае надлежащего исполнения своих обязательств по Контракту.</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7.4.3. Направить уполномоченного представителя для передачи Товара Заказчику с правом подписи акта приемки Товара.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 xml:space="preserve">8. Ответственность Сторон </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 xml:space="preserve">8.2.1. Пеня начисляется за каждый день </w:t>
      </w:r>
      <w:r>
        <w:rPr>
          <w:rFonts w:eastAsia="Times New Roman" w:cs="Times New Roman"/>
          <w:color w:val="000000"/>
          <w:kern w:val="0"/>
          <w:sz w:val="22"/>
          <w:lang w:val="ru-RU" w:eastAsia="ru-RU" w:bidi="ar-SA"/>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1000 рублей, если цена контракта не превышает 3 млн. рублей (включительно);</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цены контракта (этапа) в случае, если цена контракта (этапа)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а) в случае, если цена контракта не превышает начальную (максимальную)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начальной (максимальной) цены контракта,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б) в случае, если цена контракта превышает начальную (максимальную)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 процентов цены контракта,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1000 рублей, если цена контракта не превышает 3 млн. рублей;</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90290" w:rsidRDefault="00143F26">
      <w:pPr>
        <w:widowControl/>
        <w:shd w:val="clear" w:color="auto" w:fill="FFFFFF"/>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90290" w:rsidRDefault="00143F26">
      <w:pPr>
        <w:widowControl/>
        <w:shd w:val="clear" w:color="auto" w:fill="FFFFFF"/>
        <w:suppressAutoHyphens w:val="0"/>
        <w:ind w:firstLine="567"/>
        <w:jc w:val="both"/>
        <w:textAlignment w:val="auto"/>
        <w:rPr>
          <w:rFonts w:eastAsia="Times New Roman" w:cs="Times New Roman"/>
          <w:kern w:val="0"/>
          <w:sz w:val="22"/>
          <w:lang w:val="ru-RU" w:eastAsia="ru-RU" w:bidi="ar-SA"/>
        </w:rPr>
      </w:pPr>
      <w:r>
        <w:rPr>
          <w:rFonts w:eastAsia="Times New Roman" w:cs="Times New Roman"/>
          <w:color w:val="000000"/>
          <w:kern w:val="0"/>
          <w:sz w:val="22"/>
          <w:lang w:val="ru-RU" w:eastAsia="ru-RU" w:bidi="ar-SA"/>
        </w:rPr>
        <w:t xml:space="preserve">8.5. </w:t>
      </w:r>
      <w:r>
        <w:rPr>
          <w:rFonts w:eastAsia="Times New Roman" w:cs="Times New Roman"/>
          <w:kern w:val="0"/>
          <w:sz w:val="22"/>
          <w:lang w:val="ru-RU" w:eastAsia="ru-RU"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8.6. Уплата неустойки (штрафа, пени) не освобождает Стороны от выполнения принятых обязательств.</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8.7. Указанная в настоящем разделе неустойка (штрафы, пени) взимается за каждое нарушение в отдельности.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9. Срок действия Контракта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9.1. Настоящий Контракт действует с момента подписания Заказчиком и до выполнения Сторонами принятых по Контракту обязательств, но не позднее «31» декабря 2026 года.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9.</w:t>
      </w:r>
      <w:r w:rsidR="000254C9">
        <w:rPr>
          <w:rFonts w:eastAsia="Times New Roman" w:cs="Times New Roman"/>
          <w:kern w:val="0"/>
          <w:sz w:val="22"/>
          <w:lang w:val="ru-RU" w:eastAsia="ru-RU" w:bidi="ar-SA"/>
        </w:rPr>
        <w:t>2</w:t>
      </w:r>
      <w:r>
        <w:rPr>
          <w:rFonts w:eastAsia="Times New Roman" w:cs="Times New Roman"/>
          <w:kern w:val="0"/>
          <w:sz w:val="22"/>
          <w:lang w:val="ru-RU" w:eastAsia="ru-RU" w:bidi="ar-SA"/>
        </w:rPr>
        <w:t>.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10. Порядок изменения и расторжения Контракта</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kern w:val="0"/>
          <w:sz w:val="22"/>
          <w:lang w:val="ru-RU" w:eastAsia="ru-RU" w:bidi="ar-SA"/>
        </w:rPr>
        <w:t xml:space="preserve">10.3. Расторжение Контракта допускается по соглашению Сторон, по решению суда, в </w:t>
      </w:r>
      <w:r>
        <w:rPr>
          <w:rFonts w:eastAsia="Times New Roman" w:cs="Times New Roman"/>
          <w:color w:val="000000"/>
          <w:kern w:val="0"/>
          <w:sz w:val="22"/>
          <w:lang w:val="ru-RU" w:eastAsia="ru-RU" w:bidi="ar-SA"/>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aps/>
          <w:color w:val="000000"/>
          <w:kern w:val="0"/>
          <w:sz w:val="22"/>
          <w:lang w:val="ru-RU" w:eastAsia="ru-RU" w:bidi="ar-SA"/>
        </w:rPr>
        <w:t>10.</w:t>
      </w:r>
      <w:r>
        <w:rPr>
          <w:rFonts w:eastAsia="Times New Roman" w:cs="Times New Roman"/>
          <w:color w:val="000000"/>
          <w:kern w:val="0"/>
          <w:sz w:val="22"/>
          <w:lang w:val="ru-RU" w:eastAsia="ru-RU" w:bidi="ar-SA"/>
        </w:rPr>
        <w:t>4. Решение об одностороннем отказе от исполнения Контракта принимается Заказчиком в следующих случаях:</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790290" w:rsidRDefault="00143F26">
      <w:pPr>
        <w:widowControl/>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 xml:space="preserve">10.4.2. При неоднократном и/или существенном нарушении сроков поставки Товара.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10.4.3. В случае, если Поставщик отказывается устранить недостатки, указанные в акте об отказе в приемке поставленного Товара.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color w:val="000000"/>
          <w:kern w:val="0"/>
          <w:sz w:val="22"/>
          <w:lang w:val="ru-RU" w:eastAsia="ru-RU" w:bidi="ar-SA"/>
        </w:rPr>
        <w:t>10.5. Решение Заказчика об одностороннем отказе от исполнения Контракта в течение трех рабочих дней с да</w:t>
      </w:r>
      <w:r w:rsidR="000254C9">
        <w:rPr>
          <w:rFonts w:eastAsia="Times New Roman" w:cs="Times New Roman"/>
          <w:color w:val="000000"/>
          <w:kern w:val="0"/>
          <w:sz w:val="22"/>
          <w:lang w:val="ru-RU" w:eastAsia="ru-RU" w:bidi="ar-SA"/>
        </w:rPr>
        <w:t xml:space="preserve">ты принятия указанного решения </w:t>
      </w:r>
      <w:r>
        <w:rPr>
          <w:rFonts w:eastAsia="Times New Roman" w:cs="Times New Roman"/>
          <w:color w:val="000000"/>
          <w:kern w:val="0"/>
          <w:sz w:val="22"/>
          <w:lang w:val="ru-RU" w:eastAsia="ru-RU" w:bidi="ar-SA"/>
        </w:rPr>
        <w:t>направляется Поставщику</w:t>
      </w:r>
      <w:r>
        <w:rPr>
          <w:rFonts w:eastAsia="Times New Roman" w:cs="Times New Roman"/>
          <w:kern w:val="0"/>
          <w:sz w:val="22"/>
          <w:lang w:val="ru-RU" w:eastAsia="ru-RU" w:bidi="ar-SA"/>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10.7. </w:t>
      </w:r>
      <w:bookmarkStart w:id="1" w:name="P12E0"/>
      <w:bookmarkEnd w:id="1"/>
      <w:r>
        <w:rPr>
          <w:rFonts w:eastAsia="Times New Roman" w:cs="Times New Roman"/>
          <w:kern w:val="0"/>
          <w:sz w:val="22"/>
          <w:lang w:val="ru-RU" w:eastAsia="ru-RU" w:bidi="ar-SA"/>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F6"/>
      <w:bookmarkStart w:id="3" w:name="P12E2"/>
      <w:bookmarkEnd w:id="2"/>
      <w:bookmarkEnd w:id="3"/>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10.9. </w:t>
      </w:r>
      <w:bookmarkStart w:id="4" w:name="P12FE"/>
      <w:bookmarkStart w:id="5" w:name="P12FC"/>
      <w:bookmarkStart w:id="6" w:name="P12FA"/>
      <w:bookmarkStart w:id="7" w:name="P12F8"/>
      <w:bookmarkEnd w:id="4"/>
      <w:bookmarkEnd w:id="5"/>
      <w:bookmarkEnd w:id="6"/>
      <w:bookmarkEnd w:id="7"/>
      <w:r>
        <w:rPr>
          <w:rFonts w:eastAsia="Times New Roman" w:cs="Times New Roman"/>
          <w:kern w:val="0"/>
          <w:sz w:val="22"/>
          <w:lang w:val="ru-RU" w:eastAsia="ru-RU" w:bidi="ar-SA"/>
        </w:rPr>
        <w:t xml:space="preserve">Поставщик вправе принять решение об одностороннем отказе от исполнения Контракта по основаниям, предусмотренным </w:t>
      </w:r>
      <w:hyperlink r:id="rId8">
        <w:r>
          <w:rPr>
            <w:rFonts w:eastAsia="Times New Roman" w:cs="Times New Roman"/>
            <w:kern w:val="0"/>
            <w:sz w:val="22"/>
            <w:lang w:val="ru-RU" w:eastAsia="ru-RU" w:bidi="ar-SA"/>
          </w:rPr>
          <w:t>Гражданским кодексом Российской Федерации</w:t>
        </w:r>
      </w:hyperlink>
      <w:r>
        <w:rPr>
          <w:rFonts w:eastAsia="Times New Roman" w:cs="Times New Roman"/>
          <w:kern w:val="0"/>
          <w:sz w:val="22"/>
          <w:lang w:val="ru-RU" w:eastAsia="ru-RU" w:bidi="ar-SA"/>
        </w:rPr>
        <w:t xml:space="preserve"> для одностороннего отказа от исполнения отдельных видов обязательств.</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w:t>
      </w:r>
      <w:r>
        <w:rPr>
          <w:rFonts w:eastAsia="Times New Roman" w:cs="Times New Roman"/>
          <w:kern w:val="0"/>
          <w:sz w:val="22"/>
          <w:lang w:val="ru-RU" w:eastAsia="ru-RU" w:bidi="ar-SA"/>
        </w:rPr>
        <w:lastRenderedPageBreak/>
        <w:t xml:space="preserve">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bookmarkStart w:id="9" w:name="P1304"/>
      <w:bookmarkEnd w:id="9"/>
      <w:r>
        <w:rPr>
          <w:rFonts w:eastAsia="Times New Roman" w:cs="Times New Roman"/>
          <w:kern w:val="0"/>
          <w:sz w:val="22"/>
          <w:lang w:val="ru-RU" w:eastAsia="ru-RU" w:bidi="ar-SA"/>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11. Обстоятельства непреодолимой силы (форс-мажор)</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12. Порядок рассмотрения споров</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790290" w:rsidRDefault="00143F26">
      <w:pPr>
        <w:widowControl/>
        <w:suppressAutoHyphens w:val="0"/>
        <w:ind w:firstLine="567"/>
        <w:jc w:val="both"/>
        <w:textAlignment w:val="auto"/>
        <w:rPr>
          <w:rFonts w:eastAsia="Times New Roman" w:cs="Times New Roman"/>
          <w:b/>
          <w:kern w:val="0"/>
          <w:sz w:val="22"/>
          <w:lang w:val="ru-RU" w:eastAsia="ru-RU" w:bidi="ar-SA"/>
        </w:rPr>
      </w:pPr>
      <w:r>
        <w:rPr>
          <w:rFonts w:eastAsia="Times New Roman" w:cs="Times New Roman"/>
          <w:kern w:val="0"/>
          <w:sz w:val="22"/>
          <w:lang w:val="ru-RU" w:eastAsia="ru-RU" w:bidi="ar-SA"/>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790290" w:rsidRDefault="00143F26">
      <w:pPr>
        <w:suppressAutoHyphens w:val="0"/>
        <w:spacing w:before="120"/>
        <w:jc w:val="center"/>
        <w:textAlignment w:val="auto"/>
        <w:rPr>
          <w:rFonts w:eastAsia="Times New Roman" w:cs="Times New Roman"/>
          <w:b/>
          <w:color w:val="000000"/>
          <w:kern w:val="0"/>
          <w:sz w:val="22"/>
          <w:lang w:val="ru-RU" w:eastAsia="ru-RU" w:bidi="ar-SA"/>
        </w:rPr>
      </w:pPr>
      <w:r>
        <w:rPr>
          <w:rFonts w:eastAsia="Times New Roman" w:cs="Times New Roman"/>
          <w:b/>
          <w:caps/>
          <w:color w:val="000000"/>
          <w:kern w:val="0"/>
          <w:sz w:val="22"/>
          <w:lang w:val="ru-RU" w:eastAsia="ru-RU" w:bidi="ar-SA"/>
        </w:rPr>
        <w:t>13. А</w:t>
      </w:r>
      <w:r>
        <w:rPr>
          <w:rFonts w:eastAsia="Times New Roman" w:cs="Times New Roman"/>
          <w:b/>
          <w:color w:val="000000"/>
          <w:kern w:val="0"/>
          <w:sz w:val="22"/>
          <w:lang w:val="ru-RU" w:eastAsia="ru-RU" w:bidi="ar-SA"/>
        </w:rPr>
        <w:t>нтикоррупционная оговорка</w:t>
      </w:r>
    </w:p>
    <w:p w:rsidR="00790290" w:rsidRDefault="00790290">
      <w:pPr>
        <w:suppressAutoHyphens w:val="0"/>
        <w:spacing w:before="120"/>
        <w:jc w:val="center"/>
        <w:textAlignment w:val="auto"/>
        <w:rPr>
          <w:rFonts w:eastAsia="Times New Roman" w:cs="Times New Roman"/>
          <w:b/>
          <w:color w:val="000000"/>
          <w:kern w:val="0"/>
          <w:sz w:val="22"/>
          <w:lang w:val="ru-RU" w:eastAsia="ru-RU" w:bidi="ar-SA"/>
        </w:rPr>
      </w:pP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eastAsia="Times New Roman" w:cs="Times New Roman"/>
          <w:color w:val="000000"/>
          <w:kern w:val="0"/>
          <w:sz w:val="22"/>
          <w:lang w:val="ru-RU" w:eastAsia="ru-RU" w:bidi="ar-SA"/>
        </w:rPr>
        <w:t>иным образом</w:t>
      </w:r>
      <w:proofErr w:type="gramEnd"/>
      <w:r>
        <w:rPr>
          <w:rFonts w:eastAsia="Times New Roman" w:cs="Times New Roman"/>
          <w:color w:val="000000"/>
          <w:kern w:val="0"/>
          <w:sz w:val="22"/>
          <w:lang w:val="ru-RU" w:eastAsia="ru-RU"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0290" w:rsidRDefault="00143F26">
      <w:pPr>
        <w:suppressAutoHyphens w:val="0"/>
        <w:ind w:firstLine="567"/>
        <w:jc w:val="both"/>
        <w:textAlignment w:val="auto"/>
        <w:rPr>
          <w:rFonts w:eastAsia="Times New Roman" w:cs="Times New Roman"/>
          <w:color w:val="000000"/>
          <w:kern w:val="0"/>
          <w:sz w:val="22"/>
          <w:lang w:val="ru-RU" w:eastAsia="ru-RU" w:bidi="ar-SA"/>
        </w:rPr>
      </w:pPr>
      <w:r>
        <w:rPr>
          <w:rFonts w:eastAsia="Times New Roman" w:cs="Times New Roman"/>
          <w:color w:val="000000"/>
          <w:kern w:val="0"/>
          <w:sz w:val="22"/>
          <w:lang w:val="ru-RU" w:eastAsia="ru-RU" w:bidi="ar-SA"/>
        </w:rPr>
        <w:t>13.1.3. Не совершать иных действий, нарушающих антикоррупционное законодательство Российской Федерации.</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14. Прочие условия</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MS Mincho" w:cs="Times New Roman"/>
          <w:kern w:val="0"/>
          <w:sz w:val="22"/>
          <w:lang w:val="ru-RU" w:eastAsia="ru-RU" w:bidi="ar-SA"/>
        </w:rPr>
      </w:pPr>
      <w:r>
        <w:rPr>
          <w:rFonts w:eastAsia="Times New Roman" w:cs="Times New Roman"/>
          <w:kern w:val="0"/>
          <w:sz w:val="22"/>
          <w:lang w:val="ru-RU" w:eastAsia="ru-RU" w:bidi="ar-SA"/>
        </w:rPr>
        <w:t xml:space="preserve">14.1. </w:t>
      </w:r>
      <w:r>
        <w:rPr>
          <w:rFonts w:eastAsia="MS Mincho" w:cs="Times New Roman"/>
          <w:kern w:val="0"/>
          <w:sz w:val="22"/>
          <w:lang w:val="ru-RU" w:eastAsia="ru-RU" w:bidi="ar-SA"/>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lastRenderedPageBreak/>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14.3. По вопросам, не предусмотренным настоящим Контрактом, Стороны руководствуются действующим законодательством Российской Федерации.</w:t>
      </w: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790290" w:rsidRDefault="00143F26">
      <w:pPr>
        <w:widowControl/>
        <w:suppressAutoHyphens w:val="0"/>
        <w:spacing w:before="120"/>
        <w:jc w:val="center"/>
        <w:textAlignment w:val="auto"/>
        <w:rPr>
          <w:rFonts w:eastAsia="Times New Roman" w:cs="Times New Roman"/>
          <w:b/>
          <w:kern w:val="0"/>
          <w:sz w:val="22"/>
          <w:lang w:val="ru-RU" w:eastAsia="ru-RU" w:bidi="ar-SA"/>
        </w:rPr>
      </w:pPr>
      <w:r>
        <w:rPr>
          <w:rFonts w:eastAsia="Times New Roman" w:cs="Times New Roman"/>
          <w:b/>
          <w:kern w:val="0"/>
          <w:sz w:val="22"/>
          <w:lang w:val="ru-RU" w:eastAsia="ru-RU" w:bidi="ar-SA"/>
        </w:rPr>
        <w:t>15. Приложения к Контракту</w:t>
      </w:r>
    </w:p>
    <w:p w:rsidR="00790290" w:rsidRDefault="00790290">
      <w:pPr>
        <w:widowControl/>
        <w:suppressAutoHyphens w:val="0"/>
        <w:spacing w:before="120"/>
        <w:jc w:val="center"/>
        <w:textAlignment w:val="auto"/>
        <w:rPr>
          <w:rFonts w:eastAsia="Times New Roman" w:cs="Times New Roman"/>
          <w:b/>
          <w:kern w:val="0"/>
          <w:sz w:val="22"/>
          <w:lang w:val="ru-RU" w:eastAsia="ru-RU" w:bidi="ar-SA"/>
        </w:rPr>
      </w:pPr>
    </w:p>
    <w:p w:rsidR="00790290" w:rsidRDefault="00143F26">
      <w:pPr>
        <w:widowControl/>
        <w:suppressAutoHyphens w:val="0"/>
        <w:ind w:firstLine="567"/>
        <w:jc w:val="both"/>
        <w:textAlignment w:val="auto"/>
        <w:rPr>
          <w:rFonts w:eastAsia="Times New Roman" w:cs="Times New Roman"/>
          <w:kern w:val="0"/>
          <w:sz w:val="22"/>
          <w:lang w:val="ru-RU" w:eastAsia="ru-RU" w:bidi="ar-SA"/>
        </w:rPr>
      </w:pPr>
      <w:r>
        <w:rPr>
          <w:rFonts w:eastAsia="Times New Roman" w:cs="Times New Roman"/>
          <w:kern w:val="0"/>
          <w:sz w:val="22"/>
          <w:lang w:val="ru-RU" w:eastAsia="ru-RU" w:bidi="ar-SA"/>
        </w:rPr>
        <w:t>15.1. Приложение № 1 Расчет цены контракта</w:t>
      </w:r>
    </w:p>
    <w:p w:rsidR="00790290" w:rsidRDefault="00790290">
      <w:pPr>
        <w:widowControl/>
        <w:suppressAutoHyphens w:val="0"/>
        <w:ind w:firstLine="567"/>
        <w:jc w:val="both"/>
        <w:textAlignment w:val="auto"/>
        <w:rPr>
          <w:rFonts w:eastAsia="Times New Roman" w:cs="Times New Roman"/>
          <w:kern w:val="0"/>
          <w:sz w:val="22"/>
          <w:lang w:val="ru-RU" w:eastAsia="ru-RU" w:bidi="ar-SA"/>
        </w:rPr>
      </w:pPr>
    </w:p>
    <w:tbl>
      <w:tblPr>
        <w:tblpPr w:leftFromText="180" w:rightFromText="180" w:vertAnchor="text" w:horzAnchor="margin" w:tblpXSpec="center" w:tblpY="811"/>
        <w:tblW w:w="10776" w:type="dxa"/>
        <w:jc w:val="center"/>
        <w:tblLayout w:type="fixed"/>
        <w:tblCellMar>
          <w:top w:w="102" w:type="dxa"/>
          <w:left w:w="62" w:type="dxa"/>
          <w:bottom w:w="102" w:type="dxa"/>
          <w:right w:w="62" w:type="dxa"/>
        </w:tblCellMar>
        <w:tblLook w:val="0000" w:firstRow="0" w:lastRow="0" w:firstColumn="0" w:lastColumn="0" w:noHBand="0" w:noVBand="0"/>
      </w:tblPr>
      <w:tblGrid>
        <w:gridCol w:w="5756"/>
        <w:gridCol w:w="5020"/>
      </w:tblGrid>
      <w:tr w:rsidR="00790290">
        <w:trPr>
          <w:jc w:val="center"/>
        </w:trPr>
        <w:tc>
          <w:tcPr>
            <w:tcW w:w="5755" w:type="dxa"/>
          </w:tcPr>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Заказчик:</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Государственное бюджетное общеобразовательное учреждение Петергофская гимназия императора Александра II</w:t>
            </w:r>
          </w:p>
          <w:p w:rsidR="00790290" w:rsidRDefault="00143F26">
            <w:pPr>
              <w:textAlignment w:val="auto"/>
              <w:rPr>
                <w:rFonts w:eastAsia="Times New Roman" w:cs="Times New Roman"/>
                <w:lang w:val="ru-RU" w:eastAsia="ru-RU" w:bidi="ar-SA"/>
              </w:rPr>
            </w:pPr>
            <w:proofErr w:type="gramStart"/>
            <w:r>
              <w:rPr>
                <w:rFonts w:eastAsia="Times New Roman" w:cs="Times New Roman"/>
                <w:lang w:val="ru-RU" w:eastAsia="ru-RU" w:bidi="ar-SA"/>
              </w:rPr>
              <w:t>ОГРН  1027808914704</w:t>
            </w:r>
            <w:proofErr w:type="gramEnd"/>
          </w:p>
          <w:p w:rsidR="00790290" w:rsidRDefault="00143F26">
            <w:pPr>
              <w:textAlignment w:val="auto"/>
              <w:rPr>
                <w:rFonts w:eastAsia="Times New Roman" w:cs="Times New Roman"/>
                <w:lang w:val="ru-RU" w:eastAsia="ru-RU" w:bidi="ar-SA"/>
              </w:rPr>
            </w:pPr>
            <w:proofErr w:type="gramStart"/>
            <w:r>
              <w:rPr>
                <w:rFonts w:eastAsia="Times New Roman" w:cs="Times New Roman"/>
                <w:lang w:val="ru-RU" w:eastAsia="ru-RU" w:bidi="ar-SA"/>
              </w:rPr>
              <w:t>ОКТМО  40395000</w:t>
            </w:r>
            <w:proofErr w:type="gramEnd"/>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Юридический адрес:</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 xml:space="preserve">198510, Санкт-Петербург, </w:t>
            </w:r>
            <w:proofErr w:type="spellStart"/>
            <w:r>
              <w:rPr>
                <w:rFonts w:eastAsia="Times New Roman" w:cs="Times New Roman"/>
                <w:lang w:val="ru-RU" w:eastAsia="ru-RU" w:bidi="ar-SA"/>
              </w:rPr>
              <w:t>г.Петергоф</w:t>
            </w:r>
            <w:proofErr w:type="spellEnd"/>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Санкт-Петербургский пр., дом 43 литера А</w:t>
            </w:r>
          </w:p>
          <w:p w:rsidR="00790290" w:rsidRDefault="00143F26">
            <w:pPr>
              <w:textAlignment w:val="auto"/>
              <w:rPr>
                <w:rFonts w:eastAsia="Times New Roman" w:cs="Times New Roman"/>
                <w:lang w:val="ru-RU" w:eastAsia="ru-RU" w:bidi="ar-SA"/>
              </w:rPr>
            </w:pPr>
            <w:proofErr w:type="gramStart"/>
            <w:r>
              <w:rPr>
                <w:rFonts w:eastAsia="Times New Roman" w:cs="Times New Roman"/>
                <w:lang w:val="ru-RU" w:eastAsia="ru-RU" w:bidi="ar-SA"/>
              </w:rPr>
              <w:t>ИНН  7819019913</w:t>
            </w:r>
            <w:proofErr w:type="gramEnd"/>
          </w:p>
          <w:p w:rsidR="00790290" w:rsidRDefault="00143F26">
            <w:pPr>
              <w:textAlignment w:val="auto"/>
              <w:rPr>
                <w:rFonts w:eastAsia="Times New Roman" w:cs="Times New Roman"/>
                <w:lang w:val="ru-RU" w:eastAsia="ru-RU" w:bidi="ar-SA"/>
              </w:rPr>
            </w:pPr>
            <w:proofErr w:type="gramStart"/>
            <w:r>
              <w:rPr>
                <w:rFonts w:eastAsia="Times New Roman" w:cs="Times New Roman"/>
                <w:lang w:val="ru-RU" w:eastAsia="ru-RU" w:bidi="ar-SA"/>
              </w:rPr>
              <w:t>КПП  781901001</w:t>
            </w:r>
            <w:proofErr w:type="gramEnd"/>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Платежные реквизиты:</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ОКЦ № 1 Северо-Западного ГУ Банка</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России//УФК по г. Санкт-Петербургу, г. Санкт-Петербург</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Корреспондентский счет:</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40102810945370000005</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БИК: 014030106</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Расчетный счет: 03224643400000007200</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Комитет финансов Санкт-Петербурга</w:t>
            </w:r>
          </w:p>
          <w:p w:rsidR="00790290" w:rsidRDefault="00143F26">
            <w:pPr>
              <w:textAlignment w:val="auto"/>
              <w:rPr>
                <w:rFonts w:eastAsia="Times New Roman" w:cs="Times New Roman"/>
                <w:lang w:val="ru-RU" w:eastAsia="ru-RU" w:bidi="ar-SA"/>
              </w:rPr>
            </w:pPr>
            <w:r>
              <w:rPr>
                <w:rFonts w:eastAsia="Times New Roman" w:cs="Times New Roman"/>
                <w:lang w:val="ru-RU" w:eastAsia="ru-RU" w:bidi="ar-SA"/>
              </w:rPr>
              <w:t>(Петергофская гимназия, л/с 0631017)</w:t>
            </w:r>
          </w:p>
          <w:p w:rsidR="00790290" w:rsidRDefault="00790290">
            <w:pPr>
              <w:textAlignment w:val="auto"/>
              <w:rPr>
                <w:rFonts w:eastAsia="Times New Roman" w:cs="Times New Roman"/>
                <w:lang w:val="ru-RU" w:eastAsia="ru-RU" w:bidi="ar-SA"/>
              </w:rPr>
            </w:pPr>
          </w:p>
          <w:p w:rsidR="00790290" w:rsidRDefault="00143F26">
            <w:pPr>
              <w:rPr>
                <w:rFonts w:eastAsia="Times New Roman" w:cs="Times New Roman"/>
                <w:sz w:val="22"/>
                <w:szCs w:val="22"/>
                <w:lang w:val="ru-RU" w:eastAsia="ru-RU" w:bidi="ar-SA"/>
              </w:rPr>
            </w:pPr>
            <w:r>
              <w:rPr>
                <w:rFonts w:eastAsia="Times New Roman" w:cs="Times New Roman"/>
                <w:lang w:val="ru-RU" w:eastAsia="ru-RU" w:bidi="ar-SA"/>
              </w:rPr>
              <w:t xml:space="preserve">Директор           </w:t>
            </w:r>
            <w:r>
              <w:rPr>
                <w:rFonts w:eastAsia="Times New Roman" w:cs="Times New Roman"/>
                <w:lang w:val="ru-RU" w:eastAsia="ru-RU" w:bidi="ar-SA"/>
              </w:rPr>
              <w:tab/>
              <w:t>И. П. Моисеенко</w:t>
            </w:r>
          </w:p>
          <w:p w:rsidR="00790290" w:rsidRDefault="00143F26">
            <w:pPr>
              <w:rPr>
                <w:sz w:val="22"/>
                <w:szCs w:val="22"/>
                <w:lang w:val="ru-RU"/>
              </w:rPr>
            </w:pPr>
            <w:r>
              <w:rPr>
                <w:rFonts w:eastAsia="Times New Roman" w:cs="Times New Roman"/>
                <w:caps/>
                <w:lang w:val="ru-RU" w:bidi="ar-SA"/>
              </w:rPr>
              <w:t>(подписано ЭЦП)</w:t>
            </w:r>
          </w:p>
        </w:tc>
        <w:tc>
          <w:tcPr>
            <w:tcW w:w="5020" w:type="dxa"/>
          </w:tcPr>
          <w:p w:rsidR="00790290" w:rsidRDefault="00143F26">
            <w:pPr>
              <w:rPr>
                <w:sz w:val="22"/>
                <w:szCs w:val="22"/>
                <w:lang w:val="ru-RU"/>
              </w:rPr>
            </w:pPr>
            <w:r>
              <w:rPr>
                <w:sz w:val="22"/>
                <w:szCs w:val="22"/>
                <w:lang w:val="ru-RU"/>
              </w:rPr>
              <w:t>Поставщик:</w:t>
            </w: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790290">
            <w:pPr>
              <w:pStyle w:val="ConsNormal0"/>
              <w:ind w:left="0" w:right="0" w:firstLine="0"/>
              <w:rPr>
                <w:rFonts w:ascii="Times New Roman" w:eastAsia="Times New Roman" w:hAnsi="Times New Roman" w:cs="Times New Roman"/>
                <w:caps/>
                <w:lang w:val="ru-RU" w:bidi="ar-SA"/>
              </w:rPr>
            </w:pPr>
          </w:p>
          <w:p w:rsidR="00790290" w:rsidRDefault="00143F26">
            <w:pPr>
              <w:pStyle w:val="ConsNormal0"/>
              <w:ind w:left="0" w:right="0" w:firstLine="0"/>
              <w:rPr>
                <w:rFonts w:ascii="Times New Roman" w:hAnsi="Times New Roman" w:cs="Times New Roman"/>
                <w:color w:val="000000"/>
                <w:lang w:val="ru-RU"/>
              </w:rPr>
            </w:pPr>
            <w:r>
              <w:rPr>
                <w:rFonts w:ascii="Times New Roman" w:eastAsia="Times New Roman" w:hAnsi="Times New Roman" w:cs="Times New Roman"/>
                <w:caps/>
                <w:lang w:val="ru-RU" w:bidi="ar-SA"/>
              </w:rPr>
              <w:t xml:space="preserve"> (подписано ЭЦП)</w:t>
            </w:r>
          </w:p>
          <w:p w:rsidR="00790290" w:rsidRDefault="00790290">
            <w:pPr>
              <w:pStyle w:val="ConsNormal0"/>
              <w:ind w:left="0" w:right="0" w:firstLine="0"/>
              <w:rPr>
                <w:rFonts w:ascii="Times New Roman" w:hAnsi="Times New Roman" w:cs="Times New Roman"/>
                <w:color w:val="000000"/>
                <w:lang w:val="ru-RU"/>
              </w:rPr>
            </w:pPr>
          </w:p>
          <w:p w:rsidR="00790290" w:rsidRDefault="00790290">
            <w:pPr>
              <w:rPr>
                <w:sz w:val="22"/>
                <w:szCs w:val="22"/>
                <w:lang w:val="ru-RU"/>
              </w:rPr>
            </w:pPr>
          </w:p>
        </w:tc>
      </w:tr>
    </w:tbl>
    <w:p w:rsidR="00790290" w:rsidRDefault="00143F26">
      <w:pPr>
        <w:widowControl/>
        <w:suppressAutoHyphens w:val="0"/>
        <w:spacing w:before="120"/>
        <w:jc w:val="center"/>
        <w:textAlignment w:val="auto"/>
        <w:rPr>
          <w:rFonts w:eastAsia="Times New Roman" w:cs="Times New Roman"/>
          <w:b/>
          <w:kern w:val="0"/>
          <w:sz w:val="22"/>
          <w:lang w:val="ru-RU" w:eastAsia="ru-RU" w:bidi="ar-SA"/>
        </w:rPr>
        <w:sectPr w:rsidR="00790290">
          <w:footerReference w:type="even" r:id="rId9"/>
          <w:footerReference w:type="default" r:id="rId10"/>
          <w:footerReference w:type="first" r:id="rId11"/>
          <w:pgSz w:w="11906" w:h="16838"/>
          <w:pgMar w:top="567" w:right="454" w:bottom="567" w:left="1134" w:header="0" w:footer="0" w:gutter="0"/>
          <w:cols w:space="720"/>
          <w:formProt w:val="0"/>
          <w:docGrid w:linePitch="360" w:charSpace="4096"/>
        </w:sectPr>
      </w:pPr>
      <w:r>
        <w:rPr>
          <w:rFonts w:eastAsia="Times New Roman" w:cs="Times New Roman"/>
          <w:b/>
          <w:kern w:val="0"/>
          <w:sz w:val="22"/>
          <w:lang w:val="ru-RU" w:eastAsia="ru-RU" w:bidi="ar-SA"/>
        </w:rPr>
        <w:t>16. Адреса, реквизиты и подписи Сторон</w:t>
      </w:r>
    </w:p>
    <w:p w:rsidR="00790290" w:rsidRDefault="00143F26">
      <w:pPr>
        <w:ind w:left="6237"/>
        <w:jc w:val="right"/>
        <w:rPr>
          <w:lang w:val="ru-RU"/>
        </w:rPr>
      </w:pPr>
      <w:r>
        <w:rPr>
          <w:lang w:val="ru-RU"/>
        </w:rPr>
        <w:lastRenderedPageBreak/>
        <w:t>Приложение № 1 к Контракту</w:t>
      </w:r>
    </w:p>
    <w:p w:rsidR="00790290" w:rsidRDefault="00143F26">
      <w:pPr>
        <w:pStyle w:val="aff1"/>
        <w:ind w:left="-426" w:firstLine="142"/>
        <w:jc w:val="right"/>
        <w:rPr>
          <w:rFonts w:cs="Times New Roman"/>
          <w:lang w:val="ru-RU"/>
        </w:rPr>
      </w:pPr>
      <w:r>
        <w:rPr>
          <w:rFonts w:cs="Times New Roman"/>
          <w:lang w:val="ru-RU"/>
        </w:rPr>
        <w:t xml:space="preserve">от </w:t>
      </w:r>
      <w:proofErr w:type="gramStart"/>
      <w:r>
        <w:rPr>
          <w:rFonts w:cs="Times New Roman"/>
          <w:lang w:val="ru-RU"/>
        </w:rPr>
        <w:t>« »</w:t>
      </w:r>
      <w:proofErr w:type="gramEnd"/>
      <w:r>
        <w:rPr>
          <w:rFonts w:cs="Times New Roman"/>
          <w:lang w:val="ru-RU"/>
        </w:rPr>
        <w:t xml:space="preserve">             202</w:t>
      </w:r>
      <w:r w:rsidR="003B44A2">
        <w:rPr>
          <w:rFonts w:cs="Times New Roman"/>
          <w:lang w:val="ru-RU"/>
        </w:rPr>
        <w:t>6</w:t>
      </w:r>
      <w:r>
        <w:rPr>
          <w:rFonts w:cs="Times New Roman"/>
          <w:lang w:val="ru-RU"/>
        </w:rPr>
        <w:t xml:space="preserve"> г. № </w:t>
      </w:r>
    </w:p>
    <w:p w:rsidR="00790290" w:rsidRDefault="00143F26">
      <w:pPr>
        <w:widowControl/>
        <w:jc w:val="center"/>
        <w:textAlignment w:val="auto"/>
        <w:rPr>
          <w:b/>
          <w:lang w:val="ru-RU"/>
        </w:rPr>
      </w:pPr>
      <w:r>
        <w:rPr>
          <w:b/>
          <w:lang w:val="ru-RU"/>
        </w:rPr>
        <w:t>Расчет цены контракта</w:t>
      </w:r>
    </w:p>
    <w:tbl>
      <w:tblPr>
        <w:tblW w:w="5036" w:type="pct"/>
        <w:tblInd w:w="-5" w:type="dxa"/>
        <w:tblLayout w:type="fixed"/>
        <w:tblLook w:val="01E0" w:firstRow="1" w:lastRow="1" w:firstColumn="1" w:lastColumn="1" w:noHBand="0" w:noVBand="0"/>
      </w:tblPr>
      <w:tblGrid>
        <w:gridCol w:w="723"/>
        <w:gridCol w:w="2963"/>
        <w:gridCol w:w="1844"/>
        <w:gridCol w:w="2268"/>
        <w:gridCol w:w="1276"/>
        <w:gridCol w:w="1275"/>
        <w:gridCol w:w="1700"/>
        <w:gridCol w:w="2130"/>
        <w:gridCol w:w="1628"/>
      </w:tblGrid>
      <w:tr w:rsidR="00790290" w:rsidTr="00630F17">
        <w:trPr>
          <w:cantSplit/>
          <w:trHeight w:val="2438"/>
        </w:trPr>
        <w:tc>
          <w:tcPr>
            <w:tcW w:w="723" w:type="dxa"/>
            <w:tcBorders>
              <w:top w:val="single" w:sz="4" w:space="0" w:color="000000"/>
              <w:left w:val="single" w:sz="4" w:space="0" w:color="000000"/>
              <w:bottom w:val="single" w:sz="4" w:space="0" w:color="000000"/>
              <w:right w:val="single" w:sz="4" w:space="0" w:color="000000"/>
            </w:tcBorders>
          </w:tcPr>
          <w:p w:rsidR="00790290" w:rsidRDefault="00143F26">
            <w:pPr>
              <w:jc w:val="right"/>
              <w:textAlignment w:val="auto"/>
              <w:rPr>
                <w:b/>
                <w:lang w:val="ru-RU"/>
              </w:rPr>
            </w:pPr>
            <w:r>
              <w:rPr>
                <w:b/>
                <w:lang w:val="ru-RU"/>
              </w:rPr>
              <w:t>№ п/п</w:t>
            </w:r>
          </w:p>
        </w:tc>
        <w:tc>
          <w:tcPr>
            <w:tcW w:w="2963"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Наименование товара</w:t>
            </w:r>
          </w:p>
        </w:tc>
        <w:tc>
          <w:tcPr>
            <w:tcW w:w="1844"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Товарный знак (при наличии)</w:t>
            </w:r>
          </w:p>
        </w:tc>
        <w:tc>
          <w:tcPr>
            <w:tcW w:w="2268"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Характеристики и предлагаемого Поставщиком Товара, соответствующие показателям, установленным Заказчиком в описании объекта закупки</w:t>
            </w:r>
            <w:r>
              <w:rPr>
                <w:rStyle w:val="a4"/>
                <w:b/>
                <w:lang w:val="ru-RU"/>
              </w:rPr>
              <w:footnoteReference w:id="3"/>
            </w:r>
          </w:p>
        </w:tc>
        <w:tc>
          <w:tcPr>
            <w:tcW w:w="1276"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Наименование страны происхождения Товара</w:t>
            </w:r>
          </w:p>
        </w:tc>
        <w:tc>
          <w:tcPr>
            <w:tcW w:w="1275"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Единицы измерения</w:t>
            </w:r>
            <w:r>
              <w:rPr>
                <w:rStyle w:val="a4"/>
                <w:b/>
                <w:lang w:val="ru-RU"/>
              </w:rPr>
              <w:footnoteReference w:id="4"/>
            </w:r>
          </w:p>
        </w:tc>
        <w:tc>
          <w:tcPr>
            <w:tcW w:w="1700"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Количество в единицах измерения</w:t>
            </w:r>
          </w:p>
        </w:tc>
        <w:tc>
          <w:tcPr>
            <w:tcW w:w="2130"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Цена за единицу измерения, руб.</w:t>
            </w:r>
          </w:p>
          <w:p w:rsidR="00790290" w:rsidRDefault="00143F26">
            <w:pPr>
              <w:textAlignment w:val="auto"/>
              <w:rPr>
                <w:b/>
                <w:lang w:val="ru-RU"/>
              </w:rPr>
            </w:pPr>
            <w:r>
              <w:rPr>
                <w:b/>
                <w:lang w:val="ru-RU"/>
              </w:rPr>
              <w:t>(включая НДС) (если облагается НДС)</w:t>
            </w:r>
          </w:p>
        </w:tc>
        <w:tc>
          <w:tcPr>
            <w:tcW w:w="1628" w:type="dxa"/>
            <w:tcBorders>
              <w:top w:val="single" w:sz="4" w:space="0" w:color="000000"/>
              <w:left w:val="single" w:sz="4" w:space="0" w:color="000000"/>
              <w:bottom w:val="single" w:sz="4" w:space="0" w:color="000000"/>
              <w:right w:val="single" w:sz="4" w:space="0" w:color="000000"/>
            </w:tcBorders>
          </w:tcPr>
          <w:p w:rsidR="00790290" w:rsidRDefault="00143F26">
            <w:pPr>
              <w:textAlignment w:val="auto"/>
              <w:rPr>
                <w:b/>
                <w:lang w:val="ru-RU"/>
              </w:rPr>
            </w:pPr>
            <w:r>
              <w:rPr>
                <w:b/>
                <w:lang w:val="ru-RU"/>
              </w:rPr>
              <w:t>Стоимость Товара</w:t>
            </w:r>
          </w:p>
          <w:p w:rsidR="00790290" w:rsidRDefault="00143F26">
            <w:pPr>
              <w:textAlignment w:val="auto"/>
              <w:rPr>
                <w:b/>
                <w:lang w:val="ru-RU"/>
              </w:rPr>
            </w:pPr>
            <w:r>
              <w:rPr>
                <w:b/>
                <w:lang w:val="ru-RU"/>
              </w:rPr>
              <w:t xml:space="preserve"> с учетом НДС 20%</w:t>
            </w:r>
          </w:p>
          <w:p w:rsidR="00790290" w:rsidRDefault="00143F26">
            <w:pPr>
              <w:textAlignment w:val="auto"/>
              <w:rPr>
                <w:b/>
                <w:lang w:val="ru-RU"/>
              </w:rPr>
            </w:pPr>
            <w:r>
              <w:rPr>
                <w:b/>
                <w:lang w:val="ru-RU"/>
              </w:rPr>
              <w:t>(руб.)</w:t>
            </w:r>
            <w:r>
              <w:rPr>
                <w:rStyle w:val="a4"/>
                <w:b/>
                <w:lang w:val="ru-RU"/>
              </w:rPr>
              <w:footnoteReference w:id="5"/>
            </w:r>
          </w:p>
        </w:tc>
      </w:tr>
      <w:tr w:rsidR="003B44A2" w:rsidRPr="003B44A2" w:rsidTr="00630F17">
        <w:trPr>
          <w:trHeight w:val="648"/>
        </w:trPr>
        <w:tc>
          <w:tcPr>
            <w:tcW w:w="723" w:type="dxa"/>
            <w:tcBorders>
              <w:top w:val="single" w:sz="4" w:space="0" w:color="000000"/>
              <w:left w:val="single" w:sz="4" w:space="0" w:color="000000"/>
              <w:bottom w:val="single" w:sz="4" w:space="0" w:color="000000"/>
              <w:right w:val="single" w:sz="4" w:space="0" w:color="000000"/>
            </w:tcBorders>
          </w:tcPr>
          <w:p w:rsidR="003B44A2" w:rsidRPr="00D00757" w:rsidRDefault="003B44A2" w:rsidP="003B44A2">
            <w:pPr>
              <w:pStyle w:val="aff1"/>
              <w:numPr>
                <w:ilvl w:val="0"/>
                <w:numId w:val="3"/>
              </w:numPr>
              <w:rPr>
                <w:sz w:val="22"/>
                <w:szCs w:val="22"/>
                <w:lang w:val="ru-RU"/>
              </w:rPr>
            </w:pPr>
          </w:p>
        </w:tc>
        <w:tc>
          <w:tcPr>
            <w:tcW w:w="2963" w:type="dxa"/>
            <w:tcBorders>
              <w:top w:val="single" w:sz="4" w:space="0" w:color="000000"/>
              <w:left w:val="single" w:sz="4" w:space="0" w:color="000000"/>
              <w:bottom w:val="single" w:sz="4" w:space="0" w:color="000000"/>
              <w:right w:val="single" w:sz="4" w:space="0" w:color="000000"/>
            </w:tcBorders>
            <w:vAlign w:val="center"/>
          </w:tcPr>
          <w:p w:rsidR="003B44A2" w:rsidRPr="005A021D" w:rsidRDefault="00E40FC4" w:rsidP="00D25765">
            <w:pPr>
              <w:widowControl/>
              <w:jc w:val="center"/>
              <w:textAlignment w:val="auto"/>
              <w:rPr>
                <w:color w:val="000000"/>
                <w:sz w:val="22"/>
                <w:szCs w:val="22"/>
                <w:lang w:val="ru-RU"/>
              </w:rPr>
            </w:pPr>
            <w:r w:rsidRPr="00E40FC4">
              <w:rPr>
                <w:color w:val="000000"/>
                <w:sz w:val="22"/>
                <w:szCs w:val="22"/>
                <w:lang w:val="ru-RU"/>
              </w:rPr>
              <w:t>Поставка коммутационного комплекса</w:t>
            </w:r>
          </w:p>
        </w:tc>
        <w:tc>
          <w:tcPr>
            <w:tcW w:w="1844" w:type="dxa"/>
            <w:tcBorders>
              <w:top w:val="single" w:sz="4" w:space="0" w:color="000000"/>
              <w:left w:val="single" w:sz="4" w:space="0" w:color="000000"/>
              <w:bottom w:val="single" w:sz="4" w:space="0" w:color="000000"/>
              <w:right w:val="single" w:sz="4" w:space="0" w:color="000000"/>
            </w:tcBorders>
          </w:tcPr>
          <w:p w:rsidR="003B44A2" w:rsidRDefault="003B44A2" w:rsidP="003B44A2">
            <w:pPr>
              <w:rPr>
                <w:sz w:val="22"/>
                <w:szCs w:val="22"/>
                <w:lang w:val="ru-RU"/>
              </w:rPr>
            </w:pPr>
          </w:p>
        </w:tc>
        <w:tc>
          <w:tcPr>
            <w:tcW w:w="2268" w:type="dxa"/>
            <w:tcBorders>
              <w:top w:val="single" w:sz="4" w:space="0" w:color="000000"/>
              <w:left w:val="single" w:sz="4" w:space="0" w:color="000000"/>
              <w:bottom w:val="single" w:sz="4" w:space="0" w:color="000000"/>
              <w:right w:val="single" w:sz="4" w:space="0" w:color="000000"/>
            </w:tcBorders>
          </w:tcPr>
          <w:p w:rsidR="003B44A2" w:rsidRDefault="003B44A2" w:rsidP="003B44A2">
            <w:pPr>
              <w:rPr>
                <w:sz w:val="22"/>
                <w:szCs w:val="22"/>
                <w:lang w:val="ru-RU"/>
              </w:rPr>
            </w:pPr>
          </w:p>
        </w:tc>
        <w:tc>
          <w:tcPr>
            <w:tcW w:w="1276" w:type="dxa"/>
            <w:tcBorders>
              <w:top w:val="single" w:sz="4" w:space="0" w:color="000000"/>
              <w:left w:val="single" w:sz="4" w:space="0" w:color="000000"/>
              <w:bottom w:val="single" w:sz="4" w:space="0" w:color="000000"/>
              <w:right w:val="single" w:sz="4" w:space="0" w:color="000000"/>
            </w:tcBorders>
          </w:tcPr>
          <w:p w:rsidR="003B44A2" w:rsidRDefault="003B44A2" w:rsidP="003B44A2">
            <w:pPr>
              <w:rPr>
                <w:sz w:val="22"/>
                <w:szCs w:val="22"/>
                <w:lang w:val="ru-RU"/>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3B44A2" w:rsidRDefault="003B44A2" w:rsidP="003B44A2">
            <w:pPr>
              <w:rPr>
                <w:sz w:val="22"/>
                <w:szCs w:val="22"/>
                <w:lang w:val="ru-RU"/>
              </w:rPr>
            </w:pPr>
            <w:proofErr w:type="spellStart"/>
            <w:r>
              <w:rPr>
                <w:sz w:val="22"/>
                <w:szCs w:val="22"/>
                <w:lang w:val="ru-RU"/>
              </w:rPr>
              <w:t>шт</w:t>
            </w:r>
            <w:proofErr w:type="spellEnd"/>
          </w:p>
        </w:tc>
        <w:tc>
          <w:tcPr>
            <w:tcW w:w="1700" w:type="dxa"/>
            <w:tcBorders>
              <w:top w:val="single" w:sz="4" w:space="0" w:color="000000"/>
              <w:left w:val="single" w:sz="4" w:space="0" w:color="000000"/>
              <w:bottom w:val="single" w:sz="4" w:space="0" w:color="000000"/>
              <w:right w:val="single" w:sz="4" w:space="0" w:color="000000"/>
            </w:tcBorders>
            <w:vAlign w:val="center"/>
          </w:tcPr>
          <w:p w:rsidR="003B44A2" w:rsidRDefault="009503D1" w:rsidP="003B44A2">
            <w:pPr>
              <w:widowControl/>
              <w:jc w:val="center"/>
              <w:textAlignment w:val="auto"/>
              <w:rPr>
                <w:color w:val="000000"/>
                <w:sz w:val="22"/>
                <w:szCs w:val="22"/>
                <w:lang w:val="ru-RU"/>
              </w:rPr>
            </w:pPr>
            <w:r>
              <w:rPr>
                <w:color w:val="000000"/>
                <w:sz w:val="22"/>
                <w:szCs w:val="22"/>
                <w:lang w:val="ru-RU"/>
              </w:rPr>
              <w:t>1</w:t>
            </w:r>
          </w:p>
          <w:p w:rsidR="00630F17" w:rsidRPr="00630F17" w:rsidRDefault="00630F17" w:rsidP="003B44A2">
            <w:pPr>
              <w:widowControl/>
              <w:jc w:val="center"/>
              <w:textAlignment w:val="auto"/>
              <w:rPr>
                <w:color w:val="000000"/>
                <w:sz w:val="22"/>
                <w:szCs w:val="22"/>
                <w:lang w:val="ru-RU" w:eastAsia="ru-RU"/>
              </w:rPr>
            </w:pPr>
          </w:p>
        </w:tc>
        <w:tc>
          <w:tcPr>
            <w:tcW w:w="2130" w:type="dxa"/>
            <w:tcBorders>
              <w:top w:val="single" w:sz="4" w:space="0" w:color="000000"/>
              <w:left w:val="single" w:sz="4" w:space="0" w:color="000000"/>
              <w:bottom w:val="single" w:sz="4" w:space="0" w:color="000000"/>
              <w:right w:val="single" w:sz="4" w:space="0" w:color="000000"/>
            </w:tcBorders>
            <w:vAlign w:val="center"/>
          </w:tcPr>
          <w:p w:rsidR="003B44A2" w:rsidRDefault="003B44A2" w:rsidP="003B44A2">
            <w:pPr>
              <w:rPr>
                <w:sz w:val="22"/>
                <w:szCs w:val="22"/>
                <w:lang w:val="ru-RU"/>
              </w:rPr>
            </w:pPr>
          </w:p>
        </w:tc>
        <w:tc>
          <w:tcPr>
            <w:tcW w:w="1628" w:type="dxa"/>
            <w:tcBorders>
              <w:top w:val="single" w:sz="4" w:space="0" w:color="000000"/>
              <w:left w:val="single" w:sz="4" w:space="0" w:color="000000"/>
              <w:bottom w:val="single" w:sz="4" w:space="0" w:color="000000"/>
              <w:right w:val="single" w:sz="4" w:space="0" w:color="000000"/>
            </w:tcBorders>
            <w:vAlign w:val="center"/>
          </w:tcPr>
          <w:p w:rsidR="003B44A2" w:rsidRDefault="003B44A2" w:rsidP="003B44A2">
            <w:pPr>
              <w:rPr>
                <w:sz w:val="22"/>
                <w:szCs w:val="22"/>
                <w:lang w:val="ru-RU"/>
              </w:rPr>
            </w:pPr>
          </w:p>
        </w:tc>
      </w:tr>
      <w:tr w:rsidR="005A021D" w:rsidTr="00C74714">
        <w:trPr>
          <w:trHeight w:val="256"/>
        </w:trPr>
        <w:tc>
          <w:tcPr>
            <w:tcW w:w="5530" w:type="dxa"/>
            <w:gridSpan w:val="3"/>
            <w:tcBorders>
              <w:top w:val="single" w:sz="4" w:space="0" w:color="000000"/>
              <w:left w:val="single" w:sz="4" w:space="0" w:color="000000"/>
              <w:bottom w:val="single" w:sz="4" w:space="0" w:color="000000"/>
              <w:right w:val="single" w:sz="4" w:space="0" w:color="000000"/>
            </w:tcBorders>
          </w:tcPr>
          <w:p w:rsidR="005A021D" w:rsidRDefault="005A021D" w:rsidP="005A021D">
            <w:pPr>
              <w:jc w:val="both"/>
              <w:textAlignment w:val="auto"/>
              <w:rPr>
                <w:lang w:val="ru-RU"/>
              </w:rPr>
            </w:pPr>
            <w:r>
              <w:rPr>
                <w:lang w:val="ru-RU"/>
              </w:rPr>
              <w:t>Итого</w:t>
            </w:r>
          </w:p>
        </w:tc>
        <w:tc>
          <w:tcPr>
            <w:tcW w:w="2268"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276"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275"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700"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2130"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c>
          <w:tcPr>
            <w:tcW w:w="1628" w:type="dxa"/>
            <w:tcBorders>
              <w:top w:val="single" w:sz="4" w:space="0" w:color="000000"/>
              <w:left w:val="single" w:sz="4" w:space="0" w:color="000000"/>
              <w:bottom w:val="single" w:sz="4" w:space="0" w:color="000000"/>
              <w:right w:val="single" w:sz="4" w:space="0" w:color="000000"/>
            </w:tcBorders>
          </w:tcPr>
          <w:p w:rsidR="005A021D" w:rsidRDefault="005A021D" w:rsidP="005A021D">
            <w:pPr>
              <w:jc w:val="right"/>
              <w:textAlignment w:val="auto"/>
              <w:rPr>
                <w:b/>
                <w:lang w:val="ru-RU"/>
              </w:rPr>
            </w:pPr>
          </w:p>
        </w:tc>
      </w:tr>
    </w:tbl>
    <w:tbl>
      <w:tblPr>
        <w:tblStyle w:val="aff4"/>
        <w:tblW w:w="9571" w:type="dxa"/>
        <w:jc w:val="center"/>
        <w:tblLayout w:type="fixed"/>
        <w:tblLook w:val="04A0" w:firstRow="1" w:lastRow="0" w:firstColumn="1" w:lastColumn="0" w:noHBand="0" w:noVBand="1"/>
      </w:tblPr>
      <w:tblGrid>
        <w:gridCol w:w="5117"/>
        <w:gridCol w:w="4454"/>
      </w:tblGrid>
      <w:tr w:rsidR="00790290">
        <w:trPr>
          <w:jc w:val="center"/>
        </w:trPr>
        <w:tc>
          <w:tcPr>
            <w:tcW w:w="5116" w:type="dxa"/>
            <w:tcBorders>
              <w:top w:val="single" w:sz="4" w:space="0" w:color="FFFFFF"/>
              <w:left w:val="single" w:sz="4" w:space="0" w:color="FFFFFF"/>
              <w:bottom w:val="single" w:sz="4" w:space="0" w:color="FFFFFF"/>
              <w:right w:val="single" w:sz="4" w:space="0" w:color="FFFFFF"/>
            </w:tcBorders>
          </w:tcPr>
          <w:p w:rsidR="00790290" w:rsidRDefault="00143F26">
            <w:pPr>
              <w:textAlignment w:val="auto"/>
            </w:pPr>
            <w:r>
              <w:rPr>
                <w:rFonts w:ascii="Tinos" w:hAnsi="Tinos"/>
                <w:color w:val="000000"/>
              </w:rPr>
              <w:t>Заказчик:</w:t>
            </w:r>
          </w:p>
        </w:tc>
        <w:tc>
          <w:tcPr>
            <w:tcW w:w="4454" w:type="dxa"/>
            <w:tcBorders>
              <w:top w:val="single" w:sz="4" w:space="0" w:color="FFFFFF"/>
              <w:left w:val="single" w:sz="4" w:space="0" w:color="FFFFFF"/>
              <w:bottom w:val="single" w:sz="4" w:space="0" w:color="FFFFFF"/>
              <w:right w:val="single" w:sz="4" w:space="0" w:color="FFFFFF"/>
            </w:tcBorders>
          </w:tcPr>
          <w:p w:rsidR="00790290" w:rsidRDefault="00143F26">
            <w:pPr>
              <w:textAlignment w:val="auto"/>
            </w:pPr>
            <w:r>
              <w:rPr>
                <w:rFonts w:ascii="Tinos" w:hAnsi="Tinos"/>
                <w:color w:val="000000"/>
              </w:rPr>
              <w:t>Поставщик:</w:t>
            </w:r>
          </w:p>
        </w:tc>
      </w:tr>
      <w:tr w:rsidR="00790290">
        <w:trPr>
          <w:jc w:val="center"/>
        </w:trPr>
        <w:tc>
          <w:tcPr>
            <w:tcW w:w="5116" w:type="dxa"/>
            <w:tcBorders>
              <w:top w:val="single" w:sz="4" w:space="0" w:color="FFFFFF"/>
              <w:left w:val="single" w:sz="4" w:space="0" w:color="FFFFFF"/>
              <w:bottom w:val="nil"/>
              <w:right w:val="single" w:sz="4" w:space="0" w:color="FFFFFF"/>
            </w:tcBorders>
          </w:tcPr>
          <w:p w:rsidR="00790290" w:rsidRPr="00143F26" w:rsidRDefault="00143F26">
            <w:pPr>
              <w:textAlignment w:val="auto"/>
            </w:pPr>
            <w:r>
              <w:rPr>
                <w:rFonts w:ascii="Tinos" w:hAnsi="Tinos"/>
                <w:color w:val="000000"/>
              </w:rPr>
              <w:t>Государственное бюджетное</w:t>
            </w:r>
          </w:p>
          <w:p w:rsidR="00790290" w:rsidRPr="00143F26" w:rsidRDefault="00143F26">
            <w:pPr>
              <w:textAlignment w:val="auto"/>
            </w:pPr>
            <w:r>
              <w:rPr>
                <w:rFonts w:ascii="Tinos" w:hAnsi="Tinos"/>
                <w:color w:val="000000"/>
              </w:rPr>
              <w:t>общеобразовательное учреждение</w:t>
            </w:r>
          </w:p>
          <w:p w:rsidR="00790290" w:rsidRPr="00143F26" w:rsidRDefault="00143F26">
            <w:pPr>
              <w:textAlignment w:val="auto"/>
            </w:pPr>
            <w:r>
              <w:rPr>
                <w:rFonts w:ascii="Tinos" w:hAnsi="Tinos"/>
                <w:color w:val="000000"/>
              </w:rPr>
              <w:t>Петергофская гимназия</w:t>
            </w:r>
          </w:p>
          <w:p w:rsidR="00790290" w:rsidRDefault="00143F26">
            <w:pPr>
              <w:textAlignment w:val="auto"/>
            </w:pPr>
            <w:r>
              <w:rPr>
                <w:rFonts w:ascii="Tinos" w:hAnsi="Tinos"/>
                <w:color w:val="000000"/>
              </w:rPr>
              <w:t>императора Александра II</w:t>
            </w:r>
          </w:p>
          <w:p w:rsidR="00790290" w:rsidRDefault="00790290">
            <w:pPr>
              <w:textAlignment w:val="auto"/>
              <w:rPr>
                <w:rFonts w:ascii="Tinos" w:eastAsia="Calibri" w:hAnsi="Tinos"/>
                <w:color w:val="000000"/>
              </w:rPr>
            </w:pPr>
          </w:p>
        </w:tc>
        <w:tc>
          <w:tcPr>
            <w:tcW w:w="4454" w:type="dxa"/>
            <w:tcBorders>
              <w:top w:val="single" w:sz="4" w:space="0" w:color="FFFFFF"/>
              <w:left w:val="single" w:sz="4" w:space="0" w:color="FFFFFF"/>
              <w:bottom w:val="nil"/>
              <w:right w:val="single" w:sz="4" w:space="0" w:color="FFFFFF"/>
            </w:tcBorders>
          </w:tcPr>
          <w:p w:rsidR="00790290" w:rsidRDefault="00790290">
            <w:pPr>
              <w:textAlignment w:val="auto"/>
              <w:rPr>
                <w:rFonts w:ascii="Tinos" w:eastAsia="Calibri" w:hAnsi="Tinos"/>
                <w:color w:val="000000"/>
              </w:rPr>
            </w:pPr>
          </w:p>
        </w:tc>
      </w:tr>
      <w:tr w:rsidR="00790290">
        <w:trPr>
          <w:jc w:val="center"/>
        </w:trPr>
        <w:tc>
          <w:tcPr>
            <w:tcW w:w="5116" w:type="dxa"/>
            <w:tcBorders>
              <w:top w:val="nil"/>
              <w:left w:val="nil"/>
              <w:bottom w:val="nil"/>
              <w:right w:val="nil"/>
            </w:tcBorders>
          </w:tcPr>
          <w:p w:rsidR="00790290" w:rsidRPr="00143F26" w:rsidRDefault="00143F26">
            <w:pPr>
              <w:textAlignment w:val="auto"/>
            </w:pPr>
            <w:r>
              <w:rPr>
                <w:rFonts w:ascii="Tinos" w:hAnsi="Tinos"/>
                <w:color w:val="000000"/>
              </w:rPr>
              <w:t xml:space="preserve">Директор           </w:t>
            </w:r>
            <w:r>
              <w:rPr>
                <w:rFonts w:ascii="Tinos" w:hAnsi="Tinos"/>
                <w:color w:val="000000"/>
              </w:rPr>
              <w:tab/>
              <w:t>И. П. Моисеенко</w:t>
            </w:r>
          </w:p>
          <w:p w:rsidR="00790290" w:rsidRPr="00143F26" w:rsidRDefault="00143F26">
            <w:pPr>
              <w:textAlignment w:val="auto"/>
            </w:pPr>
            <w:r>
              <w:rPr>
                <w:rFonts w:ascii="Tinos" w:hAnsi="Tinos"/>
                <w:color w:val="000000"/>
              </w:rPr>
              <w:t>(подписано ЭЦП)</w:t>
            </w:r>
          </w:p>
        </w:tc>
        <w:tc>
          <w:tcPr>
            <w:tcW w:w="4454" w:type="dxa"/>
            <w:tcBorders>
              <w:top w:val="nil"/>
              <w:left w:val="nil"/>
              <w:bottom w:val="nil"/>
              <w:right w:val="nil"/>
            </w:tcBorders>
          </w:tcPr>
          <w:p w:rsidR="00790290" w:rsidRDefault="00790290">
            <w:pPr>
              <w:textAlignment w:val="auto"/>
              <w:rPr>
                <w:rFonts w:ascii="Tinos" w:eastAsia="Calibri" w:hAnsi="Tinos"/>
                <w:color w:val="000000"/>
              </w:rPr>
            </w:pPr>
          </w:p>
          <w:p w:rsidR="00790290" w:rsidRDefault="00143F26">
            <w:pPr>
              <w:textAlignment w:val="auto"/>
            </w:pPr>
            <w:r>
              <w:rPr>
                <w:rFonts w:ascii="Tinos" w:hAnsi="Tinos"/>
                <w:color w:val="000000"/>
              </w:rPr>
              <w:t>(подписано ЭЦП)</w:t>
            </w:r>
          </w:p>
        </w:tc>
      </w:tr>
    </w:tbl>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p w:rsidR="00790290" w:rsidRDefault="00790290">
      <w:pPr>
        <w:jc w:val="right"/>
        <w:rPr>
          <w:rFonts w:eastAsia="Times New Roman" w:cs="Times New Roman"/>
          <w:sz w:val="22"/>
          <w:szCs w:val="22"/>
          <w:lang w:eastAsia="ru-RU" w:bidi="ar-SA"/>
        </w:rPr>
      </w:pPr>
    </w:p>
    <w:sectPr w:rsidR="00790290">
      <w:footerReference w:type="even" r:id="rId12"/>
      <w:footerReference w:type="default" r:id="rId13"/>
      <w:footerReference w:type="first" r:id="rId14"/>
      <w:pgSz w:w="16838" w:h="11906" w:orient="landscape"/>
      <w:pgMar w:top="426" w:right="567" w:bottom="454" w:left="567"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54A" w:rsidRDefault="00143F26">
      <w:r>
        <w:separator/>
      </w:r>
    </w:p>
  </w:endnote>
  <w:endnote w:type="continuationSeparator" w:id="0">
    <w:p w:rsidR="0045054A" w:rsidRDefault="0014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 w:name="OpenSymbol">
    <w:altName w:val="MS Gothic"/>
    <w:charset w:val="01"/>
    <w:family w:val="roman"/>
    <w:pitch w:val="default"/>
  </w:font>
  <w:font w:name="Arial">
    <w:panose1 w:val="020B0604020202020204"/>
    <w:charset w:val="CC"/>
    <w:family w:val="swiss"/>
    <w:pitch w:val="variable"/>
    <w:sig w:usb0="E0002AFF" w:usb1="C0007843" w:usb2="00000009" w:usb3="00000000" w:csb0="000001F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Tinos">
    <w:altName w:val="Times New Roman"/>
    <w:charset w:val="01"/>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6192" behindDoc="1" locked="0" layoutInCell="0" allowOverlap="1" wp14:anchorId="23FEBCC0">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rPr>
                          </w:pPr>
                          <w:r>
                            <w:rPr>
                              <w:rStyle w:val="ac"/>
                              <w:color w:val="000000"/>
                            </w:rPr>
                            <w:fldChar w:fldCharType="begin"/>
                          </w:r>
                          <w:r>
                            <w:rPr>
                              <w:rStyle w:val="ac"/>
                              <w:color w:val="000000"/>
                            </w:rPr>
                            <w:instrText xml:space="preserve"> PAGE </w:instrText>
                          </w:r>
                          <w:r>
                            <w:rPr>
                              <w:rStyle w:val="ac"/>
                              <w:color w:val="000000"/>
                            </w:rPr>
                            <w:fldChar w:fldCharType="separate"/>
                          </w:r>
                          <w:r>
                            <w:rPr>
                              <w:rStyle w:val="ac"/>
                              <w:color w:val="000000"/>
                            </w:rPr>
                            <w:t>0</w:t>
                          </w:r>
                          <w:r>
                            <w:rPr>
                              <w:rStyle w:val="ac"/>
                              <w:color w:val="000000"/>
                            </w:rPr>
                            <w:fldChar w:fldCharType="end"/>
                          </w:r>
                        </w:p>
                      </w:txbxContent>
                    </wps:txbx>
                    <wps:bodyPr lIns="0" tIns="0" rIns="0" bIns="0" anchor="t">
                      <a:spAutoFit/>
                    </wps:bodyPr>
                  </wps:wsp>
                </a:graphicData>
              </a:graphic>
            </wp:anchor>
          </w:drawing>
        </mc:Choice>
        <mc:Fallback>
          <w:pict>
            <v:rect w14:anchorId="23FEBCC0" id="Врезка1" o:spid="_x0000_s1026" style="position:absolute;margin-left:-50.05pt;margin-top:.05pt;width:1.15pt;height:1.15pt;z-index:-25166028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rsidR="00790290" w:rsidRDefault="00143F26">
                    <w:pPr>
                      <w:pStyle w:val="a7"/>
                      <w:rPr>
                        <w:rStyle w:val="ac"/>
                      </w:rPr>
                    </w:pPr>
                    <w:r>
                      <w:rPr>
                        <w:rStyle w:val="ac"/>
                        <w:color w:val="000000"/>
                      </w:rPr>
                      <w:fldChar w:fldCharType="begin"/>
                    </w:r>
                    <w:r>
                      <w:rPr>
                        <w:rStyle w:val="ac"/>
                        <w:color w:val="000000"/>
                      </w:rPr>
                      <w:instrText xml:space="preserve"> PAGE </w:instrText>
                    </w:r>
                    <w:r>
                      <w:rPr>
                        <w:rStyle w:val="ac"/>
                        <w:color w:val="000000"/>
                      </w:rPr>
                      <w:fldChar w:fldCharType="separate"/>
                    </w:r>
                    <w:r>
                      <w:rPr>
                        <w:rStyle w:val="ac"/>
                        <w:color w:val="000000"/>
                      </w:rPr>
                      <w:t>0</w:t>
                    </w:r>
                    <w:r>
                      <w:rPr>
                        <w:rStyle w:val="ac"/>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7216" behindDoc="1" locked="0" layoutInCell="0" allowOverlap="1" wp14:anchorId="3B62774B">
              <wp:simplePos x="0" y="0"/>
              <wp:positionH relativeFrom="margin">
                <wp:align>right</wp:align>
              </wp:positionH>
              <wp:positionV relativeFrom="paragraph">
                <wp:posOffset>635</wp:posOffset>
              </wp:positionV>
              <wp:extent cx="57785" cy="13017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5796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357D79">
                            <w:rPr>
                              <w:rStyle w:val="ac"/>
                              <w:noProof/>
                              <w:color w:val="000000"/>
                              <w:sz w:val="18"/>
                              <w:szCs w:val="18"/>
                            </w:rPr>
                            <w:t>3</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3B62774B" id="Врезка2" o:spid="_x0000_s1027" style="position:absolute;margin-left:-46.65pt;margin-top:.05pt;width:4.55pt;height:10.25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357D79">
                      <w:rPr>
                        <w:rStyle w:val="ac"/>
                        <w:noProof/>
                        <w:color w:val="000000"/>
                        <w:sz w:val="18"/>
                        <w:szCs w:val="18"/>
                      </w:rPr>
                      <w:t>3</w:t>
                    </w:r>
                    <w:r>
                      <w:rPr>
                        <w:rStyle w:val="ac"/>
                        <w:color w:val="000000"/>
                        <w:sz w:val="18"/>
                        <w:szCs w:val="18"/>
                      </w:rPr>
                      <w:fldChar w:fldCharType="end"/>
                    </w: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8240" behindDoc="1" locked="0" layoutInCell="0" allowOverlap="1" wp14:anchorId="3B62774B">
              <wp:simplePos x="0" y="0"/>
              <wp:positionH relativeFrom="margin">
                <wp:align>right</wp:align>
              </wp:positionH>
              <wp:positionV relativeFrom="paragraph">
                <wp:posOffset>635</wp:posOffset>
              </wp:positionV>
              <wp:extent cx="57785" cy="130175"/>
              <wp:effectExtent l="0" t="0" r="0" b="0"/>
              <wp:wrapSquare wrapText="bothSides"/>
              <wp:docPr id="3" name="Врезка2"/>
              <wp:cNvGraphicFramePr/>
              <a:graphic xmlns:a="http://schemas.openxmlformats.org/drawingml/2006/main">
                <a:graphicData uri="http://schemas.microsoft.com/office/word/2010/wordprocessingShape">
                  <wps:wsp>
                    <wps:cNvSpPr/>
                    <wps:spPr>
                      <a:xfrm>
                        <a:off x="0" y="0"/>
                        <a:ext cx="5796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Pr>
                              <w:rStyle w:val="ac"/>
                              <w:color w:val="000000"/>
                              <w:sz w:val="18"/>
                              <w:szCs w:val="18"/>
                            </w:rPr>
                            <w:t>1</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3B62774B" id="_x0000_s1028" style="position:absolute;margin-left:-46.65pt;margin-top:.05pt;width:4.55pt;height:10.2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Pr>
                        <w:rStyle w:val="ac"/>
                        <w:color w:val="000000"/>
                        <w:sz w:val="18"/>
                        <w:szCs w:val="18"/>
                      </w:rPr>
                      <w:t>1</w:t>
                    </w:r>
                    <w:r>
                      <w:rPr>
                        <w:rStyle w:val="ac"/>
                        <w:color w:val="000000"/>
                        <w:sz w:val="18"/>
                        <w:szCs w:val="18"/>
                      </w:rPr>
                      <w:fldChar w:fldCharType="end"/>
                    </w:r>
                  </w:p>
                </w:txbxContent>
              </v:textbox>
              <w10:wrap type="square" anchorx="margin"/>
            </v:rect>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790290">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143F26">
    <w:pPr>
      <w:pStyle w:val="a7"/>
      <w:ind w:right="360"/>
    </w:pPr>
    <w:r>
      <w:rPr>
        <w:noProof/>
        <w:lang w:val="ru-RU" w:eastAsia="ru-RU" w:bidi="ar-SA"/>
      </w:rPr>
      <mc:AlternateContent>
        <mc:Choice Requires="wps">
          <w:drawing>
            <wp:anchor distT="0" distB="0" distL="0" distR="0" simplePos="0" relativeHeight="251659264" behindDoc="1" locked="0" layoutInCell="0" allowOverlap="1" wp14:anchorId="47D96222">
              <wp:simplePos x="0" y="0"/>
              <wp:positionH relativeFrom="margin">
                <wp:align>right</wp:align>
              </wp:positionH>
              <wp:positionV relativeFrom="paragraph">
                <wp:posOffset>635</wp:posOffset>
              </wp:positionV>
              <wp:extent cx="114935" cy="130175"/>
              <wp:effectExtent l="0" t="0" r="0" b="0"/>
              <wp:wrapSquare wrapText="bothSides"/>
              <wp:docPr id="4" name="Врезка4"/>
              <wp:cNvGraphicFramePr/>
              <a:graphic xmlns:a="http://schemas.openxmlformats.org/drawingml/2006/main">
                <a:graphicData uri="http://schemas.microsoft.com/office/word/2010/wordprocessingShape">
                  <wps:wsp>
                    <wps:cNvSpPr/>
                    <wps:spPr>
                      <a:xfrm>
                        <a:off x="0" y="0"/>
                        <a:ext cx="114840" cy="130320"/>
                      </a:xfrm>
                      <a:prstGeom prst="rect">
                        <a:avLst/>
                      </a:prstGeom>
                      <a:noFill/>
                      <a:ln w="0">
                        <a:noFill/>
                      </a:ln>
                    </wps:spPr>
                    <wps:style>
                      <a:lnRef idx="0">
                        <a:scrgbClr r="0" g="0" b="0"/>
                      </a:lnRef>
                      <a:fillRef idx="0">
                        <a:scrgbClr r="0" g="0" b="0"/>
                      </a:fillRef>
                      <a:effectRef idx="0">
                        <a:scrgbClr r="0" g="0" b="0"/>
                      </a:effectRef>
                      <a:fontRef idx="minor"/>
                    </wps:style>
                    <wps:txbx>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357D79">
                            <w:rPr>
                              <w:rStyle w:val="ac"/>
                              <w:noProof/>
                              <w:color w:val="000000"/>
                              <w:sz w:val="18"/>
                              <w:szCs w:val="18"/>
                            </w:rPr>
                            <w:t>9</w:t>
                          </w:r>
                          <w:r>
                            <w:rPr>
                              <w:rStyle w:val="ac"/>
                              <w:color w:val="000000"/>
                              <w:sz w:val="18"/>
                              <w:szCs w:val="18"/>
                            </w:rPr>
                            <w:fldChar w:fldCharType="end"/>
                          </w:r>
                        </w:p>
                      </w:txbxContent>
                    </wps:txbx>
                    <wps:bodyPr lIns="0" tIns="0" rIns="0" bIns="0" anchor="t">
                      <a:spAutoFit/>
                    </wps:bodyPr>
                  </wps:wsp>
                </a:graphicData>
              </a:graphic>
            </wp:anchor>
          </w:drawing>
        </mc:Choice>
        <mc:Fallback>
          <w:pict>
            <v:rect w14:anchorId="47D96222" id="Врезка4" o:spid="_x0000_s1029" style="position:absolute;margin-left:-42.15pt;margin-top:.05pt;width:9.05pt;height:10.25pt;z-index:-251657216;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" o:allowincell="f" filled="f" stroked="f" strokeweight="0">
              <v:textbox style="mso-fit-shape-to-text:t" inset="0,0,0,0">
                <w:txbxContent>
                  <w:p w:rsidR="00790290" w:rsidRDefault="00143F26">
                    <w:pPr>
                      <w:pStyle w:val="a7"/>
                      <w:rPr>
                        <w:rStyle w:val="ac"/>
                        <w:sz w:val="18"/>
                        <w:szCs w:val="18"/>
                      </w:rPr>
                    </w:pPr>
                    <w:r>
                      <w:rPr>
                        <w:rStyle w:val="ac"/>
                        <w:color w:val="000000"/>
                        <w:sz w:val="18"/>
                        <w:szCs w:val="18"/>
                      </w:rPr>
                      <w:fldChar w:fldCharType="begin"/>
                    </w:r>
                    <w:r>
                      <w:rPr>
                        <w:rStyle w:val="ac"/>
                        <w:color w:val="000000"/>
                        <w:sz w:val="18"/>
                        <w:szCs w:val="18"/>
                      </w:rPr>
                      <w:instrText xml:space="preserve"> PAGE </w:instrText>
                    </w:r>
                    <w:r>
                      <w:rPr>
                        <w:rStyle w:val="ac"/>
                        <w:color w:val="000000"/>
                        <w:sz w:val="18"/>
                        <w:szCs w:val="18"/>
                      </w:rPr>
                      <w:fldChar w:fldCharType="separate"/>
                    </w:r>
                    <w:r w:rsidR="00357D79">
                      <w:rPr>
                        <w:rStyle w:val="ac"/>
                        <w:noProof/>
                        <w:color w:val="000000"/>
                        <w:sz w:val="18"/>
                        <w:szCs w:val="18"/>
                      </w:rPr>
                      <w:t>9</w:t>
                    </w:r>
                    <w:r>
                      <w:rPr>
                        <w:rStyle w:val="ac"/>
                        <w:color w:val="000000"/>
                        <w:sz w:val="18"/>
                        <w:szCs w:val="18"/>
                      </w:rPr>
                      <w:fldChar w:fldCharType="end"/>
                    </w:r>
                  </w:p>
                </w:txbxContent>
              </v:textbox>
              <w10:wrap type="square" anchorx="margin"/>
            </v:rect>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290" w:rsidRDefault="0079029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290" w:rsidRDefault="00143F26">
      <w:r>
        <w:separator/>
      </w:r>
    </w:p>
  </w:footnote>
  <w:footnote w:type="continuationSeparator" w:id="0">
    <w:p w:rsidR="00790290" w:rsidRDefault="00143F26">
      <w:r>
        <w:continuationSeparator/>
      </w:r>
    </w:p>
  </w:footnote>
  <w:footnote w:id="1">
    <w:p w:rsidR="00790290" w:rsidRDefault="00143F26">
      <w:pPr>
        <w:pStyle w:val="aff0"/>
        <w:rPr>
          <w:lang w:val="ru-RU"/>
        </w:rPr>
      </w:pPr>
      <w:r>
        <w:rPr>
          <w:rStyle w:val="a3"/>
        </w:rPr>
        <w:footnoteRef/>
      </w:r>
      <w:r>
        <w:rPr>
          <w:lang w:val="ru-RU"/>
        </w:rPr>
        <w:t xml:space="preserve"> 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 w:id="2">
    <w:p w:rsidR="00790290" w:rsidRDefault="00143F26">
      <w:pPr>
        <w:pStyle w:val="aff0"/>
        <w:rPr>
          <w:lang w:val="ru-RU"/>
        </w:rPr>
      </w:pPr>
      <w:r>
        <w:rPr>
          <w:rStyle w:val="a3"/>
        </w:rPr>
        <w:footnoteRef/>
      </w:r>
      <w:r>
        <w:rPr>
          <w:i/>
          <w:lang w:val="ru-RU"/>
        </w:rPr>
        <w:t xml:space="preserve"> </w:t>
      </w:r>
      <w:r>
        <w:rPr>
          <w:i/>
          <w:sz w:val="18"/>
          <w:szCs w:val="18"/>
          <w:lang w:val="ru-RU"/>
        </w:rPr>
        <w:t>Не требуется в случае применения упрощенной системы налогообложения</w:t>
      </w:r>
    </w:p>
  </w:footnote>
  <w:footnote w:id="3">
    <w:p w:rsidR="00790290" w:rsidRDefault="00143F26">
      <w:pPr>
        <w:pStyle w:val="aff0"/>
        <w:rPr>
          <w:rFonts w:cs="Times New Roman"/>
          <w:lang w:val="ru-RU"/>
        </w:rPr>
      </w:pPr>
      <w:r>
        <w:rPr>
          <w:rStyle w:val="a3"/>
        </w:rPr>
        <w:footnoteRef/>
      </w:r>
      <w:r>
        <w:rPr>
          <w:rFonts w:cs="Times New Roman"/>
          <w:lang w:val="ru-RU"/>
        </w:rPr>
        <w:t xml:space="preserve"> Заполняется в соответствии с заявкой Поставщика с учетом положений пункта 1 части 2 статьи 43 Федерального закона</w:t>
      </w:r>
    </w:p>
  </w:footnote>
  <w:footnote w:id="4">
    <w:p w:rsidR="00790290" w:rsidRDefault="00143F26">
      <w:pPr>
        <w:pStyle w:val="aff0"/>
        <w:rPr>
          <w:rFonts w:cs="Times New Roman"/>
          <w:lang w:val="ru-RU"/>
        </w:rPr>
      </w:pPr>
      <w:r>
        <w:rPr>
          <w:rStyle w:val="a3"/>
        </w:rPr>
        <w:footnoteRef/>
      </w:r>
      <w:r>
        <w:rPr>
          <w:rFonts w:cs="Times New Roman"/>
          <w:lang w:val="ru-RU"/>
        </w:rPr>
        <w:t xml:space="preserve"> </w:t>
      </w:r>
      <w:r>
        <w:rPr>
          <w:rFonts w:cs="Times New Roman"/>
          <w:i/>
          <w:lang w:val="ru-RU"/>
        </w:rPr>
        <w:t>Указывается в строгом соответствии с Общероссийским классификатором единиц измерения</w:t>
      </w:r>
    </w:p>
  </w:footnote>
  <w:footnote w:id="5">
    <w:p w:rsidR="00790290" w:rsidRDefault="00143F26">
      <w:pPr>
        <w:pStyle w:val="aff0"/>
        <w:rPr>
          <w:rFonts w:cs="Times New Roman"/>
          <w:i/>
          <w:sz w:val="18"/>
          <w:szCs w:val="18"/>
        </w:rPr>
      </w:pPr>
      <w:r>
        <w:rPr>
          <w:rStyle w:val="a3"/>
        </w:rPr>
        <w:footnoteRef/>
      </w:r>
      <w:r>
        <w:rPr>
          <w:rFonts w:cs="Times New Roman"/>
          <w:i/>
          <w:sz w:val="18"/>
          <w:szCs w:val="18"/>
          <w:lang w:val="ru-RU"/>
        </w:rPr>
        <w:t xml:space="preserve"> В случае, если НДС не облагается, наименование графы изложить в следующей редакции: «Стоимость Товара (руб.) </w:t>
      </w:r>
      <w:r>
        <w:rPr>
          <w:rFonts w:cs="Times New Roman"/>
          <w:i/>
          <w:sz w:val="18"/>
          <w:szCs w:val="18"/>
        </w:rPr>
        <w:t xml:space="preserve">(НДС </w:t>
      </w:r>
      <w:proofErr w:type="spellStart"/>
      <w:r>
        <w:rPr>
          <w:rFonts w:cs="Times New Roman"/>
          <w:i/>
          <w:sz w:val="18"/>
          <w:szCs w:val="18"/>
        </w:rPr>
        <w:t>не</w:t>
      </w:r>
      <w:proofErr w:type="spellEnd"/>
      <w:r>
        <w:rPr>
          <w:rFonts w:cs="Times New Roman"/>
          <w:i/>
          <w:sz w:val="18"/>
          <w:szCs w:val="18"/>
        </w:rPr>
        <w:t xml:space="preserve"> </w:t>
      </w:r>
      <w:proofErr w:type="spellStart"/>
      <w:r>
        <w:rPr>
          <w:rFonts w:cs="Times New Roman"/>
          <w:i/>
          <w:sz w:val="18"/>
          <w:szCs w:val="18"/>
        </w:rPr>
        <w:t>облагается</w:t>
      </w:r>
      <w:proofErr w:type="spellEnd"/>
      <w:r>
        <w:rPr>
          <w:rFonts w:cs="Times New Roman"/>
          <w:i/>
          <w:sz w:val="18"/>
          <w:szCs w:val="18"/>
        </w:rPr>
        <w:t>)»</w:t>
      </w:r>
      <w:r>
        <w:rPr>
          <w:rFonts w:cs="Times New Roman"/>
        </w:rPr>
        <w:t xml:space="preserve"> </w:t>
      </w:r>
    </w:p>
    <w:p w:rsidR="00790290" w:rsidRDefault="00790290">
      <w:pPr>
        <w:pStyle w:val="aff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61BE2"/>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1924554"/>
    <w:multiLevelType w:val="hybridMultilevel"/>
    <w:tmpl w:val="C7522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FC0634B"/>
    <w:multiLevelType w:val="multilevel"/>
    <w:tmpl w:val="E670F4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290"/>
    <w:rsid w:val="000254C9"/>
    <w:rsid w:val="00143F26"/>
    <w:rsid w:val="00357D79"/>
    <w:rsid w:val="003766FA"/>
    <w:rsid w:val="003B44A2"/>
    <w:rsid w:val="0045054A"/>
    <w:rsid w:val="005A021D"/>
    <w:rsid w:val="00630F17"/>
    <w:rsid w:val="00790290"/>
    <w:rsid w:val="009503D1"/>
    <w:rsid w:val="00C74714"/>
    <w:rsid w:val="00D00757"/>
    <w:rsid w:val="00D25765"/>
    <w:rsid w:val="00E40FC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A18F"/>
  <w15:docId w15:val="{E11DFA69-93CD-4285-8730-84494CEA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kern w:val="2"/>
        <w:sz w:val="24"/>
        <w:szCs w:val="24"/>
        <w:lang w:val="en-US" w:eastAsia="en-US" w:bidi="en-US"/>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2993"/>
    <w:pPr>
      <w:widowControl w:val="0"/>
      <w:textAlignment w:val="baseline"/>
    </w:pPr>
    <w:rPr>
      <w:lang w:eastAsia="zh-CN"/>
    </w:rPr>
  </w:style>
  <w:style w:type="paragraph" w:styleId="1">
    <w:name w:val="heading 1"/>
    <w:basedOn w:val="a"/>
    <w:next w:val="a"/>
    <w:link w:val="10"/>
    <w:uiPriority w:val="9"/>
    <w:qFormat/>
    <w:rsid w:val="003B6D4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qFormat/>
    <w:rsid w:val="003E2993"/>
    <w:rPr>
      <w:color w:val="000080"/>
      <w:u w:val="single"/>
    </w:rPr>
  </w:style>
  <w:style w:type="character" w:customStyle="1" w:styleId="FootnoteSymbol">
    <w:name w:val="Footnote Symbol"/>
    <w:qFormat/>
    <w:rsid w:val="003E2993"/>
  </w:style>
  <w:style w:type="character" w:customStyle="1" w:styleId="a3">
    <w:name w:val="Символ сноски"/>
    <w:uiPriority w:val="99"/>
    <w:unhideWhenUsed/>
    <w:qFormat/>
    <w:rsid w:val="003B6D4C"/>
    <w:rPr>
      <w:vertAlign w:val="superscript"/>
    </w:rPr>
  </w:style>
  <w:style w:type="character" w:styleId="a4">
    <w:name w:val="footnote reference"/>
    <w:rPr>
      <w:vertAlign w:val="superscript"/>
    </w:rPr>
  </w:style>
  <w:style w:type="character" w:customStyle="1" w:styleId="a5">
    <w:name w:val="Маркеры"/>
    <w:qFormat/>
    <w:rsid w:val="003E2993"/>
    <w:rPr>
      <w:rFonts w:ascii="OpenSymbol" w:eastAsia="OpenSymbol" w:hAnsi="OpenSymbol" w:cs="OpenSymbol"/>
    </w:rPr>
  </w:style>
  <w:style w:type="character" w:customStyle="1" w:styleId="WW8Num2z0">
    <w:name w:val="WW8Num2z0"/>
    <w:qFormat/>
    <w:rsid w:val="003E2993"/>
    <w:rPr>
      <w:bCs/>
      <w:sz w:val="24"/>
      <w:szCs w:val="24"/>
    </w:rPr>
  </w:style>
  <w:style w:type="character" w:customStyle="1" w:styleId="a6">
    <w:name w:val="Нижний колонтитул Знак"/>
    <w:basedOn w:val="a0"/>
    <w:link w:val="a7"/>
    <w:uiPriority w:val="99"/>
    <w:qFormat/>
    <w:rsid w:val="00E9395B"/>
    <w:rPr>
      <w:lang w:eastAsia="zh-CN"/>
    </w:rPr>
  </w:style>
  <w:style w:type="character" w:customStyle="1" w:styleId="10">
    <w:name w:val="Заголовок 1 Знак"/>
    <w:basedOn w:val="a0"/>
    <w:link w:val="1"/>
    <w:uiPriority w:val="9"/>
    <w:qFormat/>
    <w:rsid w:val="003B6D4C"/>
    <w:rPr>
      <w:rFonts w:asciiTheme="majorHAnsi" w:eastAsiaTheme="majorEastAsia" w:hAnsiTheme="majorHAnsi" w:cstheme="majorBidi"/>
      <w:color w:val="2E74B5" w:themeColor="accent1" w:themeShade="BF"/>
      <w:sz w:val="32"/>
      <w:szCs w:val="32"/>
      <w:lang w:eastAsia="zh-CN"/>
    </w:rPr>
  </w:style>
  <w:style w:type="character" w:customStyle="1" w:styleId="a8">
    <w:name w:val="Текст сноски Знак"/>
    <w:basedOn w:val="a0"/>
    <w:link w:val="Footnote"/>
    <w:uiPriority w:val="99"/>
    <w:qFormat/>
    <w:rsid w:val="003B6D4C"/>
    <w:rPr>
      <w:sz w:val="20"/>
      <w:szCs w:val="20"/>
      <w:lang w:eastAsia="zh-CN"/>
    </w:rPr>
  </w:style>
  <w:style w:type="character" w:customStyle="1" w:styleId="a9">
    <w:name w:val="Текст выноски Знак"/>
    <w:basedOn w:val="a0"/>
    <w:link w:val="aa"/>
    <w:uiPriority w:val="99"/>
    <w:semiHidden/>
    <w:qFormat/>
    <w:rsid w:val="00931F7D"/>
    <w:rPr>
      <w:rFonts w:ascii="Tahoma" w:hAnsi="Tahoma"/>
      <w:sz w:val="16"/>
      <w:szCs w:val="16"/>
      <w:lang w:eastAsia="zh-CN"/>
    </w:rPr>
  </w:style>
  <w:style w:type="character" w:styleId="ab">
    <w:name w:val="Hyperlink"/>
    <w:basedOn w:val="a0"/>
    <w:uiPriority w:val="99"/>
    <w:unhideWhenUsed/>
    <w:rsid w:val="00D14A07"/>
    <w:rPr>
      <w:color w:val="0563C1" w:themeColor="hyperlink"/>
      <w:u w:val="single"/>
    </w:rPr>
  </w:style>
  <w:style w:type="character" w:styleId="ac">
    <w:name w:val="page number"/>
    <w:basedOn w:val="a0"/>
    <w:uiPriority w:val="99"/>
    <w:qFormat/>
    <w:rsid w:val="00404130"/>
  </w:style>
  <w:style w:type="character" w:customStyle="1" w:styleId="ad">
    <w:name w:val="Основной текст с отступом Знак"/>
    <w:basedOn w:val="a0"/>
    <w:link w:val="ae"/>
    <w:qFormat/>
    <w:rsid w:val="008D42DC"/>
    <w:rPr>
      <w:rFonts w:ascii="Arial" w:eastAsia="Times New Roman" w:hAnsi="Arial" w:cs="Arial"/>
      <w:kern w:val="0"/>
      <w:sz w:val="18"/>
      <w:szCs w:val="18"/>
      <w:lang w:val="ru-RU" w:eastAsia="ru-RU" w:bidi="ar-SA"/>
    </w:rPr>
  </w:style>
  <w:style w:type="character" w:customStyle="1" w:styleId="ConsNormal">
    <w:name w:val="ConsNormal Знак"/>
    <w:basedOn w:val="a0"/>
    <w:link w:val="ConsNormal0"/>
    <w:qFormat/>
    <w:locked/>
    <w:rsid w:val="008D42DC"/>
    <w:rPr>
      <w:rFonts w:ascii="Arial" w:hAnsi="Arial" w:cs="Arial"/>
      <w:sz w:val="22"/>
      <w:szCs w:val="22"/>
    </w:rPr>
  </w:style>
  <w:style w:type="character" w:customStyle="1" w:styleId="ConsPlusNormal">
    <w:name w:val="ConsPlusNormal Знак"/>
    <w:link w:val="ConsPlusNormal0"/>
    <w:qFormat/>
    <w:locked/>
    <w:rsid w:val="008D42DC"/>
    <w:rPr>
      <w:rFonts w:ascii="Arial" w:eastAsia="Times New Roman" w:hAnsi="Arial" w:cs="Arial"/>
      <w:kern w:val="0"/>
      <w:sz w:val="20"/>
      <w:szCs w:val="20"/>
      <w:lang w:val="ru-RU" w:eastAsia="ru-RU" w:bidi="ar-SA"/>
    </w:rPr>
  </w:style>
  <w:style w:type="character" w:styleId="af">
    <w:name w:val="Emphasis"/>
    <w:basedOn w:val="a0"/>
    <w:qFormat/>
    <w:rsid w:val="008D42DC"/>
    <w:rPr>
      <w:i/>
      <w:iCs/>
    </w:rPr>
  </w:style>
  <w:style w:type="character" w:customStyle="1" w:styleId="WW8Num1z0">
    <w:name w:val="WW8Num1z0"/>
    <w:qFormat/>
    <w:rsid w:val="00C4473D"/>
  </w:style>
  <w:style w:type="character" w:styleId="af0">
    <w:name w:val="annotation reference"/>
    <w:basedOn w:val="a0"/>
    <w:uiPriority w:val="99"/>
    <w:semiHidden/>
    <w:unhideWhenUsed/>
    <w:qFormat/>
    <w:rsid w:val="00A05934"/>
    <w:rPr>
      <w:sz w:val="16"/>
      <w:szCs w:val="16"/>
    </w:rPr>
  </w:style>
  <w:style w:type="character" w:customStyle="1" w:styleId="af1">
    <w:name w:val="Текст примечания Знак"/>
    <w:basedOn w:val="a0"/>
    <w:link w:val="af2"/>
    <w:uiPriority w:val="99"/>
    <w:semiHidden/>
    <w:qFormat/>
    <w:rsid w:val="00A05934"/>
    <w:rPr>
      <w:sz w:val="20"/>
      <w:szCs w:val="20"/>
      <w:lang w:eastAsia="zh-CN"/>
    </w:rPr>
  </w:style>
  <w:style w:type="character" w:customStyle="1" w:styleId="af3">
    <w:name w:val="Тема примечания Знак"/>
    <w:basedOn w:val="af1"/>
    <w:link w:val="af4"/>
    <w:uiPriority w:val="99"/>
    <w:semiHidden/>
    <w:qFormat/>
    <w:rsid w:val="00A05934"/>
    <w:rPr>
      <w:b/>
      <w:bCs/>
      <w:sz w:val="20"/>
      <w:szCs w:val="20"/>
      <w:lang w:eastAsia="zh-CN"/>
    </w:rPr>
  </w:style>
  <w:style w:type="character" w:customStyle="1" w:styleId="af5">
    <w:name w:val="Символ концевой сноски"/>
    <w:qFormat/>
    <w:rPr>
      <w:vertAlign w:val="superscript"/>
    </w:rPr>
  </w:style>
  <w:style w:type="character" w:styleId="af6">
    <w:name w:val="endnote reference"/>
    <w:rPr>
      <w:vertAlign w:val="superscript"/>
    </w:rPr>
  </w:style>
  <w:style w:type="paragraph" w:styleId="af7">
    <w:name w:val="Title"/>
    <w:basedOn w:val="a"/>
    <w:next w:val="af8"/>
    <w:qFormat/>
    <w:pPr>
      <w:keepNext/>
      <w:spacing w:before="240" w:after="120"/>
    </w:pPr>
    <w:rPr>
      <w:rFonts w:ascii="PT Astra Serif" w:eastAsia="Tahoma" w:hAnsi="PT Astra Serif" w:cs="Noto Sans Devanagari"/>
      <w:sz w:val="28"/>
      <w:szCs w:val="28"/>
    </w:rPr>
  </w:style>
  <w:style w:type="paragraph" w:styleId="af8">
    <w:name w:val="Body Text"/>
    <w:basedOn w:val="a"/>
    <w:pPr>
      <w:spacing w:after="140" w:line="276" w:lineRule="auto"/>
    </w:pPr>
  </w:style>
  <w:style w:type="paragraph" w:styleId="af9">
    <w:name w:val="List"/>
    <w:basedOn w:val="Textbody"/>
    <w:rsid w:val="003E2993"/>
  </w:style>
  <w:style w:type="paragraph" w:styleId="afa">
    <w:name w:val="caption"/>
    <w:basedOn w:val="Standard"/>
    <w:qFormat/>
    <w:rsid w:val="003E2993"/>
    <w:pPr>
      <w:suppressLineNumbers/>
      <w:spacing w:before="120" w:after="120"/>
    </w:pPr>
    <w:rPr>
      <w:i/>
      <w:iCs/>
    </w:rPr>
  </w:style>
  <w:style w:type="paragraph" w:styleId="afb">
    <w:name w:val="index heading"/>
    <w:basedOn w:val="a"/>
    <w:qFormat/>
    <w:pPr>
      <w:suppressLineNumbers/>
    </w:pPr>
    <w:rPr>
      <w:rFonts w:ascii="PT Astra Serif" w:hAnsi="PT Astra Serif" w:cs="Noto Sans Devanagari"/>
    </w:rPr>
  </w:style>
  <w:style w:type="paragraph" w:customStyle="1" w:styleId="11">
    <w:name w:val="Заголовок1"/>
    <w:basedOn w:val="Standard"/>
    <w:next w:val="Textbody"/>
    <w:qFormat/>
    <w:rsid w:val="003E2993"/>
    <w:pPr>
      <w:keepNext/>
      <w:spacing w:before="240" w:after="120"/>
    </w:pPr>
    <w:rPr>
      <w:rFonts w:ascii="Arial" w:hAnsi="Arial"/>
      <w:sz w:val="28"/>
      <w:szCs w:val="28"/>
    </w:rPr>
  </w:style>
  <w:style w:type="paragraph" w:customStyle="1" w:styleId="12">
    <w:name w:val="Указатель1"/>
    <w:basedOn w:val="Standard"/>
    <w:qFormat/>
    <w:rsid w:val="003E2993"/>
    <w:pPr>
      <w:suppressLineNumbers/>
    </w:pPr>
  </w:style>
  <w:style w:type="paragraph" w:customStyle="1" w:styleId="Standard">
    <w:name w:val="Standard"/>
    <w:qFormat/>
    <w:rsid w:val="003E2993"/>
    <w:pPr>
      <w:textAlignment w:val="baseline"/>
    </w:pPr>
    <w:rPr>
      <w:rFonts w:eastAsia="Times New Roman" w:cs="Times New Roman"/>
      <w:color w:val="00000A"/>
      <w:sz w:val="20"/>
      <w:szCs w:val="20"/>
      <w:lang w:val="ru-RU" w:eastAsia="zh-CN" w:bidi="ar-SA"/>
    </w:rPr>
  </w:style>
  <w:style w:type="paragraph" w:customStyle="1" w:styleId="Textbody">
    <w:name w:val="Text body"/>
    <w:basedOn w:val="Standard"/>
    <w:qFormat/>
    <w:rsid w:val="003E2993"/>
    <w:pPr>
      <w:spacing w:after="120"/>
    </w:pPr>
  </w:style>
  <w:style w:type="paragraph" w:customStyle="1" w:styleId="afc">
    <w:name w:val="Содержимое таблицы"/>
    <w:basedOn w:val="Standard"/>
    <w:qFormat/>
    <w:rsid w:val="003E2993"/>
    <w:pPr>
      <w:suppressLineNumbers/>
    </w:pPr>
  </w:style>
  <w:style w:type="paragraph" w:customStyle="1" w:styleId="afd">
    <w:name w:val="Заголовок таблицы"/>
    <w:basedOn w:val="afc"/>
    <w:qFormat/>
    <w:rsid w:val="003E2993"/>
    <w:pPr>
      <w:jc w:val="center"/>
    </w:pPr>
    <w:rPr>
      <w:b/>
      <w:bCs/>
    </w:rPr>
  </w:style>
  <w:style w:type="paragraph" w:customStyle="1" w:styleId="afe">
    <w:name w:val="Колонтитул"/>
    <w:basedOn w:val="a"/>
    <w:qFormat/>
  </w:style>
  <w:style w:type="paragraph" w:customStyle="1" w:styleId="HeaderandFooter">
    <w:name w:val="Header and Footer"/>
    <w:basedOn w:val="a"/>
    <w:qFormat/>
  </w:style>
  <w:style w:type="paragraph" w:styleId="aff">
    <w:name w:val="header"/>
    <w:basedOn w:val="Standard"/>
    <w:rsid w:val="003E2993"/>
    <w:pPr>
      <w:suppressLineNumbers/>
      <w:tabs>
        <w:tab w:val="center" w:pos="4819"/>
        <w:tab w:val="right" w:pos="9638"/>
      </w:tabs>
    </w:pPr>
  </w:style>
  <w:style w:type="paragraph" w:customStyle="1" w:styleId="Footnote">
    <w:name w:val="Footnote"/>
    <w:basedOn w:val="Standard"/>
    <w:link w:val="a8"/>
    <w:qFormat/>
    <w:rsid w:val="003E2993"/>
    <w:pPr>
      <w:suppressLineNumbers/>
      <w:ind w:left="339" w:hanging="339"/>
    </w:pPr>
  </w:style>
  <w:style w:type="paragraph" w:styleId="a7">
    <w:name w:val="footer"/>
    <w:basedOn w:val="a"/>
    <w:link w:val="a6"/>
    <w:uiPriority w:val="99"/>
    <w:unhideWhenUsed/>
    <w:rsid w:val="00E9395B"/>
    <w:pPr>
      <w:tabs>
        <w:tab w:val="center" w:pos="4677"/>
        <w:tab w:val="right" w:pos="9355"/>
      </w:tabs>
    </w:pPr>
  </w:style>
  <w:style w:type="paragraph" w:styleId="aff0">
    <w:name w:val="footnote text"/>
    <w:basedOn w:val="a"/>
    <w:uiPriority w:val="99"/>
    <w:unhideWhenUsed/>
    <w:qFormat/>
    <w:rsid w:val="003B6D4C"/>
    <w:rPr>
      <w:sz w:val="20"/>
      <w:szCs w:val="20"/>
    </w:rPr>
  </w:style>
  <w:style w:type="paragraph" w:styleId="aa">
    <w:name w:val="Balloon Text"/>
    <w:basedOn w:val="a"/>
    <w:link w:val="a9"/>
    <w:uiPriority w:val="99"/>
    <w:semiHidden/>
    <w:unhideWhenUsed/>
    <w:qFormat/>
    <w:rsid w:val="00931F7D"/>
    <w:rPr>
      <w:rFonts w:ascii="Tahoma" w:hAnsi="Tahoma"/>
      <w:sz w:val="16"/>
      <w:szCs w:val="16"/>
    </w:rPr>
  </w:style>
  <w:style w:type="paragraph" w:styleId="aff1">
    <w:name w:val="List Paragraph"/>
    <w:basedOn w:val="a"/>
    <w:uiPriority w:val="34"/>
    <w:qFormat/>
    <w:rsid w:val="00F70B1B"/>
    <w:pPr>
      <w:ind w:left="720"/>
      <w:contextualSpacing/>
    </w:pPr>
  </w:style>
  <w:style w:type="paragraph" w:styleId="ae">
    <w:name w:val="Body Text Indent"/>
    <w:basedOn w:val="a"/>
    <w:link w:val="ad"/>
    <w:rsid w:val="008D42DC"/>
    <w:pPr>
      <w:suppressAutoHyphens w:val="0"/>
      <w:spacing w:after="120"/>
      <w:ind w:left="283"/>
      <w:textAlignment w:val="auto"/>
    </w:pPr>
    <w:rPr>
      <w:rFonts w:ascii="Arial" w:eastAsia="Times New Roman" w:hAnsi="Arial" w:cs="Arial"/>
      <w:kern w:val="0"/>
      <w:sz w:val="18"/>
      <w:szCs w:val="18"/>
      <w:lang w:val="ru-RU" w:eastAsia="ru-RU" w:bidi="ar-SA"/>
    </w:rPr>
  </w:style>
  <w:style w:type="paragraph" w:customStyle="1" w:styleId="ConsPlusNormal0">
    <w:name w:val="ConsPlusNormal"/>
    <w:link w:val="ConsPlusNormal"/>
    <w:qFormat/>
    <w:rsid w:val="008D42DC"/>
    <w:pPr>
      <w:widowControl w:val="0"/>
      <w:suppressAutoHyphens w:val="0"/>
      <w:ind w:firstLine="720"/>
    </w:pPr>
    <w:rPr>
      <w:rFonts w:ascii="Arial" w:eastAsia="Times New Roman" w:hAnsi="Arial" w:cs="Arial"/>
      <w:kern w:val="0"/>
      <w:sz w:val="20"/>
      <w:szCs w:val="20"/>
      <w:lang w:val="ru-RU" w:eastAsia="ru-RU" w:bidi="ar-SA"/>
    </w:rPr>
  </w:style>
  <w:style w:type="paragraph" w:customStyle="1" w:styleId="ConsNormal0">
    <w:name w:val="ConsNormal"/>
    <w:link w:val="ConsNormal"/>
    <w:qFormat/>
    <w:rsid w:val="008D42DC"/>
    <w:pPr>
      <w:widowControl w:val="0"/>
      <w:suppressAutoHyphens w:val="0"/>
      <w:ind w:left="709" w:right="19772" w:firstLine="720"/>
      <w:jc w:val="both"/>
    </w:pPr>
    <w:rPr>
      <w:rFonts w:ascii="Arial" w:hAnsi="Arial" w:cs="Arial"/>
      <w:sz w:val="22"/>
      <w:szCs w:val="22"/>
    </w:rPr>
  </w:style>
  <w:style w:type="paragraph" w:styleId="af2">
    <w:name w:val="annotation text"/>
    <w:basedOn w:val="a"/>
    <w:link w:val="af1"/>
    <w:uiPriority w:val="99"/>
    <w:semiHidden/>
    <w:unhideWhenUsed/>
    <w:qFormat/>
    <w:rsid w:val="00A05934"/>
    <w:rPr>
      <w:sz w:val="20"/>
      <w:szCs w:val="20"/>
    </w:rPr>
  </w:style>
  <w:style w:type="paragraph" w:styleId="af4">
    <w:name w:val="annotation subject"/>
    <w:basedOn w:val="af2"/>
    <w:next w:val="af2"/>
    <w:link w:val="af3"/>
    <w:uiPriority w:val="99"/>
    <w:semiHidden/>
    <w:unhideWhenUsed/>
    <w:qFormat/>
    <w:rsid w:val="00A05934"/>
    <w:rPr>
      <w:b/>
      <w:bCs/>
    </w:rPr>
  </w:style>
  <w:style w:type="paragraph" w:customStyle="1" w:styleId="aff2">
    <w:name w:val="Содержимое врезки"/>
    <w:basedOn w:val="a"/>
    <w:qFormat/>
  </w:style>
  <w:style w:type="paragraph" w:customStyle="1" w:styleId="13">
    <w:name w:val="Обычный1"/>
    <w:qFormat/>
    <w:pPr>
      <w:textAlignment w:val="baseline"/>
    </w:pPr>
    <w:rPr>
      <w:rFonts w:eastAsia="Times New Roman" w:cs="Times New Roman"/>
      <w:lang w:eastAsia="ru-RU"/>
    </w:rPr>
  </w:style>
  <w:style w:type="numbering" w:customStyle="1" w:styleId="aff3">
    <w:name w:val="Без списка"/>
    <w:uiPriority w:val="99"/>
    <w:semiHidden/>
    <w:unhideWhenUsed/>
    <w:qFormat/>
  </w:style>
  <w:style w:type="numbering" w:customStyle="1" w:styleId="WW8Num2">
    <w:name w:val="WW8Num2"/>
    <w:qFormat/>
    <w:rsid w:val="003E2993"/>
  </w:style>
  <w:style w:type="table" w:styleId="aff4">
    <w:name w:val="Table Grid"/>
    <w:basedOn w:val="a1"/>
    <w:uiPriority w:val="39"/>
    <w:rsid w:val="00550EBB"/>
    <w:rPr>
      <w:rFonts w:asciiTheme="minorHAnsi" w:eastAsiaTheme="minorHAnsi" w:hAnsiTheme="minorHAnsi" w:cstheme="minorBidi"/>
      <w:sz w:val="22"/>
      <w:szCs w:val="22"/>
      <w:lang w:val="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AC5C5-FB52-4445-B1B9-27A6CB69C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4924</Words>
  <Characters>28072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vt:lpstr>
    </vt:vector>
  </TitlesOfParts>
  <Company>OEM</Company>
  <LinksUpToDate>false</LinksUpToDate>
  <CharactersWithSpaces>32931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10.07.2019 N 878"О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Федерации"(вместе с "Правилами формирования и ведения единого реестра Российской радиоэл</dc:title>
  <dc:subject/>
  <dc:creator>ptn</dc:creator>
  <dc:description/>
  <cp:lastModifiedBy>Chabina</cp:lastModifiedBy>
  <cp:revision>3</cp:revision>
  <cp:lastPrinted>2024-09-13T15:08:00Z</cp:lastPrinted>
  <dcterms:created xsi:type="dcterms:W3CDTF">2026-04-28T15:47:00Z</dcterms:created>
  <dcterms:modified xsi:type="dcterms:W3CDTF">2026-04-29T08:33:00Z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