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E17B3" w14:textId="77777777" w:rsidR="009E616D" w:rsidRDefault="004C30DA" w:rsidP="004C30DA">
      <w:pPr>
        <w:pStyle w:val="a5"/>
        <w:jc w:val="center"/>
      </w:pPr>
      <w:r>
        <w:rPr>
          <w:rFonts w:ascii="Times New Roman" w:hAnsi="Times New Roman"/>
          <w:b/>
          <w:bCs/>
          <w:sz w:val="28"/>
          <w:szCs w:val="28"/>
        </w:rPr>
        <w:t>СОГЛАШЕНИЕ О КОНФИДЕНЦИАЛЬНОСТИ</w:t>
      </w:r>
    </w:p>
    <w:p w14:paraId="22001FD8" w14:textId="77777777" w:rsidR="009E616D" w:rsidRDefault="004C30DA" w:rsidP="004C30DA">
      <w:pPr>
        <w:pStyle w:val="a5"/>
        <w:jc w:val="center"/>
      </w:pPr>
      <w:r>
        <w:rPr>
          <w:sz w:val="24"/>
          <w:szCs w:val="24"/>
        </w:rPr>
        <w:t>(</w:t>
      </w:r>
      <w:r>
        <w:rPr>
          <w:sz w:val="24"/>
          <w:szCs w:val="24"/>
        </w:rPr>
        <w:t>Соглашение о неразглашении</w:t>
      </w:r>
      <w:r>
        <w:rPr>
          <w:sz w:val="24"/>
          <w:szCs w:val="24"/>
        </w:rPr>
        <w:t>)</w:t>
      </w:r>
    </w:p>
    <w:p w14:paraId="79D277EF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>к Договору на оказание услуг по комплексному маркетингу</w:t>
      </w:r>
    </w:p>
    <w:p w14:paraId="1A4FFD31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г. </w:t>
      </w:r>
      <w:r>
        <w:rPr>
          <w:sz w:val="24"/>
          <w:szCs w:val="24"/>
        </w:rPr>
        <w:t>Санкт</w:t>
      </w:r>
      <w:r>
        <w:rPr>
          <w:sz w:val="24"/>
          <w:szCs w:val="24"/>
        </w:rPr>
        <w:t>-</w:t>
      </w:r>
      <w:r>
        <w:rPr>
          <w:sz w:val="24"/>
          <w:szCs w:val="24"/>
          <w:lang w:val="fr-FR"/>
        </w:rPr>
        <w:t>Петербург</w:t>
      </w:r>
      <w:r>
        <w:rPr>
          <w:sz w:val="24"/>
          <w:szCs w:val="24"/>
          <w:lang w:val="fr-FR"/>
        </w:rPr>
        <w:tab/>
      </w:r>
      <w:r>
        <w:rPr>
          <w:sz w:val="24"/>
          <w:szCs w:val="24"/>
          <w:lang w:val="fr-FR"/>
        </w:rPr>
        <w:tab/>
      </w:r>
      <w:r>
        <w:rPr>
          <w:sz w:val="24"/>
          <w:szCs w:val="24"/>
          <w:lang w:val="fr-FR"/>
        </w:rPr>
        <w:tab/>
      </w:r>
      <w:r>
        <w:rPr>
          <w:sz w:val="24"/>
          <w:szCs w:val="24"/>
          <w:lang w:val="fr-FR"/>
        </w:rPr>
        <w:tab/>
      </w:r>
      <w:r>
        <w:rPr>
          <w:sz w:val="24"/>
          <w:szCs w:val="24"/>
          <w:lang w:val="fr-FR"/>
        </w:rPr>
        <w:tab/>
      </w:r>
      <w:r>
        <w:rPr>
          <w:sz w:val="24"/>
          <w:szCs w:val="24"/>
          <w:lang w:val="fr-FR"/>
        </w:rPr>
        <w:tab/>
      </w:r>
      <w:r>
        <w:rPr>
          <w:sz w:val="24"/>
          <w:szCs w:val="24"/>
          <w:lang w:val="fr-FR"/>
        </w:rPr>
        <w:tab/>
      </w:r>
      <w:r>
        <w:rPr>
          <w:sz w:val="24"/>
          <w:szCs w:val="24"/>
          <w:lang w:val="fr-FR"/>
        </w:rPr>
        <w:tab/>
        <w:t>«</w:t>
      </w:r>
      <w:r w:rsidRPr="0061673B">
        <w:rPr>
          <w:sz w:val="24"/>
          <w:szCs w:val="24"/>
        </w:rPr>
        <w:t>____</w:t>
      </w:r>
      <w:r>
        <w:rPr>
          <w:sz w:val="24"/>
          <w:szCs w:val="24"/>
          <w:lang w:val="it-IT"/>
        </w:rPr>
        <w:t xml:space="preserve">» </w:t>
      </w:r>
      <w:r w:rsidRPr="0061673B">
        <w:rPr>
          <w:sz w:val="24"/>
          <w:szCs w:val="24"/>
        </w:rPr>
        <w:t xml:space="preserve">_____________ 202__ </w:t>
      </w:r>
      <w:r>
        <w:rPr>
          <w:sz w:val="24"/>
          <w:szCs w:val="24"/>
        </w:rPr>
        <w:t>г.</w:t>
      </w:r>
    </w:p>
    <w:p w14:paraId="1DE028DC" w14:textId="76496DD1" w:rsidR="0061673B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>Санкт</w:t>
      </w:r>
      <w:r>
        <w:rPr>
          <w:rFonts w:ascii="Times New Roman" w:hAnsi="Times New Roman"/>
          <w:b/>
          <w:bCs/>
          <w:sz w:val="24"/>
          <w:szCs w:val="24"/>
        </w:rPr>
        <w:t>-</w:t>
      </w:r>
      <w:r>
        <w:rPr>
          <w:rFonts w:ascii="Times New Roman" w:hAnsi="Times New Roman"/>
          <w:b/>
          <w:bCs/>
          <w:sz w:val="24"/>
          <w:szCs w:val="24"/>
        </w:rPr>
        <w:t>Петербургское государственное бюджетное учреждение культуры «Санкт</w:t>
      </w:r>
      <w:r>
        <w:rPr>
          <w:rFonts w:ascii="Times New Roman" w:hAnsi="Times New Roman"/>
          <w:b/>
          <w:bCs/>
          <w:sz w:val="24"/>
          <w:szCs w:val="24"/>
        </w:rPr>
        <w:t>-</w:t>
      </w:r>
      <w:r>
        <w:rPr>
          <w:rFonts w:ascii="Times New Roman" w:hAnsi="Times New Roman"/>
          <w:b/>
          <w:bCs/>
          <w:sz w:val="24"/>
          <w:szCs w:val="24"/>
        </w:rPr>
        <w:t>Петербургский государственный музыкально</w:t>
      </w:r>
      <w:r>
        <w:rPr>
          <w:rFonts w:ascii="Times New Roman" w:hAnsi="Times New Roman"/>
          <w:b/>
          <w:bCs/>
          <w:sz w:val="24"/>
          <w:szCs w:val="24"/>
        </w:rPr>
        <w:t>-</w:t>
      </w:r>
      <w:r>
        <w:rPr>
          <w:rFonts w:ascii="Times New Roman" w:hAnsi="Times New Roman"/>
          <w:b/>
          <w:bCs/>
          <w:sz w:val="24"/>
          <w:szCs w:val="24"/>
        </w:rPr>
        <w:t>драматический театр «Буфф» им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>И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>Р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Штокбанта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именуемое в дальнейшем </w:t>
      </w:r>
      <w:r>
        <w:rPr>
          <w:rFonts w:ascii="Times New Roman" w:hAnsi="Times New Roman"/>
          <w:b/>
          <w:bCs/>
          <w:sz w:val="24"/>
          <w:szCs w:val="24"/>
        </w:rPr>
        <w:t>«Раскрывающая сторона»</w:t>
      </w:r>
      <w:r>
        <w:rPr>
          <w:sz w:val="24"/>
          <w:szCs w:val="24"/>
        </w:rPr>
        <w:t xml:space="preserve"> или </w:t>
      </w:r>
      <w:r>
        <w:rPr>
          <w:rFonts w:ascii="Times New Roman" w:hAnsi="Times New Roman"/>
          <w:b/>
          <w:bCs/>
          <w:sz w:val="24"/>
          <w:szCs w:val="24"/>
        </w:rPr>
        <w:t>«Заказчик»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 лице </w:t>
      </w:r>
      <w:proofErr w:type="gramStart"/>
      <w:r w:rsidR="0061673B" w:rsidRPr="00092C66">
        <w:rPr>
          <w:rFonts w:ascii="Times New Roman" w:hAnsi="Times New Roman" w:cs="Times New Roman"/>
        </w:rPr>
        <w:t xml:space="preserve">директора Файзрахмановой Алевтины </w:t>
      </w:r>
      <w:proofErr w:type="spellStart"/>
      <w:r w:rsidR="0061673B" w:rsidRPr="00092C66">
        <w:rPr>
          <w:rFonts w:ascii="Times New Roman" w:hAnsi="Times New Roman" w:cs="Times New Roman"/>
        </w:rPr>
        <w:t>Хабибовны</w:t>
      </w:r>
      <w:proofErr w:type="spellEnd"/>
      <w:proofErr w:type="gramEnd"/>
      <w:r w:rsidR="0061673B" w:rsidRPr="00092C66">
        <w:rPr>
          <w:rFonts w:ascii="Times New Roman" w:hAnsi="Times New Roman" w:cs="Times New Roman"/>
        </w:rPr>
        <w:t xml:space="preserve"> действующей на основании Устава</w:t>
      </w:r>
      <w:r w:rsidRPr="0061673B">
        <w:rPr>
          <w:sz w:val="24"/>
          <w:szCs w:val="24"/>
        </w:rPr>
        <w:t xml:space="preserve">, </w:t>
      </w:r>
      <w:r w:rsidR="0061673B">
        <w:rPr>
          <w:sz w:val="24"/>
          <w:szCs w:val="24"/>
        </w:rPr>
        <w:t xml:space="preserve">с одной стороны, </w:t>
      </w:r>
      <w:r w:rsidR="0061673B">
        <w:rPr>
          <w:sz w:val="24"/>
          <w:szCs w:val="24"/>
        </w:rPr>
        <w:t>именуемое</w:t>
      </w:r>
      <w:r>
        <w:rPr>
          <w:sz w:val="24"/>
          <w:szCs w:val="24"/>
        </w:rPr>
        <w:t xml:space="preserve"> в дальнейшем </w:t>
      </w:r>
      <w:r>
        <w:rPr>
          <w:rFonts w:ascii="Times New Roman" w:hAnsi="Times New Roman"/>
          <w:b/>
          <w:bCs/>
          <w:sz w:val="24"/>
          <w:szCs w:val="24"/>
        </w:rPr>
        <w:t>«Получающая сторона»</w:t>
      </w:r>
      <w:r>
        <w:rPr>
          <w:sz w:val="24"/>
          <w:szCs w:val="24"/>
        </w:rPr>
        <w:t xml:space="preserve"> или </w:t>
      </w:r>
      <w:r>
        <w:rPr>
          <w:rFonts w:ascii="Times New Roman" w:hAnsi="Times New Roman"/>
          <w:b/>
          <w:bCs/>
          <w:sz w:val="24"/>
          <w:szCs w:val="24"/>
        </w:rPr>
        <w:t>«Исполнитель»</w:t>
      </w:r>
      <w:r>
        <w:rPr>
          <w:sz w:val="24"/>
          <w:szCs w:val="24"/>
        </w:rPr>
        <w:t xml:space="preserve">, </w:t>
      </w:r>
      <w:r w:rsidR="0061673B">
        <w:rPr>
          <w:sz w:val="24"/>
          <w:szCs w:val="24"/>
        </w:rPr>
        <w:t xml:space="preserve">лице </w:t>
      </w:r>
      <w:r w:rsidR="0061673B" w:rsidRPr="00850074">
        <w:rPr>
          <w:rFonts w:ascii="Times New Roman" w:hAnsi="Times New Roman" w:cs="Times New Roman"/>
        </w:rPr>
        <w:t>Индивидуальн</w:t>
      </w:r>
      <w:r w:rsidR="0061673B">
        <w:rPr>
          <w:rFonts w:ascii="Times New Roman" w:hAnsi="Times New Roman" w:cs="Times New Roman"/>
        </w:rPr>
        <w:t>ого</w:t>
      </w:r>
      <w:r w:rsidR="0061673B" w:rsidRPr="00850074">
        <w:rPr>
          <w:rFonts w:ascii="Times New Roman" w:hAnsi="Times New Roman" w:cs="Times New Roman"/>
        </w:rPr>
        <w:t xml:space="preserve"> предпринимател</w:t>
      </w:r>
      <w:r w:rsidR="0061673B">
        <w:rPr>
          <w:rFonts w:ascii="Times New Roman" w:hAnsi="Times New Roman" w:cs="Times New Roman"/>
        </w:rPr>
        <w:t xml:space="preserve">я </w:t>
      </w:r>
      <w:proofErr w:type="spellStart"/>
      <w:r w:rsidR="0061673B" w:rsidRPr="00850074">
        <w:rPr>
          <w:rFonts w:ascii="Times New Roman" w:hAnsi="Times New Roman" w:cs="Times New Roman"/>
        </w:rPr>
        <w:t>Азовскова</w:t>
      </w:r>
      <w:proofErr w:type="spellEnd"/>
      <w:r w:rsidR="0061673B" w:rsidRPr="00850074">
        <w:rPr>
          <w:rFonts w:ascii="Times New Roman" w:hAnsi="Times New Roman" w:cs="Times New Roman"/>
        </w:rPr>
        <w:t xml:space="preserve"> Галина </w:t>
      </w:r>
      <w:proofErr w:type="spellStart"/>
      <w:r w:rsidR="0061673B" w:rsidRPr="00850074">
        <w:rPr>
          <w:rFonts w:ascii="Times New Roman" w:hAnsi="Times New Roman" w:cs="Times New Roman"/>
        </w:rPr>
        <w:t>Марелиновна</w:t>
      </w:r>
      <w:proofErr w:type="spellEnd"/>
      <w:r w:rsidR="0061673B" w:rsidRPr="0061673B">
        <w:rPr>
          <w:sz w:val="24"/>
          <w:szCs w:val="24"/>
        </w:rPr>
        <w:t xml:space="preserve">, </w:t>
      </w:r>
      <w:r w:rsidR="0061673B">
        <w:rPr>
          <w:sz w:val="24"/>
          <w:szCs w:val="24"/>
        </w:rPr>
        <w:t xml:space="preserve">действующего на основании </w:t>
      </w:r>
    </w:p>
    <w:p w14:paraId="0228517C" w14:textId="55EB4AF9" w:rsidR="009E616D" w:rsidRDefault="0061673B" w:rsidP="0061673B">
      <w:pPr>
        <w:pStyle w:val="a5"/>
        <w:jc w:val="both"/>
      </w:pPr>
      <w:r>
        <w:rPr>
          <w:rFonts w:ascii="Times New Roman" w:hAnsi="Times New Roman" w:cs="Times New Roman"/>
        </w:rPr>
        <w:t xml:space="preserve">ОГРНИП </w:t>
      </w:r>
      <w:r w:rsidRPr="00850074">
        <w:rPr>
          <w:rFonts w:ascii="Times New Roman" w:hAnsi="Times New Roman" w:cs="Times New Roman"/>
        </w:rPr>
        <w:t>323784700353381</w:t>
      </w:r>
      <w:r w:rsidRPr="0061673B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с </w:t>
      </w:r>
      <w:r>
        <w:rPr>
          <w:sz w:val="24"/>
          <w:szCs w:val="24"/>
        </w:rPr>
        <w:t>другой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стороны,</w:t>
      </w:r>
      <w:r>
        <w:t xml:space="preserve"> </w:t>
      </w:r>
      <w:r w:rsidR="004C30DA">
        <w:rPr>
          <w:sz w:val="24"/>
          <w:szCs w:val="24"/>
        </w:rPr>
        <w:t xml:space="preserve">совместно именуемые </w:t>
      </w:r>
      <w:r w:rsidR="004C30DA">
        <w:rPr>
          <w:rFonts w:ascii="Times New Roman" w:hAnsi="Times New Roman"/>
          <w:b/>
          <w:bCs/>
          <w:sz w:val="24"/>
          <w:szCs w:val="24"/>
        </w:rPr>
        <w:t>«Стороны»</w:t>
      </w:r>
      <w:r w:rsidR="004C30DA">
        <w:rPr>
          <w:sz w:val="24"/>
          <w:szCs w:val="24"/>
        </w:rPr>
        <w:t xml:space="preserve">, </w:t>
      </w:r>
      <w:r w:rsidR="004C30DA" w:rsidRPr="0061673B">
        <w:rPr>
          <w:sz w:val="24"/>
          <w:szCs w:val="24"/>
        </w:rPr>
        <w:t xml:space="preserve">а по отдельности — </w:t>
      </w:r>
      <w:r w:rsidR="004C30DA">
        <w:rPr>
          <w:rFonts w:ascii="Times New Roman" w:hAnsi="Times New Roman"/>
          <w:b/>
          <w:bCs/>
          <w:sz w:val="24"/>
          <w:szCs w:val="24"/>
        </w:rPr>
        <w:t>«Сторона»</w:t>
      </w:r>
      <w:r w:rsidR="004C30DA">
        <w:rPr>
          <w:sz w:val="24"/>
          <w:szCs w:val="24"/>
        </w:rPr>
        <w:t xml:space="preserve">, </w:t>
      </w:r>
      <w:r w:rsidR="004C30DA">
        <w:rPr>
          <w:sz w:val="24"/>
          <w:szCs w:val="24"/>
        </w:rPr>
        <w:t>заключили настоящее Соглашение о нижеследующем</w:t>
      </w:r>
      <w:r w:rsidR="004C30DA">
        <w:rPr>
          <w:sz w:val="24"/>
          <w:szCs w:val="24"/>
        </w:rPr>
        <w:t>:</w:t>
      </w:r>
    </w:p>
    <w:p w14:paraId="5FCAAE8D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1. </w:t>
      </w:r>
      <w:r>
        <w:rPr>
          <w:rFonts w:ascii="Times New Roman" w:hAnsi="Times New Roman"/>
          <w:b/>
          <w:bCs/>
          <w:sz w:val="24"/>
          <w:szCs w:val="24"/>
        </w:rPr>
        <w:t>ПРЕДМЕТ СОГЛАШЕНИЯ</w:t>
      </w:r>
    </w:p>
    <w:p w14:paraId="7D975361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1.1. </w:t>
      </w:r>
      <w:r>
        <w:rPr>
          <w:sz w:val="24"/>
          <w:szCs w:val="24"/>
        </w:rPr>
        <w:t>Настоящее Соглашение регулирует отношения Сторон в области защиты конфиденциальной информации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передаваемой и получаемой в связи с исполнением Договора на оказание услуг по комплексному маркетингу театра «Буфф» им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>И</w:t>
      </w:r>
      <w:r>
        <w:rPr>
          <w:sz w:val="24"/>
          <w:szCs w:val="24"/>
        </w:rPr>
        <w:t xml:space="preserve">. Р. </w:t>
      </w:r>
      <w:proofErr w:type="spellStart"/>
      <w:r>
        <w:rPr>
          <w:sz w:val="24"/>
          <w:szCs w:val="24"/>
        </w:rPr>
        <w:t>Штокбанта</w:t>
      </w:r>
      <w:proofErr w:type="spellEnd"/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>далее — «Основной договор»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>и соответствующего Технического задания</w:t>
      </w:r>
      <w:r>
        <w:rPr>
          <w:sz w:val="24"/>
          <w:szCs w:val="24"/>
        </w:rPr>
        <w:t>.</w:t>
      </w:r>
    </w:p>
    <w:p w14:paraId="3166A042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1.2. </w:t>
      </w:r>
      <w:r>
        <w:rPr>
          <w:sz w:val="24"/>
          <w:szCs w:val="24"/>
        </w:rPr>
        <w:t>Получающая сторона обязуется не разглашать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не передавать третьим лицам и использовать конфиденциальную информацию исключительно для целей исполнения Основного договора</w:t>
      </w:r>
      <w:r>
        <w:rPr>
          <w:sz w:val="24"/>
          <w:szCs w:val="24"/>
        </w:rPr>
        <w:t>.</w:t>
      </w:r>
    </w:p>
    <w:p w14:paraId="491ECCBB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r>
        <w:rPr>
          <w:rFonts w:ascii="Times New Roman" w:hAnsi="Times New Roman"/>
          <w:b/>
          <w:bCs/>
          <w:sz w:val="24"/>
          <w:szCs w:val="24"/>
        </w:rPr>
        <w:t>КОНФИДЕНЦИАЛЬНАЯ ИНФОРМАЦИЯ</w:t>
      </w:r>
    </w:p>
    <w:p w14:paraId="3DA10A16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2.1. </w:t>
      </w:r>
      <w:r>
        <w:rPr>
          <w:sz w:val="24"/>
          <w:szCs w:val="24"/>
        </w:rPr>
        <w:t>Под конфиденциальной информацией в рамках настоящего Соглашения понимаются любые сведения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полученные Получающей стороной от Раскрывающей стороны в связи с исполнением Основного договора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в том числе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но не ограничиваясь</w:t>
      </w:r>
      <w:r>
        <w:rPr>
          <w:sz w:val="24"/>
          <w:szCs w:val="24"/>
        </w:rPr>
        <w:t>:</w:t>
      </w:r>
    </w:p>
    <w:p w14:paraId="660CB3E6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а) </w:t>
      </w:r>
      <w:r>
        <w:rPr>
          <w:sz w:val="24"/>
          <w:szCs w:val="24"/>
        </w:rPr>
        <w:t>информация о деятельности театра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его планах развития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репертуарной политике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творческих проектах</w:t>
      </w:r>
      <w:r>
        <w:rPr>
          <w:sz w:val="24"/>
          <w:szCs w:val="24"/>
        </w:rPr>
        <w:t>;</w:t>
      </w:r>
    </w:p>
    <w:p w14:paraId="105E6A74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б) </w:t>
      </w:r>
      <w:r>
        <w:rPr>
          <w:sz w:val="24"/>
          <w:szCs w:val="24"/>
        </w:rPr>
        <w:t>финансовая информация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>данные о продажах билетов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выручке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рекламных бюджетах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ценообразовании</w:t>
      </w:r>
      <w:r>
        <w:rPr>
          <w:sz w:val="24"/>
          <w:szCs w:val="24"/>
        </w:rPr>
        <w:t>, контрагентах;</w:t>
      </w:r>
    </w:p>
    <w:p w14:paraId="1126AD33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в) </w:t>
      </w:r>
      <w:r>
        <w:rPr>
          <w:sz w:val="24"/>
          <w:szCs w:val="24"/>
        </w:rPr>
        <w:t>аналитические данные</w:t>
      </w:r>
      <w:r>
        <w:rPr>
          <w:sz w:val="24"/>
          <w:szCs w:val="24"/>
        </w:rPr>
        <w:t xml:space="preserve">: статистика посещаемости, </w:t>
      </w:r>
      <w:r>
        <w:rPr>
          <w:sz w:val="24"/>
          <w:szCs w:val="24"/>
        </w:rPr>
        <w:t>показатели эффективности рекламных кампаний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данные веб</w:t>
      </w:r>
      <w:r>
        <w:rPr>
          <w:sz w:val="24"/>
          <w:szCs w:val="24"/>
        </w:rPr>
        <w:t xml:space="preserve">-аналитики, </w:t>
      </w:r>
      <w:r>
        <w:rPr>
          <w:sz w:val="24"/>
          <w:szCs w:val="24"/>
        </w:rPr>
        <w:t>сегментация аудитории</w:t>
      </w:r>
      <w:r>
        <w:rPr>
          <w:sz w:val="24"/>
          <w:szCs w:val="24"/>
        </w:rPr>
        <w:t>;</w:t>
      </w:r>
    </w:p>
    <w:p w14:paraId="13CF34D4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г) </w:t>
      </w:r>
      <w:r>
        <w:rPr>
          <w:sz w:val="24"/>
          <w:szCs w:val="24"/>
        </w:rPr>
        <w:t>персональные данные</w:t>
      </w:r>
      <w:r>
        <w:rPr>
          <w:sz w:val="24"/>
          <w:szCs w:val="24"/>
        </w:rPr>
        <w:t xml:space="preserve">: сведения о зрителях, </w:t>
      </w:r>
      <w:r>
        <w:rPr>
          <w:sz w:val="24"/>
          <w:szCs w:val="24"/>
        </w:rPr>
        <w:t>сотрудниках театра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подписчиках рассылок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базы данных клиентов</w:t>
      </w:r>
      <w:r>
        <w:rPr>
          <w:sz w:val="24"/>
          <w:szCs w:val="24"/>
        </w:rPr>
        <w:t>;</w:t>
      </w:r>
    </w:p>
    <w:p w14:paraId="0F2A5E71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д) </w:t>
      </w:r>
      <w:r>
        <w:rPr>
          <w:sz w:val="24"/>
          <w:szCs w:val="24"/>
        </w:rPr>
        <w:t>данные доступа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>логины</w:t>
      </w:r>
      <w:r>
        <w:rPr>
          <w:sz w:val="24"/>
          <w:szCs w:val="24"/>
        </w:rPr>
        <w:t xml:space="preserve">, пароли, </w:t>
      </w:r>
      <w:r>
        <w:rPr>
          <w:sz w:val="24"/>
          <w:szCs w:val="24"/>
        </w:rPr>
        <w:t>токены</w:t>
      </w:r>
      <w:r>
        <w:rPr>
          <w:sz w:val="24"/>
          <w:szCs w:val="24"/>
        </w:rPr>
        <w:t>, API-</w:t>
      </w:r>
      <w:r>
        <w:rPr>
          <w:sz w:val="24"/>
          <w:szCs w:val="24"/>
        </w:rPr>
        <w:t>ключи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пиксели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коды счётчиков аналитики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доступы к рекламным кабинетам </w:t>
      </w:r>
      <w:r w:rsidRPr="0061673B">
        <w:rPr>
          <w:sz w:val="24"/>
          <w:szCs w:val="24"/>
        </w:rPr>
        <w:t>(</w:t>
      </w:r>
      <w:r>
        <w:rPr>
          <w:sz w:val="24"/>
          <w:szCs w:val="24"/>
          <w:lang w:val="en-US"/>
        </w:rPr>
        <w:t>VK</w:t>
      </w:r>
      <w:r w:rsidRPr="0061673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Ads</w:t>
      </w:r>
      <w:r w:rsidRPr="0061673B">
        <w:rPr>
          <w:sz w:val="24"/>
          <w:szCs w:val="24"/>
        </w:rPr>
        <w:t xml:space="preserve">, </w:t>
      </w:r>
      <w:r>
        <w:rPr>
          <w:sz w:val="24"/>
          <w:szCs w:val="24"/>
        </w:rPr>
        <w:t>Яндекс Директ</w:t>
      </w:r>
      <w:r w:rsidRPr="0061673B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  <w:lang w:val="en-US"/>
        </w:rPr>
        <w:t>MyTarget</w:t>
      </w:r>
      <w:proofErr w:type="spellEnd"/>
      <w:r w:rsidRPr="0061673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proofErr w:type="spellStart"/>
      <w:r>
        <w:rPr>
          <w:sz w:val="24"/>
          <w:szCs w:val="24"/>
        </w:rPr>
        <w:t>др</w:t>
      </w:r>
      <w:proofErr w:type="spellEnd"/>
      <w:r>
        <w:rPr>
          <w:sz w:val="24"/>
          <w:szCs w:val="24"/>
          <w:lang w:val="it-IT"/>
        </w:rPr>
        <w:t>.);</w:t>
      </w:r>
    </w:p>
    <w:p w14:paraId="6775DC15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е) </w:t>
      </w:r>
      <w:r>
        <w:rPr>
          <w:sz w:val="24"/>
          <w:szCs w:val="24"/>
        </w:rPr>
        <w:t>исходные материалы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>креативы</w:t>
      </w:r>
      <w:r>
        <w:rPr>
          <w:sz w:val="24"/>
          <w:szCs w:val="24"/>
        </w:rPr>
        <w:t>, фото</w:t>
      </w:r>
      <w:r>
        <w:rPr>
          <w:sz w:val="24"/>
          <w:szCs w:val="24"/>
        </w:rPr>
        <w:t>- и видеоматериалы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тексты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макеты</w:t>
      </w:r>
      <w:r>
        <w:rPr>
          <w:sz w:val="24"/>
          <w:szCs w:val="24"/>
        </w:rPr>
        <w:t>, дизайн-</w:t>
      </w:r>
      <w:r>
        <w:rPr>
          <w:sz w:val="24"/>
          <w:szCs w:val="24"/>
        </w:rPr>
        <w:t>материалы</w:t>
      </w:r>
      <w:r>
        <w:rPr>
          <w:sz w:val="24"/>
          <w:szCs w:val="24"/>
        </w:rPr>
        <w:t>;</w:t>
      </w:r>
    </w:p>
    <w:p w14:paraId="2F88F2F6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ж) </w:t>
      </w:r>
      <w:r>
        <w:rPr>
          <w:sz w:val="24"/>
          <w:szCs w:val="24"/>
        </w:rPr>
        <w:t>внутренние документы</w:t>
      </w:r>
      <w:r>
        <w:rPr>
          <w:sz w:val="24"/>
          <w:szCs w:val="24"/>
        </w:rPr>
        <w:t xml:space="preserve">: переписка, </w:t>
      </w:r>
      <w:r>
        <w:rPr>
          <w:sz w:val="24"/>
          <w:szCs w:val="24"/>
        </w:rPr>
        <w:t>протоколы совещаний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отчёты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медиапланы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стратегии продвижения</w:t>
      </w:r>
      <w:r>
        <w:rPr>
          <w:sz w:val="24"/>
          <w:szCs w:val="24"/>
        </w:rPr>
        <w:t>;</w:t>
      </w:r>
    </w:p>
    <w:p w14:paraId="33DD9F56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з) </w:t>
      </w:r>
      <w:r>
        <w:rPr>
          <w:sz w:val="24"/>
          <w:szCs w:val="24"/>
        </w:rPr>
        <w:t>любая иная информация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помеченная как «конфиденциальная» или которую разумно следует считать конфиденциальной исходя из её характера</w:t>
      </w:r>
      <w:r>
        <w:rPr>
          <w:sz w:val="24"/>
          <w:szCs w:val="24"/>
        </w:rPr>
        <w:t>.</w:t>
      </w:r>
    </w:p>
    <w:p w14:paraId="58366328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2.2. </w:t>
      </w:r>
      <w:r>
        <w:rPr>
          <w:sz w:val="24"/>
          <w:szCs w:val="24"/>
        </w:rPr>
        <w:t>Не является конфиденциальной информация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которая</w:t>
      </w:r>
      <w:r>
        <w:rPr>
          <w:sz w:val="24"/>
          <w:szCs w:val="24"/>
        </w:rPr>
        <w:t>:</w:t>
      </w:r>
    </w:p>
    <w:p w14:paraId="3986E939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а) </w:t>
      </w:r>
      <w:r>
        <w:rPr>
          <w:sz w:val="24"/>
          <w:szCs w:val="24"/>
        </w:rPr>
        <w:t>является общедоступной или стала таковой не по вине Получающей стороны</w:t>
      </w:r>
      <w:r>
        <w:rPr>
          <w:sz w:val="24"/>
          <w:szCs w:val="24"/>
        </w:rPr>
        <w:t>;</w:t>
      </w:r>
    </w:p>
    <w:p w14:paraId="07ADF492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б) </w:t>
      </w:r>
      <w:r>
        <w:rPr>
          <w:sz w:val="24"/>
          <w:szCs w:val="24"/>
        </w:rPr>
        <w:t>была известна Получающей стороне до момента раскрытия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что подтверждается документально</w:t>
      </w:r>
      <w:r>
        <w:rPr>
          <w:sz w:val="24"/>
          <w:szCs w:val="24"/>
        </w:rPr>
        <w:t>;</w:t>
      </w:r>
    </w:p>
    <w:p w14:paraId="378C35BE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в) </w:t>
      </w:r>
      <w:r>
        <w:rPr>
          <w:sz w:val="24"/>
          <w:szCs w:val="24"/>
        </w:rPr>
        <w:t>получена от третьих лиц на законных основаниях без обязательств о неразглашении</w:t>
      </w:r>
      <w:r>
        <w:rPr>
          <w:sz w:val="24"/>
          <w:szCs w:val="24"/>
        </w:rPr>
        <w:t>;</w:t>
      </w:r>
    </w:p>
    <w:p w14:paraId="18F6966A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г) </w:t>
      </w:r>
      <w:r>
        <w:rPr>
          <w:sz w:val="24"/>
          <w:szCs w:val="24"/>
        </w:rPr>
        <w:t>подлежит раскрытию в соответствии с требованиями законодательства РФ или по запросу уполномоченных государственных органов</w:t>
      </w:r>
      <w:r>
        <w:rPr>
          <w:sz w:val="24"/>
          <w:szCs w:val="24"/>
        </w:rPr>
        <w:t>.</w:t>
      </w:r>
    </w:p>
    <w:p w14:paraId="46F5128F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>
        <w:rPr>
          <w:rFonts w:ascii="Times New Roman" w:hAnsi="Times New Roman"/>
          <w:b/>
          <w:bCs/>
          <w:sz w:val="24"/>
          <w:szCs w:val="24"/>
        </w:rPr>
        <w:t>ОБЯЗАТЕЛЬСТВА ПОЛУЧАЮЩЕЙ СТОРОНЫ</w:t>
      </w:r>
    </w:p>
    <w:p w14:paraId="42D5DEAD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3.1. </w:t>
      </w:r>
      <w:r>
        <w:rPr>
          <w:sz w:val="24"/>
          <w:szCs w:val="24"/>
        </w:rPr>
        <w:t>Получающая сторона обязуется</w:t>
      </w:r>
      <w:r>
        <w:rPr>
          <w:sz w:val="24"/>
          <w:szCs w:val="24"/>
        </w:rPr>
        <w:t>:</w:t>
      </w:r>
    </w:p>
    <w:p w14:paraId="21CC6DD0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а) </w:t>
      </w:r>
      <w:r>
        <w:rPr>
          <w:sz w:val="24"/>
          <w:szCs w:val="24"/>
        </w:rPr>
        <w:t>использовать конфиденциальную информацию исключительно для целей исполнения Основного договора</w:t>
      </w:r>
      <w:r>
        <w:rPr>
          <w:sz w:val="24"/>
          <w:szCs w:val="24"/>
        </w:rPr>
        <w:t>;</w:t>
      </w:r>
    </w:p>
    <w:p w14:paraId="3A9D8BAC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б) </w:t>
      </w:r>
      <w:r>
        <w:rPr>
          <w:sz w:val="24"/>
          <w:szCs w:val="24"/>
        </w:rPr>
        <w:t>не раскрывать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не передавать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не публиковать и иным способом не делать доступной конфиденциальную информацию третьим лицам без предварительного письменного согласия Раскрывающей стороны</w:t>
      </w:r>
      <w:r>
        <w:rPr>
          <w:sz w:val="24"/>
          <w:szCs w:val="24"/>
        </w:rPr>
        <w:t>;</w:t>
      </w:r>
    </w:p>
    <w:p w14:paraId="4904076C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в) </w:t>
      </w:r>
      <w:r>
        <w:rPr>
          <w:sz w:val="24"/>
          <w:szCs w:val="24"/>
        </w:rPr>
        <w:t xml:space="preserve">ограничить круг лиц, </w:t>
      </w:r>
      <w:r>
        <w:rPr>
          <w:sz w:val="24"/>
          <w:szCs w:val="24"/>
        </w:rPr>
        <w:t>имеющих доступ к конфиденциальной информации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минимально необходимым количеством сотрудников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непосредственно задействованных в исполнении Основного договора </w:t>
      </w:r>
      <w:r>
        <w:rPr>
          <w:sz w:val="24"/>
          <w:szCs w:val="24"/>
        </w:rPr>
        <w:t>(</w:t>
      </w:r>
      <w:r>
        <w:rPr>
          <w:sz w:val="24"/>
          <w:szCs w:val="24"/>
        </w:rPr>
        <w:t>принцип «минимально необходимого доступа»</w:t>
      </w:r>
      <w:r>
        <w:rPr>
          <w:sz w:val="24"/>
          <w:szCs w:val="24"/>
          <w:lang w:val="it-IT"/>
        </w:rPr>
        <w:t>);</w:t>
      </w:r>
    </w:p>
    <w:p w14:paraId="3A9D8E14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lastRenderedPageBreak/>
        <w:t xml:space="preserve">г) </w:t>
      </w:r>
      <w:r>
        <w:rPr>
          <w:sz w:val="24"/>
          <w:szCs w:val="24"/>
        </w:rPr>
        <w:t>обеспечить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чтобы все сотрудники Получающей стороны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имеющие доступ к конфиденциальной информации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были проинформированы о её конфиденциальном характере и связаны обязательствами о неразглашении</w:t>
      </w:r>
      <w:r>
        <w:rPr>
          <w:sz w:val="24"/>
          <w:szCs w:val="24"/>
        </w:rPr>
        <w:t>;</w:t>
      </w:r>
    </w:p>
    <w:p w14:paraId="496078EC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д) </w:t>
      </w:r>
      <w:r>
        <w:rPr>
          <w:sz w:val="24"/>
          <w:szCs w:val="24"/>
        </w:rPr>
        <w:t>не использовать конфиденциальную информацию в своих кейсах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портфолио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публичных выступлениях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маркетинговых материалах без письменного согласия Раскрывающей стороны</w:t>
      </w:r>
      <w:r>
        <w:rPr>
          <w:sz w:val="24"/>
          <w:szCs w:val="24"/>
        </w:rPr>
        <w:t>;</w:t>
      </w:r>
    </w:p>
    <w:p w14:paraId="150BBF8B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е) </w:t>
      </w:r>
      <w:r>
        <w:rPr>
          <w:sz w:val="24"/>
          <w:szCs w:val="24"/>
        </w:rPr>
        <w:t>не копировать и не воспроизводить конфиденциальную информацию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за исключением случаев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когда это необходимо для исполнения Основного договора</w:t>
      </w:r>
      <w:r>
        <w:rPr>
          <w:sz w:val="24"/>
          <w:szCs w:val="24"/>
        </w:rPr>
        <w:t>.</w:t>
      </w:r>
    </w:p>
    <w:p w14:paraId="7EBFE7BF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4. </w:t>
      </w:r>
      <w:r>
        <w:rPr>
          <w:rFonts w:ascii="Times New Roman" w:hAnsi="Times New Roman"/>
          <w:b/>
          <w:bCs/>
          <w:sz w:val="24"/>
          <w:szCs w:val="24"/>
        </w:rPr>
        <w:t>МЕРЫ ПО ЗАЩИТЕ ИНФОРМАЦИИ</w:t>
      </w:r>
    </w:p>
    <w:p w14:paraId="232A89B1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4.1. </w:t>
      </w:r>
      <w:r>
        <w:rPr>
          <w:sz w:val="24"/>
          <w:szCs w:val="24"/>
        </w:rPr>
        <w:t>Получающая сторона обязуется применять следующие организационные и технические меры защиты конфиденциальной информации</w:t>
      </w:r>
      <w:r>
        <w:rPr>
          <w:sz w:val="24"/>
          <w:szCs w:val="24"/>
        </w:rPr>
        <w:t>:</w:t>
      </w:r>
    </w:p>
    <w:p w14:paraId="31F11628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а) </w:t>
      </w:r>
      <w:r>
        <w:rPr>
          <w:sz w:val="24"/>
          <w:szCs w:val="24"/>
        </w:rPr>
        <w:t xml:space="preserve">использовать двухфакторную аутентификацию </w:t>
      </w:r>
      <w:r>
        <w:rPr>
          <w:sz w:val="24"/>
          <w:szCs w:val="24"/>
        </w:rPr>
        <w:t xml:space="preserve">(2FA) </w:t>
      </w:r>
      <w:r>
        <w:rPr>
          <w:sz w:val="24"/>
          <w:szCs w:val="24"/>
        </w:rPr>
        <w:t>для всех выданных учётных записей и доступов к рекламным кабинетам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системам аналитики и иным ресурсам Раскрывающей стороны</w:t>
      </w:r>
      <w:r>
        <w:rPr>
          <w:sz w:val="24"/>
          <w:szCs w:val="24"/>
        </w:rPr>
        <w:t>;</w:t>
      </w:r>
    </w:p>
    <w:p w14:paraId="08EBC19E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б) </w:t>
      </w:r>
      <w:r>
        <w:rPr>
          <w:sz w:val="24"/>
          <w:szCs w:val="24"/>
        </w:rPr>
        <w:t>хранить пароли и ключи доступа в согласованном менеджере паролей</w:t>
      </w:r>
      <w:r>
        <w:rPr>
          <w:sz w:val="24"/>
          <w:szCs w:val="24"/>
        </w:rPr>
        <w:t>;</w:t>
      </w:r>
    </w:p>
    <w:p w14:paraId="576F9001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в) </w:t>
      </w:r>
      <w:r>
        <w:rPr>
          <w:sz w:val="24"/>
          <w:szCs w:val="24"/>
        </w:rPr>
        <w:t xml:space="preserve">использовать только персональные </w:t>
      </w:r>
      <w:r>
        <w:rPr>
          <w:sz w:val="24"/>
          <w:szCs w:val="24"/>
        </w:rPr>
        <w:t>(</w:t>
      </w:r>
      <w:r>
        <w:rPr>
          <w:sz w:val="24"/>
          <w:szCs w:val="24"/>
        </w:rPr>
        <w:t>не общие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>учётные записи</w:t>
      </w:r>
      <w:r>
        <w:rPr>
          <w:sz w:val="24"/>
          <w:szCs w:val="24"/>
        </w:rPr>
        <w:t xml:space="preserve">; </w:t>
      </w:r>
      <w:r>
        <w:rPr>
          <w:sz w:val="24"/>
          <w:szCs w:val="24"/>
        </w:rPr>
        <w:t xml:space="preserve">каждое действие должно выполняться под индивидуальным логином и по возможности </w:t>
      </w:r>
      <w:proofErr w:type="spellStart"/>
      <w:r>
        <w:rPr>
          <w:sz w:val="24"/>
          <w:szCs w:val="24"/>
        </w:rPr>
        <w:t>логироваться</w:t>
      </w:r>
      <w:proofErr w:type="spellEnd"/>
      <w:r>
        <w:rPr>
          <w:sz w:val="24"/>
          <w:szCs w:val="24"/>
        </w:rPr>
        <w:t>;</w:t>
      </w:r>
    </w:p>
    <w:p w14:paraId="6DF46CBF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г) </w:t>
      </w:r>
      <w:r>
        <w:rPr>
          <w:sz w:val="24"/>
          <w:szCs w:val="24"/>
        </w:rPr>
        <w:t>хранить конфиденциальные данные в зашифрованном виде</w:t>
      </w:r>
      <w:r>
        <w:rPr>
          <w:sz w:val="24"/>
          <w:szCs w:val="24"/>
        </w:rPr>
        <w:t>;</w:t>
      </w:r>
    </w:p>
    <w:p w14:paraId="54FCDB4A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д) </w:t>
      </w:r>
      <w:r>
        <w:rPr>
          <w:sz w:val="24"/>
          <w:szCs w:val="24"/>
        </w:rPr>
        <w:t>не пересылать конфиденциальные материалы через несанкционированные хранилища или мессенджеры</w:t>
      </w:r>
      <w:r>
        <w:rPr>
          <w:sz w:val="24"/>
          <w:szCs w:val="24"/>
        </w:rPr>
        <w:t>;</w:t>
      </w:r>
    </w:p>
    <w:p w14:paraId="03758220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е) </w:t>
      </w:r>
      <w:r>
        <w:rPr>
          <w:sz w:val="24"/>
          <w:szCs w:val="24"/>
        </w:rPr>
        <w:t>обмениваться материалами только через облачные папки Раскрывающей стороны с разграничением прав доступа</w:t>
      </w:r>
      <w:r>
        <w:rPr>
          <w:sz w:val="24"/>
          <w:szCs w:val="24"/>
        </w:rPr>
        <w:t>.</w:t>
      </w:r>
    </w:p>
    <w:p w14:paraId="4E0DA9BD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4.2. </w:t>
      </w:r>
      <w:r>
        <w:rPr>
          <w:sz w:val="24"/>
          <w:szCs w:val="24"/>
        </w:rPr>
        <w:t xml:space="preserve">Получающая сторона обязуется соблюдать требования законодательства Российской Федерации о персональных данных </w:t>
      </w:r>
      <w:r>
        <w:rPr>
          <w:sz w:val="24"/>
          <w:szCs w:val="24"/>
        </w:rPr>
        <w:t>(</w:t>
      </w:r>
      <w:r>
        <w:rPr>
          <w:sz w:val="24"/>
          <w:szCs w:val="24"/>
        </w:rPr>
        <w:t xml:space="preserve">Федеральный закон № </w:t>
      </w:r>
      <w:r>
        <w:rPr>
          <w:sz w:val="24"/>
          <w:szCs w:val="24"/>
        </w:rPr>
        <w:t xml:space="preserve">152-ФЗ) </w:t>
      </w:r>
      <w:r>
        <w:rPr>
          <w:sz w:val="24"/>
          <w:szCs w:val="24"/>
        </w:rPr>
        <w:t>при обработке персональных данных зрителей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сотрудников и иных лиц</w:t>
      </w:r>
      <w:r>
        <w:rPr>
          <w:sz w:val="24"/>
          <w:szCs w:val="24"/>
        </w:rPr>
        <w:t>.</w:t>
      </w:r>
    </w:p>
    <w:p w14:paraId="7D35A6A0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r>
        <w:rPr>
          <w:rFonts w:ascii="Times New Roman" w:hAnsi="Times New Roman"/>
          <w:b/>
          <w:bCs/>
          <w:sz w:val="24"/>
          <w:szCs w:val="24"/>
        </w:rPr>
        <w:t>СУБПОДРЯДЧИКИ</w:t>
      </w:r>
    </w:p>
    <w:p w14:paraId="0E4648B5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5.1. </w:t>
      </w:r>
      <w:r>
        <w:rPr>
          <w:sz w:val="24"/>
          <w:szCs w:val="24"/>
        </w:rPr>
        <w:t>Привлечение субподрядчиков к работам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связанным с доступом к конфиденциальной информации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допускается только с предварительного письменного согласия Раскрывающей стороны</w:t>
      </w:r>
      <w:r>
        <w:rPr>
          <w:sz w:val="24"/>
          <w:szCs w:val="24"/>
        </w:rPr>
        <w:t>.</w:t>
      </w:r>
    </w:p>
    <w:p w14:paraId="395FEF8B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5.2. </w:t>
      </w:r>
      <w:r>
        <w:rPr>
          <w:sz w:val="24"/>
          <w:szCs w:val="24"/>
        </w:rPr>
        <w:t>При привлечении субподрядчиков Получающая сторона обязана обеспечить подписание ими соглашения о конфиденциальности на условиях не менее строгих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чем предусмотренные настоящим Соглашением</w:t>
      </w:r>
      <w:r>
        <w:rPr>
          <w:sz w:val="24"/>
          <w:szCs w:val="24"/>
        </w:rPr>
        <w:t>.</w:t>
      </w:r>
    </w:p>
    <w:p w14:paraId="30756C48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5.3. </w:t>
      </w:r>
      <w:r>
        <w:rPr>
          <w:sz w:val="24"/>
          <w:szCs w:val="24"/>
        </w:rPr>
        <w:t>Получающая сторона несёт полную ответственность за действия привлечённых субподрядчиков как за свои собственные</w:t>
      </w:r>
      <w:r>
        <w:rPr>
          <w:sz w:val="24"/>
          <w:szCs w:val="24"/>
        </w:rPr>
        <w:t>.</w:t>
      </w:r>
    </w:p>
    <w:p w14:paraId="23C7D642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6. </w:t>
      </w:r>
      <w:r>
        <w:rPr>
          <w:rFonts w:ascii="Times New Roman" w:hAnsi="Times New Roman"/>
          <w:b/>
          <w:bCs/>
          <w:sz w:val="24"/>
          <w:szCs w:val="24"/>
        </w:rPr>
        <w:t>ИНЦИДЕНТЫ БЕЗОПАСНОСТИ</w:t>
      </w:r>
    </w:p>
    <w:p w14:paraId="44735C1F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6.1. </w:t>
      </w:r>
      <w:r>
        <w:rPr>
          <w:sz w:val="24"/>
          <w:szCs w:val="24"/>
        </w:rPr>
        <w:t xml:space="preserve">При выявлении или подозрении на инцидент безопасности </w:t>
      </w:r>
      <w:r>
        <w:rPr>
          <w:sz w:val="24"/>
          <w:szCs w:val="24"/>
        </w:rPr>
        <w:t>(</w:t>
      </w:r>
      <w:r>
        <w:rPr>
          <w:sz w:val="24"/>
          <w:szCs w:val="24"/>
        </w:rPr>
        <w:t>утечка данных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несанкционированный доступ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взлом аккаунта и т</w:t>
      </w:r>
      <w:r>
        <w:rPr>
          <w:sz w:val="24"/>
          <w:szCs w:val="24"/>
        </w:rPr>
        <w:t xml:space="preserve">.п.) </w:t>
      </w:r>
      <w:r>
        <w:rPr>
          <w:sz w:val="24"/>
          <w:szCs w:val="24"/>
        </w:rPr>
        <w:t>Получающая сторона обязуется</w:t>
      </w:r>
      <w:r>
        <w:rPr>
          <w:sz w:val="24"/>
          <w:szCs w:val="24"/>
        </w:rPr>
        <w:t>:</w:t>
      </w:r>
    </w:p>
    <w:p w14:paraId="18A1E94E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а) </w:t>
      </w:r>
      <w:r>
        <w:rPr>
          <w:sz w:val="24"/>
          <w:szCs w:val="24"/>
        </w:rPr>
        <w:t xml:space="preserve">немедленно </w:t>
      </w:r>
      <w:r>
        <w:rPr>
          <w:sz w:val="24"/>
          <w:szCs w:val="24"/>
        </w:rPr>
        <w:t>(</w:t>
      </w:r>
      <w:r>
        <w:rPr>
          <w:sz w:val="24"/>
          <w:szCs w:val="24"/>
        </w:rPr>
        <w:t xml:space="preserve">не позднее 1 </w:t>
      </w:r>
      <w:r>
        <w:rPr>
          <w:sz w:val="24"/>
          <w:szCs w:val="24"/>
        </w:rPr>
        <w:t xml:space="preserve">часа с момента обнаружения) </w:t>
      </w:r>
      <w:r>
        <w:rPr>
          <w:sz w:val="24"/>
          <w:szCs w:val="24"/>
        </w:rPr>
        <w:t>уведомить Раскрывающую сторону об инциденте</w:t>
      </w:r>
      <w:r>
        <w:rPr>
          <w:sz w:val="24"/>
          <w:szCs w:val="24"/>
        </w:rPr>
        <w:t>;</w:t>
      </w:r>
    </w:p>
    <w:p w14:paraId="16801939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б) </w:t>
      </w:r>
      <w:r>
        <w:rPr>
          <w:sz w:val="24"/>
          <w:szCs w:val="24"/>
        </w:rPr>
        <w:t xml:space="preserve">предоставить первичный отчёт об инциденте в течение </w:t>
      </w:r>
      <w:r>
        <w:rPr>
          <w:sz w:val="24"/>
          <w:szCs w:val="24"/>
        </w:rPr>
        <w:t>24 часов;</w:t>
      </w:r>
    </w:p>
    <w:p w14:paraId="4B5468E9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в) </w:t>
      </w:r>
      <w:r>
        <w:rPr>
          <w:sz w:val="24"/>
          <w:szCs w:val="24"/>
        </w:rPr>
        <w:t xml:space="preserve">предоставить план устранения последствий и предотвращения повторных инцидентов в течение </w:t>
      </w:r>
      <w:r>
        <w:rPr>
          <w:sz w:val="24"/>
          <w:szCs w:val="24"/>
        </w:rPr>
        <w:t>48 часов;</w:t>
      </w:r>
    </w:p>
    <w:p w14:paraId="00499E3F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г) </w:t>
      </w:r>
      <w:r>
        <w:rPr>
          <w:sz w:val="24"/>
          <w:szCs w:val="24"/>
        </w:rPr>
        <w:t>принять все необходимые меры по локализации инцидента и минимизации ущерба</w:t>
      </w:r>
      <w:r>
        <w:rPr>
          <w:sz w:val="24"/>
          <w:szCs w:val="24"/>
        </w:rPr>
        <w:t>.</w:t>
      </w:r>
    </w:p>
    <w:p w14:paraId="23488412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7. </w:t>
      </w:r>
      <w:r>
        <w:rPr>
          <w:rFonts w:ascii="Times New Roman" w:hAnsi="Times New Roman"/>
          <w:b/>
          <w:bCs/>
          <w:sz w:val="24"/>
          <w:szCs w:val="24"/>
        </w:rPr>
        <w:t>ПУБЛИЧНЫЕ УПОМИНАНИЯ И ИСПОЛЬЗОВАНИЕ БРЕНДА</w:t>
      </w:r>
    </w:p>
    <w:p w14:paraId="2FFF6E53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7.1. </w:t>
      </w:r>
      <w:r>
        <w:rPr>
          <w:sz w:val="24"/>
          <w:szCs w:val="24"/>
        </w:rPr>
        <w:t>Без предварительного письменного согласия Раскрывающей стороны Получающая сторона не вправе</w:t>
      </w:r>
      <w:r>
        <w:rPr>
          <w:sz w:val="24"/>
          <w:szCs w:val="24"/>
        </w:rPr>
        <w:t>:</w:t>
      </w:r>
    </w:p>
    <w:p w14:paraId="75382876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а) </w:t>
      </w:r>
      <w:r>
        <w:rPr>
          <w:sz w:val="24"/>
          <w:szCs w:val="24"/>
        </w:rPr>
        <w:t>публиковать пресс</w:t>
      </w:r>
      <w:r>
        <w:rPr>
          <w:sz w:val="24"/>
          <w:szCs w:val="24"/>
        </w:rPr>
        <w:t>-</w:t>
      </w:r>
      <w:r>
        <w:rPr>
          <w:sz w:val="24"/>
          <w:szCs w:val="24"/>
        </w:rPr>
        <w:t>релизы и иные материалы о сотрудничестве с театром «Буфф»</w:t>
      </w:r>
      <w:r>
        <w:rPr>
          <w:sz w:val="24"/>
          <w:szCs w:val="24"/>
        </w:rPr>
        <w:t>;</w:t>
      </w:r>
    </w:p>
    <w:p w14:paraId="06752D8F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б) </w:t>
      </w:r>
      <w:r>
        <w:rPr>
          <w:sz w:val="24"/>
          <w:szCs w:val="24"/>
        </w:rPr>
        <w:t>использовать бренд</w:t>
      </w:r>
      <w:r>
        <w:rPr>
          <w:sz w:val="24"/>
          <w:szCs w:val="24"/>
        </w:rPr>
        <w:t xml:space="preserve">, логотип, </w:t>
      </w:r>
      <w:r>
        <w:rPr>
          <w:sz w:val="24"/>
          <w:szCs w:val="24"/>
        </w:rPr>
        <w:t>фирменное наименование</w:t>
      </w:r>
      <w:r>
        <w:rPr>
          <w:sz w:val="24"/>
          <w:szCs w:val="24"/>
        </w:rPr>
        <w:t>, фото</w:t>
      </w:r>
      <w:r>
        <w:rPr>
          <w:sz w:val="24"/>
          <w:szCs w:val="24"/>
        </w:rPr>
        <w:t>- и видеоматериалы театра «Буфф»</w:t>
      </w:r>
      <w:r>
        <w:rPr>
          <w:sz w:val="24"/>
          <w:szCs w:val="24"/>
        </w:rPr>
        <w:t>;</w:t>
      </w:r>
    </w:p>
    <w:p w14:paraId="58616FA2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в) </w:t>
      </w:r>
      <w:r>
        <w:rPr>
          <w:sz w:val="24"/>
          <w:szCs w:val="24"/>
        </w:rPr>
        <w:t>цитировать сотрудников театра</w:t>
      </w:r>
      <w:r>
        <w:rPr>
          <w:sz w:val="24"/>
          <w:szCs w:val="24"/>
        </w:rPr>
        <w:t>;</w:t>
      </w:r>
    </w:p>
    <w:p w14:paraId="2D048BE5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г) </w:t>
      </w:r>
      <w:r>
        <w:rPr>
          <w:sz w:val="24"/>
          <w:szCs w:val="24"/>
        </w:rPr>
        <w:t>разглашать информацию о стратегиях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методах и результатах маркетинговых кампаний</w:t>
      </w:r>
      <w:r>
        <w:rPr>
          <w:sz w:val="24"/>
          <w:szCs w:val="24"/>
        </w:rPr>
        <w:t>.</w:t>
      </w:r>
    </w:p>
    <w:p w14:paraId="22779534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8. </w:t>
      </w:r>
      <w:r>
        <w:rPr>
          <w:rFonts w:ascii="Times New Roman" w:hAnsi="Times New Roman"/>
          <w:b/>
          <w:bCs/>
          <w:sz w:val="24"/>
          <w:szCs w:val="24"/>
        </w:rPr>
        <w:t>СРОК ДЕЙСТВИЯ ОБЯЗАТЕЛЬСТВ</w:t>
      </w:r>
    </w:p>
    <w:p w14:paraId="60A3AA87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8.1. </w:t>
      </w:r>
      <w:r>
        <w:rPr>
          <w:sz w:val="24"/>
          <w:szCs w:val="24"/>
        </w:rPr>
        <w:t>Настоящее Соглашение вступает в силу с даты его подписания обеими Сторонами и действует в течение всего срока действия Основного договора</w:t>
      </w:r>
      <w:r>
        <w:rPr>
          <w:sz w:val="24"/>
          <w:szCs w:val="24"/>
        </w:rPr>
        <w:t>.</w:t>
      </w:r>
    </w:p>
    <w:p w14:paraId="01D1F78E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8.2. </w:t>
      </w:r>
      <w:r>
        <w:rPr>
          <w:sz w:val="24"/>
          <w:szCs w:val="24"/>
        </w:rPr>
        <w:t>Обязательства по сохранению конфиденциальности продолжают действовать после прекращения Основного договора</w:t>
      </w:r>
      <w:r>
        <w:rPr>
          <w:sz w:val="24"/>
          <w:szCs w:val="24"/>
        </w:rPr>
        <w:t>.</w:t>
      </w:r>
    </w:p>
    <w:p w14:paraId="6F12B563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8.3. </w:t>
      </w:r>
      <w:r>
        <w:rPr>
          <w:sz w:val="24"/>
          <w:szCs w:val="24"/>
        </w:rPr>
        <w:t>В отношении персональных данных и информации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составляющей коммерческую тайну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обязательства по конфиденциальности действуют бессрочно либо до утраты такими данными конфиденциального статуса</w:t>
      </w:r>
      <w:r>
        <w:rPr>
          <w:sz w:val="24"/>
          <w:szCs w:val="24"/>
        </w:rPr>
        <w:t>.</w:t>
      </w:r>
    </w:p>
    <w:p w14:paraId="3BC576A7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9. </w:t>
      </w:r>
      <w:r>
        <w:rPr>
          <w:rFonts w:ascii="Times New Roman" w:hAnsi="Times New Roman"/>
          <w:b/>
          <w:bCs/>
          <w:sz w:val="24"/>
          <w:szCs w:val="24"/>
        </w:rPr>
        <w:t>ВОЗВРАТ ИНФОРМАЦИИ</w:t>
      </w:r>
    </w:p>
    <w:p w14:paraId="2165AD6D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9.1. </w:t>
      </w:r>
      <w:r>
        <w:rPr>
          <w:sz w:val="24"/>
          <w:szCs w:val="24"/>
        </w:rPr>
        <w:t xml:space="preserve">По прекращении Основного договора или по требованию Раскрывающей стороны Получающая сторона обязуется в течение </w:t>
      </w:r>
      <w:r>
        <w:rPr>
          <w:sz w:val="24"/>
          <w:szCs w:val="24"/>
        </w:rPr>
        <w:t>10 (десяти) рабочих дней:</w:t>
      </w:r>
    </w:p>
    <w:p w14:paraId="54BAF062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а) </w:t>
      </w:r>
      <w:r>
        <w:rPr>
          <w:sz w:val="24"/>
          <w:szCs w:val="24"/>
        </w:rPr>
        <w:t>возвратить Раскрывающей стороне все материальные носители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содержащие конфиденциальную информацию</w:t>
      </w:r>
      <w:r>
        <w:rPr>
          <w:sz w:val="24"/>
          <w:szCs w:val="24"/>
        </w:rPr>
        <w:t>;</w:t>
      </w:r>
    </w:p>
    <w:p w14:paraId="22A4CBE0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б) </w:t>
      </w:r>
      <w:r>
        <w:rPr>
          <w:sz w:val="24"/>
          <w:szCs w:val="24"/>
        </w:rPr>
        <w:t>уничтожить все копии конфиденциальной информации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хранящиеся в электронном виде</w:t>
      </w:r>
      <w:r>
        <w:rPr>
          <w:sz w:val="24"/>
          <w:szCs w:val="24"/>
        </w:rPr>
        <w:t>;</w:t>
      </w:r>
    </w:p>
    <w:p w14:paraId="272E15E9" w14:textId="77777777" w:rsidR="009E616D" w:rsidRDefault="004C30DA" w:rsidP="0061673B">
      <w:pPr>
        <w:pStyle w:val="a5"/>
        <w:jc w:val="both"/>
      </w:pPr>
      <w:r>
        <w:rPr>
          <w:sz w:val="24"/>
          <w:szCs w:val="24"/>
        </w:rPr>
        <w:t xml:space="preserve">в) </w:t>
      </w:r>
      <w:r>
        <w:rPr>
          <w:sz w:val="24"/>
          <w:szCs w:val="24"/>
        </w:rPr>
        <w:t>предоставить письменное подтверждение уничтожения</w:t>
      </w:r>
      <w:r>
        <w:rPr>
          <w:sz w:val="24"/>
          <w:szCs w:val="24"/>
        </w:rPr>
        <w:t>.</w:t>
      </w:r>
    </w:p>
    <w:p w14:paraId="2E0B54B3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10. </w:t>
      </w:r>
      <w:r>
        <w:rPr>
          <w:rFonts w:ascii="Times New Roman" w:hAnsi="Times New Roman"/>
          <w:b/>
          <w:bCs/>
          <w:sz w:val="24"/>
          <w:szCs w:val="24"/>
        </w:rPr>
        <w:t>ОТВЕТСТВЕННОСТЬ</w:t>
      </w:r>
    </w:p>
    <w:p w14:paraId="03BD34B1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10.1. </w:t>
      </w:r>
      <w:r>
        <w:rPr>
          <w:sz w:val="24"/>
          <w:szCs w:val="24"/>
        </w:rPr>
        <w:t>В случае нарушения Получающей стороной обязательств по настоящему Соглашению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повлёкшего причинение убытков Раскрывающей стороне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Получающая сторона обязуется возместить Раскрывающей стороне реальный ущерб в полном объёме в соответствии с законодательством Российской Федерации</w:t>
      </w:r>
      <w:r>
        <w:rPr>
          <w:sz w:val="24"/>
          <w:szCs w:val="24"/>
        </w:rPr>
        <w:t>.</w:t>
      </w:r>
    </w:p>
    <w:p w14:paraId="0C9B1FBA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10.2. </w:t>
      </w:r>
      <w:r>
        <w:rPr>
          <w:sz w:val="24"/>
          <w:szCs w:val="24"/>
        </w:rPr>
        <w:t>Возмещение убытков не освобождает Получающую сторону от выполнения обязательств по настоящему Соглашению</w:t>
      </w:r>
      <w:r>
        <w:rPr>
          <w:sz w:val="24"/>
          <w:szCs w:val="24"/>
        </w:rPr>
        <w:t>.</w:t>
      </w:r>
    </w:p>
    <w:p w14:paraId="361CE99A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11. </w:t>
      </w:r>
      <w:r>
        <w:rPr>
          <w:rFonts w:ascii="Times New Roman" w:hAnsi="Times New Roman"/>
          <w:b/>
          <w:bCs/>
          <w:sz w:val="24"/>
          <w:szCs w:val="24"/>
        </w:rPr>
        <w:t>РАЗРЕШЕНИЕ СПОРОВ</w:t>
      </w:r>
    </w:p>
    <w:p w14:paraId="0E3A9A48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11.1. </w:t>
      </w:r>
      <w:r>
        <w:rPr>
          <w:sz w:val="24"/>
          <w:szCs w:val="24"/>
        </w:rPr>
        <w:t>Все споры и разногласия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которые могут возникнуть из настоящего Соглашения или в связи с ним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Стороны будут стремиться разрешить путём переговоров</w:t>
      </w:r>
      <w:r>
        <w:rPr>
          <w:sz w:val="24"/>
          <w:szCs w:val="24"/>
        </w:rPr>
        <w:t>.</w:t>
      </w:r>
    </w:p>
    <w:p w14:paraId="793D6DC1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11.2. </w:t>
      </w:r>
      <w:r>
        <w:rPr>
          <w:sz w:val="24"/>
          <w:szCs w:val="24"/>
        </w:rPr>
        <w:t>При невозможности достижения согласия споры подлежат разрешению в Арбитражном суде г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>Санкт</w:t>
      </w:r>
      <w:r>
        <w:rPr>
          <w:sz w:val="24"/>
          <w:szCs w:val="24"/>
        </w:rPr>
        <w:t>-</w:t>
      </w:r>
      <w:r>
        <w:rPr>
          <w:sz w:val="24"/>
          <w:szCs w:val="24"/>
        </w:rPr>
        <w:t>Петербурга и Ленинградской области в соответствии с действующим законодательством Российской Федерации</w:t>
      </w:r>
      <w:r>
        <w:rPr>
          <w:sz w:val="24"/>
          <w:szCs w:val="24"/>
        </w:rPr>
        <w:t>.</w:t>
      </w:r>
    </w:p>
    <w:p w14:paraId="44A88EC2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12. </w:t>
      </w:r>
      <w:r>
        <w:rPr>
          <w:rFonts w:ascii="Times New Roman" w:hAnsi="Times New Roman"/>
          <w:b/>
          <w:bCs/>
          <w:sz w:val="24"/>
          <w:szCs w:val="24"/>
        </w:rPr>
        <w:t>ЗАКЛЮЧИТЕЛЬНЫЕ ПОЛОЖЕНИЯ</w:t>
      </w:r>
    </w:p>
    <w:p w14:paraId="117975E1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12.1. </w:t>
      </w:r>
      <w:r>
        <w:rPr>
          <w:sz w:val="24"/>
          <w:szCs w:val="24"/>
        </w:rPr>
        <w:t>Настоящее Соглашение является неотъемлемой частью Основного договора</w:t>
      </w:r>
      <w:r>
        <w:rPr>
          <w:sz w:val="24"/>
          <w:szCs w:val="24"/>
        </w:rPr>
        <w:t>.</w:t>
      </w:r>
    </w:p>
    <w:p w14:paraId="7BAC0490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12.2. </w:t>
      </w:r>
      <w:r>
        <w:rPr>
          <w:sz w:val="24"/>
          <w:szCs w:val="24"/>
        </w:rPr>
        <w:t>Любые изменения и дополнения к настоящему Соглашению действительны при условии их оформления в письменной форме и подписания обеими Сторонами</w:t>
      </w:r>
      <w:r>
        <w:rPr>
          <w:sz w:val="24"/>
          <w:szCs w:val="24"/>
        </w:rPr>
        <w:t>.</w:t>
      </w:r>
    </w:p>
    <w:p w14:paraId="113801A0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12.3. </w:t>
      </w:r>
      <w:r>
        <w:rPr>
          <w:sz w:val="24"/>
          <w:szCs w:val="24"/>
        </w:rPr>
        <w:t>Настоящее Соглашение составлено в двух экземплярах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имеющих равную юридическую силу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по одному для каждой из Сторон</w:t>
      </w:r>
      <w:r>
        <w:rPr>
          <w:sz w:val="24"/>
          <w:szCs w:val="24"/>
        </w:rPr>
        <w:t>.</w:t>
      </w:r>
    </w:p>
    <w:p w14:paraId="2CA30D99" w14:textId="77777777" w:rsidR="009E616D" w:rsidRDefault="004C30DA" w:rsidP="0061673B">
      <w:pPr>
        <w:pStyle w:val="a5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13. </w:t>
      </w:r>
      <w:r>
        <w:rPr>
          <w:rFonts w:ascii="Times New Roman" w:hAnsi="Times New Roman"/>
          <w:b/>
          <w:bCs/>
          <w:sz w:val="24"/>
          <w:szCs w:val="24"/>
        </w:rPr>
        <w:t>АДРЕСА</w:t>
      </w:r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РЕКВИЗИТЫ И ПОДПИСИ СТОРОН</w:t>
      </w:r>
    </w:p>
    <w:tbl>
      <w:tblPr>
        <w:tblStyle w:val="TableNormal"/>
        <w:tblW w:w="9957" w:type="dxa"/>
        <w:tblInd w:w="10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421"/>
        <w:gridCol w:w="4536"/>
      </w:tblGrid>
      <w:tr w:rsidR="0061673B" w:rsidRPr="00092C66" w14:paraId="16D13932" w14:textId="77777777" w:rsidTr="006167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5421" w:type="dxa"/>
            <w:hideMark/>
          </w:tcPr>
          <w:p w14:paraId="762D5157" w14:textId="77777777" w:rsidR="0061673B" w:rsidRDefault="0061673B" w:rsidP="0061673B">
            <w:pPr>
              <w:pStyle w:val="a7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u w:color="000000"/>
              </w:rPr>
              <w:t>РАСКРЫВАЮЩАЯ СТОРОНА:</w:t>
            </w:r>
          </w:p>
          <w:p w14:paraId="5EA70ABA" w14:textId="77777777" w:rsidR="0061673B" w:rsidRPr="0061673B" w:rsidRDefault="0061673B" w:rsidP="00F81F5A">
            <w:pPr>
              <w:rPr>
                <w:rFonts w:eastAsia="Times New Roman"/>
                <w:sz w:val="22"/>
                <w:szCs w:val="22"/>
                <w:lang w:val="ru-RU"/>
              </w:rPr>
            </w:pPr>
            <w:r w:rsidRPr="0061673B">
              <w:rPr>
                <w:rFonts w:eastAsia="Times New Roman"/>
                <w:sz w:val="22"/>
                <w:szCs w:val="22"/>
                <w:lang w:val="ru-RU"/>
              </w:rPr>
              <w:t xml:space="preserve">СПб ГБУК «Санкт-Петербургский государственный музыкально-драматический театр «Буфф» имени И.Р. </w:t>
            </w:r>
            <w:proofErr w:type="spellStart"/>
            <w:r w:rsidRPr="0061673B">
              <w:rPr>
                <w:rFonts w:eastAsia="Times New Roman"/>
                <w:sz w:val="22"/>
                <w:szCs w:val="22"/>
                <w:lang w:val="ru-RU"/>
              </w:rPr>
              <w:t>Штокбанта</w:t>
            </w:r>
            <w:proofErr w:type="spellEnd"/>
            <w:r w:rsidRPr="0061673B">
              <w:rPr>
                <w:rFonts w:eastAsia="Times New Roman"/>
                <w:sz w:val="22"/>
                <w:szCs w:val="22"/>
                <w:lang w:val="ru-RU"/>
              </w:rPr>
              <w:t>»</w:t>
            </w:r>
          </w:p>
          <w:p w14:paraId="495359E9" w14:textId="77777777" w:rsidR="0061673B" w:rsidRPr="0061673B" w:rsidRDefault="0061673B" w:rsidP="00F81F5A">
            <w:pPr>
              <w:ind w:right="-36"/>
              <w:rPr>
                <w:rFonts w:eastAsia="Times New Roman"/>
                <w:sz w:val="22"/>
                <w:szCs w:val="22"/>
                <w:lang w:val="ru-RU"/>
              </w:rPr>
            </w:pPr>
            <w:r w:rsidRPr="0061673B">
              <w:rPr>
                <w:rFonts w:eastAsia="Times New Roman"/>
                <w:sz w:val="22"/>
                <w:szCs w:val="22"/>
                <w:lang w:val="ru-RU"/>
              </w:rPr>
              <w:t>Юридический адрес: Почтовый адрес:195112, Санкт-Петербург, пр. Шаумяна,22, Лит А</w:t>
            </w:r>
          </w:p>
          <w:p w14:paraId="1DAD1F68" w14:textId="77777777" w:rsidR="0061673B" w:rsidRPr="0061673B" w:rsidRDefault="0061673B" w:rsidP="00F81F5A">
            <w:pPr>
              <w:rPr>
                <w:rFonts w:eastAsia="Times New Roman"/>
                <w:sz w:val="22"/>
                <w:szCs w:val="22"/>
                <w:lang w:val="ru-RU"/>
              </w:rPr>
            </w:pPr>
            <w:r w:rsidRPr="0061673B">
              <w:rPr>
                <w:rFonts w:eastAsia="Times New Roman"/>
                <w:sz w:val="22"/>
                <w:szCs w:val="22"/>
                <w:lang w:val="ru-RU"/>
              </w:rPr>
              <w:t>ИНН 7811019566 КПП 780601001</w:t>
            </w:r>
          </w:p>
          <w:p w14:paraId="159A9181" w14:textId="77777777" w:rsidR="0061673B" w:rsidRPr="0061673B" w:rsidRDefault="0061673B" w:rsidP="00F81F5A">
            <w:pPr>
              <w:rPr>
                <w:rFonts w:eastAsia="Times New Roman"/>
                <w:sz w:val="22"/>
                <w:szCs w:val="22"/>
                <w:lang w:val="ru-RU"/>
              </w:rPr>
            </w:pPr>
            <w:r w:rsidRPr="0061673B">
              <w:rPr>
                <w:rFonts w:eastAsia="Times New Roman"/>
                <w:sz w:val="22"/>
                <w:szCs w:val="22"/>
                <w:lang w:val="ru-RU"/>
              </w:rPr>
              <w:t xml:space="preserve">ПОЛУЧАТЕЛЬ И ПЛАТЕЛЬЩИК: </w:t>
            </w:r>
            <w:proofErr w:type="gramStart"/>
            <w:r w:rsidRPr="0061673B">
              <w:rPr>
                <w:rFonts w:eastAsia="Times New Roman"/>
                <w:sz w:val="22"/>
                <w:szCs w:val="22"/>
                <w:lang w:val="ru-RU"/>
              </w:rPr>
              <w:t>Комитет  Финансов</w:t>
            </w:r>
            <w:proofErr w:type="gramEnd"/>
            <w:r w:rsidRPr="0061673B">
              <w:rPr>
                <w:rFonts w:eastAsia="Times New Roman"/>
                <w:sz w:val="22"/>
                <w:szCs w:val="22"/>
                <w:lang w:val="ru-RU"/>
              </w:rPr>
              <w:t xml:space="preserve"> Санкт-Петербурга (СПб ГБУК «Санкт-Петербургский государственный музыкально-драматический театр «Буфф» имени И.Р. </w:t>
            </w:r>
            <w:proofErr w:type="spellStart"/>
            <w:r w:rsidRPr="0061673B">
              <w:rPr>
                <w:rFonts w:eastAsia="Times New Roman"/>
                <w:sz w:val="22"/>
                <w:szCs w:val="22"/>
                <w:lang w:val="ru-RU"/>
              </w:rPr>
              <w:t>Штокбанта</w:t>
            </w:r>
            <w:proofErr w:type="spellEnd"/>
            <w:proofErr w:type="gramStart"/>
            <w:r w:rsidRPr="0061673B">
              <w:rPr>
                <w:rFonts w:eastAsia="Times New Roman"/>
                <w:sz w:val="22"/>
                <w:szCs w:val="22"/>
                <w:lang w:val="ru-RU"/>
              </w:rPr>
              <w:t>»,  лицевой</w:t>
            </w:r>
            <w:proofErr w:type="gramEnd"/>
            <w:r w:rsidRPr="0061673B">
              <w:rPr>
                <w:rFonts w:eastAsia="Times New Roman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61673B">
              <w:rPr>
                <w:rFonts w:eastAsia="Times New Roman"/>
                <w:sz w:val="22"/>
                <w:szCs w:val="22"/>
                <w:lang w:val="ru-RU"/>
              </w:rPr>
              <w:t>счет  0171041</w:t>
            </w:r>
            <w:proofErr w:type="gramEnd"/>
            <w:r w:rsidRPr="0061673B">
              <w:rPr>
                <w:rFonts w:eastAsia="Times New Roman"/>
                <w:sz w:val="22"/>
                <w:szCs w:val="22"/>
                <w:lang w:val="ru-RU"/>
              </w:rPr>
              <w:t>)</w:t>
            </w:r>
          </w:p>
          <w:p w14:paraId="65CCC898" w14:textId="77777777" w:rsidR="0061673B" w:rsidRPr="0061673B" w:rsidRDefault="0061673B" w:rsidP="00F81F5A">
            <w:pPr>
              <w:rPr>
                <w:rFonts w:eastAsia="Times New Roman"/>
                <w:sz w:val="22"/>
                <w:szCs w:val="22"/>
                <w:lang w:val="ru-RU"/>
              </w:rPr>
            </w:pPr>
            <w:r w:rsidRPr="0061673B">
              <w:rPr>
                <w:rFonts w:eastAsia="Times New Roman"/>
                <w:sz w:val="22"/>
                <w:szCs w:val="22"/>
                <w:lang w:val="ru-RU"/>
              </w:rPr>
              <w:t>Казначейский счет 03224643400000007200</w:t>
            </w:r>
          </w:p>
          <w:p w14:paraId="7C385B0A" w14:textId="77777777" w:rsidR="0061673B" w:rsidRPr="0061673B" w:rsidRDefault="0061673B" w:rsidP="00F81F5A">
            <w:pPr>
              <w:rPr>
                <w:rFonts w:eastAsia="Times New Roman"/>
                <w:sz w:val="22"/>
                <w:szCs w:val="22"/>
                <w:lang w:val="ru-RU"/>
              </w:rPr>
            </w:pPr>
            <w:r w:rsidRPr="0061673B">
              <w:rPr>
                <w:rFonts w:eastAsia="Times New Roman"/>
                <w:sz w:val="22"/>
                <w:szCs w:val="22"/>
                <w:lang w:val="ru-RU"/>
              </w:rPr>
              <w:t>Единый банковский счет 40102810945370000005 В Северо-</w:t>
            </w:r>
            <w:proofErr w:type="gramStart"/>
            <w:r w:rsidRPr="0061673B">
              <w:rPr>
                <w:rFonts w:eastAsia="Times New Roman"/>
                <w:sz w:val="22"/>
                <w:szCs w:val="22"/>
                <w:lang w:val="ru-RU"/>
              </w:rPr>
              <w:t>Западное  ГУ</w:t>
            </w:r>
            <w:proofErr w:type="gramEnd"/>
            <w:r w:rsidRPr="0061673B">
              <w:rPr>
                <w:rFonts w:eastAsia="Times New Roman"/>
                <w:sz w:val="22"/>
                <w:szCs w:val="22"/>
                <w:lang w:val="ru-RU"/>
              </w:rPr>
              <w:t xml:space="preserve"> Банка России //УФК по г. Санкт-Петербургу, г. Санкт-Петербург     </w:t>
            </w:r>
          </w:p>
          <w:p w14:paraId="19097716" w14:textId="77777777" w:rsidR="0061673B" w:rsidRPr="00092C66" w:rsidRDefault="0061673B" w:rsidP="00F81F5A">
            <w:pPr>
              <w:rPr>
                <w:rFonts w:eastAsia="Times New Roman"/>
                <w:sz w:val="22"/>
                <w:szCs w:val="22"/>
              </w:rPr>
            </w:pPr>
            <w:r w:rsidRPr="00092C66">
              <w:rPr>
                <w:rFonts w:eastAsia="Times New Roman"/>
                <w:sz w:val="22"/>
                <w:szCs w:val="22"/>
              </w:rPr>
              <w:t>БИК 014030106</w:t>
            </w:r>
          </w:p>
          <w:p w14:paraId="1B2A4290" w14:textId="77777777" w:rsidR="0061673B" w:rsidRPr="00092C66" w:rsidRDefault="0061673B" w:rsidP="00F81F5A">
            <w:pPr>
              <w:pStyle w:val="a8"/>
              <w:rPr>
                <w:bCs/>
                <w:sz w:val="22"/>
                <w:szCs w:val="22"/>
              </w:rPr>
            </w:pPr>
            <w:r w:rsidRPr="00092C66">
              <w:rPr>
                <w:sz w:val="22"/>
                <w:szCs w:val="22"/>
                <w:lang w:eastAsia="ru-RU"/>
              </w:rPr>
              <w:t xml:space="preserve">ОГРН 1037825029857 ОКТМО 40350000 </w:t>
            </w:r>
          </w:p>
          <w:p w14:paraId="3F48514C" w14:textId="77777777" w:rsidR="0061673B" w:rsidRPr="00092C66" w:rsidRDefault="0061673B" w:rsidP="00F81F5A">
            <w:pPr>
              <w:pStyle w:val="a8"/>
              <w:rPr>
                <w:caps/>
                <w:sz w:val="22"/>
                <w:szCs w:val="22"/>
                <w:lang w:eastAsia="ru-RU"/>
              </w:rPr>
            </w:pPr>
          </w:p>
        </w:tc>
        <w:tc>
          <w:tcPr>
            <w:tcW w:w="4536" w:type="dxa"/>
            <w:hideMark/>
          </w:tcPr>
          <w:p w14:paraId="10C7F5D9" w14:textId="51DA8209" w:rsidR="0061673B" w:rsidRPr="0061673B" w:rsidRDefault="0061673B" w:rsidP="00F81F5A">
            <w:pPr>
              <w:rPr>
                <w:sz w:val="22"/>
                <w:szCs w:val="22"/>
                <w:lang w:val="ru-RU"/>
              </w:rPr>
            </w:pPr>
            <w:r w:rsidRPr="0061673B">
              <w:rPr>
                <w:b/>
                <w:bCs/>
                <w:sz w:val="22"/>
                <w:szCs w:val="22"/>
                <w:u w:color="000000"/>
                <w:lang w:val="ru-RU"/>
              </w:rPr>
              <w:t>ПОЛУЧАЮЩАЯ СТОРОНА:</w:t>
            </w:r>
          </w:p>
          <w:p w14:paraId="622F2E84" w14:textId="53095E82" w:rsidR="0061673B" w:rsidRPr="0061673B" w:rsidRDefault="0061673B" w:rsidP="00F81F5A">
            <w:pPr>
              <w:rPr>
                <w:sz w:val="22"/>
                <w:szCs w:val="22"/>
                <w:lang w:val="ru-RU"/>
              </w:rPr>
            </w:pPr>
            <w:r w:rsidRPr="0061673B">
              <w:rPr>
                <w:sz w:val="22"/>
                <w:szCs w:val="22"/>
                <w:lang w:val="ru-RU"/>
              </w:rPr>
              <w:t xml:space="preserve">Индивидуальный предприниматель </w:t>
            </w:r>
            <w:proofErr w:type="spellStart"/>
            <w:r w:rsidRPr="0061673B">
              <w:rPr>
                <w:sz w:val="22"/>
                <w:szCs w:val="22"/>
                <w:lang w:val="ru-RU"/>
              </w:rPr>
              <w:t>Азовскова</w:t>
            </w:r>
            <w:proofErr w:type="spellEnd"/>
            <w:r w:rsidRPr="0061673B">
              <w:rPr>
                <w:sz w:val="22"/>
                <w:szCs w:val="22"/>
                <w:lang w:val="ru-RU"/>
              </w:rPr>
              <w:t xml:space="preserve"> Галина </w:t>
            </w:r>
            <w:proofErr w:type="spellStart"/>
            <w:r w:rsidRPr="0061673B">
              <w:rPr>
                <w:sz w:val="22"/>
                <w:szCs w:val="22"/>
                <w:lang w:val="ru-RU"/>
              </w:rPr>
              <w:t>Марелиновна</w:t>
            </w:r>
            <w:proofErr w:type="spellEnd"/>
          </w:p>
          <w:p w14:paraId="47186FFE" w14:textId="77777777" w:rsidR="0061673B" w:rsidRPr="0061673B" w:rsidRDefault="0061673B" w:rsidP="00F81F5A">
            <w:pPr>
              <w:rPr>
                <w:sz w:val="22"/>
                <w:szCs w:val="22"/>
                <w:lang w:val="ru-RU"/>
              </w:rPr>
            </w:pPr>
          </w:p>
          <w:p w14:paraId="77181B7D" w14:textId="77777777" w:rsidR="0061673B" w:rsidRDefault="0061673B" w:rsidP="00F81F5A">
            <w:pPr>
              <w:rPr>
                <w:rFonts w:eastAsia="Times New Roman"/>
                <w:sz w:val="22"/>
                <w:szCs w:val="22"/>
                <w:lang w:val="ru-RU"/>
              </w:rPr>
            </w:pPr>
          </w:p>
          <w:p w14:paraId="0F8D4EA6" w14:textId="7A06EF52" w:rsidR="0061673B" w:rsidRPr="0061673B" w:rsidRDefault="0061673B" w:rsidP="00F81F5A">
            <w:pPr>
              <w:rPr>
                <w:sz w:val="22"/>
                <w:szCs w:val="22"/>
                <w:lang w:val="ru-RU"/>
              </w:rPr>
            </w:pPr>
            <w:r w:rsidRPr="0061673B">
              <w:rPr>
                <w:rFonts w:eastAsia="Times New Roman"/>
                <w:sz w:val="22"/>
                <w:szCs w:val="22"/>
                <w:lang w:val="ru-RU"/>
              </w:rPr>
              <w:t xml:space="preserve">Юридический адрес и почтовый адрес: </w:t>
            </w:r>
            <w:r w:rsidRPr="0061673B">
              <w:rPr>
                <w:sz w:val="22"/>
                <w:szCs w:val="22"/>
                <w:lang w:val="ru-RU"/>
              </w:rPr>
              <w:t>191036, Российская Федерация, Ленинградская обл., Центральный, Санкт-Петербург, Санкт-Петербург, Восстания, 15, А, 59</w:t>
            </w:r>
          </w:p>
          <w:p w14:paraId="3B0EF4F2" w14:textId="77777777" w:rsidR="0061673B" w:rsidRPr="0061673B" w:rsidRDefault="0061673B" w:rsidP="00F81F5A">
            <w:pPr>
              <w:rPr>
                <w:sz w:val="22"/>
                <w:szCs w:val="22"/>
                <w:lang w:val="ru-RU"/>
              </w:rPr>
            </w:pPr>
            <w:r w:rsidRPr="0061673B">
              <w:rPr>
                <w:sz w:val="22"/>
                <w:szCs w:val="22"/>
                <w:lang w:val="ru-RU"/>
              </w:rPr>
              <w:t>ИНН 782540205920</w:t>
            </w:r>
          </w:p>
          <w:p w14:paraId="47D7BC0F" w14:textId="77777777" w:rsidR="0061673B" w:rsidRPr="0061673B" w:rsidRDefault="0061673B" w:rsidP="00F81F5A">
            <w:pPr>
              <w:rPr>
                <w:sz w:val="22"/>
                <w:szCs w:val="22"/>
                <w:lang w:val="ru-RU"/>
              </w:rPr>
            </w:pPr>
            <w:r w:rsidRPr="0061673B">
              <w:rPr>
                <w:sz w:val="22"/>
                <w:szCs w:val="22"/>
                <w:lang w:val="ru-RU"/>
              </w:rPr>
              <w:t>ОГРНИП 323784700353381</w:t>
            </w:r>
          </w:p>
          <w:p w14:paraId="3A56649D" w14:textId="77777777" w:rsidR="0061673B" w:rsidRPr="0061673B" w:rsidRDefault="0061673B" w:rsidP="00F81F5A">
            <w:pPr>
              <w:rPr>
                <w:sz w:val="22"/>
                <w:szCs w:val="22"/>
                <w:lang w:val="ru-RU"/>
              </w:rPr>
            </w:pPr>
            <w:r w:rsidRPr="0061673B">
              <w:rPr>
                <w:sz w:val="22"/>
                <w:szCs w:val="22"/>
                <w:lang w:val="ru-RU"/>
              </w:rPr>
              <w:t>ОКПО 2027155759</w:t>
            </w:r>
          </w:p>
          <w:p w14:paraId="1F5EBAB9" w14:textId="77777777" w:rsidR="0061673B" w:rsidRPr="0061673B" w:rsidRDefault="0061673B" w:rsidP="00F81F5A">
            <w:pPr>
              <w:rPr>
                <w:sz w:val="22"/>
                <w:szCs w:val="22"/>
                <w:lang w:val="ru-RU"/>
              </w:rPr>
            </w:pPr>
            <w:r w:rsidRPr="0061673B">
              <w:rPr>
                <w:sz w:val="22"/>
                <w:szCs w:val="22"/>
                <w:lang w:val="ru-RU"/>
              </w:rPr>
              <w:t>Банковские реквизиты:</w:t>
            </w:r>
          </w:p>
          <w:p w14:paraId="102DFCF6" w14:textId="77777777" w:rsidR="0061673B" w:rsidRPr="0061673B" w:rsidRDefault="0061673B" w:rsidP="00F81F5A">
            <w:pPr>
              <w:rPr>
                <w:sz w:val="22"/>
                <w:szCs w:val="22"/>
                <w:lang w:val="ru-RU"/>
              </w:rPr>
            </w:pPr>
            <w:r w:rsidRPr="0061673B">
              <w:rPr>
                <w:sz w:val="22"/>
                <w:szCs w:val="22"/>
                <w:lang w:val="ru-RU"/>
              </w:rPr>
              <w:t>Номер расчетного счета</w:t>
            </w:r>
          </w:p>
          <w:p w14:paraId="4F4E3438" w14:textId="77777777" w:rsidR="0061673B" w:rsidRPr="0061673B" w:rsidRDefault="0061673B" w:rsidP="00F81F5A">
            <w:pPr>
              <w:rPr>
                <w:sz w:val="22"/>
                <w:szCs w:val="22"/>
                <w:lang w:val="ru-RU"/>
              </w:rPr>
            </w:pPr>
            <w:r w:rsidRPr="0061673B">
              <w:rPr>
                <w:sz w:val="22"/>
                <w:szCs w:val="22"/>
                <w:lang w:val="ru-RU"/>
              </w:rPr>
              <w:t>40802810426180001904</w:t>
            </w:r>
          </w:p>
          <w:p w14:paraId="063633CB" w14:textId="77777777" w:rsidR="0061673B" w:rsidRPr="0061673B" w:rsidRDefault="0061673B" w:rsidP="00F81F5A">
            <w:pPr>
              <w:rPr>
                <w:sz w:val="22"/>
                <w:szCs w:val="22"/>
                <w:lang w:val="ru-RU"/>
              </w:rPr>
            </w:pPr>
            <w:r w:rsidRPr="0061673B">
              <w:rPr>
                <w:sz w:val="22"/>
                <w:szCs w:val="22"/>
                <w:lang w:val="ru-RU"/>
              </w:rPr>
              <w:t>Наименование банка</w:t>
            </w:r>
          </w:p>
          <w:p w14:paraId="686DB85A" w14:textId="77777777" w:rsidR="0061673B" w:rsidRPr="0061673B" w:rsidRDefault="0061673B" w:rsidP="00F81F5A">
            <w:pPr>
              <w:rPr>
                <w:sz w:val="22"/>
                <w:szCs w:val="22"/>
                <w:lang w:val="ru-RU"/>
              </w:rPr>
            </w:pPr>
            <w:r w:rsidRPr="0061673B">
              <w:rPr>
                <w:sz w:val="22"/>
                <w:szCs w:val="22"/>
                <w:lang w:val="ru-RU"/>
              </w:rPr>
              <w:t>ФИЛИАЛ "ЦЕНТРАЛЬНЫЙ" БАНКА ВТБ (ПАО)</w:t>
            </w:r>
          </w:p>
          <w:p w14:paraId="54464B15" w14:textId="77777777" w:rsidR="0061673B" w:rsidRPr="0061673B" w:rsidRDefault="0061673B" w:rsidP="00F81F5A">
            <w:pPr>
              <w:rPr>
                <w:sz w:val="22"/>
                <w:szCs w:val="22"/>
                <w:lang w:val="ru-RU"/>
              </w:rPr>
            </w:pPr>
            <w:r w:rsidRPr="0061673B">
              <w:rPr>
                <w:sz w:val="22"/>
                <w:szCs w:val="22"/>
                <w:lang w:val="ru-RU"/>
              </w:rPr>
              <w:t>БИК банка 044525411</w:t>
            </w:r>
          </w:p>
          <w:p w14:paraId="27BB3E2C" w14:textId="77777777" w:rsidR="0061673B" w:rsidRPr="0061673B" w:rsidRDefault="0061673B" w:rsidP="00F81F5A">
            <w:pPr>
              <w:rPr>
                <w:sz w:val="22"/>
                <w:szCs w:val="22"/>
                <w:lang w:val="ru-RU"/>
              </w:rPr>
            </w:pPr>
            <w:r w:rsidRPr="0061673B">
              <w:rPr>
                <w:sz w:val="22"/>
                <w:szCs w:val="22"/>
                <w:lang w:val="ru-RU"/>
              </w:rPr>
              <w:t xml:space="preserve">Адрес электронной почты: </w:t>
            </w:r>
            <w:hyperlink r:id="rId6" w:history="1">
              <w:r w:rsidRPr="00720C3B">
                <w:rPr>
                  <w:rStyle w:val="a3"/>
                  <w:sz w:val="22"/>
                  <w:szCs w:val="22"/>
                </w:rPr>
                <w:t>golovina</w:t>
              </w:r>
              <w:r w:rsidRPr="0061673B">
                <w:rPr>
                  <w:rStyle w:val="a3"/>
                  <w:sz w:val="22"/>
                  <w:szCs w:val="22"/>
                  <w:lang w:val="ru-RU"/>
                </w:rPr>
                <w:t>@</w:t>
              </w:r>
              <w:r w:rsidRPr="00720C3B">
                <w:rPr>
                  <w:rStyle w:val="a3"/>
                  <w:sz w:val="22"/>
                  <w:szCs w:val="22"/>
                </w:rPr>
                <w:t>pack</w:t>
              </w:r>
              <w:r w:rsidRPr="0061673B">
                <w:rPr>
                  <w:rStyle w:val="a3"/>
                  <w:sz w:val="22"/>
                  <w:szCs w:val="22"/>
                  <w:lang w:val="ru-RU"/>
                </w:rPr>
                <w:t>-</w:t>
              </w:r>
              <w:r w:rsidRPr="00720C3B">
                <w:rPr>
                  <w:rStyle w:val="a3"/>
                  <w:sz w:val="22"/>
                  <w:szCs w:val="22"/>
                </w:rPr>
                <w:t>vigoda</w:t>
              </w:r>
              <w:r w:rsidRPr="0061673B">
                <w:rPr>
                  <w:rStyle w:val="a3"/>
                  <w:sz w:val="22"/>
                  <w:szCs w:val="22"/>
                  <w:lang w:val="ru-RU"/>
                </w:rPr>
                <w:t>.</w:t>
              </w:r>
              <w:proofErr w:type="spellStart"/>
              <w:r w:rsidRPr="00720C3B">
                <w:rPr>
                  <w:rStyle w:val="a3"/>
                  <w:sz w:val="22"/>
                  <w:szCs w:val="22"/>
                </w:rPr>
                <w:t>ru</w:t>
              </w:r>
              <w:proofErr w:type="spellEnd"/>
            </w:hyperlink>
          </w:p>
          <w:p w14:paraId="554CD3C8" w14:textId="77777777" w:rsidR="0061673B" w:rsidRPr="00850074" w:rsidRDefault="0061673B" w:rsidP="00F81F5A">
            <w:pPr>
              <w:rPr>
                <w:sz w:val="22"/>
                <w:szCs w:val="22"/>
              </w:rPr>
            </w:pPr>
            <w:r w:rsidRPr="00850074">
              <w:rPr>
                <w:sz w:val="22"/>
                <w:szCs w:val="22"/>
              </w:rPr>
              <w:t>Телефон</w:t>
            </w:r>
            <w:r>
              <w:rPr>
                <w:sz w:val="22"/>
                <w:szCs w:val="22"/>
              </w:rPr>
              <w:t xml:space="preserve">: </w:t>
            </w:r>
            <w:r w:rsidRPr="00850074">
              <w:rPr>
                <w:sz w:val="22"/>
                <w:szCs w:val="22"/>
              </w:rPr>
              <w:t>+7(981)985-04-29</w:t>
            </w:r>
          </w:p>
          <w:p w14:paraId="7F658987" w14:textId="77777777" w:rsidR="0061673B" w:rsidRPr="00092C66" w:rsidRDefault="0061673B" w:rsidP="00F81F5A">
            <w:pPr>
              <w:jc w:val="right"/>
              <w:rPr>
                <w:sz w:val="22"/>
                <w:szCs w:val="22"/>
              </w:rPr>
            </w:pPr>
          </w:p>
          <w:p w14:paraId="7559F321" w14:textId="77777777" w:rsidR="0061673B" w:rsidRPr="00092C66" w:rsidRDefault="0061673B" w:rsidP="00F81F5A">
            <w:pPr>
              <w:pStyle w:val="a8"/>
              <w:jc w:val="right"/>
              <w:rPr>
                <w:caps/>
                <w:sz w:val="22"/>
                <w:szCs w:val="22"/>
                <w:lang w:eastAsia="ru-RU"/>
              </w:rPr>
            </w:pPr>
          </w:p>
        </w:tc>
      </w:tr>
      <w:tr w:rsidR="0061673B" w:rsidRPr="00092C66" w14:paraId="3EFA6ADA" w14:textId="77777777" w:rsidTr="006167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5421" w:type="dxa"/>
          </w:tcPr>
          <w:p w14:paraId="337A677E" w14:textId="77777777" w:rsidR="0061673B" w:rsidRPr="0061673B" w:rsidRDefault="0061673B" w:rsidP="00F81F5A">
            <w:pPr>
              <w:rPr>
                <w:rFonts w:eastAsia="Times New Roman"/>
                <w:b/>
                <w:bCs/>
                <w:sz w:val="22"/>
                <w:szCs w:val="22"/>
                <w:lang w:val="ru-RU"/>
              </w:rPr>
            </w:pPr>
            <w:r w:rsidRPr="0061673B">
              <w:rPr>
                <w:rFonts w:eastAsia="Times New Roman"/>
                <w:b/>
                <w:bCs/>
                <w:sz w:val="22"/>
                <w:szCs w:val="22"/>
                <w:lang w:val="ru-RU"/>
              </w:rPr>
              <w:t>Директор:</w:t>
            </w:r>
          </w:p>
          <w:p w14:paraId="79E11527" w14:textId="77777777" w:rsidR="0061673B" w:rsidRPr="0061673B" w:rsidRDefault="0061673B" w:rsidP="00F81F5A">
            <w:pPr>
              <w:rPr>
                <w:rFonts w:eastAsia="Times New Roman"/>
                <w:b/>
                <w:bCs/>
                <w:sz w:val="22"/>
                <w:szCs w:val="22"/>
                <w:lang w:val="ru-RU"/>
              </w:rPr>
            </w:pPr>
          </w:p>
          <w:p w14:paraId="4AF564D7" w14:textId="50107D74" w:rsidR="0061673B" w:rsidRPr="0061673B" w:rsidRDefault="0061673B" w:rsidP="00F81F5A">
            <w:pPr>
              <w:rPr>
                <w:rFonts w:eastAsia="Times New Roman"/>
                <w:b/>
                <w:bCs/>
                <w:sz w:val="22"/>
                <w:szCs w:val="22"/>
                <w:lang w:val="ru-RU"/>
              </w:rPr>
            </w:pPr>
            <w:r w:rsidRPr="0061673B">
              <w:rPr>
                <w:rFonts w:eastAsia="Times New Roman"/>
                <w:b/>
                <w:bCs/>
                <w:sz w:val="22"/>
                <w:szCs w:val="22"/>
                <w:lang w:val="ru-RU"/>
              </w:rPr>
              <w:t>_____________________/Файзрахманова А.Х./</w:t>
            </w:r>
          </w:p>
          <w:p w14:paraId="432A66B2" w14:textId="77777777" w:rsidR="0061673B" w:rsidRPr="0061673B" w:rsidRDefault="0061673B" w:rsidP="00F81F5A">
            <w:pPr>
              <w:rPr>
                <w:rFonts w:eastAsia="Times New Roman"/>
                <w:b/>
                <w:bCs/>
                <w:sz w:val="22"/>
                <w:szCs w:val="22"/>
                <w:lang w:val="ru-RU"/>
              </w:rPr>
            </w:pPr>
            <w:r w:rsidRPr="0061673B">
              <w:rPr>
                <w:rFonts w:eastAsia="Times New Roman"/>
                <w:b/>
                <w:bCs/>
                <w:sz w:val="22"/>
                <w:szCs w:val="22"/>
                <w:lang w:val="ru-RU"/>
              </w:rPr>
              <w:t>(подписано ЭП)</w:t>
            </w:r>
          </w:p>
        </w:tc>
        <w:tc>
          <w:tcPr>
            <w:tcW w:w="4536" w:type="dxa"/>
          </w:tcPr>
          <w:p w14:paraId="77B064C9" w14:textId="23A9AEB9" w:rsidR="0061673B" w:rsidRPr="0061673B" w:rsidRDefault="0061673B" w:rsidP="0061673B">
            <w:pPr>
              <w:pStyle w:val="a8"/>
              <w:ind w:left="0" w:right="71"/>
              <w:rPr>
                <w:b/>
                <w:bCs/>
                <w:sz w:val="22"/>
                <w:szCs w:val="22"/>
                <w:lang w:val="ru-RU"/>
              </w:rPr>
            </w:pPr>
            <w:r w:rsidRPr="0061673B">
              <w:rPr>
                <w:b/>
                <w:bCs/>
                <w:sz w:val="22"/>
                <w:szCs w:val="22"/>
                <w:lang w:val="ru-RU"/>
              </w:rPr>
              <w:t>Индивидуальный предприниматель</w:t>
            </w:r>
          </w:p>
          <w:p w14:paraId="45176B5B" w14:textId="77777777" w:rsidR="0061673B" w:rsidRPr="0061673B" w:rsidRDefault="0061673B" w:rsidP="0061673B">
            <w:pPr>
              <w:pStyle w:val="a8"/>
              <w:ind w:right="71"/>
              <w:rPr>
                <w:b/>
                <w:bCs/>
                <w:sz w:val="22"/>
                <w:szCs w:val="22"/>
                <w:lang w:val="ru-RU"/>
              </w:rPr>
            </w:pPr>
            <w:r w:rsidRPr="0061673B">
              <w:rPr>
                <w:b/>
                <w:bCs/>
                <w:sz w:val="22"/>
                <w:szCs w:val="22"/>
                <w:lang w:val="ru-RU"/>
              </w:rPr>
              <w:t>_____________________</w:t>
            </w:r>
            <w:proofErr w:type="spellStart"/>
            <w:r w:rsidRPr="0061673B">
              <w:rPr>
                <w:b/>
                <w:bCs/>
                <w:sz w:val="22"/>
                <w:szCs w:val="22"/>
                <w:lang w:val="ru-RU"/>
              </w:rPr>
              <w:t>Азовскова</w:t>
            </w:r>
            <w:proofErr w:type="spellEnd"/>
            <w:r w:rsidRPr="0061673B">
              <w:rPr>
                <w:b/>
                <w:bCs/>
                <w:sz w:val="22"/>
                <w:szCs w:val="22"/>
                <w:lang w:val="ru-RU"/>
              </w:rPr>
              <w:t xml:space="preserve"> Г.М.</w:t>
            </w:r>
          </w:p>
          <w:p w14:paraId="2E7E511C" w14:textId="77777777" w:rsidR="0061673B" w:rsidRPr="00092C66" w:rsidRDefault="0061673B" w:rsidP="00F81F5A">
            <w:pPr>
              <w:pStyle w:val="a8"/>
              <w:ind w:left="0" w:right="71"/>
              <w:jc w:val="both"/>
              <w:rPr>
                <w:b/>
                <w:caps/>
                <w:sz w:val="22"/>
                <w:szCs w:val="22"/>
                <w:lang w:eastAsia="ru-RU"/>
              </w:rPr>
            </w:pPr>
            <w:r w:rsidRPr="00092C66">
              <w:rPr>
                <w:b/>
                <w:bCs/>
                <w:sz w:val="22"/>
                <w:szCs w:val="22"/>
              </w:rPr>
              <w:t>(</w:t>
            </w:r>
            <w:proofErr w:type="spellStart"/>
            <w:r w:rsidRPr="00092C66">
              <w:rPr>
                <w:b/>
                <w:bCs/>
                <w:sz w:val="22"/>
                <w:szCs w:val="22"/>
              </w:rPr>
              <w:t>подписано</w:t>
            </w:r>
            <w:proofErr w:type="spellEnd"/>
            <w:r w:rsidRPr="00092C66">
              <w:rPr>
                <w:b/>
                <w:bCs/>
                <w:sz w:val="22"/>
                <w:szCs w:val="22"/>
              </w:rPr>
              <w:t xml:space="preserve"> ЭП)</w:t>
            </w:r>
          </w:p>
        </w:tc>
      </w:tr>
    </w:tbl>
    <w:p w14:paraId="68DDAAAE" w14:textId="77777777" w:rsidR="009E616D" w:rsidRDefault="009E616D">
      <w:pPr>
        <w:pStyle w:val="a5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</w:p>
    <w:sectPr w:rsidR="009E616D" w:rsidSect="0061673B">
      <w:pgSz w:w="11900" w:h="16840"/>
      <w:pgMar w:top="426" w:right="843" w:bottom="567" w:left="993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D8FE3" w14:textId="77777777" w:rsidR="004C30DA" w:rsidRDefault="004C30DA">
      <w:r>
        <w:separator/>
      </w:r>
    </w:p>
  </w:endnote>
  <w:endnote w:type="continuationSeparator" w:id="0">
    <w:p w14:paraId="034A679A" w14:textId="77777777" w:rsidR="004C30DA" w:rsidRDefault="004C3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A4C04" w14:textId="77777777" w:rsidR="004C30DA" w:rsidRDefault="004C30DA">
      <w:r>
        <w:separator/>
      </w:r>
    </w:p>
  </w:footnote>
  <w:footnote w:type="continuationSeparator" w:id="0">
    <w:p w14:paraId="737260B2" w14:textId="77777777" w:rsidR="004C30DA" w:rsidRDefault="004C30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revisionView w:formatting="0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16D"/>
    <w:rsid w:val="004C30DA"/>
    <w:rsid w:val="0061673B"/>
    <w:rsid w:val="009E616D"/>
    <w:rsid w:val="00F5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C5C46"/>
  <w15:docId w15:val="{5C874D61-B73F-4DD2-942B-9B2726132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Body Text"/>
    <w:link w:val="a6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a7">
    <w:name w:val="По умолчанию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8">
    <w:name w:val="Body Text Indent"/>
    <w:basedOn w:val="a"/>
    <w:link w:val="a9"/>
    <w:uiPriority w:val="99"/>
    <w:semiHidden/>
    <w:unhideWhenUsed/>
    <w:rsid w:val="0061673B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61673B"/>
    <w:rPr>
      <w:sz w:val="24"/>
      <w:szCs w:val="24"/>
      <w:lang w:val="en-US" w:eastAsia="en-US"/>
    </w:rPr>
  </w:style>
  <w:style w:type="character" w:customStyle="1" w:styleId="a6">
    <w:name w:val="Основной текст Знак"/>
    <w:basedOn w:val="a0"/>
    <w:link w:val="a5"/>
    <w:rsid w:val="0061673B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aa">
    <w:name w:val="header"/>
    <w:basedOn w:val="a"/>
    <w:link w:val="ab"/>
    <w:uiPriority w:val="99"/>
    <w:unhideWhenUsed/>
    <w:rsid w:val="0061673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1673B"/>
    <w:rPr>
      <w:sz w:val="24"/>
      <w:szCs w:val="24"/>
      <w:lang w:val="en-US" w:eastAsia="en-US"/>
    </w:rPr>
  </w:style>
  <w:style w:type="paragraph" w:styleId="ac">
    <w:name w:val="footer"/>
    <w:basedOn w:val="a"/>
    <w:link w:val="ad"/>
    <w:uiPriority w:val="99"/>
    <w:unhideWhenUsed/>
    <w:rsid w:val="006167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1673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olovina@pack-vigoda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1495</Words>
  <Characters>8523</Characters>
  <Application>Microsoft Office Word</Application>
  <DocSecurity>0</DocSecurity>
  <Lines>71</Lines>
  <Paragraphs>19</Paragraphs>
  <ScaleCrop>false</ScaleCrop>
  <Company/>
  <LinksUpToDate>false</LinksUpToDate>
  <CharactersWithSpaces>9999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BUFF-PC003</dc:creator>
  <cp:lastModifiedBy>Маргарита -</cp:lastModifiedBy>
  <cp:revision>3</cp:revision>
  <dcterms:created xsi:type="dcterms:W3CDTF">2026-04-01T15:24:00Z</dcterms:created>
  <dcterms:modified xsi:type="dcterms:W3CDTF">2026-04-01T15:24:00Z</dcterms:modified>
</cp:coreProperties>
</file>