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3EED" w:rsidRDefault="003A116E">
      <w:pPr>
        <w:jc w:val="center"/>
      </w:pPr>
      <w:r>
        <w:rPr>
          <w:b/>
        </w:rPr>
        <w:t xml:space="preserve">КОНТРАКТ № </w:t>
      </w:r>
      <w:r>
        <w:t>_______</w:t>
      </w:r>
    </w:p>
    <w:p w:rsidR="00BE3EED" w:rsidRDefault="00BE3EED">
      <w:pPr>
        <w:jc w:val="center"/>
        <w:rPr>
          <w:b/>
        </w:rPr>
      </w:pPr>
    </w:p>
    <w:p w:rsidR="00BE3EED" w:rsidRDefault="003A116E">
      <w:pPr>
        <w:jc w:val="both"/>
      </w:pPr>
      <w:r>
        <w:t>г. Санкт- Петербург                                                                                 от «___»_____________г.</w:t>
      </w:r>
    </w:p>
    <w:p w:rsidR="00BE3EED" w:rsidRDefault="00BE3EED">
      <w:pPr>
        <w:jc w:val="both"/>
      </w:pPr>
    </w:p>
    <w:p w:rsidR="00BE3EED" w:rsidRDefault="004939D5">
      <w:pPr>
        <w:jc w:val="both"/>
      </w:pPr>
      <w:r w:rsidRPr="007222A7">
        <w:rPr>
          <w:sz w:val="22"/>
          <w:szCs w:val="22"/>
        </w:rPr>
        <w:t>Государственное бюджетное дошкольное образовательное учреждение детский сад № 34 Невского района Санкт-Петербурга , именуемое в дальнейшем «Заказчик», в лице заведующей Куриленко Елены Борисовны</w:t>
      </w:r>
      <w:r w:rsidRPr="002773A4">
        <w:rPr>
          <w:sz w:val="22"/>
          <w:szCs w:val="22"/>
        </w:rPr>
        <w:t>, действующего на основании Устава</w:t>
      </w:r>
      <w:r w:rsidR="003A116E">
        <w:t>, с одной стороны и _________________, именуемое в дальнейшем «Поставщик» в лице ______________, действующего на основании _______________,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Контракт о нижеследующем:</w:t>
      </w:r>
    </w:p>
    <w:p w:rsidR="00BE3EED" w:rsidRDefault="00BE3EED">
      <w:pPr>
        <w:jc w:val="both"/>
      </w:pPr>
    </w:p>
    <w:p w:rsidR="00BE3EED" w:rsidRDefault="003A116E">
      <w:pPr>
        <w:jc w:val="center"/>
        <w:rPr>
          <w:b/>
        </w:rPr>
      </w:pPr>
      <w:r>
        <w:rPr>
          <w:b/>
        </w:rPr>
        <w:t>1. Предмет контракта</w:t>
      </w:r>
    </w:p>
    <w:p w:rsidR="00BE3EED" w:rsidRDefault="003A116E">
      <w:pPr>
        <w:ind w:firstLine="708"/>
        <w:jc w:val="both"/>
      </w:pPr>
      <w:r>
        <w:t xml:space="preserve">1.1. Поставщик обязуется оказать Заказчику Услуги, наименование, количество, общая и единичная стоимость которых установлены в Спецификации (приложение </w:t>
      </w:r>
      <w:r>
        <w:br/>
        <w:t>№ 1 к Контракту), являющейся неотъемлемой частью Контракта, на условиях, установленных настоящим Контрактом, а Заказчик обязуется принять оказанные Услуги надлежащего качества и оплатить их в порядке и на условиях, предусмотренных настоящим Контрактом.</w:t>
      </w:r>
    </w:p>
    <w:p w:rsidR="00BE3EED" w:rsidRDefault="00BE3EED">
      <w:pPr>
        <w:jc w:val="both"/>
      </w:pPr>
    </w:p>
    <w:p w:rsidR="00BE3EED" w:rsidRDefault="003A116E">
      <w:pPr>
        <w:jc w:val="center"/>
        <w:rPr>
          <w:b/>
        </w:rPr>
      </w:pPr>
      <w:r>
        <w:rPr>
          <w:b/>
        </w:rPr>
        <w:t>2. Цена Контракта и порядок расчетов</w:t>
      </w:r>
    </w:p>
    <w:p w:rsidR="00BE3EED" w:rsidRDefault="003A116E">
      <w:pPr>
        <w:ind w:firstLine="708"/>
        <w:jc w:val="both"/>
      </w:pPr>
      <w:r>
        <w:t>2.1. Цена контракта составляет ____ рублей ____копеек и определена в Спецификации (Приложение № 1 к Контракту), являющейся неотъемлемой частью Контракта.</w:t>
      </w:r>
    </w:p>
    <w:p w:rsidR="00BE3EED" w:rsidRDefault="003A116E">
      <w:pPr>
        <w:ind w:firstLine="708"/>
        <w:jc w:val="both"/>
      </w:pPr>
      <w:r>
        <w:t>2.2. Цена контракта является твердой и определяется на весь срок исполнения контракта. Цена контракта включает в себя расходы, связанные с оказанием Услуг (страхование, уплату таможенных пошлин, налогов, сборов и иных обязательных платежей).</w:t>
      </w:r>
    </w:p>
    <w:p w:rsidR="00BE3EED" w:rsidRDefault="003A116E">
      <w:pPr>
        <w:ind w:firstLine="708"/>
        <w:jc w:val="both"/>
      </w:pPr>
      <w:r>
        <w:t>2.3. Оплата производится Заказчиком единовременным платежом на расчетный счет Поставщика, указанный в Контракте, по факту оказания Услуг Заказчику в течение 10 (десяти) рабочих дней с даты подписания Заказчиком документа о приемке, при отсутствии у Заказчика претензий по количеству и качеству оказанных Услуг. Датой оплаты является дата списания денежных средств со счета Заказчика.</w:t>
      </w:r>
    </w:p>
    <w:p w:rsidR="00BE3EED" w:rsidRDefault="003A116E">
      <w:pPr>
        <w:ind w:firstLine="708"/>
        <w:jc w:val="both"/>
      </w:pPr>
      <w:r>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w:t>
      </w:r>
      <w:r>
        <w:br/>
        <w:t>и сборах такие налоги, сборы и иные обязательные платежи подлежат уплате в бюджеты бюджетной системы Российской Федерации Заказчиком.</w:t>
      </w:r>
    </w:p>
    <w:p w:rsidR="00BE3EED" w:rsidRDefault="00BE3EED">
      <w:pPr>
        <w:jc w:val="both"/>
      </w:pPr>
    </w:p>
    <w:p w:rsidR="00BE3EED" w:rsidRDefault="003A116E">
      <w:pPr>
        <w:jc w:val="center"/>
        <w:rPr>
          <w:b/>
        </w:rPr>
      </w:pPr>
      <w:r>
        <w:rPr>
          <w:b/>
        </w:rPr>
        <w:t>3. Порядок оказания Услуг</w:t>
      </w:r>
    </w:p>
    <w:p w:rsidR="00BE3EED" w:rsidRDefault="003A116E">
      <w:r>
        <w:t xml:space="preserve">             3.1 Требования к качеству Услуг и иные требования содержатся в Техническом задании, являющемся неотъемлемой частью настоящего Контракта (Приложение № 2 к Контракту). </w:t>
      </w:r>
    </w:p>
    <w:p w:rsidR="00BE3EED" w:rsidRDefault="003A116E">
      <w:pPr>
        <w:ind w:firstLine="708"/>
        <w:jc w:val="both"/>
      </w:pPr>
      <w:r>
        <w:t>3.2. Оказание услуг осуществляется по адресу, указанному в Техническом задании (приложение № 2 к Контракту).</w:t>
      </w:r>
    </w:p>
    <w:p w:rsidR="00BE3EED" w:rsidRDefault="003A116E">
      <w:pPr>
        <w:ind w:firstLine="708"/>
        <w:jc w:val="both"/>
      </w:pPr>
      <w:r>
        <w:t xml:space="preserve">3.3. В день оказания Услуг Поставщик должен передать Заказчику сопроводительные документы, относящиеся к оказываемым Услугам, указанные в Техническом задании (приложение № 2 к Контракту). В случае отсутствия вышеназванных </w:t>
      </w:r>
      <w:r>
        <w:lastRenderedPageBreak/>
        <w:t>документов Заказчик вправе отказаться от приемки Услуг. Услуги будут считаться не оказанными.</w:t>
      </w:r>
    </w:p>
    <w:p w:rsidR="00BE3EED" w:rsidRDefault="003A116E">
      <w:pPr>
        <w:ind w:firstLine="708"/>
        <w:jc w:val="both"/>
      </w:pPr>
      <w:r>
        <w:t xml:space="preserve">3.4. Срок оказания Услуг указывается в Техническом задании (приложение </w:t>
      </w:r>
      <w:r>
        <w:br/>
        <w:t>№ 2 к Контракту).</w:t>
      </w:r>
    </w:p>
    <w:p w:rsidR="00BE3EED" w:rsidRDefault="00BE3EED">
      <w:pPr>
        <w:jc w:val="center"/>
      </w:pPr>
    </w:p>
    <w:p w:rsidR="00BE3EED" w:rsidRDefault="003A116E">
      <w:pPr>
        <w:jc w:val="center"/>
        <w:rPr>
          <w:b/>
        </w:rPr>
      </w:pPr>
      <w:r>
        <w:rPr>
          <w:b/>
        </w:rPr>
        <w:t>4. Порядок приемки Услуг</w:t>
      </w:r>
    </w:p>
    <w:p w:rsidR="00BE3EED" w:rsidRDefault="003A116E">
      <w:pPr>
        <w:ind w:firstLine="708"/>
        <w:jc w:val="both"/>
      </w:pPr>
      <w:r>
        <w:t>4.1. Приемка Услуг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оказанных Услуг требованиям Контракта, составляется документ о приемке, указанный в Техническом задании (приложение № 2 к Контракту).</w:t>
      </w:r>
    </w:p>
    <w:p w:rsidR="00BE3EED" w:rsidRDefault="003A116E">
      <w:pPr>
        <w:ind w:firstLine="708"/>
        <w:jc w:val="both"/>
      </w:pPr>
      <w:r>
        <w:t>4.2. Срок приемки указан в Техническом задании (приложение № 2 к Контракту).</w:t>
      </w:r>
    </w:p>
    <w:p w:rsidR="00BE3EED" w:rsidRDefault="003A116E">
      <w:pPr>
        <w:ind w:firstLine="708"/>
        <w:jc w:val="both"/>
      </w:pPr>
      <w:r>
        <w:t xml:space="preserve">4.3. В случае несоответствия оказанных Услуг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BE3EED" w:rsidRDefault="003A116E">
      <w:pPr>
        <w:ind w:firstLine="708"/>
        <w:jc w:val="both"/>
      </w:pPr>
      <w:r>
        <w:t xml:space="preserve">4.4. При выявлении несоответствия оказанных Услуг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br/>
        <w:t>в уведомлении, последний отказывается от приемки и оплаты. Мотивированный отказ направляется Поставщику в письменной форме.</w:t>
      </w:r>
    </w:p>
    <w:p w:rsidR="00BE3EED" w:rsidRDefault="003A116E">
      <w:pPr>
        <w:ind w:firstLine="708"/>
        <w:jc w:val="both"/>
      </w:pPr>
      <w:r>
        <w:t>4.5. Для проверки соответствия качества оказанных Услуг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E3EED" w:rsidRDefault="003A116E">
      <w:pPr>
        <w:ind w:firstLine="708"/>
        <w:jc w:val="both"/>
      </w:pPr>
      <w:r>
        <w:t>4.6. Все расходы, связанные с устранением недостатков, несет Поставщик.</w:t>
      </w:r>
    </w:p>
    <w:p w:rsidR="00BE3EED" w:rsidRDefault="00BE3EED">
      <w:pPr>
        <w:jc w:val="both"/>
      </w:pPr>
    </w:p>
    <w:p w:rsidR="00BE3EED" w:rsidRDefault="003A116E">
      <w:pPr>
        <w:jc w:val="center"/>
        <w:rPr>
          <w:b/>
        </w:rPr>
      </w:pPr>
      <w:r>
        <w:rPr>
          <w:b/>
        </w:rPr>
        <w:t>5. Права и обязанности сторон</w:t>
      </w:r>
    </w:p>
    <w:p w:rsidR="00BE3EED" w:rsidRDefault="003A116E">
      <w:pPr>
        <w:ind w:firstLine="708"/>
        <w:jc w:val="both"/>
      </w:pPr>
      <w:r>
        <w:t>5.1. Заказчик вправе:</w:t>
      </w:r>
    </w:p>
    <w:p w:rsidR="00BE3EED" w:rsidRDefault="003A116E">
      <w:pPr>
        <w:ind w:firstLine="708"/>
        <w:jc w:val="both"/>
      </w:pPr>
      <w:r>
        <w:t xml:space="preserve">5.1.1.Требовать от Поставщика надлежащего исполнения обязательств </w:t>
      </w:r>
      <w:r>
        <w:br/>
        <w:t>в соответствии с Контрактом, а также требовать своевременного устранения выявленных недостатков.</w:t>
      </w:r>
    </w:p>
    <w:p w:rsidR="00BE3EED" w:rsidRDefault="003A116E">
      <w:pPr>
        <w:ind w:firstLine="708"/>
        <w:jc w:val="both"/>
      </w:pPr>
      <w:r>
        <w:t>5.1.2. В случае досрочного исполнения Поставщиком обязательств по Контракту принять и оплатить Услуги в соответствии с установленным в Контракте порядком.</w:t>
      </w:r>
    </w:p>
    <w:p w:rsidR="00BE3EED" w:rsidRDefault="003A116E">
      <w:pPr>
        <w:ind w:firstLine="708"/>
        <w:jc w:val="both"/>
      </w:pPr>
      <w:r>
        <w:t>5.1.3. Запрашивать у Поставщика информацию о ходе исполнения обязательств по Контракту.</w:t>
      </w:r>
    </w:p>
    <w:p w:rsidR="00BE3EED" w:rsidRDefault="003A116E">
      <w:pPr>
        <w:ind w:firstLine="708"/>
        <w:jc w:val="both"/>
      </w:pPr>
      <w:r>
        <w:t>5.1.4. Осуществлять контроль и надзор за качеством, порядком и сроками оказываемых Услуг, не вмешиваясь при этом в хозяйственную деятельность Поставщика.</w:t>
      </w:r>
    </w:p>
    <w:p w:rsidR="00BE3EED" w:rsidRDefault="003A116E">
      <w:pPr>
        <w:ind w:firstLine="708"/>
        <w:jc w:val="both"/>
      </w:pPr>
      <w:r>
        <w:t>5.1.5. Отказаться от приемки Услуг в случаях, предусмотренных Контрактом.</w:t>
      </w:r>
    </w:p>
    <w:p w:rsidR="00BE3EED" w:rsidRDefault="003A116E">
      <w:pPr>
        <w:ind w:firstLine="708"/>
        <w:jc w:val="both"/>
      </w:pPr>
      <w:r>
        <w:t>5.1.6. В одностороннем порядке отказаться от исполнения Контракта в соответствии с Законом о контрактной системе.</w:t>
      </w:r>
    </w:p>
    <w:p w:rsidR="00BE3EED" w:rsidRDefault="003A116E">
      <w:pPr>
        <w:ind w:firstLine="708"/>
        <w:jc w:val="both"/>
      </w:pPr>
      <w:r>
        <w:t>5.2. Заказчик обязан:</w:t>
      </w:r>
    </w:p>
    <w:p w:rsidR="00BE3EED" w:rsidRDefault="003A116E">
      <w:pPr>
        <w:ind w:firstLine="708"/>
        <w:jc w:val="both"/>
      </w:pPr>
      <w:r>
        <w:t>5.2.1. Своевременно принять оказанные Услуги в соответствии с Контрактом, включая проведение экспертизы оказанных Услуг.</w:t>
      </w:r>
    </w:p>
    <w:p w:rsidR="00BE3EED" w:rsidRDefault="003A116E">
      <w:pPr>
        <w:ind w:firstLine="708"/>
        <w:jc w:val="both"/>
      </w:pPr>
      <w:r>
        <w:t xml:space="preserve">5.2.2. Своевременно оплатить оказанные Услуги надлежащего качества </w:t>
      </w:r>
      <w:r>
        <w:br/>
        <w:t>в соответствии с Контрактом.</w:t>
      </w:r>
    </w:p>
    <w:p w:rsidR="00BE3EED" w:rsidRDefault="003A116E">
      <w:pPr>
        <w:ind w:firstLine="708"/>
        <w:jc w:val="both"/>
      </w:pPr>
      <w:r>
        <w:t>5.3. Поставщик вправе:</w:t>
      </w:r>
    </w:p>
    <w:p w:rsidR="00BE3EED" w:rsidRDefault="003A116E">
      <w:pPr>
        <w:ind w:firstLine="708"/>
        <w:jc w:val="both"/>
      </w:pPr>
      <w:r>
        <w:t xml:space="preserve">5.3.1. Требовать своевременной приемки и оплаты за оказанные Услуги </w:t>
      </w:r>
      <w:r>
        <w:br/>
        <w:t>в соответствии с условиями Контракта.</w:t>
      </w:r>
    </w:p>
    <w:p w:rsidR="00BE3EED" w:rsidRDefault="003A116E">
      <w:pPr>
        <w:ind w:firstLine="708"/>
        <w:jc w:val="both"/>
      </w:pPr>
      <w:r>
        <w:t xml:space="preserve">5.3.2. Запрашивать у Заказчика разъяснения и уточнения относительно Услуг </w:t>
      </w:r>
      <w:r>
        <w:br/>
        <w:t>в рамках Контракта.</w:t>
      </w:r>
    </w:p>
    <w:p w:rsidR="00BE3EED" w:rsidRDefault="003A116E">
      <w:pPr>
        <w:ind w:firstLine="708"/>
        <w:jc w:val="both"/>
      </w:pPr>
      <w:r>
        <w:lastRenderedPageBreak/>
        <w:t xml:space="preserve">5.3.3. Получать от Заказчика содействие при оказании Услуг в соответствии </w:t>
      </w:r>
      <w:r>
        <w:br/>
        <w:t>с условиями Контракта.</w:t>
      </w:r>
    </w:p>
    <w:p w:rsidR="00BE3EED" w:rsidRDefault="003A116E">
      <w:pPr>
        <w:ind w:firstLine="708"/>
        <w:jc w:val="both"/>
      </w:pPr>
      <w:r>
        <w:t>5.3.4. Досрочно исполнить обязательства по Контракту с согласия Заказчика.</w:t>
      </w:r>
    </w:p>
    <w:p w:rsidR="00BE3EED" w:rsidRDefault="003A116E">
      <w:pPr>
        <w:ind w:firstLine="708"/>
        <w:jc w:val="both"/>
      </w:pPr>
      <w:r>
        <w:t>5.4. Поставщик обязан:</w:t>
      </w:r>
    </w:p>
    <w:p w:rsidR="00BE3EED" w:rsidRDefault="003A116E">
      <w:pPr>
        <w:ind w:firstLine="708"/>
        <w:jc w:val="both"/>
      </w:pPr>
      <w:r>
        <w:t>5.4.1. Своевременно и надлежащим образом исполнять обязательства по оказанию Услуг в соответствии с условиями Контракта.</w:t>
      </w:r>
    </w:p>
    <w:p w:rsidR="00BE3EED" w:rsidRDefault="003A116E">
      <w:pPr>
        <w:ind w:firstLine="708"/>
        <w:jc w:val="both"/>
      </w:pPr>
      <w:r>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BE3EED" w:rsidRDefault="003A116E">
      <w:pPr>
        <w:ind w:firstLine="708"/>
        <w:jc w:val="both"/>
      </w:pPr>
      <w:r>
        <w:t>5.4.3. Обеспечить устранение недостатков, выявленных при приемке Заказчиком Услуг, за свой счет.</w:t>
      </w:r>
    </w:p>
    <w:p w:rsidR="00BE3EED" w:rsidRDefault="003A116E">
      <w:pPr>
        <w:ind w:firstLine="708"/>
        <w:jc w:val="both"/>
      </w:pPr>
      <w:r>
        <w:t xml:space="preserve">5.4.4. Приостановить оказание Услуг в случае обнаружения не зависящих </w:t>
      </w:r>
      <w:r>
        <w:br/>
        <w:t xml:space="preserve">от Поставщика обстоятельств, которые могут оказать негативное влияние на качество Услуг или создать невозможность оказания Услуг в установленный Контрактом срок, </w:t>
      </w:r>
      <w:r>
        <w:br/>
        <w:t>и сообщить об этом Заказчику в течение одного рабочего дня после приостановления поставки.</w:t>
      </w:r>
    </w:p>
    <w:p w:rsidR="00BE3EED" w:rsidRDefault="003A116E">
      <w:pPr>
        <w:ind w:firstLine="708"/>
        <w:jc w:val="both"/>
      </w:pPr>
      <w: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BE3EED" w:rsidRDefault="003A116E">
      <w:pPr>
        <w:ind w:firstLine="708"/>
        <w:jc w:val="both"/>
      </w:pPr>
      <w:r>
        <w:t>5.5. Поставщик гарантирует, что на момент заключения Контракта:</w:t>
      </w:r>
    </w:p>
    <w:p w:rsidR="00BE3EED" w:rsidRDefault="003A116E">
      <w:pPr>
        <w:ind w:firstLine="708"/>
        <w:jc w:val="both"/>
      </w:pPr>
      <w:r>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br/>
        <w:t xml:space="preserve">в бюджеты бюджетной системы Российской Федерации за прошедший календарный год </w:t>
      </w:r>
      <w:r>
        <w:br/>
        <w:t>не превышает 25% балансовой стоимости активов по данным бухгалтерской (бюджетной) отчетности за последний отчетный период.</w:t>
      </w:r>
    </w:p>
    <w:p w:rsidR="00BE3EED" w:rsidRDefault="003A116E">
      <w:pPr>
        <w:ind w:firstLine="708"/>
        <w:jc w:val="both"/>
      </w:pPr>
      <w:r>
        <w:t>5.5.2. Не обременен обязательствами имущественного характера, способными помешать исполнению обязательств по Контракту.</w:t>
      </w:r>
    </w:p>
    <w:p w:rsidR="00BE3EED" w:rsidRDefault="003A116E">
      <w:pPr>
        <w:ind w:firstLine="708"/>
        <w:jc w:val="both"/>
      </w:pPr>
      <w:r>
        <w:t xml:space="preserve">5.5.3. За последние два года не нарушал контрактных (договорных) обязательств </w:t>
      </w:r>
      <w:r>
        <w:br/>
        <w:t>и не причинял ущерба (либо погасил причиненный ущерб) по аналогичным контрактам (договорам).</w:t>
      </w:r>
    </w:p>
    <w:p w:rsidR="00BE3EED" w:rsidRDefault="003A116E">
      <w:pPr>
        <w:ind w:firstLine="708"/>
        <w:jc w:val="both"/>
      </w:pPr>
      <w:r>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BE3EED" w:rsidRDefault="003A116E">
      <w:pPr>
        <w:ind w:firstLine="708"/>
        <w:jc w:val="both"/>
      </w:pPr>
      <w:r>
        <w:t>5.5.5 Отсутствует между Поставщиком и Заказчиком конфликт интересов, под которым понимаются случаи, установленные пунктом 7 части 1 статьи 31 Закона о контрактной системе.</w:t>
      </w:r>
    </w:p>
    <w:p w:rsidR="00BE3EED" w:rsidRDefault="003A116E">
      <w:pPr>
        <w:ind w:firstLine="708"/>
        <w:jc w:val="both"/>
      </w:pPr>
      <w:r>
        <w:t xml:space="preserve">5.5.6.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w:t>
      </w:r>
      <w:r>
        <w:lastRenderedPageBreak/>
        <w:t>общества либо долей, превышающей десять процентов в уставном (складочном) капитале хозяйственного товарищества или общества.</w:t>
      </w:r>
    </w:p>
    <w:p w:rsidR="00BE3EED" w:rsidRDefault="003A116E">
      <w:pPr>
        <w:ind w:firstLine="708"/>
        <w:jc w:val="both"/>
      </w:pPr>
      <w:r>
        <w:t xml:space="preserve">5.5.7. </w:t>
      </w:r>
      <w:r>
        <w:rPr>
          <w:rFonts w:eastAsiaTheme="minorHAnsi"/>
          <w:lang w:eastAsia="en-US"/>
        </w:rPr>
        <w:t>Поставщик не является иностранным агентом.</w:t>
      </w:r>
    </w:p>
    <w:p w:rsidR="00BE3EED" w:rsidRDefault="003A116E">
      <w:pPr>
        <w:ind w:firstLine="708"/>
        <w:jc w:val="both"/>
      </w:pPr>
      <w:r>
        <w:t>5.5.8. У Поставщика отсутствуют ограничения для участия в закупках, установленных законодательством Российской Федерации.</w:t>
      </w:r>
    </w:p>
    <w:p w:rsidR="00BE3EED" w:rsidRDefault="00BE3EED">
      <w:pPr>
        <w:ind w:firstLine="708"/>
        <w:jc w:val="both"/>
      </w:pPr>
    </w:p>
    <w:p w:rsidR="00BE3EED" w:rsidRDefault="003A116E">
      <w:pPr>
        <w:jc w:val="center"/>
        <w:rPr>
          <w:b/>
        </w:rPr>
      </w:pPr>
      <w:r>
        <w:rPr>
          <w:b/>
        </w:rPr>
        <w:t>6. Гарантии</w:t>
      </w:r>
    </w:p>
    <w:p w:rsidR="00BE3EED" w:rsidRDefault="003A116E">
      <w:pPr>
        <w:pStyle w:val="a"/>
        <w:keepNext w:val="0"/>
        <w:numPr>
          <w:ilvl w:val="0"/>
          <w:numId w:val="0"/>
        </w:numPr>
        <w:tabs>
          <w:tab w:val="clear" w:pos="1134"/>
          <w:tab w:val="left" w:pos="851"/>
        </w:tabs>
        <w:spacing w:before="0"/>
        <w:ind w:firstLine="709"/>
        <w:outlineLvl w:val="0"/>
        <w:rPr>
          <w:szCs w:val="24"/>
        </w:rPr>
      </w:pPr>
      <w:r>
        <w:t>6.1.</w:t>
      </w:r>
      <w:r>
        <w:rPr>
          <w:szCs w:val="24"/>
        </w:rPr>
        <w:t xml:space="preserve"> Гарантийный срок на оказанные услуги: не менее 12 месяцев с момента подписания Акта сдачи-приемки оказанных услуг.</w:t>
      </w:r>
    </w:p>
    <w:p w:rsidR="00BE3EED" w:rsidRDefault="00BE3EED">
      <w:pPr>
        <w:ind w:firstLine="708"/>
        <w:jc w:val="both"/>
        <w:rPr>
          <w:b/>
        </w:rPr>
      </w:pPr>
    </w:p>
    <w:p w:rsidR="00BE3EED" w:rsidRDefault="003A116E">
      <w:pPr>
        <w:jc w:val="center"/>
        <w:rPr>
          <w:b/>
        </w:rPr>
      </w:pPr>
      <w:r>
        <w:rPr>
          <w:b/>
        </w:rPr>
        <w:t>7. Ответственность сторон</w:t>
      </w:r>
    </w:p>
    <w:p w:rsidR="00BE3EED" w:rsidRDefault="003A116E">
      <w:pPr>
        <w:ind w:firstLine="708"/>
        <w:jc w:val="both"/>
      </w:pPr>
      <w: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BE3EED" w:rsidRDefault="003A116E">
      <w:pPr>
        <w:ind w:firstLine="708"/>
        <w:jc w:val="both"/>
      </w:pPr>
      <w: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rsidR="00BE3EED" w:rsidRDefault="003A116E">
      <w:pPr>
        <w:ind w:firstLine="708"/>
        <w:jc w:val="both"/>
      </w:pPr>
      <w: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BE3EED" w:rsidRDefault="003A116E">
      <w:pPr>
        <w:ind w:firstLine="708"/>
        <w:jc w:val="both"/>
      </w:pPr>
      <w: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BE3EED" w:rsidRDefault="003A116E">
      <w:pPr>
        <w:ind w:firstLine="708"/>
        <w:jc w:val="both"/>
      </w:pPr>
      <w:r>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BE3EED" w:rsidRDefault="003A116E">
      <w:pPr>
        <w:ind w:firstLine="708"/>
        <w:jc w:val="both"/>
      </w:pPr>
      <w: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Pr>
          <w:rFonts w:eastAsiaTheme="minorHAnsi"/>
          <w:lang w:eastAsia="en-US"/>
        </w:rPr>
        <w:t>(в том числе гарантийного обязательства)</w:t>
      </w:r>
      <w:r>
        <w:t>, предусмотренных Контрактом, размер штрафа устанавливается в виде фиксированной суммы в размере 10 % цены контракта и составляет __________ рублей __________ копеек (_______).</w:t>
      </w:r>
    </w:p>
    <w:p w:rsidR="00BE3EED" w:rsidRDefault="003A116E">
      <w:pPr>
        <w:ind w:firstLine="708"/>
        <w:jc w:val="both"/>
      </w:pPr>
      <w: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BE3EED" w:rsidRDefault="003A116E">
      <w:pPr>
        <w:ind w:firstLine="708"/>
        <w:jc w:val="both"/>
      </w:pPr>
      <w: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br/>
        <w:t>не может превышать цену Контракта.</w:t>
      </w:r>
    </w:p>
    <w:p w:rsidR="00BE3EED" w:rsidRDefault="003A116E">
      <w:pPr>
        <w:ind w:firstLine="708"/>
        <w:jc w:val="both"/>
      </w:pPr>
      <w: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BE3EED" w:rsidRDefault="003A116E">
      <w:pPr>
        <w:ind w:firstLine="708"/>
        <w:jc w:val="both"/>
      </w:pPr>
      <w:r>
        <w:t xml:space="preserve">7.5. В случае неисполнения или ненадлежащего исполнения Поставщиком обязательств, предусмотренных Контрактом, Заказчик вправе произвести оплату по </w:t>
      </w:r>
      <w:r>
        <w:lastRenderedPageBreak/>
        <w:t>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BE3EED" w:rsidRDefault="003A116E">
      <w:pPr>
        <w:ind w:firstLine="708"/>
        <w:jc w:val="both"/>
      </w:pPr>
      <w: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BE3EED" w:rsidRDefault="00BE3EED">
      <w:pPr>
        <w:ind w:firstLine="708"/>
        <w:jc w:val="both"/>
      </w:pPr>
    </w:p>
    <w:p w:rsidR="00BE3EED" w:rsidRDefault="003A116E">
      <w:pPr>
        <w:jc w:val="center"/>
        <w:rPr>
          <w:b/>
        </w:rPr>
      </w:pPr>
      <w:r>
        <w:rPr>
          <w:b/>
        </w:rPr>
        <w:t>8. Срок действия, порядок изменения и расторжения Контракта.</w:t>
      </w:r>
    </w:p>
    <w:p w:rsidR="00BE3EED" w:rsidRDefault="003A116E">
      <w:pPr>
        <w:ind w:firstLine="708"/>
        <w:jc w:val="both"/>
      </w:pPr>
      <w:r>
        <w:t>8.1. Контракт вступает в силу со дня его подписания Сторонами.</w:t>
      </w:r>
    </w:p>
    <w:p w:rsidR="00BE3EED" w:rsidRDefault="003A116E">
      <w:pPr>
        <w:ind w:firstLine="708"/>
        <w:jc w:val="both"/>
      </w:pPr>
      <w:r>
        <w:t xml:space="preserve">8.2. Контракт действует по </w:t>
      </w:r>
      <w:r>
        <w:rPr>
          <w:color w:val="FF0000"/>
        </w:rPr>
        <w:t>31.12.202</w:t>
      </w:r>
      <w:r w:rsidR="00BB49D2">
        <w:rPr>
          <w:color w:val="FF0000"/>
        </w:rPr>
        <w:t>7</w:t>
      </w:r>
      <w:r>
        <w:rPr>
          <w:color w:val="FF0000"/>
        </w:rPr>
        <w:t>г</w:t>
      </w:r>
      <w:r>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BE3EED" w:rsidRDefault="003A116E">
      <w:pPr>
        <w:ind w:firstLine="708"/>
        <w:jc w:val="both"/>
      </w:pPr>
      <w:r>
        <w:t>8.3. Контракт может быть расторгнут:</w:t>
      </w:r>
    </w:p>
    <w:p w:rsidR="00BE3EED" w:rsidRDefault="003A116E">
      <w:pPr>
        <w:jc w:val="both"/>
      </w:pPr>
      <w:r>
        <w:t>- по соглашению сторон;</w:t>
      </w:r>
    </w:p>
    <w:p w:rsidR="00BE3EED" w:rsidRDefault="003A116E">
      <w:pPr>
        <w:jc w:val="both"/>
      </w:pPr>
      <w:r>
        <w:t>- по решению суда;</w:t>
      </w:r>
    </w:p>
    <w:p w:rsidR="00BE3EED" w:rsidRDefault="003A116E">
      <w:pPr>
        <w:jc w:val="both"/>
      </w:pPr>
      <w:r>
        <w:t xml:space="preserve">- в случае одностороннего отказа Стороны Контракта от исполнения Контракта </w:t>
      </w:r>
      <w:r>
        <w:br/>
        <w:t>в соответствии с гражданским законодательством.</w:t>
      </w:r>
    </w:p>
    <w:p w:rsidR="00BE3EED" w:rsidRDefault="003A116E">
      <w:pPr>
        <w:ind w:firstLine="708"/>
        <w:jc w:val="both"/>
      </w:pPr>
      <w:r>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 и в соответствии с положениями статьи 95 Закона о контрактной системе.</w:t>
      </w:r>
    </w:p>
    <w:p w:rsidR="00BE3EED" w:rsidRDefault="003A116E">
      <w:pPr>
        <w:ind w:firstLine="708"/>
        <w:jc w:val="both"/>
      </w:pPr>
      <w:r>
        <w:t>8.5. Односторонний отказ от исполнения Контракта должен происходить в порядке, предусмотренном Законом о контрактной системе.</w:t>
      </w:r>
    </w:p>
    <w:p w:rsidR="00BE3EED" w:rsidRDefault="003A116E">
      <w:pPr>
        <w:ind w:firstLine="708"/>
        <w:jc w:val="both"/>
      </w:pPr>
      <w:r>
        <w:t>8.6. До принятия решения об одностороннем отказе от исполнения Контракта Заказчик вправе провести экспертизу оказанных услуг с привлечением экспертов, экспертных организаций, выбор которых осуществляется в соответствии с Законом о контрактной системе.</w:t>
      </w:r>
    </w:p>
    <w:p w:rsidR="00BE3EED" w:rsidRDefault="003A116E">
      <w:pPr>
        <w:ind w:firstLine="709"/>
        <w:jc w:val="both"/>
        <w:rPr>
          <w:rFonts w:eastAsia="Calibri"/>
        </w:rPr>
      </w:pPr>
      <w:r>
        <w:rPr>
          <w:color w:val="000000"/>
        </w:rPr>
        <w:t>8.7. В случае принятия Заказчиком решения об одностороннем отказе от исполнения Контракта</w:t>
      </w:r>
      <w:r>
        <w:rPr>
          <w:rFonts w:eastAsia="Calibri"/>
        </w:rPr>
        <w:t xml:space="preserve"> такое решение передается лицу, имеющему право действовать от имени Поставщика, лично под расписку или направляется Поставщику по адресу Поставщика, указанному в контракте. Выполнение Заказчиком данного требования считается надлежащим уведомлением Поставщика об одностороннем отказе от исполнения Контракта. Датой такого надлежащего уведомления считается:</w:t>
      </w:r>
    </w:p>
    <w:p w:rsidR="00BE3EED" w:rsidRDefault="003A116E">
      <w:pPr>
        <w:ind w:firstLine="709"/>
        <w:jc w:val="both"/>
        <w:rPr>
          <w:rFonts w:eastAsia="Calibri"/>
        </w:rPr>
      </w:pPr>
      <w:r>
        <w:rPr>
          <w:rFonts w:eastAsia="Calibri"/>
        </w:rPr>
        <w:t>1) дата, указанная лицом, имеющим право действовать от имени Поставщика,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Поставщика, лично под расписку);</w:t>
      </w:r>
    </w:p>
    <w:p w:rsidR="00BE3EED" w:rsidRDefault="003A116E">
      <w:pPr>
        <w:ind w:firstLine="709"/>
        <w:jc w:val="both"/>
        <w:rPr>
          <w:rFonts w:eastAsia="Calibri"/>
        </w:rPr>
      </w:pPr>
      <w:r>
        <w:rPr>
          <w:rFonts w:eastAsia="Calibri"/>
        </w:rPr>
        <w:t>2) дата получения Заказчиком подтверждения о вручении Поставщику заказного письма либо дата получения Заказчиком информации об отсутствии Поставщика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E3EED" w:rsidRDefault="003A116E">
      <w:pPr>
        <w:ind w:firstLine="709"/>
        <w:jc w:val="both"/>
        <w:rPr>
          <w:rFonts w:eastAsia="Calibri"/>
        </w:rPr>
      </w:pPr>
      <w:r>
        <w:rPr>
          <w:rFonts w:eastAsia="Calibri"/>
        </w:rPr>
        <w:t>8.8.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rsidR="00BE3EED" w:rsidRDefault="003A116E">
      <w:pPr>
        <w:ind w:firstLine="709"/>
        <w:jc w:val="both"/>
        <w:rPr>
          <w:rFonts w:eastAsia="Calibri"/>
        </w:rPr>
      </w:pPr>
      <w:r>
        <w:rPr>
          <w:rFonts w:eastAsia="Calibri"/>
        </w:rPr>
        <w:t xml:space="preserve">8.9.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w:t>
      </w:r>
      <w:r>
        <w:rPr>
          <w:rFonts w:eastAsia="Calibri"/>
        </w:rPr>
        <w:lastRenderedPageBreak/>
        <w:t>для принятия указанного решения, а также Заказчику компенсированы затраты на проведение экспертизы в соответствии с пунктом 8.6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BE3EED" w:rsidRDefault="003A116E">
      <w:pPr>
        <w:ind w:firstLine="709"/>
        <w:jc w:val="both"/>
        <w:rPr>
          <w:rFonts w:eastAsia="Calibri"/>
        </w:rPr>
      </w:pPr>
      <w:r>
        <w:rPr>
          <w:rFonts w:eastAsia="Calibri"/>
        </w:rPr>
        <w:t>8.10. В случае отмены Заказчиком в соответствии с Законом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Поставщика, лично под расписку уведомление об отмене решения об одностороннем отказе от исполнения Контракта.</w:t>
      </w:r>
    </w:p>
    <w:p w:rsidR="00BE3EED" w:rsidRDefault="003A116E">
      <w:pPr>
        <w:ind w:firstLine="709"/>
        <w:jc w:val="both"/>
        <w:rPr>
          <w:rFonts w:eastAsia="Calibri"/>
        </w:rPr>
      </w:pPr>
      <w:r>
        <w:rPr>
          <w:rFonts w:eastAsia="Calibri"/>
        </w:rPr>
        <w:t xml:space="preserve">8.11. 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w:t>
      </w:r>
      <w:r>
        <w:rPr>
          <w:rFonts w:eastAsia="Calibri"/>
          <w:color w:val="000000"/>
        </w:rPr>
        <w:t>пунктом 1 части 10 статьи 104</w:t>
      </w:r>
      <w:r>
        <w:rPr>
          <w:rFonts w:eastAsia="Calibri"/>
        </w:rPr>
        <w:t xml:space="preserve">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3EED" w:rsidRDefault="003A116E">
      <w:pPr>
        <w:ind w:firstLine="709"/>
        <w:jc w:val="both"/>
        <w:rPr>
          <w:rFonts w:eastAsia="Calibri"/>
        </w:rPr>
      </w:pPr>
      <w:r>
        <w:rPr>
          <w:rFonts w:eastAsia="Calibri"/>
        </w:rPr>
        <w:t>8.12.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BE3EED" w:rsidRDefault="003A116E">
      <w:pPr>
        <w:ind w:firstLine="709"/>
        <w:jc w:val="both"/>
        <w:rPr>
          <w:rFonts w:eastAsia="Calibri"/>
        </w:rPr>
      </w:pPr>
      <w:r>
        <w:rPr>
          <w:rFonts w:eastAsia="Calibri"/>
        </w:rPr>
        <w:t>8.13. В случае принятия Поставщиком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Поставщиком данного требования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BE3EED" w:rsidRDefault="003A116E">
      <w:pPr>
        <w:ind w:firstLine="709"/>
        <w:jc w:val="both"/>
        <w:rPr>
          <w:rFonts w:eastAsia="Calibri"/>
        </w:rPr>
      </w:pPr>
      <w:r>
        <w:rPr>
          <w:rFonts w:eastAsia="Calibri"/>
        </w:rPr>
        <w:t>1) 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BE3EED" w:rsidRDefault="003A116E">
      <w:pPr>
        <w:ind w:firstLine="709"/>
        <w:jc w:val="both"/>
        <w:rPr>
          <w:rFonts w:eastAsia="Calibri"/>
        </w:rPr>
      </w:pPr>
      <w:r>
        <w:rPr>
          <w:rFonts w:eastAsia="Calibri"/>
        </w:rPr>
        <w:t>2) дата получения Поставщиком подтверждения о вручении Заказчику заказного письма либо дата получения Поставщиком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BE3EED" w:rsidRDefault="003A116E">
      <w:pPr>
        <w:ind w:firstLine="709"/>
        <w:jc w:val="both"/>
        <w:rPr>
          <w:rFonts w:eastAsia="Calibri"/>
        </w:rPr>
      </w:pPr>
      <w:r>
        <w:rPr>
          <w:rFonts w:eastAsia="Calibri"/>
        </w:rPr>
        <w:t>8.14. Решение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Поставщиком Заказчика об одностороннем отказе от исполнения контракта.</w:t>
      </w:r>
    </w:p>
    <w:p w:rsidR="00BE3EED" w:rsidRDefault="003A116E">
      <w:pPr>
        <w:ind w:firstLine="709"/>
        <w:jc w:val="both"/>
        <w:rPr>
          <w:rFonts w:eastAsia="Calibri"/>
        </w:rPr>
      </w:pPr>
      <w:r>
        <w:rPr>
          <w:rFonts w:eastAsia="Calibri"/>
        </w:rPr>
        <w:t>8.15.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BE3EED" w:rsidRDefault="003A116E">
      <w:pPr>
        <w:ind w:firstLine="709"/>
        <w:jc w:val="both"/>
        <w:rPr>
          <w:rFonts w:eastAsia="Calibri"/>
        </w:rPr>
      </w:pPr>
      <w:r>
        <w:rPr>
          <w:rFonts w:eastAsia="Calibri"/>
        </w:rPr>
        <w:t>8.16. Заказчик не позднее двух рабочих дней, следующих за днем вступления в силу решения Поставщика об одностороннем отказе от исполнения Контракта, направляет в соответствии с порядком, предусмотренным пунктом 1 части 10 статьи 104 Закона о контрактной системе, обращение о включении информации о Поставщике в реестр недобросовестных поставщиков (подрядчиков, исполнителей).</w:t>
      </w:r>
    </w:p>
    <w:p w:rsidR="00BE3EED" w:rsidRDefault="003A116E">
      <w:pPr>
        <w:ind w:firstLine="708"/>
        <w:jc w:val="both"/>
      </w:pPr>
      <w:r>
        <w:t>8.17.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BE3EED" w:rsidRDefault="00BE3EED">
      <w:pPr>
        <w:jc w:val="center"/>
        <w:rPr>
          <w:b/>
        </w:rPr>
      </w:pPr>
    </w:p>
    <w:p w:rsidR="00BE3EED" w:rsidRDefault="003A116E">
      <w:pPr>
        <w:jc w:val="center"/>
        <w:rPr>
          <w:b/>
        </w:rPr>
      </w:pPr>
      <w:r>
        <w:rPr>
          <w:b/>
        </w:rPr>
        <w:lastRenderedPageBreak/>
        <w:t>9. Порядок урегулирования споров</w:t>
      </w:r>
    </w:p>
    <w:p w:rsidR="00BE3EED" w:rsidRDefault="003A116E">
      <w:pPr>
        <w:ind w:firstLine="708"/>
        <w:jc w:val="both"/>
      </w:pPr>
      <w: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BE3EED" w:rsidRDefault="003A116E">
      <w:pPr>
        <w:ind w:firstLine="708"/>
        <w:jc w:val="both"/>
      </w:pPr>
      <w: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BE3EED" w:rsidRDefault="003A116E">
      <w:pPr>
        <w:ind w:firstLine="708"/>
        <w:jc w:val="both"/>
      </w:pPr>
      <w:r>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BE3EED" w:rsidRDefault="00BE3EED">
      <w:pPr>
        <w:jc w:val="center"/>
        <w:rPr>
          <w:b/>
        </w:rPr>
      </w:pPr>
    </w:p>
    <w:p w:rsidR="00BE3EED" w:rsidRDefault="003A116E">
      <w:pPr>
        <w:jc w:val="center"/>
        <w:rPr>
          <w:b/>
        </w:rPr>
      </w:pPr>
      <w:r>
        <w:rPr>
          <w:b/>
        </w:rPr>
        <w:t>10. Прочие условия</w:t>
      </w:r>
    </w:p>
    <w:p w:rsidR="00BE3EED" w:rsidRDefault="003A116E">
      <w:pPr>
        <w:widowControl w:val="0"/>
        <w:ind w:firstLine="709"/>
        <w:jc w:val="both"/>
      </w:pPr>
      <w:r>
        <w:t>10.1 Любое уведомление, которое одна Сторона направляет другой Стороне в соответствии с Контрактом, высылается в электронном виде, за исключением случаев, предусмотренных пунктами 8.7, 8.10, 8.13, или на бумажном носителе по адресу другой Стороны с подтверждением о получении.</w:t>
      </w:r>
    </w:p>
    <w:p w:rsidR="00BE3EED" w:rsidRDefault="003A116E">
      <w:pPr>
        <w:ind w:firstLine="708"/>
        <w:jc w:val="both"/>
      </w:pPr>
      <w:r>
        <w:t>10.2. Во всем, что не предусмотрено Контрактом, Стороны руководствуются законодательством Российской Федерации.</w:t>
      </w:r>
    </w:p>
    <w:p w:rsidR="00BE3EED" w:rsidRDefault="00BE3EED">
      <w:pPr>
        <w:ind w:firstLine="708"/>
        <w:jc w:val="both"/>
      </w:pPr>
    </w:p>
    <w:p w:rsidR="00BE3EED" w:rsidRDefault="003A116E">
      <w:pPr>
        <w:jc w:val="center"/>
        <w:rPr>
          <w:b/>
        </w:rPr>
      </w:pPr>
      <w:r>
        <w:rPr>
          <w:b/>
        </w:rPr>
        <w:t>11. Приложения</w:t>
      </w:r>
    </w:p>
    <w:p w:rsidR="00BE3EED" w:rsidRDefault="003A116E">
      <w:pPr>
        <w:ind w:firstLine="708"/>
        <w:jc w:val="both"/>
      </w:pPr>
      <w:r>
        <w:t>11.1 Неотъемлемой частью Контракта являются:</w:t>
      </w:r>
    </w:p>
    <w:p w:rsidR="00BE3EED" w:rsidRDefault="003A116E">
      <w:pPr>
        <w:ind w:left="708" w:firstLine="708"/>
      </w:pPr>
      <w:r>
        <w:t>Приложение № 1 «</w:t>
      </w:r>
      <w:r w:rsidR="00BB49D2" w:rsidRPr="00BB49D2">
        <w:t>Технические характеристики услуг</w:t>
      </w:r>
      <w:bookmarkStart w:id="0" w:name="_GoBack"/>
      <w:bookmarkEnd w:id="0"/>
      <w:r>
        <w:t>»;</w:t>
      </w:r>
    </w:p>
    <w:p w:rsidR="00BB49D2" w:rsidRDefault="00BB49D2" w:rsidP="00BB49D2">
      <w:pPr>
        <w:ind w:left="708" w:firstLine="708"/>
      </w:pPr>
      <w:r>
        <w:t xml:space="preserve">Приложение № </w:t>
      </w:r>
      <w:r>
        <w:t>2</w:t>
      </w:r>
      <w:r>
        <w:t xml:space="preserve"> «Спецификация»;</w:t>
      </w:r>
    </w:p>
    <w:p w:rsidR="00BE3EED" w:rsidRDefault="003A116E">
      <w:pPr>
        <w:ind w:left="708" w:firstLine="708"/>
      </w:pPr>
      <w:r>
        <w:t xml:space="preserve">Приложение № </w:t>
      </w:r>
      <w:r w:rsidR="00BB49D2">
        <w:t>3</w:t>
      </w:r>
      <w:r>
        <w:t xml:space="preserve"> </w:t>
      </w:r>
      <w:r w:rsidR="004939D5" w:rsidRPr="005C452F">
        <w:rPr>
          <w:sz w:val="22"/>
          <w:szCs w:val="22"/>
        </w:rPr>
        <w:t>Форма акта № 0510452</w:t>
      </w:r>
    </w:p>
    <w:p w:rsidR="00BE3EED" w:rsidRDefault="00BE3EED">
      <w:pPr>
        <w:ind w:left="708" w:firstLine="708"/>
      </w:pPr>
    </w:p>
    <w:p w:rsidR="00BE3EED" w:rsidRDefault="003A116E">
      <w:pPr>
        <w:ind w:left="708" w:firstLine="708"/>
        <w:rPr>
          <w:b/>
        </w:rPr>
      </w:pPr>
      <w:r>
        <w:rPr>
          <w:b/>
        </w:rPr>
        <w:t>12. Реквизиты и подписи сторон</w:t>
      </w:r>
    </w:p>
    <w:p w:rsidR="00BE3EED" w:rsidRDefault="00BE3EED">
      <w:pPr>
        <w:jc w:val="center"/>
        <w:rPr>
          <w:b/>
        </w:rPr>
      </w:pPr>
    </w:p>
    <w:tbl>
      <w:tblPr>
        <w:tblStyle w:val="af5"/>
        <w:tblW w:w="9488" w:type="dxa"/>
        <w:tblLook w:val="04A0" w:firstRow="1" w:lastRow="0" w:firstColumn="1" w:lastColumn="0" w:noHBand="0" w:noVBand="1"/>
      </w:tblPr>
      <w:tblGrid>
        <w:gridCol w:w="4815"/>
        <w:gridCol w:w="4673"/>
      </w:tblGrid>
      <w:tr w:rsidR="00BE3EED">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939D5" w:rsidRPr="00DC6CE2" w:rsidRDefault="004939D5" w:rsidP="004939D5">
            <w:pPr>
              <w:ind w:right="261"/>
              <w:jc w:val="both"/>
              <w:rPr>
                <w:sz w:val="23"/>
                <w:szCs w:val="23"/>
              </w:rPr>
            </w:pPr>
            <w:r w:rsidRPr="00DC6CE2">
              <w:rPr>
                <w:b/>
                <w:sz w:val="23"/>
                <w:szCs w:val="23"/>
              </w:rPr>
              <w:t>Заказчик:</w:t>
            </w:r>
            <w:r w:rsidRPr="00DC6CE2">
              <w:rPr>
                <w:sz w:val="23"/>
                <w:szCs w:val="23"/>
              </w:rPr>
              <w:t xml:space="preserve"> </w:t>
            </w:r>
          </w:p>
          <w:p w:rsidR="004939D5" w:rsidRPr="007222A7" w:rsidRDefault="004939D5" w:rsidP="004939D5">
            <w:pPr>
              <w:tabs>
                <w:tab w:val="left" w:pos="4659"/>
              </w:tabs>
              <w:ind w:right="181"/>
              <w:rPr>
                <w:sz w:val="23"/>
                <w:szCs w:val="23"/>
              </w:rPr>
            </w:pPr>
            <w:r w:rsidRPr="007222A7">
              <w:rPr>
                <w:sz w:val="23"/>
                <w:szCs w:val="23"/>
              </w:rPr>
              <w:t xml:space="preserve">Государственное бюджетное дошкольное образовательное учреждение детский сад № 34 Невского района Санкт-Петербурга </w:t>
            </w:r>
          </w:p>
          <w:p w:rsidR="004939D5" w:rsidRPr="007222A7" w:rsidRDefault="004939D5" w:rsidP="004939D5">
            <w:pPr>
              <w:tabs>
                <w:tab w:val="left" w:pos="4659"/>
              </w:tabs>
              <w:ind w:right="181"/>
              <w:rPr>
                <w:sz w:val="23"/>
                <w:szCs w:val="23"/>
              </w:rPr>
            </w:pPr>
            <w:r w:rsidRPr="007222A7">
              <w:rPr>
                <w:sz w:val="23"/>
                <w:szCs w:val="23"/>
              </w:rPr>
              <w:t>192148, Санкт-Петербург, Уездный пр., д. 11, стр. 1</w:t>
            </w:r>
          </w:p>
          <w:p w:rsidR="004939D5" w:rsidRPr="007222A7" w:rsidRDefault="004939D5" w:rsidP="004939D5">
            <w:pPr>
              <w:tabs>
                <w:tab w:val="left" w:pos="4659"/>
              </w:tabs>
              <w:ind w:right="181"/>
              <w:rPr>
                <w:sz w:val="23"/>
                <w:szCs w:val="23"/>
              </w:rPr>
            </w:pPr>
            <w:r w:rsidRPr="007222A7">
              <w:rPr>
                <w:sz w:val="23"/>
                <w:szCs w:val="23"/>
              </w:rPr>
              <w:t>лицевой счет № 0601229 в Комитете финансов Санкт-Петербурга</w:t>
            </w:r>
          </w:p>
          <w:p w:rsidR="004939D5" w:rsidRPr="007222A7" w:rsidRDefault="004939D5" w:rsidP="004939D5">
            <w:pPr>
              <w:tabs>
                <w:tab w:val="left" w:pos="4659"/>
              </w:tabs>
              <w:ind w:right="181"/>
              <w:rPr>
                <w:sz w:val="23"/>
                <w:szCs w:val="23"/>
              </w:rPr>
            </w:pPr>
            <w:r w:rsidRPr="007222A7">
              <w:rPr>
                <w:sz w:val="23"/>
                <w:szCs w:val="23"/>
              </w:rPr>
              <w:t>ИНН  7811767723</w:t>
            </w:r>
          </w:p>
          <w:p w:rsidR="004939D5" w:rsidRPr="007222A7" w:rsidRDefault="004939D5" w:rsidP="004939D5">
            <w:pPr>
              <w:tabs>
                <w:tab w:val="left" w:pos="4659"/>
              </w:tabs>
              <w:ind w:right="181"/>
              <w:rPr>
                <w:sz w:val="23"/>
                <w:szCs w:val="23"/>
              </w:rPr>
            </w:pPr>
            <w:r w:rsidRPr="007222A7">
              <w:rPr>
                <w:sz w:val="23"/>
                <w:szCs w:val="23"/>
              </w:rPr>
              <w:t>КПП  781101001</w:t>
            </w:r>
          </w:p>
          <w:p w:rsidR="004939D5" w:rsidRPr="007222A7" w:rsidRDefault="004939D5" w:rsidP="004939D5">
            <w:pPr>
              <w:tabs>
                <w:tab w:val="left" w:pos="4659"/>
              </w:tabs>
              <w:ind w:right="181"/>
              <w:rPr>
                <w:sz w:val="23"/>
                <w:szCs w:val="23"/>
              </w:rPr>
            </w:pPr>
            <w:r w:rsidRPr="007222A7">
              <w:rPr>
                <w:sz w:val="23"/>
                <w:szCs w:val="23"/>
              </w:rPr>
              <w:t>Заведующий</w:t>
            </w:r>
          </w:p>
          <w:p w:rsidR="004939D5" w:rsidRPr="007222A7" w:rsidRDefault="004939D5" w:rsidP="004939D5">
            <w:pPr>
              <w:tabs>
                <w:tab w:val="left" w:pos="4659"/>
              </w:tabs>
              <w:ind w:right="181"/>
              <w:rPr>
                <w:sz w:val="23"/>
                <w:szCs w:val="23"/>
              </w:rPr>
            </w:pPr>
          </w:p>
          <w:p w:rsidR="004939D5" w:rsidRPr="007222A7" w:rsidRDefault="004939D5" w:rsidP="004939D5">
            <w:pPr>
              <w:tabs>
                <w:tab w:val="left" w:pos="4659"/>
              </w:tabs>
              <w:ind w:right="181"/>
              <w:rPr>
                <w:sz w:val="23"/>
                <w:szCs w:val="23"/>
              </w:rPr>
            </w:pPr>
            <w:r w:rsidRPr="007222A7">
              <w:rPr>
                <w:sz w:val="23"/>
                <w:szCs w:val="23"/>
              </w:rPr>
              <w:t>Куриленко Е.Б.</w:t>
            </w:r>
          </w:p>
          <w:p w:rsidR="00BE3EED" w:rsidRDefault="004939D5" w:rsidP="004939D5">
            <w:pPr>
              <w:jc w:val="both"/>
              <w:rPr>
                <w:b/>
              </w:rPr>
            </w:pPr>
            <w:r w:rsidRPr="007222A7">
              <w:rPr>
                <w:sz w:val="23"/>
                <w:szCs w:val="23"/>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3EED" w:rsidRDefault="003A116E">
            <w:pPr>
              <w:jc w:val="both"/>
              <w:rPr>
                <w:b/>
              </w:rPr>
            </w:pPr>
            <w:r>
              <w:rPr>
                <w:b/>
              </w:rPr>
              <w:t>Поставщик:</w:t>
            </w:r>
          </w:p>
        </w:tc>
      </w:tr>
    </w:tbl>
    <w:p w:rsidR="00BE3EED" w:rsidRDefault="003A116E">
      <w:pPr>
        <w:spacing w:after="160" w:line="259" w:lineRule="auto"/>
      </w:pPr>
      <w:r>
        <w:br w:type="page" w:clear="all"/>
      </w:r>
    </w:p>
    <w:p w:rsidR="00BB49D2" w:rsidRPr="0082068F" w:rsidRDefault="00BB49D2" w:rsidP="00BB49D2">
      <w:pPr>
        <w:pageBreakBefore/>
        <w:ind w:right="261"/>
        <w:jc w:val="right"/>
      </w:pPr>
      <w:r w:rsidRPr="0082068F">
        <w:lastRenderedPageBreak/>
        <w:t>Приложение № 1 к Контракту</w:t>
      </w:r>
    </w:p>
    <w:p w:rsidR="00BB49D2" w:rsidRPr="0082068F" w:rsidRDefault="00BB49D2" w:rsidP="00BB49D2">
      <w:pPr>
        <w:ind w:right="261"/>
        <w:jc w:val="right"/>
      </w:pPr>
    </w:p>
    <w:p w:rsidR="00BB49D2" w:rsidRPr="0082068F" w:rsidRDefault="00BB49D2" w:rsidP="00BB49D2">
      <w:pPr>
        <w:ind w:right="261"/>
        <w:jc w:val="center"/>
        <w:outlineLvl w:val="0"/>
        <w:rPr>
          <w:b/>
          <w:bCs/>
        </w:rPr>
      </w:pPr>
      <w:r w:rsidRPr="0082068F">
        <w:rPr>
          <w:b/>
          <w:bCs/>
        </w:rPr>
        <w:t>Технические характеристики услуг</w:t>
      </w:r>
    </w:p>
    <w:p w:rsidR="00BB49D2" w:rsidRPr="0082068F" w:rsidRDefault="00BB49D2" w:rsidP="00BB49D2">
      <w:pPr>
        <w:ind w:right="261"/>
        <w:jc w:val="center"/>
        <w:outlineLvl w:val="0"/>
        <w:rPr>
          <w:bCs/>
        </w:rPr>
      </w:pPr>
    </w:p>
    <w:p w:rsidR="00BB49D2" w:rsidRPr="0082068F" w:rsidRDefault="00BB49D2" w:rsidP="00BB49D2">
      <w:pPr>
        <w:jc w:val="both"/>
      </w:pPr>
      <w:r w:rsidRPr="0082068F">
        <w:t>Исполнитель должен:</w:t>
      </w:r>
    </w:p>
    <w:p w:rsidR="00BB49D2" w:rsidRPr="0082068F" w:rsidRDefault="00BB49D2" w:rsidP="00BB49D2">
      <w:pPr>
        <w:jc w:val="both"/>
      </w:pPr>
      <w:r w:rsidRPr="0082068F">
        <w:t>1. Поставить, установить и настроить обновленную версию программного продукта «Вижен-Софт:Питание в детском саду»:</w:t>
      </w:r>
    </w:p>
    <w:p w:rsidR="00BB49D2" w:rsidRPr="0082068F" w:rsidRDefault="00BB49D2" w:rsidP="00BB49D2">
      <w:pPr>
        <w:tabs>
          <w:tab w:val="left" w:pos="567"/>
        </w:tabs>
        <w:ind w:left="567" w:hanging="283"/>
        <w:jc w:val="both"/>
      </w:pPr>
      <w:r w:rsidRPr="0082068F">
        <w:t>-</w:t>
      </w:r>
      <w:r w:rsidRPr="0082068F">
        <w:tab/>
        <w:t>Содержит десятидневное меню, утвержденное Управлением социального питания при Администрации г. Санкт-Петербург.</w:t>
      </w:r>
    </w:p>
    <w:p w:rsidR="00BB49D2" w:rsidRPr="0082068F" w:rsidRDefault="00BB49D2" w:rsidP="00BB49D2">
      <w:pPr>
        <w:tabs>
          <w:tab w:val="left" w:pos="567"/>
        </w:tabs>
        <w:ind w:left="567" w:hanging="283"/>
        <w:jc w:val="both"/>
      </w:pPr>
      <w:r w:rsidRPr="0082068F">
        <w:t>-</w:t>
      </w:r>
      <w:r w:rsidRPr="0082068F">
        <w:tab/>
        <w:t>Содержит картотеку блюд (более 1800 наименований) с указанием рецептуры, технологии приготовления и ссылки на сборник рецептур.</w:t>
      </w:r>
    </w:p>
    <w:p w:rsidR="00BB49D2" w:rsidRPr="0082068F" w:rsidRDefault="00BB49D2" w:rsidP="00BB49D2">
      <w:pPr>
        <w:tabs>
          <w:tab w:val="left" w:pos="567"/>
        </w:tabs>
        <w:ind w:left="567" w:hanging="283"/>
        <w:jc w:val="both"/>
      </w:pPr>
      <w:r w:rsidRPr="0082068F">
        <w:t>-</w:t>
      </w:r>
      <w:r w:rsidRPr="0082068F">
        <w:tab/>
        <w:t>Позволяет формировать меню на каждый день для всех категорий питающихся, с последующим выводом на печать следующих документов:</w:t>
      </w:r>
    </w:p>
    <w:p w:rsidR="00BB49D2" w:rsidRPr="0082068F" w:rsidRDefault="00BB49D2" w:rsidP="00BB49D2">
      <w:pPr>
        <w:numPr>
          <w:ilvl w:val="0"/>
          <w:numId w:val="19"/>
        </w:numPr>
        <w:autoSpaceDE w:val="0"/>
        <w:ind w:left="1418"/>
        <w:jc w:val="both"/>
      </w:pPr>
      <w:r w:rsidRPr="0082068F">
        <w:t>Меню для родителей;</w:t>
      </w:r>
    </w:p>
    <w:p w:rsidR="00BB49D2" w:rsidRPr="0082068F" w:rsidRDefault="00BB49D2" w:rsidP="00BB49D2">
      <w:pPr>
        <w:numPr>
          <w:ilvl w:val="0"/>
          <w:numId w:val="19"/>
        </w:numPr>
        <w:autoSpaceDE w:val="0"/>
        <w:ind w:left="1418"/>
        <w:jc w:val="both"/>
      </w:pPr>
      <w:r w:rsidRPr="0082068F">
        <w:t>Требования-накладные на отпуск продуктов со склада;</w:t>
      </w:r>
    </w:p>
    <w:p w:rsidR="00BB49D2" w:rsidRPr="0082068F" w:rsidRDefault="00BB49D2" w:rsidP="00BB49D2">
      <w:pPr>
        <w:numPr>
          <w:ilvl w:val="0"/>
          <w:numId w:val="19"/>
        </w:numPr>
        <w:autoSpaceDE w:val="0"/>
        <w:ind w:left="1418"/>
        <w:jc w:val="both"/>
      </w:pPr>
      <w:r w:rsidRPr="0082068F">
        <w:t>Меню-требование на выдачу продуктов питания формата А4 и АЗ.</w:t>
      </w:r>
    </w:p>
    <w:p w:rsidR="00BB49D2" w:rsidRPr="0082068F" w:rsidRDefault="00BB49D2" w:rsidP="00BB49D2">
      <w:pPr>
        <w:ind w:left="567" w:hanging="283"/>
        <w:jc w:val="both"/>
      </w:pPr>
      <w:r w:rsidRPr="0082068F">
        <w:t>-</w:t>
      </w:r>
      <w:r w:rsidRPr="0082068F">
        <w:tab/>
        <w:t>Позволяет формировать меню под требуемое количество продуктов, в том числе «под остаток», с одновременной автоматической корректировкой продуктов в блюдах и пересчетом выхода блюд.</w:t>
      </w:r>
    </w:p>
    <w:p w:rsidR="00BB49D2" w:rsidRPr="0082068F" w:rsidRDefault="00BB49D2" w:rsidP="00BB49D2">
      <w:pPr>
        <w:ind w:left="567" w:hanging="283"/>
        <w:jc w:val="both"/>
      </w:pPr>
      <w:r w:rsidRPr="0082068F">
        <w:t>-</w:t>
      </w:r>
      <w:r w:rsidRPr="0082068F">
        <w:tab/>
        <w:t>Рассчитывать по десятидневному меню требуемое количество продуктов для заказа, с учетом остатка продуктов на складе.</w:t>
      </w:r>
    </w:p>
    <w:p w:rsidR="00BB49D2" w:rsidRPr="0082068F" w:rsidRDefault="00BB49D2" w:rsidP="00BB49D2">
      <w:pPr>
        <w:ind w:left="567" w:hanging="283"/>
        <w:jc w:val="both"/>
      </w:pPr>
      <w:r w:rsidRPr="0082068F">
        <w:t>-</w:t>
      </w:r>
      <w:r w:rsidRPr="0082068F">
        <w:tab/>
        <w:t>Вести складской учет продуктов питания, в том числе по договорам с поставщиками (по лотам), и формировать следующие аналитические отчеты:</w:t>
      </w:r>
    </w:p>
    <w:p w:rsidR="00BB49D2" w:rsidRPr="0082068F" w:rsidRDefault="00BB49D2" w:rsidP="00BB49D2">
      <w:pPr>
        <w:numPr>
          <w:ilvl w:val="0"/>
          <w:numId w:val="20"/>
        </w:numPr>
        <w:autoSpaceDE w:val="0"/>
        <w:ind w:left="1560"/>
        <w:jc w:val="both"/>
      </w:pPr>
      <w:r w:rsidRPr="0082068F">
        <w:t>Ведомость выполнения договора поставки продуктов питания;</w:t>
      </w:r>
    </w:p>
    <w:p w:rsidR="00BB49D2" w:rsidRPr="0082068F" w:rsidRDefault="00BB49D2" w:rsidP="00BB49D2">
      <w:pPr>
        <w:numPr>
          <w:ilvl w:val="0"/>
          <w:numId w:val="20"/>
        </w:numPr>
        <w:autoSpaceDE w:val="0"/>
        <w:ind w:left="1560"/>
        <w:jc w:val="both"/>
      </w:pPr>
      <w:r w:rsidRPr="0082068F">
        <w:t>Ведомость по поставщикам;</w:t>
      </w:r>
    </w:p>
    <w:p w:rsidR="00BB49D2" w:rsidRPr="0082068F" w:rsidRDefault="00BB49D2" w:rsidP="00BB49D2">
      <w:pPr>
        <w:numPr>
          <w:ilvl w:val="0"/>
          <w:numId w:val="20"/>
        </w:numPr>
        <w:autoSpaceDE w:val="0"/>
        <w:ind w:left="1560"/>
        <w:jc w:val="both"/>
      </w:pPr>
      <w:r w:rsidRPr="0082068F">
        <w:t>Отчет по остаткам на складе;</w:t>
      </w:r>
    </w:p>
    <w:p w:rsidR="00BB49D2" w:rsidRPr="0082068F" w:rsidRDefault="00BB49D2" w:rsidP="00BB49D2">
      <w:pPr>
        <w:numPr>
          <w:ilvl w:val="0"/>
          <w:numId w:val="20"/>
        </w:numPr>
        <w:autoSpaceDE w:val="0"/>
        <w:ind w:left="1560"/>
        <w:jc w:val="both"/>
      </w:pPr>
      <w:r w:rsidRPr="0082068F">
        <w:t>Оборотная ведомость за произвольный период;</w:t>
      </w:r>
    </w:p>
    <w:p w:rsidR="00BB49D2" w:rsidRPr="0082068F" w:rsidRDefault="00BB49D2" w:rsidP="00BB49D2">
      <w:pPr>
        <w:numPr>
          <w:ilvl w:val="0"/>
          <w:numId w:val="20"/>
        </w:numPr>
        <w:autoSpaceDE w:val="0"/>
        <w:ind w:left="1560"/>
        <w:jc w:val="both"/>
      </w:pPr>
      <w:r w:rsidRPr="0082068F">
        <w:t>Журнал учета продуктов питания, с указанием начального остатка, поступления и списания продуктов, и конечного остатка.</w:t>
      </w:r>
    </w:p>
    <w:p w:rsidR="00BB49D2" w:rsidRPr="0082068F" w:rsidRDefault="00BB49D2" w:rsidP="00BB49D2">
      <w:pPr>
        <w:ind w:left="567" w:hanging="283"/>
        <w:jc w:val="both"/>
      </w:pPr>
      <w:r w:rsidRPr="0082068F">
        <w:t>-</w:t>
      </w:r>
      <w:r w:rsidRPr="0082068F">
        <w:tab/>
        <w:t>Производить расчет средней стоимости питания (стоимости дня).</w:t>
      </w:r>
    </w:p>
    <w:p w:rsidR="00BB49D2" w:rsidRPr="0082068F" w:rsidRDefault="00BB49D2" w:rsidP="00BB49D2">
      <w:pPr>
        <w:ind w:left="567" w:hanging="283"/>
        <w:jc w:val="both"/>
      </w:pPr>
      <w:r w:rsidRPr="0082068F">
        <w:t>-</w:t>
      </w:r>
      <w:r w:rsidRPr="0082068F">
        <w:tab/>
        <w:t>За любой период формировать:</w:t>
      </w:r>
    </w:p>
    <w:p w:rsidR="00BB49D2" w:rsidRPr="0082068F" w:rsidRDefault="00BB49D2" w:rsidP="00BB49D2">
      <w:pPr>
        <w:numPr>
          <w:ilvl w:val="0"/>
          <w:numId w:val="21"/>
        </w:numPr>
        <w:autoSpaceDE w:val="0"/>
        <w:ind w:left="1560"/>
        <w:jc w:val="both"/>
      </w:pPr>
      <w:r w:rsidRPr="0082068F">
        <w:t>Бракеражный журнал сырой и готовой продукции;</w:t>
      </w:r>
    </w:p>
    <w:p w:rsidR="00BB49D2" w:rsidRPr="0082068F" w:rsidRDefault="00BB49D2" w:rsidP="00BB49D2">
      <w:pPr>
        <w:numPr>
          <w:ilvl w:val="0"/>
          <w:numId w:val="21"/>
        </w:numPr>
        <w:autoSpaceDE w:val="0"/>
        <w:ind w:left="1560"/>
        <w:jc w:val="both"/>
      </w:pPr>
      <w:r w:rsidRPr="0082068F">
        <w:t>Ведомость выполнения норм продуктового набора (накопительная ведомость);</w:t>
      </w:r>
    </w:p>
    <w:p w:rsidR="00BB49D2" w:rsidRPr="0082068F" w:rsidRDefault="00BB49D2" w:rsidP="00BB49D2">
      <w:pPr>
        <w:numPr>
          <w:ilvl w:val="0"/>
          <w:numId w:val="21"/>
        </w:numPr>
        <w:autoSpaceDE w:val="0"/>
        <w:ind w:left="1560"/>
        <w:jc w:val="both"/>
      </w:pPr>
      <w:r w:rsidRPr="0082068F">
        <w:t>Ведомость выполнения норм потребления пищевых веществ, витаминов и минералов.</w:t>
      </w:r>
    </w:p>
    <w:p w:rsidR="00BB49D2" w:rsidRPr="0082068F" w:rsidRDefault="00BB49D2" w:rsidP="00BB49D2">
      <w:pPr>
        <w:ind w:left="284" w:firstLine="284"/>
        <w:jc w:val="both"/>
      </w:pPr>
      <w:r w:rsidRPr="0082068F">
        <w:t>-</w:t>
      </w:r>
      <w:r w:rsidRPr="0082068F">
        <w:tab/>
        <w:t>Выгружать информацию о движении продуктов в бухгалтерскую программу «1С:Бухгалтерия» и «Парус-Бюджет»</w:t>
      </w:r>
    </w:p>
    <w:p w:rsidR="00BB49D2" w:rsidRPr="0082068F" w:rsidRDefault="00BB49D2" w:rsidP="00BB49D2">
      <w:pPr>
        <w:ind w:right="261"/>
        <w:jc w:val="right"/>
        <w:rPr>
          <w:sz w:val="22"/>
          <w:szCs w:val="22"/>
        </w:rPr>
      </w:pPr>
      <w:r w:rsidRPr="0082068F">
        <w:t>-</w:t>
      </w:r>
      <w:r w:rsidRPr="0082068F">
        <w:tab/>
        <w:t>Обучить одного сотрудника Заказчика работе с программным обеспечением</w:t>
      </w: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p w:rsidR="00BB49D2" w:rsidRDefault="00BB49D2">
      <w:pPr>
        <w:spacing w:after="160" w:line="259" w:lineRule="auto"/>
      </w:pPr>
    </w:p>
    <w:tbl>
      <w:tblPr>
        <w:tblStyle w:val="af5"/>
        <w:tblW w:w="9488" w:type="dxa"/>
        <w:tblLook w:val="04A0" w:firstRow="1" w:lastRow="0" w:firstColumn="1" w:lastColumn="0" w:noHBand="0" w:noVBand="1"/>
      </w:tblPr>
      <w:tblGrid>
        <w:gridCol w:w="4815"/>
        <w:gridCol w:w="4673"/>
      </w:tblGrid>
      <w:tr w:rsidR="00BB49D2" w:rsidTr="000C1A22">
        <w:tc>
          <w:tcPr>
            <w:tcW w:w="4815"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B49D2" w:rsidRPr="00DC6CE2" w:rsidRDefault="00BB49D2" w:rsidP="000C1A22">
            <w:pPr>
              <w:ind w:right="261"/>
              <w:jc w:val="both"/>
              <w:rPr>
                <w:sz w:val="23"/>
                <w:szCs w:val="23"/>
              </w:rPr>
            </w:pPr>
            <w:r w:rsidRPr="00DC6CE2">
              <w:rPr>
                <w:b/>
                <w:sz w:val="23"/>
                <w:szCs w:val="23"/>
              </w:rPr>
              <w:lastRenderedPageBreak/>
              <w:t>Заказчик:</w:t>
            </w:r>
            <w:r w:rsidRPr="00DC6CE2">
              <w:rPr>
                <w:sz w:val="23"/>
                <w:szCs w:val="23"/>
              </w:rPr>
              <w:t xml:space="preserve"> </w:t>
            </w:r>
          </w:p>
          <w:p w:rsidR="00BB49D2" w:rsidRPr="007222A7" w:rsidRDefault="00BB49D2" w:rsidP="000C1A22">
            <w:pPr>
              <w:tabs>
                <w:tab w:val="left" w:pos="4659"/>
              </w:tabs>
              <w:ind w:right="181"/>
              <w:rPr>
                <w:sz w:val="23"/>
                <w:szCs w:val="23"/>
              </w:rPr>
            </w:pPr>
            <w:r w:rsidRPr="007222A7">
              <w:rPr>
                <w:sz w:val="23"/>
                <w:szCs w:val="23"/>
              </w:rPr>
              <w:t xml:space="preserve">Государственное бюджетное дошкольное образовательное учреждение детский сад № 34 Невского района Санкт-Петербурга </w:t>
            </w:r>
          </w:p>
          <w:p w:rsidR="00BB49D2" w:rsidRPr="007222A7" w:rsidRDefault="00BB49D2" w:rsidP="000C1A22">
            <w:pPr>
              <w:tabs>
                <w:tab w:val="left" w:pos="4659"/>
              </w:tabs>
              <w:ind w:right="181"/>
              <w:rPr>
                <w:sz w:val="23"/>
                <w:szCs w:val="23"/>
              </w:rPr>
            </w:pPr>
            <w:r w:rsidRPr="007222A7">
              <w:rPr>
                <w:sz w:val="23"/>
                <w:szCs w:val="23"/>
              </w:rPr>
              <w:t>192148, Санкт-Петербург, Уездный пр., д. 11, стр. 1</w:t>
            </w:r>
          </w:p>
          <w:p w:rsidR="00BB49D2" w:rsidRPr="007222A7" w:rsidRDefault="00BB49D2" w:rsidP="000C1A22">
            <w:pPr>
              <w:tabs>
                <w:tab w:val="left" w:pos="4659"/>
              </w:tabs>
              <w:ind w:right="181"/>
              <w:rPr>
                <w:sz w:val="23"/>
                <w:szCs w:val="23"/>
              </w:rPr>
            </w:pPr>
            <w:r w:rsidRPr="007222A7">
              <w:rPr>
                <w:sz w:val="23"/>
                <w:szCs w:val="23"/>
              </w:rPr>
              <w:t>лицевой счет № 0601229 в Комитете финансов Санкт-Петербурга</w:t>
            </w:r>
          </w:p>
          <w:p w:rsidR="00BB49D2" w:rsidRPr="007222A7" w:rsidRDefault="00BB49D2" w:rsidP="000C1A22">
            <w:pPr>
              <w:tabs>
                <w:tab w:val="left" w:pos="4659"/>
              </w:tabs>
              <w:ind w:right="181"/>
              <w:rPr>
                <w:sz w:val="23"/>
                <w:szCs w:val="23"/>
              </w:rPr>
            </w:pPr>
            <w:r w:rsidRPr="007222A7">
              <w:rPr>
                <w:sz w:val="23"/>
                <w:szCs w:val="23"/>
              </w:rPr>
              <w:t>ИНН  7811767723</w:t>
            </w:r>
          </w:p>
          <w:p w:rsidR="00BB49D2" w:rsidRPr="007222A7" w:rsidRDefault="00BB49D2" w:rsidP="000C1A22">
            <w:pPr>
              <w:tabs>
                <w:tab w:val="left" w:pos="4659"/>
              </w:tabs>
              <w:ind w:right="181"/>
              <w:rPr>
                <w:sz w:val="23"/>
                <w:szCs w:val="23"/>
              </w:rPr>
            </w:pPr>
            <w:r w:rsidRPr="007222A7">
              <w:rPr>
                <w:sz w:val="23"/>
                <w:szCs w:val="23"/>
              </w:rPr>
              <w:t>КПП  781101001</w:t>
            </w:r>
          </w:p>
          <w:p w:rsidR="00BB49D2" w:rsidRPr="007222A7" w:rsidRDefault="00BB49D2" w:rsidP="000C1A22">
            <w:pPr>
              <w:tabs>
                <w:tab w:val="left" w:pos="4659"/>
              </w:tabs>
              <w:ind w:right="181"/>
              <w:rPr>
                <w:sz w:val="23"/>
                <w:szCs w:val="23"/>
              </w:rPr>
            </w:pPr>
            <w:r w:rsidRPr="007222A7">
              <w:rPr>
                <w:sz w:val="23"/>
                <w:szCs w:val="23"/>
              </w:rPr>
              <w:t>Заведующий</w:t>
            </w:r>
          </w:p>
          <w:p w:rsidR="00BB49D2" w:rsidRPr="007222A7" w:rsidRDefault="00BB49D2" w:rsidP="000C1A22">
            <w:pPr>
              <w:tabs>
                <w:tab w:val="left" w:pos="4659"/>
              </w:tabs>
              <w:ind w:right="181"/>
              <w:rPr>
                <w:sz w:val="23"/>
                <w:szCs w:val="23"/>
              </w:rPr>
            </w:pPr>
          </w:p>
          <w:p w:rsidR="00BB49D2" w:rsidRPr="007222A7" w:rsidRDefault="00BB49D2" w:rsidP="000C1A22">
            <w:pPr>
              <w:tabs>
                <w:tab w:val="left" w:pos="4659"/>
              </w:tabs>
              <w:ind w:right="181"/>
              <w:rPr>
                <w:sz w:val="23"/>
                <w:szCs w:val="23"/>
              </w:rPr>
            </w:pPr>
            <w:r w:rsidRPr="007222A7">
              <w:rPr>
                <w:sz w:val="23"/>
                <w:szCs w:val="23"/>
              </w:rPr>
              <w:t>Куриленко Е.Б.</w:t>
            </w:r>
          </w:p>
          <w:p w:rsidR="00BB49D2" w:rsidRDefault="00BB49D2" w:rsidP="000C1A22">
            <w:pPr>
              <w:jc w:val="both"/>
              <w:rPr>
                <w:b/>
              </w:rPr>
            </w:pPr>
            <w:r w:rsidRPr="007222A7">
              <w:rPr>
                <w:sz w:val="23"/>
                <w:szCs w:val="23"/>
              </w:rPr>
              <w:t>Подписано ЭЦП</w:t>
            </w:r>
          </w:p>
        </w:tc>
        <w:tc>
          <w:tcPr>
            <w:tcW w:w="4673"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B49D2" w:rsidRDefault="00BB49D2" w:rsidP="000C1A22">
            <w:pPr>
              <w:jc w:val="both"/>
              <w:rPr>
                <w:b/>
              </w:rPr>
            </w:pPr>
            <w:r>
              <w:rPr>
                <w:b/>
              </w:rPr>
              <w:t>Поставщик:</w:t>
            </w:r>
          </w:p>
        </w:tc>
      </w:tr>
    </w:tbl>
    <w:p w:rsidR="00BB49D2" w:rsidRDefault="00BB49D2">
      <w:pPr>
        <w:spacing w:after="160" w:line="259" w:lineRule="auto"/>
        <w:sectPr w:rsidR="00BB49D2">
          <w:pgSz w:w="11906" w:h="16838"/>
          <w:pgMar w:top="1134" w:right="851" w:bottom="1134" w:left="1701" w:header="709" w:footer="709" w:gutter="0"/>
          <w:cols w:space="708"/>
          <w:docGrid w:linePitch="360"/>
        </w:sectPr>
      </w:pPr>
    </w:p>
    <w:p w:rsidR="00BE3EED" w:rsidRDefault="003A116E">
      <w:pPr>
        <w:ind w:left="6237"/>
        <w:jc w:val="right"/>
      </w:pPr>
      <w:r>
        <w:lastRenderedPageBreak/>
        <w:t xml:space="preserve">Приложение № </w:t>
      </w:r>
      <w:r w:rsidR="00BB49D2">
        <w:t>2</w:t>
      </w:r>
      <w:r>
        <w:t xml:space="preserve"> к Контракту</w:t>
      </w:r>
    </w:p>
    <w:p w:rsidR="00BE3EED" w:rsidRDefault="003A116E">
      <w:pPr>
        <w:pStyle w:val="af6"/>
        <w:ind w:left="-426" w:firstLine="142"/>
        <w:jc w:val="right"/>
        <w:rPr>
          <w:rFonts w:ascii="Times New Roman" w:hAnsi="Times New Roman" w:cs="Times New Roman"/>
          <w:sz w:val="24"/>
          <w:szCs w:val="24"/>
        </w:rPr>
      </w:pPr>
      <w:r>
        <w:rPr>
          <w:rFonts w:ascii="Times New Roman" w:hAnsi="Times New Roman" w:cs="Times New Roman"/>
          <w:sz w:val="24"/>
          <w:szCs w:val="24"/>
        </w:rPr>
        <w:t>от «___»_____________г. №</w:t>
      </w:r>
      <w:r>
        <w:t xml:space="preserve"> </w:t>
      </w:r>
      <w:r>
        <w:rPr>
          <w:rFonts w:ascii="Times New Roman" w:hAnsi="Times New Roman" w:cs="Times New Roman"/>
          <w:sz w:val="24"/>
          <w:szCs w:val="24"/>
        </w:rPr>
        <w:t>______</w:t>
      </w:r>
    </w:p>
    <w:p w:rsidR="00BE3EED" w:rsidRDefault="00BE3EED">
      <w:pPr>
        <w:jc w:val="right"/>
      </w:pPr>
    </w:p>
    <w:p w:rsidR="00BE3EED" w:rsidRDefault="00BE3EED">
      <w:pPr>
        <w:jc w:val="both"/>
      </w:pPr>
    </w:p>
    <w:p w:rsidR="00BE3EED" w:rsidRDefault="003A116E">
      <w:pPr>
        <w:jc w:val="center"/>
        <w:rPr>
          <w:b/>
        </w:rPr>
      </w:pPr>
      <w:r>
        <w:rPr>
          <w:b/>
        </w:rPr>
        <w:t>СПЕЦИФИКАЦИЯ</w:t>
      </w:r>
    </w:p>
    <w:p w:rsidR="00BE3EED" w:rsidRDefault="00BE3EED">
      <w:pPr>
        <w:jc w:val="center"/>
        <w:rPr>
          <w:b/>
        </w:rPr>
      </w:pPr>
    </w:p>
    <w:tbl>
      <w:tblPr>
        <w:tblStyle w:val="af5"/>
        <w:tblW w:w="13892" w:type="dxa"/>
        <w:tblInd w:w="-5" w:type="dxa"/>
        <w:tblLayout w:type="fixed"/>
        <w:tblLook w:val="04A0" w:firstRow="1" w:lastRow="0" w:firstColumn="1" w:lastColumn="0" w:noHBand="0" w:noVBand="1"/>
      </w:tblPr>
      <w:tblGrid>
        <w:gridCol w:w="562"/>
        <w:gridCol w:w="3407"/>
        <w:gridCol w:w="2268"/>
        <w:gridCol w:w="1418"/>
        <w:gridCol w:w="2126"/>
        <w:gridCol w:w="1843"/>
        <w:gridCol w:w="2268"/>
      </w:tblGrid>
      <w:tr w:rsidR="00BE3EED">
        <w:tc>
          <w:tcPr>
            <w:tcW w:w="562" w:type="dxa"/>
          </w:tcPr>
          <w:p w:rsidR="00BE3EED" w:rsidRDefault="003A116E">
            <w:pPr>
              <w:jc w:val="center"/>
              <w:rPr>
                <w:b/>
                <w:sz w:val="22"/>
                <w:szCs w:val="22"/>
              </w:rPr>
            </w:pPr>
            <w:r>
              <w:rPr>
                <w:b/>
                <w:sz w:val="22"/>
                <w:szCs w:val="22"/>
              </w:rPr>
              <w:t>№</w:t>
            </w:r>
          </w:p>
          <w:p w:rsidR="00BE3EED" w:rsidRDefault="003A116E">
            <w:pPr>
              <w:jc w:val="center"/>
              <w:rPr>
                <w:b/>
                <w:sz w:val="22"/>
                <w:szCs w:val="22"/>
              </w:rPr>
            </w:pPr>
            <w:r>
              <w:rPr>
                <w:b/>
                <w:sz w:val="22"/>
                <w:szCs w:val="22"/>
              </w:rPr>
              <w:t>п/п</w:t>
            </w:r>
          </w:p>
        </w:tc>
        <w:tc>
          <w:tcPr>
            <w:tcW w:w="3407" w:type="dxa"/>
          </w:tcPr>
          <w:p w:rsidR="00BE3EED" w:rsidRDefault="003A116E">
            <w:pPr>
              <w:jc w:val="center"/>
              <w:rPr>
                <w:b/>
                <w:sz w:val="22"/>
                <w:szCs w:val="22"/>
              </w:rPr>
            </w:pPr>
            <w:r>
              <w:rPr>
                <w:b/>
                <w:sz w:val="22"/>
                <w:szCs w:val="22"/>
              </w:rPr>
              <w:t xml:space="preserve">Наименование </w:t>
            </w:r>
          </w:p>
        </w:tc>
        <w:tc>
          <w:tcPr>
            <w:tcW w:w="2268" w:type="dxa"/>
          </w:tcPr>
          <w:p w:rsidR="00BE3EED" w:rsidRDefault="003A116E">
            <w:pPr>
              <w:jc w:val="center"/>
              <w:rPr>
                <w:b/>
                <w:sz w:val="22"/>
                <w:szCs w:val="22"/>
              </w:rPr>
            </w:pPr>
            <w:r>
              <w:rPr>
                <w:b/>
                <w:sz w:val="22"/>
                <w:szCs w:val="22"/>
              </w:rPr>
              <w:t>Ед.изм.</w:t>
            </w:r>
          </w:p>
        </w:tc>
        <w:tc>
          <w:tcPr>
            <w:tcW w:w="1418" w:type="dxa"/>
          </w:tcPr>
          <w:p w:rsidR="00BE3EED" w:rsidRDefault="003A116E">
            <w:pPr>
              <w:jc w:val="center"/>
              <w:rPr>
                <w:b/>
                <w:sz w:val="22"/>
                <w:szCs w:val="22"/>
              </w:rPr>
            </w:pPr>
            <w:r>
              <w:rPr>
                <w:b/>
                <w:sz w:val="22"/>
                <w:szCs w:val="22"/>
              </w:rPr>
              <w:t>Кол-во</w:t>
            </w:r>
          </w:p>
        </w:tc>
        <w:tc>
          <w:tcPr>
            <w:tcW w:w="2126" w:type="dxa"/>
          </w:tcPr>
          <w:p w:rsidR="00BE3EED" w:rsidRDefault="003A116E">
            <w:pPr>
              <w:jc w:val="center"/>
              <w:rPr>
                <w:b/>
                <w:sz w:val="22"/>
                <w:szCs w:val="22"/>
              </w:rPr>
            </w:pPr>
            <w:r>
              <w:rPr>
                <w:b/>
                <w:sz w:val="22"/>
                <w:szCs w:val="22"/>
              </w:rPr>
              <w:t>Цена за единицу,</w:t>
            </w:r>
          </w:p>
          <w:p w:rsidR="00BE3EED" w:rsidRDefault="003A116E">
            <w:pPr>
              <w:jc w:val="center"/>
              <w:rPr>
                <w:b/>
                <w:sz w:val="22"/>
                <w:szCs w:val="22"/>
              </w:rPr>
            </w:pPr>
            <w:r>
              <w:rPr>
                <w:b/>
                <w:sz w:val="22"/>
                <w:szCs w:val="22"/>
              </w:rPr>
              <w:t>руб.</w:t>
            </w:r>
          </w:p>
        </w:tc>
        <w:tc>
          <w:tcPr>
            <w:tcW w:w="1843" w:type="dxa"/>
          </w:tcPr>
          <w:p w:rsidR="00BE3EED" w:rsidRDefault="003A116E">
            <w:pPr>
              <w:jc w:val="center"/>
              <w:rPr>
                <w:b/>
                <w:sz w:val="22"/>
                <w:szCs w:val="22"/>
              </w:rPr>
            </w:pPr>
            <w:r>
              <w:rPr>
                <w:b/>
                <w:sz w:val="22"/>
                <w:szCs w:val="22"/>
              </w:rPr>
              <w:t>НДС %</w:t>
            </w:r>
          </w:p>
        </w:tc>
        <w:tc>
          <w:tcPr>
            <w:tcW w:w="2268" w:type="dxa"/>
          </w:tcPr>
          <w:p w:rsidR="00BE3EED" w:rsidRDefault="003A116E">
            <w:pPr>
              <w:jc w:val="center"/>
              <w:rPr>
                <w:b/>
                <w:sz w:val="22"/>
                <w:szCs w:val="22"/>
              </w:rPr>
            </w:pPr>
            <w:r>
              <w:rPr>
                <w:b/>
                <w:sz w:val="22"/>
                <w:szCs w:val="22"/>
              </w:rPr>
              <w:t>Стоимость,</w:t>
            </w:r>
          </w:p>
          <w:p w:rsidR="00BE3EED" w:rsidRDefault="003A116E">
            <w:pPr>
              <w:jc w:val="center"/>
              <w:rPr>
                <w:b/>
                <w:sz w:val="22"/>
                <w:szCs w:val="22"/>
              </w:rPr>
            </w:pPr>
            <w:r>
              <w:rPr>
                <w:b/>
                <w:sz w:val="22"/>
                <w:szCs w:val="22"/>
              </w:rPr>
              <w:t xml:space="preserve">руб. </w:t>
            </w:r>
          </w:p>
        </w:tc>
      </w:tr>
      <w:tr w:rsidR="00BE3EED">
        <w:tc>
          <w:tcPr>
            <w:tcW w:w="562" w:type="dxa"/>
          </w:tcPr>
          <w:p w:rsidR="00BE3EED" w:rsidRDefault="003A116E">
            <w:pPr>
              <w:rPr>
                <w:sz w:val="22"/>
                <w:szCs w:val="22"/>
              </w:rPr>
            </w:pPr>
            <w:r>
              <w:rPr>
                <w:sz w:val="22"/>
                <w:szCs w:val="22"/>
              </w:rPr>
              <w:t>1</w:t>
            </w:r>
          </w:p>
        </w:tc>
        <w:tc>
          <w:tcPr>
            <w:tcW w:w="3407" w:type="dxa"/>
          </w:tcPr>
          <w:p w:rsidR="00BE3EED" w:rsidRDefault="004939D5">
            <w:pPr>
              <w:jc w:val="center"/>
              <w:rPr>
                <w:sz w:val="22"/>
                <w:szCs w:val="22"/>
              </w:rPr>
            </w:pPr>
            <w:r w:rsidRPr="004939D5">
              <w:rPr>
                <w:sz w:val="22"/>
                <w:szCs w:val="22"/>
              </w:rPr>
              <w:t>Установка и настройка обновленной версии программного продукта «Вижен-Софт:Питание в детском саду 2027»</w:t>
            </w:r>
          </w:p>
        </w:tc>
        <w:tc>
          <w:tcPr>
            <w:tcW w:w="2268" w:type="dxa"/>
          </w:tcPr>
          <w:p w:rsidR="00BE3EED" w:rsidRDefault="004939D5">
            <w:pPr>
              <w:jc w:val="center"/>
              <w:rPr>
                <w:sz w:val="22"/>
                <w:szCs w:val="22"/>
              </w:rPr>
            </w:pPr>
            <w:r w:rsidRPr="004939D5">
              <w:rPr>
                <w:sz w:val="22"/>
                <w:szCs w:val="22"/>
              </w:rPr>
              <w:t>усл.ед.</w:t>
            </w:r>
          </w:p>
        </w:tc>
        <w:tc>
          <w:tcPr>
            <w:tcW w:w="1418" w:type="dxa"/>
          </w:tcPr>
          <w:p w:rsidR="00BE3EED" w:rsidRDefault="003A116E">
            <w:pPr>
              <w:jc w:val="center"/>
              <w:rPr>
                <w:sz w:val="22"/>
                <w:szCs w:val="22"/>
              </w:rPr>
            </w:pPr>
            <w:r>
              <w:rPr>
                <w:sz w:val="22"/>
                <w:szCs w:val="22"/>
              </w:rPr>
              <w:fldChar w:fldCharType="begin"/>
            </w:r>
            <w:r>
              <w:rPr>
                <w:sz w:val="22"/>
                <w:szCs w:val="22"/>
              </w:rPr>
              <w:instrText xml:space="preserve"> MERGEFIELD "Программа_повышения_квалификации_Техни" </w:instrText>
            </w:r>
            <w:r>
              <w:rPr>
                <w:sz w:val="22"/>
                <w:szCs w:val="22"/>
              </w:rPr>
              <w:fldChar w:fldCharType="separate"/>
            </w:r>
            <w:r>
              <w:rPr>
                <w:sz w:val="22"/>
                <w:szCs w:val="22"/>
              </w:rPr>
              <w:t>2</w:t>
            </w:r>
            <w:r>
              <w:rPr>
                <w:sz w:val="22"/>
                <w:szCs w:val="22"/>
              </w:rPr>
              <w:fldChar w:fldCharType="end"/>
            </w:r>
          </w:p>
        </w:tc>
        <w:tc>
          <w:tcPr>
            <w:tcW w:w="2126" w:type="dxa"/>
          </w:tcPr>
          <w:p w:rsidR="00BE3EED" w:rsidRDefault="00BE3EED">
            <w:pPr>
              <w:jc w:val="center"/>
              <w:rPr>
                <w:sz w:val="22"/>
                <w:szCs w:val="22"/>
              </w:rPr>
            </w:pPr>
          </w:p>
        </w:tc>
        <w:tc>
          <w:tcPr>
            <w:tcW w:w="1843" w:type="dxa"/>
          </w:tcPr>
          <w:p w:rsidR="00BE3EED" w:rsidRDefault="00BE3EED">
            <w:pPr>
              <w:jc w:val="center"/>
              <w:rPr>
                <w:sz w:val="22"/>
                <w:szCs w:val="22"/>
              </w:rPr>
            </w:pPr>
          </w:p>
        </w:tc>
        <w:tc>
          <w:tcPr>
            <w:tcW w:w="2268" w:type="dxa"/>
          </w:tcPr>
          <w:p w:rsidR="00BE3EED" w:rsidRDefault="00BE3EED">
            <w:pPr>
              <w:jc w:val="center"/>
              <w:rPr>
                <w:sz w:val="22"/>
                <w:szCs w:val="22"/>
              </w:rPr>
            </w:pPr>
          </w:p>
        </w:tc>
      </w:tr>
    </w:tbl>
    <w:p w:rsidR="00BE3EED" w:rsidRDefault="00BE3EED">
      <w:pPr>
        <w:jc w:val="center"/>
        <w:rPr>
          <w:b/>
        </w:rPr>
      </w:pPr>
    </w:p>
    <w:p w:rsidR="00BE3EED" w:rsidRDefault="003A116E">
      <w:pPr>
        <w:jc w:val="both"/>
      </w:pPr>
      <w:r>
        <w:rPr>
          <w:b/>
        </w:rPr>
        <w:t>Итого (цена Контракта)</w:t>
      </w:r>
      <w:r>
        <w:t>: ____ рублей _____ копеек</w:t>
      </w:r>
    </w:p>
    <w:p w:rsidR="00BE3EED" w:rsidRPr="004939D5" w:rsidRDefault="00BE3EED">
      <w:pPr>
        <w:jc w:val="both"/>
      </w:pPr>
    </w:p>
    <w:tbl>
      <w:tblPr>
        <w:tblStyle w:val="af5"/>
        <w:tblW w:w="5000" w:type="pct"/>
        <w:tblLook w:val="04A0" w:firstRow="1" w:lastRow="0" w:firstColumn="1" w:lastColumn="0" w:noHBand="0" w:noVBand="1"/>
      </w:tblPr>
      <w:tblGrid>
        <w:gridCol w:w="7388"/>
        <w:gridCol w:w="7172"/>
      </w:tblGrid>
      <w:tr w:rsidR="00BE3EED">
        <w:tc>
          <w:tcPr>
            <w:tcW w:w="2537"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4939D5" w:rsidRPr="00DC6CE2" w:rsidRDefault="004939D5" w:rsidP="004939D5">
            <w:pPr>
              <w:ind w:right="261"/>
              <w:jc w:val="both"/>
              <w:rPr>
                <w:sz w:val="23"/>
                <w:szCs w:val="23"/>
              </w:rPr>
            </w:pPr>
            <w:r w:rsidRPr="00DC6CE2">
              <w:rPr>
                <w:b/>
                <w:sz w:val="23"/>
                <w:szCs w:val="23"/>
              </w:rPr>
              <w:t>Заказчик:</w:t>
            </w:r>
            <w:r w:rsidRPr="00DC6CE2">
              <w:rPr>
                <w:sz w:val="23"/>
                <w:szCs w:val="23"/>
              </w:rPr>
              <w:t xml:space="preserve"> </w:t>
            </w:r>
          </w:p>
          <w:p w:rsidR="004939D5" w:rsidRPr="007222A7" w:rsidRDefault="004939D5" w:rsidP="004939D5">
            <w:pPr>
              <w:tabs>
                <w:tab w:val="left" w:pos="4659"/>
              </w:tabs>
              <w:ind w:right="181"/>
              <w:rPr>
                <w:sz w:val="23"/>
                <w:szCs w:val="23"/>
              </w:rPr>
            </w:pPr>
            <w:r w:rsidRPr="007222A7">
              <w:rPr>
                <w:sz w:val="23"/>
                <w:szCs w:val="23"/>
              </w:rPr>
              <w:t xml:space="preserve">Государственное бюджетное дошкольное образовательное учреждение детский сад № 34 Невского района Санкт-Петербурга </w:t>
            </w:r>
          </w:p>
          <w:p w:rsidR="004939D5" w:rsidRPr="007222A7" w:rsidRDefault="004939D5" w:rsidP="004939D5">
            <w:pPr>
              <w:tabs>
                <w:tab w:val="left" w:pos="4659"/>
              </w:tabs>
              <w:ind w:right="181"/>
              <w:rPr>
                <w:sz w:val="23"/>
                <w:szCs w:val="23"/>
              </w:rPr>
            </w:pPr>
            <w:r w:rsidRPr="007222A7">
              <w:rPr>
                <w:sz w:val="23"/>
                <w:szCs w:val="23"/>
              </w:rPr>
              <w:t>192148, Санкт-Петербург, Уездный пр., д. 11, стр. 1</w:t>
            </w:r>
          </w:p>
          <w:p w:rsidR="004939D5" w:rsidRPr="007222A7" w:rsidRDefault="004939D5" w:rsidP="004939D5">
            <w:pPr>
              <w:tabs>
                <w:tab w:val="left" w:pos="4659"/>
              </w:tabs>
              <w:ind w:right="181"/>
              <w:rPr>
                <w:sz w:val="23"/>
                <w:szCs w:val="23"/>
              </w:rPr>
            </w:pPr>
            <w:r w:rsidRPr="007222A7">
              <w:rPr>
                <w:sz w:val="23"/>
                <w:szCs w:val="23"/>
              </w:rPr>
              <w:t>лицевой счет № 0601229 в Комитете финансов Санкт-Петербурга</w:t>
            </w:r>
          </w:p>
          <w:p w:rsidR="004939D5" w:rsidRPr="007222A7" w:rsidRDefault="004939D5" w:rsidP="004939D5">
            <w:pPr>
              <w:tabs>
                <w:tab w:val="left" w:pos="4659"/>
              </w:tabs>
              <w:ind w:right="181"/>
              <w:rPr>
                <w:sz w:val="23"/>
                <w:szCs w:val="23"/>
              </w:rPr>
            </w:pPr>
            <w:r w:rsidRPr="007222A7">
              <w:rPr>
                <w:sz w:val="23"/>
                <w:szCs w:val="23"/>
              </w:rPr>
              <w:t>ИНН  7811767723</w:t>
            </w:r>
          </w:p>
          <w:p w:rsidR="004939D5" w:rsidRPr="007222A7" w:rsidRDefault="004939D5" w:rsidP="004939D5">
            <w:pPr>
              <w:tabs>
                <w:tab w:val="left" w:pos="4659"/>
              </w:tabs>
              <w:ind w:right="181"/>
              <w:rPr>
                <w:sz w:val="23"/>
                <w:szCs w:val="23"/>
              </w:rPr>
            </w:pPr>
            <w:r w:rsidRPr="007222A7">
              <w:rPr>
                <w:sz w:val="23"/>
                <w:szCs w:val="23"/>
              </w:rPr>
              <w:t>КПП  781101001</w:t>
            </w:r>
          </w:p>
          <w:p w:rsidR="004939D5" w:rsidRPr="007222A7" w:rsidRDefault="004939D5" w:rsidP="004939D5">
            <w:pPr>
              <w:tabs>
                <w:tab w:val="left" w:pos="4659"/>
              </w:tabs>
              <w:ind w:right="181"/>
              <w:rPr>
                <w:sz w:val="23"/>
                <w:szCs w:val="23"/>
              </w:rPr>
            </w:pPr>
            <w:r w:rsidRPr="007222A7">
              <w:rPr>
                <w:sz w:val="23"/>
                <w:szCs w:val="23"/>
              </w:rPr>
              <w:t>Заведующий</w:t>
            </w:r>
          </w:p>
          <w:p w:rsidR="004939D5" w:rsidRPr="007222A7" w:rsidRDefault="004939D5" w:rsidP="004939D5">
            <w:pPr>
              <w:tabs>
                <w:tab w:val="left" w:pos="4659"/>
              </w:tabs>
              <w:ind w:right="181"/>
              <w:rPr>
                <w:sz w:val="23"/>
                <w:szCs w:val="23"/>
              </w:rPr>
            </w:pPr>
          </w:p>
          <w:p w:rsidR="004939D5" w:rsidRPr="007222A7" w:rsidRDefault="004939D5" w:rsidP="004939D5">
            <w:pPr>
              <w:tabs>
                <w:tab w:val="left" w:pos="4659"/>
              </w:tabs>
              <w:ind w:right="181"/>
              <w:rPr>
                <w:sz w:val="23"/>
                <w:szCs w:val="23"/>
              </w:rPr>
            </w:pPr>
            <w:r w:rsidRPr="007222A7">
              <w:rPr>
                <w:sz w:val="23"/>
                <w:szCs w:val="23"/>
              </w:rPr>
              <w:t>Куриленко Е.Б.</w:t>
            </w:r>
          </w:p>
          <w:p w:rsidR="00BE3EED" w:rsidRDefault="004939D5" w:rsidP="004939D5">
            <w:pPr>
              <w:jc w:val="both"/>
              <w:rPr>
                <w:b/>
              </w:rPr>
            </w:pPr>
            <w:r w:rsidRPr="007222A7">
              <w:rPr>
                <w:sz w:val="23"/>
                <w:szCs w:val="23"/>
              </w:rPr>
              <w:t>Подписано ЭЦП</w:t>
            </w:r>
          </w:p>
        </w:tc>
        <w:tc>
          <w:tcPr>
            <w:tcW w:w="2463" w:type="pct"/>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rsidR="00BE3EED" w:rsidRDefault="003A116E">
            <w:pPr>
              <w:jc w:val="both"/>
              <w:rPr>
                <w:b/>
              </w:rPr>
            </w:pPr>
            <w:r>
              <w:rPr>
                <w:b/>
              </w:rPr>
              <w:t>Поставщик:</w:t>
            </w:r>
          </w:p>
        </w:tc>
      </w:tr>
    </w:tbl>
    <w:p w:rsidR="00BE3EED" w:rsidRDefault="00BE3EED">
      <w:pPr>
        <w:jc w:val="both"/>
        <w:rPr>
          <w:lang w:val="en-US"/>
        </w:rPr>
      </w:pPr>
    </w:p>
    <w:p w:rsidR="00BE3EED" w:rsidRDefault="003A116E">
      <w:pPr>
        <w:spacing w:after="160" w:line="259" w:lineRule="auto"/>
        <w:rPr>
          <w:lang w:val="en-US"/>
        </w:rPr>
      </w:pPr>
      <w:r>
        <w:rPr>
          <w:lang w:val="en-US"/>
        </w:rPr>
        <w:br w:type="page" w:clear="all"/>
      </w:r>
    </w:p>
    <w:p w:rsidR="00BE3EED" w:rsidRDefault="00BE3EED">
      <w:pPr>
        <w:jc w:val="right"/>
        <w:rPr>
          <w:lang w:val="en-US"/>
        </w:rPr>
        <w:sectPr w:rsidR="00BE3EED">
          <w:pgSz w:w="16838" w:h="11906" w:orient="landscape"/>
          <w:pgMar w:top="1701" w:right="1134" w:bottom="851" w:left="1134" w:header="709" w:footer="709" w:gutter="0"/>
          <w:cols w:space="708"/>
          <w:docGrid w:linePitch="360"/>
        </w:sectPr>
      </w:pPr>
    </w:p>
    <w:p w:rsidR="004939D5" w:rsidRPr="001168BC" w:rsidRDefault="004939D5" w:rsidP="004939D5">
      <w:pPr>
        <w:tabs>
          <w:tab w:val="left" w:pos="5610"/>
          <w:tab w:val="right" w:pos="14712"/>
        </w:tabs>
        <w:rPr>
          <w:bCs/>
          <w:sz w:val="22"/>
          <w:szCs w:val="22"/>
        </w:rPr>
      </w:pPr>
      <w:r w:rsidRPr="001168BC">
        <w:rPr>
          <w:b/>
          <w:bCs/>
          <w:sz w:val="22"/>
          <w:szCs w:val="22"/>
        </w:rPr>
        <w:lastRenderedPageBreak/>
        <w:t>ФОРМА АКТА 0510452</w:t>
      </w:r>
      <w:r w:rsidRPr="001168BC">
        <w:rPr>
          <w:sz w:val="22"/>
          <w:szCs w:val="22"/>
        </w:rPr>
        <w:tab/>
      </w:r>
      <w:r w:rsidRPr="001168BC">
        <w:rPr>
          <w:noProof/>
          <w:sz w:val="22"/>
          <w:szCs w:val="22"/>
        </w:rPr>
        <w:drawing>
          <wp:anchor distT="0" distB="0" distL="114300" distR="114300" simplePos="0" relativeHeight="251659264" behindDoc="1" locked="0" layoutInCell="1" allowOverlap="1" wp14:anchorId="328E6B8A" wp14:editId="1CC06134">
            <wp:simplePos x="0" y="0"/>
            <wp:positionH relativeFrom="column">
              <wp:posOffset>-1270</wp:posOffset>
            </wp:positionH>
            <wp:positionV relativeFrom="paragraph">
              <wp:posOffset>-1905</wp:posOffset>
            </wp:positionV>
            <wp:extent cx="9091930" cy="6750050"/>
            <wp:effectExtent l="0" t="0" r="0" b="0"/>
            <wp:wrapNone/>
            <wp:docPr id="671" name="Рисунок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091930" cy="6750050"/>
                    </a:xfrm>
                    <a:prstGeom prst="rect">
                      <a:avLst/>
                    </a:prstGeom>
                    <a:noFill/>
                    <a:ln>
                      <a:noFill/>
                    </a:ln>
                  </pic:spPr>
                </pic:pic>
              </a:graphicData>
            </a:graphic>
          </wp:anchor>
        </w:drawing>
      </w:r>
      <w:r w:rsidRPr="001168BC">
        <w:rPr>
          <w:sz w:val="22"/>
          <w:szCs w:val="22"/>
        </w:rPr>
        <w:t xml:space="preserve">Приложение № </w:t>
      </w:r>
      <w:r w:rsidR="00BB49D2">
        <w:rPr>
          <w:sz w:val="22"/>
          <w:szCs w:val="22"/>
        </w:rPr>
        <w:t>3</w:t>
      </w:r>
      <w:r w:rsidRPr="001168BC">
        <w:rPr>
          <w:sz w:val="22"/>
          <w:szCs w:val="22"/>
        </w:rPr>
        <w:t xml:space="preserve"> к </w:t>
      </w:r>
      <w:r w:rsidRPr="001168BC">
        <w:rPr>
          <w:bCs/>
          <w:sz w:val="22"/>
          <w:szCs w:val="22"/>
        </w:rPr>
        <w:t>контракту</w:t>
      </w:r>
    </w:p>
    <w:p w:rsidR="004939D5" w:rsidRPr="001168BC" w:rsidRDefault="004939D5" w:rsidP="004939D5">
      <w:pPr>
        <w:jc w:val="right"/>
        <w:rPr>
          <w:bCs/>
          <w:sz w:val="22"/>
          <w:szCs w:val="22"/>
        </w:rPr>
      </w:pPr>
    </w:p>
    <w:p w:rsidR="004939D5" w:rsidRPr="001168BC" w:rsidRDefault="004939D5" w:rsidP="004939D5">
      <w:pPr>
        <w:jc w:val="right"/>
        <w:rPr>
          <w:bCs/>
          <w:sz w:val="22"/>
          <w:szCs w:val="22"/>
        </w:rPr>
      </w:pPr>
    </w:p>
    <w:p w:rsidR="004939D5" w:rsidRPr="001168BC" w:rsidRDefault="004939D5" w:rsidP="004939D5">
      <w:pPr>
        <w:jc w:val="center"/>
        <w:rPr>
          <w:sz w:val="22"/>
          <w:szCs w:val="22"/>
        </w:rPr>
      </w:pPr>
    </w:p>
    <w:p w:rsidR="004939D5" w:rsidRPr="001168BC" w:rsidRDefault="004939D5" w:rsidP="004939D5">
      <w:pPr>
        <w:jc w:val="right"/>
        <w:rPr>
          <w:i/>
          <w:sz w:val="22"/>
          <w:szCs w:val="22"/>
        </w:rPr>
      </w:pPr>
      <w:r w:rsidRPr="001168BC">
        <w:rPr>
          <w:noProof/>
          <w:sz w:val="22"/>
          <w:szCs w:val="22"/>
        </w:rPr>
        <w:lastRenderedPageBreak/>
        <w:drawing>
          <wp:inline distT="0" distB="0" distL="0" distR="0" wp14:anchorId="1B5DDA17" wp14:editId="7A8461CB">
            <wp:extent cx="9342120" cy="6642735"/>
            <wp:effectExtent l="0" t="0" r="0" b="5715"/>
            <wp:docPr id="672" name="Рисунок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342120" cy="6642735"/>
                    </a:xfrm>
                    <a:prstGeom prst="rect">
                      <a:avLst/>
                    </a:prstGeom>
                    <a:noFill/>
                    <a:ln>
                      <a:noFill/>
                    </a:ln>
                  </pic:spPr>
                </pic:pic>
              </a:graphicData>
            </a:graphic>
          </wp:inline>
        </w:drawing>
      </w:r>
    </w:p>
    <w:p w:rsidR="004939D5" w:rsidRPr="001168BC" w:rsidRDefault="004939D5" w:rsidP="004939D5">
      <w:pPr>
        <w:rPr>
          <w:i/>
          <w:sz w:val="22"/>
          <w:szCs w:val="22"/>
        </w:rPr>
      </w:pPr>
      <w:r w:rsidRPr="001168BC">
        <w:rPr>
          <w:noProof/>
          <w:sz w:val="22"/>
          <w:szCs w:val="22"/>
        </w:rPr>
        <w:lastRenderedPageBreak/>
        <w:drawing>
          <wp:inline distT="0" distB="0" distL="0" distR="0" wp14:anchorId="43A8A6DA" wp14:editId="3815C7A5">
            <wp:extent cx="9342120" cy="6313170"/>
            <wp:effectExtent l="0" t="0" r="0" b="0"/>
            <wp:docPr id="673" name="Рисунок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342120" cy="6313170"/>
                    </a:xfrm>
                    <a:prstGeom prst="rect">
                      <a:avLst/>
                    </a:prstGeom>
                    <a:noFill/>
                    <a:ln>
                      <a:noFill/>
                    </a:ln>
                  </pic:spPr>
                </pic:pic>
              </a:graphicData>
            </a:graphic>
          </wp:inline>
        </w:drawing>
      </w:r>
    </w:p>
    <w:p w:rsidR="004939D5" w:rsidRPr="001168BC" w:rsidRDefault="004939D5" w:rsidP="004939D5">
      <w:pPr>
        <w:rPr>
          <w:i/>
          <w:sz w:val="22"/>
          <w:szCs w:val="22"/>
        </w:rPr>
      </w:pPr>
    </w:p>
    <w:tbl>
      <w:tblPr>
        <w:tblW w:w="5085" w:type="pct"/>
        <w:tblLook w:val="01E0" w:firstRow="1" w:lastRow="1" w:firstColumn="1" w:lastColumn="1" w:noHBand="0" w:noVBand="0"/>
      </w:tblPr>
      <w:tblGrid>
        <w:gridCol w:w="7791"/>
        <w:gridCol w:w="7027"/>
      </w:tblGrid>
      <w:tr w:rsidR="004939D5" w:rsidRPr="001168BC" w:rsidTr="000C1A22">
        <w:trPr>
          <w:trHeight w:val="1719"/>
        </w:trPr>
        <w:tc>
          <w:tcPr>
            <w:tcW w:w="2629" w:type="pct"/>
          </w:tcPr>
          <w:p w:rsidR="004939D5" w:rsidRPr="001168BC" w:rsidRDefault="004939D5" w:rsidP="000C1A22">
            <w:pPr>
              <w:rPr>
                <w:sz w:val="22"/>
                <w:szCs w:val="22"/>
              </w:rPr>
            </w:pPr>
            <w:r w:rsidRPr="001168BC">
              <w:rPr>
                <w:b/>
                <w:sz w:val="22"/>
                <w:szCs w:val="22"/>
              </w:rPr>
              <w:t>Заказчик:</w:t>
            </w:r>
            <w:r w:rsidRPr="001168BC">
              <w:rPr>
                <w:sz w:val="22"/>
                <w:szCs w:val="22"/>
              </w:rPr>
              <w:t xml:space="preserve"> </w:t>
            </w:r>
          </w:p>
          <w:p w:rsidR="004939D5" w:rsidRPr="001168BC" w:rsidRDefault="004939D5" w:rsidP="000C1A22">
            <w:pPr>
              <w:autoSpaceDE w:val="0"/>
              <w:autoSpaceDN w:val="0"/>
              <w:adjustRightInd w:val="0"/>
              <w:jc w:val="both"/>
              <w:rPr>
                <w:bCs/>
                <w:sz w:val="22"/>
                <w:szCs w:val="22"/>
              </w:rPr>
            </w:pPr>
          </w:p>
        </w:tc>
        <w:tc>
          <w:tcPr>
            <w:tcW w:w="2371" w:type="pct"/>
          </w:tcPr>
          <w:p w:rsidR="004939D5" w:rsidRPr="001168BC" w:rsidRDefault="004939D5" w:rsidP="000C1A22">
            <w:pPr>
              <w:autoSpaceDE w:val="0"/>
              <w:autoSpaceDN w:val="0"/>
              <w:adjustRightInd w:val="0"/>
              <w:rPr>
                <w:b/>
                <w:bCs/>
                <w:sz w:val="22"/>
                <w:szCs w:val="22"/>
              </w:rPr>
            </w:pPr>
            <w:r w:rsidRPr="001168BC">
              <w:rPr>
                <w:b/>
                <w:bCs/>
                <w:sz w:val="22"/>
                <w:szCs w:val="22"/>
              </w:rPr>
              <w:t>Исполнитель:</w:t>
            </w:r>
          </w:p>
          <w:p w:rsidR="004939D5" w:rsidRPr="001168BC" w:rsidRDefault="004939D5" w:rsidP="000C1A22">
            <w:pPr>
              <w:autoSpaceDE w:val="0"/>
              <w:autoSpaceDN w:val="0"/>
              <w:adjustRightInd w:val="0"/>
              <w:jc w:val="both"/>
              <w:rPr>
                <w:b/>
                <w:sz w:val="22"/>
                <w:szCs w:val="22"/>
              </w:rPr>
            </w:pPr>
          </w:p>
          <w:p w:rsidR="004939D5" w:rsidRPr="001168BC" w:rsidRDefault="004939D5" w:rsidP="000C1A22">
            <w:pPr>
              <w:autoSpaceDE w:val="0"/>
              <w:autoSpaceDN w:val="0"/>
              <w:adjustRightInd w:val="0"/>
              <w:jc w:val="both"/>
              <w:rPr>
                <w:bCs/>
                <w:sz w:val="22"/>
                <w:szCs w:val="22"/>
              </w:rPr>
            </w:pPr>
          </w:p>
        </w:tc>
      </w:tr>
    </w:tbl>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i/>
          <w:sz w:val="22"/>
          <w:szCs w:val="22"/>
        </w:rPr>
      </w:pPr>
    </w:p>
    <w:p w:rsidR="004939D5" w:rsidRPr="001168BC" w:rsidRDefault="004939D5" w:rsidP="004939D5">
      <w:pPr>
        <w:rPr>
          <w:sz w:val="22"/>
          <w:szCs w:val="22"/>
        </w:rPr>
      </w:pPr>
    </w:p>
    <w:p w:rsidR="004939D5" w:rsidRPr="001168BC" w:rsidRDefault="004939D5" w:rsidP="004939D5">
      <w:pPr>
        <w:rPr>
          <w:sz w:val="22"/>
          <w:szCs w:val="22"/>
        </w:rPr>
      </w:pPr>
    </w:p>
    <w:p w:rsidR="00BE3EED" w:rsidRDefault="00BE3EED">
      <w:pPr>
        <w:jc w:val="both"/>
      </w:pPr>
    </w:p>
    <w:sectPr w:rsidR="00BE3EED" w:rsidSect="00131CF5">
      <w:pgSz w:w="16838" w:h="11906" w:orient="landscape"/>
      <w:pgMar w:top="1701" w:right="1134"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57677" w:rsidRDefault="00F57677">
      <w:r>
        <w:separator/>
      </w:r>
    </w:p>
  </w:endnote>
  <w:endnote w:type="continuationSeparator" w:id="0">
    <w:p w:rsidR="00F57677" w:rsidRDefault="00F576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57677" w:rsidRDefault="00F57677">
      <w:r>
        <w:separator/>
      </w:r>
    </w:p>
  </w:footnote>
  <w:footnote w:type="continuationSeparator" w:id="0">
    <w:p w:rsidR="00F57677" w:rsidRDefault="00F576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D312B9"/>
    <w:multiLevelType w:val="hybridMultilevel"/>
    <w:tmpl w:val="DE003532"/>
    <w:lvl w:ilvl="0" w:tplc="2E3E5992">
      <w:start w:val="1"/>
      <w:numFmt w:val="bullet"/>
      <w:lvlText w:val=""/>
      <w:lvlJc w:val="left"/>
      <w:pPr>
        <w:ind w:left="720" w:hanging="360"/>
      </w:pPr>
      <w:rPr>
        <w:rFonts w:ascii="Wingdings" w:hAnsi="Wingdings" w:hint="default"/>
      </w:rPr>
    </w:lvl>
    <w:lvl w:ilvl="1" w:tplc="9D740140">
      <w:start w:val="1"/>
      <w:numFmt w:val="bullet"/>
      <w:lvlText w:val="o"/>
      <w:lvlJc w:val="left"/>
      <w:pPr>
        <w:ind w:left="1440" w:hanging="360"/>
      </w:pPr>
      <w:rPr>
        <w:rFonts w:ascii="Courier New" w:hAnsi="Courier New" w:cs="Courier New" w:hint="default"/>
      </w:rPr>
    </w:lvl>
    <w:lvl w:ilvl="2" w:tplc="3B488A26">
      <w:start w:val="1"/>
      <w:numFmt w:val="bullet"/>
      <w:lvlText w:val=""/>
      <w:lvlJc w:val="left"/>
      <w:pPr>
        <w:ind w:left="2160" w:hanging="360"/>
      </w:pPr>
      <w:rPr>
        <w:rFonts w:ascii="Wingdings" w:hAnsi="Wingdings" w:hint="default"/>
      </w:rPr>
    </w:lvl>
    <w:lvl w:ilvl="3" w:tplc="457061B2">
      <w:start w:val="1"/>
      <w:numFmt w:val="bullet"/>
      <w:lvlText w:val=""/>
      <w:lvlJc w:val="left"/>
      <w:pPr>
        <w:ind w:left="2880" w:hanging="360"/>
      </w:pPr>
      <w:rPr>
        <w:rFonts w:ascii="Symbol" w:hAnsi="Symbol" w:hint="default"/>
      </w:rPr>
    </w:lvl>
    <w:lvl w:ilvl="4" w:tplc="59324B52">
      <w:start w:val="1"/>
      <w:numFmt w:val="bullet"/>
      <w:lvlText w:val="o"/>
      <w:lvlJc w:val="left"/>
      <w:pPr>
        <w:ind w:left="3600" w:hanging="360"/>
      </w:pPr>
      <w:rPr>
        <w:rFonts w:ascii="Courier New" w:hAnsi="Courier New" w:cs="Courier New" w:hint="default"/>
      </w:rPr>
    </w:lvl>
    <w:lvl w:ilvl="5" w:tplc="D89C77C8">
      <w:start w:val="1"/>
      <w:numFmt w:val="bullet"/>
      <w:lvlText w:val=""/>
      <w:lvlJc w:val="left"/>
      <w:pPr>
        <w:ind w:left="4320" w:hanging="360"/>
      </w:pPr>
      <w:rPr>
        <w:rFonts w:ascii="Wingdings" w:hAnsi="Wingdings" w:hint="default"/>
      </w:rPr>
    </w:lvl>
    <w:lvl w:ilvl="6" w:tplc="B85060E6">
      <w:start w:val="1"/>
      <w:numFmt w:val="bullet"/>
      <w:lvlText w:val=""/>
      <w:lvlJc w:val="left"/>
      <w:pPr>
        <w:ind w:left="5040" w:hanging="360"/>
      </w:pPr>
      <w:rPr>
        <w:rFonts w:ascii="Symbol" w:hAnsi="Symbol" w:hint="default"/>
      </w:rPr>
    </w:lvl>
    <w:lvl w:ilvl="7" w:tplc="F17A7854">
      <w:start w:val="1"/>
      <w:numFmt w:val="bullet"/>
      <w:lvlText w:val="o"/>
      <w:lvlJc w:val="left"/>
      <w:pPr>
        <w:ind w:left="5760" w:hanging="360"/>
      </w:pPr>
      <w:rPr>
        <w:rFonts w:ascii="Courier New" w:hAnsi="Courier New" w:cs="Courier New" w:hint="default"/>
      </w:rPr>
    </w:lvl>
    <w:lvl w:ilvl="8" w:tplc="CDC49460">
      <w:start w:val="1"/>
      <w:numFmt w:val="bullet"/>
      <w:lvlText w:val=""/>
      <w:lvlJc w:val="left"/>
      <w:pPr>
        <w:ind w:left="6480" w:hanging="360"/>
      </w:pPr>
      <w:rPr>
        <w:rFonts w:ascii="Wingdings" w:hAnsi="Wingdings" w:hint="default"/>
      </w:rPr>
    </w:lvl>
  </w:abstractNum>
  <w:abstractNum w:abstractNumId="1" w15:restartNumberingAfterBreak="0">
    <w:nsid w:val="1E320C19"/>
    <w:multiLevelType w:val="hybridMultilevel"/>
    <w:tmpl w:val="BC326862"/>
    <w:lvl w:ilvl="0" w:tplc="DCB00F4A">
      <w:start w:val="1"/>
      <w:numFmt w:val="decimal"/>
      <w:lvlText w:val="%1."/>
      <w:lvlJc w:val="left"/>
      <w:pPr>
        <w:ind w:left="720" w:hanging="360"/>
      </w:pPr>
      <w:rPr>
        <w:rFonts w:hint="default"/>
      </w:rPr>
    </w:lvl>
    <w:lvl w:ilvl="1" w:tplc="10804282">
      <w:start w:val="1"/>
      <w:numFmt w:val="lowerLetter"/>
      <w:lvlText w:val="%2."/>
      <w:lvlJc w:val="left"/>
      <w:pPr>
        <w:ind w:left="1440" w:hanging="360"/>
      </w:pPr>
    </w:lvl>
    <w:lvl w:ilvl="2" w:tplc="E06E739C">
      <w:start w:val="1"/>
      <w:numFmt w:val="lowerRoman"/>
      <w:lvlText w:val="%3."/>
      <w:lvlJc w:val="right"/>
      <w:pPr>
        <w:ind w:left="2160" w:hanging="180"/>
      </w:pPr>
    </w:lvl>
    <w:lvl w:ilvl="3" w:tplc="B07E490C">
      <w:start w:val="1"/>
      <w:numFmt w:val="decimal"/>
      <w:lvlText w:val="%4."/>
      <w:lvlJc w:val="left"/>
      <w:pPr>
        <w:ind w:left="2880" w:hanging="360"/>
      </w:pPr>
    </w:lvl>
    <w:lvl w:ilvl="4" w:tplc="9F1C9ABA">
      <w:start w:val="1"/>
      <w:numFmt w:val="lowerLetter"/>
      <w:lvlText w:val="%5."/>
      <w:lvlJc w:val="left"/>
      <w:pPr>
        <w:ind w:left="3600" w:hanging="360"/>
      </w:pPr>
    </w:lvl>
    <w:lvl w:ilvl="5" w:tplc="68EEE228">
      <w:start w:val="1"/>
      <w:numFmt w:val="lowerRoman"/>
      <w:lvlText w:val="%6."/>
      <w:lvlJc w:val="right"/>
      <w:pPr>
        <w:ind w:left="4320" w:hanging="180"/>
      </w:pPr>
    </w:lvl>
    <w:lvl w:ilvl="6" w:tplc="93CA3A4C">
      <w:start w:val="1"/>
      <w:numFmt w:val="decimal"/>
      <w:lvlText w:val="%7."/>
      <w:lvlJc w:val="left"/>
      <w:pPr>
        <w:ind w:left="5040" w:hanging="360"/>
      </w:pPr>
    </w:lvl>
    <w:lvl w:ilvl="7" w:tplc="C8A4E6A4">
      <w:start w:val="1"/>
      <w:numFmt w:val="lowerLetter"/>
      <w:lvlText w:val="%8."/>
      <w:lvlJc w:val="left"/>
      <w:pPr>
        <w:ind w:left="5760" w:hanging="360"/>
      </w:pPr>
    </w:lvl>
    <w:lvl w:ilvl="8" w:tplc="A4168A8E">
      <w:start w:val="1"/>
      <w:numFmt w:val="lowerRoman"/>
      <w:lvlText w:val="%9."/>
      <w:lvlJc w:val="right"/>
      <w:pPr>
        <w:ind w:left="6480" w:hanging="180"/>
      </w:pPr>
    </w:lvl>
  </w:abstractNum>
  <w:abstractNum w:abstractNumId="2" w15:restartNumberingAfterBreak="0">
    <w:nsid w:val="28E80511"/>
    <w:multiLevelType w:val="hybridMultilevel"/>
    <w:tmpl w:val="F94A0FAC"/>
    <w:lvl w:ilvl="0" w:tplc="AA3A2596">
      <w:start w:val="1"/>
      <w:numFmt w:val="bullet"/>
      <w:lvlText w:val=""/>
      <w:lvlJc w:val="left"/>
      <w:pPr>
        <w:ind w:left="720" w:hanging="360"/>
      </w:pPr>
      <w:rPr>
        <w:rFonts w:ascii="Wingdings" w:hAnsi="Wingdings" w:hint="default"/>
      </w:rPr>
    </w:lvl>
    <w:lvl w:ilvl="1" w:tplc="6DCA3E8E">
      <w:start w:val="1"/>
      <w:numFmt w:val="bullet"/>
      <w:lvlText w:val="o"/>
      <w:lvlJc w:val="left"/>
      <w:pPr>
        <w:ind w:left="1440" w:hanging="360"/>
      </w:pPr>
      <w:rPr>
        <w:rFonts w:ascii="Courier New" w:hAnsi="Courier New" w:cs="Courier New" w:hint="default"/>
      </w:rPr>
    </w:lvl>
    <w:lvl w:ilvl="2" w:tplc="197C077C">
      <w:start w:val="1"/>
      <w:numFmt w:val="bullet"/>
      <w:lvlText w:val=""/>
      <w:lvlJc w:val="left"/>
      <w:pPr>
        <w:ind w:left="2160" w:hanging="360"/>
      </w:pPr>
      <w:rPr>
        <w:rFonts w:ascii="Wingdings" w:hAnsi="Wingdings" w:hint="default"/>
      </w:rPr>
    </w:lvl>
    <w:lvl w:ilvl="3" w:tplc="6592EED6">
      <w:start w:val="1"/>
      <w:numFmt w:val="bullet"/>
      <w:lvlText w:val=""/>
      <w:lvlJc w:val="left"/>
      <w:pPr>
        <w:ind w:left="2880" w:hanging="360"/>
      </w:pPr>
      <w:rPr>
        <w:rFonts w:ascii="Symbol" w:hAnsi="Symbol" w:hint="default"/>
      </w:rPr>
    </w:lvl>
    <w:lvl w:ilvl="4" w:tplc="2786AFC0">
      <w:start w:val="1"/>
      <w:numFmt w:val="bullet"/>
      <w:lvlText w:val="o"/>
      <w:lvlJc w:val="left"/>
      <w:pPr>
        <w:ind w:left="3600" w:hanging="360"/>
      </w:pPr>
      <w:rPr>
        <w:rFonts w:ascii="Courier New" w:hAnsi="Courier New" w:cs="Courier New" w:hint="default"/>
      </w:rPr>
    </w:lvl>
    <w:lvl w:ilvl="5" w:tplc="F04E8C36">
      <w:start w:val="1"/>
      <w:numFmt w:val="bullet"/>
      <w:lvlText w:val=""/>
      <w:lvlJc w:val="left"/>
      <w:pPr>
        <w:ind w:left="4320" w:hanging="360"/>
      </w:pPr>
      <w:rPr>
        <w:rFonts w:ascii="Wingdings" w:hAnsi="Wingdings" w:hint="default"/>
      </w:rPr>
    </w:lvl>
    <w:lvl w:ilvl="6" w:tplc="9E8AB23E">
      <w:start w:val="1"/>
      <w:numFmt w:val="bullet"/>
      <w:lvlText w:val=""/>
      <w:lvlJc w:val="left"/>
      <w:pPr>
        <w:ind w:left="5040" w:hanging="360"/>
      </w:pPr>
      <w:rPr>
        <w:rFonts w:ascii="Symbol" w:hAnsi="Symbol" w:hint="default"/>
      </w:rPr>
    </w:lvl>
    <w:lvl w:ilvl="7" w:tplc="617C5ADA">
      <w:start w:val="1"/>
      <w:numFmt w:val="bullet"/>
      <w:lvlText w:val="o"/>
      <w:lvlJc w:val="left"/>
      <w:pPr>
        <w:ind w:left="5760" w:hanging="360"/>
      </w:pPr>
      <w:rPr>
        <w:rFonts w:ascii="Courier New" w:hAnsi="Courier New" w:cs="Courier New" w:hint="default"/>
      </w:rPr>
    </w:lvl>
    <w:lvl w:ilvl="8" w:tplc="D1AEA566">
      <w:start w:val="1"/>
      <w:numFmt w:val="bullet"/>
      <w:lvlText w:val=""/>
      <w:lvlJc w:val="left"/>
      <w:pPr>
        <w:ind w:left="6480" w:hanging="360"/>
      </w:pPr>
      <w:rPr>
        <w:rFonts w:ascii="Wingdings" w:hAnsi="Wingdings" w:hint="default"/>
      </w:rPr>
    </w:lvl>
  </w:abstractNum>
  <w:abstractNum w:abstractNumId="3" w15:restartNumberingAfterBreak="0">
    <w:nsid w:val="2C3F1AE1"/>
    <w:multiLevelType w:val="hybridMultilevel"/>
    <w:tmpl w:val="CDB2A6E2"/>
    <w:lvl w:ilvl="0" w:tplc="A3043D02">
      <w:start w:val="1"/>
      <w:numFmt w:val="bullet"/>
      <w:lvlText w:val=""/>
      <w:lvlJc w:val="left"/>
      <w:pPr>
        <w:ind w:left="720" w:hanging="360"/>
      </w:pPr>
      <w:rPr>
        <w:rFonts w:ascii="Wingdings" w:hAnsi="Wingdings" w:hint="default"/>
      </w:rPr>
    </w:lvl>
    <w:lvl w:ilvl="1" w:tplc="047E99C0">
      <w:start w:val="1"/>
      <w:numFmt w:val="bullet"/>
      <w:lvlText w:val="o"/>
      <w:lvlJc w:val="left"/>
      <w:pPr>
        <w:ind w:left="1440" w:hanging="360"/>
      </w:pPr>
      <w:rPr>
        <w:rFonts w:ascii="Courier New" w:hAnsi="Courier New" w:cs="Courier New" w:hint="default"/>
      </w:rPr>
    </w:lvl>
    <w:lvl w:ilvl="2" w:tplc="F8C8B2B4">
      <w:start w:val="1"/>
      <w:numFmt w:val="bullet"/>
      <w:lvlText w:val=""/>
      <w:lvlJc w:val="left"/>
      <w:pPr>
        <w:ind w:left="2160" w:hanging="360"/>
      </w:pPr>
      <w:rPr>
        <w:rFonts w:ascii="Wingdings" w:hAnsi="Wingdings" w:hint="default"/>
      </w:rPr>
    </w:lvl>
    <w:lvl w:ilvl="3" w:tplc="4B50B360">
      <w:start w:val="1"/>
      <w:numFmt w:val="bullet"/>
      <w:lvlText w:val=""/>
      <w:lvlJc w:val="left"/>
      <w:pPr>
        <w:ind w:left="2880" w:hanging="360"/>
      </w:pPr>
      <w:rPr>
        <w:rFonts w:ascii="Symbol" w:hAnsi="Symbol" w:hint="default"/>
      </w:rPr>
    </w:lvl>
    <w:lvl w:ilvl="4" w:tplc="F5E61BC0">
      <w:start w:val="1"/>
      <w:numFmt w:val="bullet"/>
      <w:lvlText w:val="o"/>
      <w:lvlJc w:val="left"/>
      <w:pPr>
        <w:ind w:left="3600" w:hanging="360"/>
      </w:pPr>
      <w:rPr>
        <w:rFonts w:ascii="Courier New" w:hAnsi="Courier New" w:cs="Courier New" w:hint="default"/>
      </w:rPr>
    </w:lvl>
    <w:lvl w:ilvl="5" w:tplc="EA78A512">
      <w:start w:val="1"/>
      <w:numFmt w:val="bullet"/>
      <w:lvlText w:val=""/>
      <w:lvlJc w:val="left"/>
      <w:pPr>
        <w:ind w:left="4320" w:hanging="360"/>
      </w:pPr>
      <w:rPr>
        <w:rFonts w:ascii="Wingdings" w:hAnsi="Wingdings" w:hint="default"/>
      </w:rPr>
    </w:lvl>
    <w:lvl w:ilvl="6" w:tplc="4998AE80">
      <w:start w:val="1"/>
      <w:numFmt w:val="bullet"/>
      <w:lvlText w:val=""/>
      <w:lvlJc w:val="left"/>
      <w:pPr>
        <w:ind w:left="5040" w:hanging="360"/>
      </w:pPr>
      <w:rPr>
        <w:rFonts w:ascii="Symbol" w:hAnsi="Symbol" w:hint="default"/>
      </w:rPr>
    </w:lvl>
    <w:lvl w:ilvl="7" w:tplc="EF72AA92">
      <w:start w:val="1"/>
      <w:numFmt w:val="bullet"/>
      <w:lvlText w:val="o"/>
      <w:lvlJc w:val="left"/>
      <w:pPr>
        <w:ind w:left="5760" w:hanging="360"/>
      </w:pPr>
      <w:rPr>
        <w:rFonts w:ascii="Courier New" w:hAnsi="Courier New" w:cs="Courier New" w:hint="default"/>
      </w:rPr>
    </w:lvl>
    <w:lvl w:ilvl="8" w:tplc="1E6C728E">
      <w:start w:val="1"/>
      <w:numFmt w:val="bullet"/>
      <w:lvlText w:val=""/>
      <w:lvlJc w:val="left"/>
      <w:pPr>
        <w:ind w:left="6480" w:hanging="360"/>
      </w:pPr>
      <w:rPr>
        <w:rFonts w:ascii="Wingdings" w:hAnsi="Wingdings" w:hint="default"/>
      </w:rPr>
    </w:lvl>
  </w:abstractNum>
  <w:abstractNum w:abstractNumId="4" w15:restartNumberingAfterBreak="0">
    <w:nsid w:val="2C9B6468"/>
    <w:multiLevelType w:val="hybridMultilevel"/>
    <w:tmpl w:val="7AAC745E"/>
    <w:lvl w:ilvl="0" w:tplc="A910778C">
      <w:start w:val="1"/>
      <w:numFmt w:val="bullet"/>
      <w:lvlText w:val=""/>
      <w:lvlJc w:val="left"/>
      <w:pPr>
        <w:ind w:left="720" w:hanging="360"/>
      </w:pPr>
      <w:rPr>
        <w:rFonts w:ascii="Wingdings" w:hAnsi="Wingdings" w:hint="default"/>
      </w:rPr>
    </w:lvl>
    <w:lvl w:ilvl="1" w:tplc="A5F8999C">
      <w:start w:val="1"/>
      <w:numFmt w:val="bullet"/>
      <w:lvlText w:val="o"/>
      <w:lvlJc w:val="left"/>
      <w:pPr>
        <w:ind w:left="1440" w:hanging="360"/>
      </w:pPr>
      <w:rPr>
        <w:rFonts w:ascii="Courier New" w:hAnsi="Courier New" w:cs="Courier New" w:hint="default"/>
      </w:rPr>
    </w:lvl>
    <w:lvl w:ilvl="2" w:tplc="9C6ECD86">
      <w:start w:val="1"/>
      <w:numFmt w:val="bullet"/>
      <w:lvlText w:val=""/>
      <w:lvlJc w:val="left"/>
      <w:pPr>
        <w:ind w:left="2160" w:hanging="360"/>
      </w:pPr>
      <w:rPr>
        <w:rFonts w:ascii="Wingdings" w:hAnsi="Wingdings" w:hint="default"/>
      </w:rPr>
    </w:lvl>
    <w:lvl w:ilvl="3" w:tplc="10BA0AA0">
      <w:start w:val="1"/>
      <w:numFmt w:val="bullet"/>
      <w:lvlText w:val=""/>
      <w:lvlJc w:val="left"/>
      <w:pPr>
        <w:ind w:left="2880" w:hanging="360"/>
      </w:pPr>
      <w:rPr>
        <w:rFonts w:ascii="Symbol" w:hAnsi="Symbol" w:hint="default"/>
      </w:rPr>
    </w:lvl>
    <w:lvl w:ilvl="4" w:tplc="1B640BB8">
      <w:start w:val="1"/>
      <w:numFmt w:val="bullet"/>
      <w:lvlText w:val="o"/>
      <w:lvlJc w:val="left"/>
      <w:pPr>
        <w:ind w:left="3600" w:hanging="360"/>
      </w:pPr>
      <w:rPr>
        <w:rFonts w:ascii="Courier New" w:hAnsi="Courier New" w:cs="Courier New" w:hint="default"/>
      </w:rPr>
    </w:lvl>
    <w:lvl w:ilvl="5" w:tplc="FC82970C">
      <w:start w:val="1"/>
      <w:numFmt w:val="bullet"/>
      <w:lvlText w:val=""/>
      <w:lvlJc w:val="left"/>
      <w:pPr>
        <w:ind w:left="4320" w:hanging="360"/>
      </w:pPr>
      <w:rPr>
        <w:rFonts w:ascii="Wingdings" w:hAnsi="Wingdings" w:hint="default"/>
      </w:rPr>
    </w:lvl>
    <w:lvl w:ilvl="6" w:tplc="31B2FD7E">
      <w:start w:val="1"/>
      <w:numFmt w:val="bullet"/>
      <w:lvlText w:val=""/>
      <w:lvlJc w:val="left"/>
      <w:pPr>
        <w:ind w:left="5040" w:hanging="360"/>
      </w:pPr>
      <w:rPr>
        <w:rFonts w:ascii="Symbol" w:hAnsi="Symbol" w:hint="default"/>
      </w:rPr>
    </w:lvl>
    <w:lvl w:ilvl="7" w:tplc="81F882BA">
      <w:start w:val="1"/>
      <w:numFmt w:val="bullet"/>
      <w:lvlText w:val="o"/>
      <w:lvlJc w:val="left"/>
      <w:pPr>
        <w:ind w:left="5760" w:hanging="360"/>
      </w:pPr>
      <w:rPr>
        <w:rFonts w:ascii="Courier New" w:hAnsi="Courier New" w:cs="Courier New" w:hint="default"/>
      </w:rPr>
    </w:lvl>
    <w:lvl w:ilvl="8" w:tplc="98BAB616">
      <w:start w:val="1"/>
      <w:numFmt w:val="bullet"/>
      <w:lvlText w:val=""/>
      <w:lvlJc w:val="left"/>
      <w:pPr>
        <w:ind w:left="6480" w:hanging="360"/>
      </w:pPr>
      <w:rPr>
        <w:rFonts w:ascii="Wingdings" w:hAnsi="Wingdings" w:hint="default"/>
      </w:rPr>
    </w:lvl>
  </w:abstractNum>
  <w:abstractNum w:abstractNumId="5" w15:restartNumberingAfterBreak="0">
    <w:nsid w:val="355775DE"/>
    <w:multiLevelType w:val="hybridMultilevel"/>
    <w:tmpl w:val="0A0CD25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6" w15:restartNumberingAfterBreak="0">
    <w:nsid w:val="3E85375D"/>
    <w:multiLevelType w:val="multilevel"/>
    <w:tmpl w:val="526A20BA"/>
    <w:lvl w:ilvl="0">
      <w:start w:val="1"/>
      <w:numFmt w:val="decimal"/>
      <w:lvlText w:val="%1."/>
      <w:lvlJc w:val="left"/>
      <w:pPr>
        <w:ind w:left="360" w:hanging="360"/>
      </w:pPr>
    </w:lvl>
    <w:lvl w:ilvl="1">
      <w:start w:val="1"/>
      <w:numFmt w:val="decimal"/>
      <w:pStyle w:val="a"/>
      <w:lvlText w:val="%2."/>
      <w:lvlJc w:val="left"/>
      <w:pPr>
        <w:ind w:left="792" w:hanging="432"/>
      </w:pPr>
      <w:rPr>
        <w:rFonts w:ascii="Times New Roman" w:eastAsia="Times New Roman" w:hAnsi="Times New Roman" w:cs="Times New Roman"/>
        <w:b w:val="0"/>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4AC6437E"/>
    <w:multiLevelType w:val="hybridMultilevel"/>
    <w:tmpl w:val="0AA46FF4"/>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15:restartNumberingAfterBreak="0">
    <w:nsid w:val="4B997D67"/>
    <w:multiLevelType w:val="hybridMultilevel"/>
    <w:tmpl w:val="51661D70"/>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4BCB669D"/>
    <w:multiLevelType w:val="hybridMultilevel"/>
    <w:tmpl w:val="ADFAFAFA"/>
    <w:lvl w:ilvl="0" w:tplc="D876D0DC">
      <w:start w:val="1"/>
      <w:numFmt w:val="bullet"/>
      <w:lvlText w:val=""/>
      <w:lvlJc w:val="left"/>
      <w:pPr>
        <w:ind w:left="720" w:hanging="360"/>
      </w:pPr>
      <w:rPr>
        <w:rFonts w:ascii="Wingdings" w:hAnsi="Wingdings" w:hint="default"/>
      </w:rPr>
    </w:lvl>
    <w:lvl w:ilvl="1" w:tplc="31061834">
      <w:start w:val="1"/>
      <w:numFmt w:val="bullet"/>
      <w:lvlText w:val="o"/>
      <w:lvlJc w:val="left"/>
      <w:pPr>
        <w:ind w:left="1440" w:hanging="360"/>
      </w:pPr>
      <w:rPr>
        <w:rFonts w:ascii="Courier New" w:hAnsi="Courier New" w:cs="Courier New" w:hint="default"/>
      </w:rPr>
    </w:lvl>
    <w:lvl w:ilvl="2" w:tplc="D826E302">
      <w:start w:val="1"/>
      <w:numFmt w:val="bullet"/>
      <w:lvlText w:val=""/>
      <w:lvlJc w:val="left"/>
      <w:pPr>
        <w:ind w:left="2160" w:hanging="360"/>
      </w:pPr>
      <w:rPr>
        <w:rFonts w:ascii="Wingdings" w:hAnsi="Wingdings" w:hint="default"/>
      </w:rPr>
    </w:lvl>
    <w:lvl w:ilvl="3" w:tplc="77F8D2A4">
      <w:start w:val="1"/>
      <w:numFmt w:val="bullet"/>
      <w:lvlText w:val=""/>
      <w:lvlJc w:val="left"/>
      <w:pPr>
        <w:ind w:left="2880" w:hanging="360"/>
      </w:pPr>
      <w:rPr>
        <w:rFonts w:ascii="Symbol" w:hAnsi="Symbol" w:hint="default"/>
      </w:rPr>
    </w:lvl>
    <w:lvl w:ilvl="4" w:tplc="829062C0">
      <w:start w:val="1"/>
      <w:numFmt w:val="bullet"/>
      <w:lvlText w:val="o"/>
      <w:lvlJc w:val="left"/>
      <w:pPr>
        <w:ind w:left="3600" w:hanging="360"/>
      </w:pPr>
      <w:rPr>
        <w:rFonts w:ascii="Courier New" w:hAnsi="Courier New" w:cs="Courier New" w:hint="default"/>
      </w:rPr>
    </w:lvl>
    <w:lvl w:ilvl="5" w:tplc="C120917C">
      <w:start w:val="1"/>
      <w:numFmt w:val="bullet"/>
      <w:lvlText w:val=""/>
      <w:lvlJc w:val="left"/>
      <w:pPr>
        <w:ind w:left="4320" w:hanging="360"/>
      </w:pPr>
      <w:rPr>
        <w:rFonts w:ascii="Wingdings" w:hAnsi="Wingdings" w:hint="default"/>
      </w:rPr>
    </w:lvl>
    <w:lvl w:ilvl="6" w:tplc="A7922D9A">
      <w:start w:val="1"/>
      <w:numFmt w:val="bullet"/>
      <w:lvlText w:val=""/>
      <w:lvlJc w:val="left"/>
      <w:pPr>
        <w:ind w:left="5040" w:hanging="360"/>
      </w:pPr>
      <w:rPr>
        <w:rFonts w:ascii="Symbol" w:hAnsi="Symbol" w:hint="default"/>
      </w:rPr>
    </w:lvl>
    <w:lvl w:ilvl="7" w:tplc="F1F861F0">
      <w:start w:val="1"/>
      <w:numFmt w:val="bullet"/>
      <w:lvlText w:val="o"/>
      <w:lvlJc w:val="left"/>
      <w:pPr>
        <w:ind w:left="5760" w:hanging="360"/>
      </w:pPr>
      <w:rPr>
        <w:rFonts w:ascii="Courier New" w:hAnsi="Courier New" w:cs="Courier New" w:hint="default"/>
      </w:rPr>
    </w:lvl>
    <w:lvl w:ilvl="8" w:tplc="D2628D8E">
      <w:start w:val="1"/>
      <w:numFmt w:val="bullet"/>
      <w:lvlText w:val=""/>
      <w:lvlJc w:val="left"/>
      <w:pPr>
        <w:ind w:left="6480" w:hanging="360"/>
      </w:pPr>
      <w:rPr>
        <w:rFonts w:ascii="Wingdings" w:hAnsi="Wingdings" w:hint="default"/>
      </w:rPr>
    </w:lvl>
  </w:abstractNum>
  <w:abstractNum w:abstractNumId="10" w15:restartNumberingAfterBreak="0">
    <w:nsid w:val="566E6FAA"/>
    <w:multiLevelType w:val="hybridMultilevel"/>
    <w:tmpl w:val="16F89156"/>
    <w:lvl w:ilvl="0" w:tplc="2234A26A">
      <w:start w:val="1"/>
      <w:numFmt w:val="bullet"/>
      <w:lvlText w:val=""/>
      <w:lvlJc w:val="left"/>
      <w:pPr>
        <w:tabs>
          <w:tab w:val="num" w:pos="720"/>
        </w:tabs>
        <w:ind w:left="720" w:hanging="360"/>
      </w:pPr>
      <w:rPr>
        <w:rFonts w:ascii="Wingdings" w:hAnsi="Wingdings" w:hint="default"/>
        <w:sz w:val="20"/>
      </w:rPr>
    </w:lvl>
    <w:lvl w:ilvl="1" w:tplc="49280F4E">
      <w:start w:val="1"/>
      <w:numFmt w:val="bullet"/>
      <w:lvlText w:val="o"/>
      <w:lvlJc w:val="left"/>
      <w:pPr>
        <w:tabs>
          <w:tab w:val="num" w:pos="1440"/>
        </w:tabs>
        <w:ind w:left="1440" w:hanging="360"/>
      </w:pPr>
      <w:rPr>
        <w:rFonts w:ascii="Courier New" w:hAnsi="Courier New" w:hint="default"/>
        <w:sz w:val="20"/>
      </w:rPr>
    </w:lvl>
    <w:lvl w:ilvl="2" w:tplc="6B6C9FE6">
      <w:start w:val="1"/>
      <w:numFmt w:val="bullet"/>
      <w:lvlText w:val=""/>
      <w:lvlJc w:val="left"/>
      <w:pPr>
        <w:tabs>
          <w:tab w:val="num" w:pos="2160"/>
        </w:tabs>
        <w:ind w:left="2160" w:hanging="360"/>
      </w:pPr>
      <w:rPr>
        <w:rFonts w:ascii="Wingdings" w:hAnsi="Wingdings" w:hint="default"/>
        <w:sz w:val="20"/>
      </w:rPr>
    </w:lvl>
    <w:lvl w:ilvl="3" w:tplc="CBB43380">
      <w:start w:val="1"/>
      <w:numFmt w:val="bullet"/>
      <w:lvlText w:val=""/>
      <w:lvlJc w:val="left"/>
      <w:pPr>
        <w:tabs>
          <w:tab w:val="num" w:pos="2880"/>
        </w:tabs>
        <w:ind w:left="2880" w:hanging="360"/>
      </w:pPr>
      <w:rPr>
        <w:rFonts w:ascii="Wingdings" w:hAnsi="Wingdings" w:hint="default"/>
        <w:sz w:val="20"/>
      </w:rPr>
    </w:lvl>
    <w:lvl w:ilvl="4" w:tplc="3368A1F6">
      <w:start w:val="1"/>
      <w:numFmt w:val="bullet"/>
      <w:lvlText w:val=""/>
      <w:lvlJc w:val="left"/>
      <w:pPr>
        <w:tabs>
          <w:tab w:val="num" w:pos="3600"/>
        </w:tabs>
        <w:ind w:left="3600" w:hanging="360"/>
      </w:pPr>
      <w:rPr>
        <w:rFonts w:ascii="Wingdings" w:hAnsi="Wingdings" w:hint="default"/>
        <w:sz w:val="20"/>
      </w:rPr>
    </w:lvl>
    <w:lvl w:ilvl="5" w:tplc="0A2231C4">
      <w:start w:val="1"/>
      <w:numFmt w:val="bullet"/>
      <w:lvlText w:val=""/>
      <w:lvlJc w:val="left"/>
      <w:pPr>
        <w:tabs>
          <w:tab w:val="num" w:pos="4320"/>
        </w:tabs>
        <w:ind w:left="4320" w:hanging="360"/>
      </w:pPr>
      <w:rPr>
        <w:rFonts w:ascii="Wingdings" w:hAnsi="Wingdings" w:hint="default"/>
        <w:sz w:val="20"/>
      </w:rPr>
    </w:lvl>
    <w:lvl w:ilvl="6" w:tplc="7CA8B7F2">
      <w:start w:val="1"/>
      <w:numFmt w:val="bullet"/>
      <w:lvlText w:val=""/>
      <w:lvlJc w:val="left"/>
      <w:pPr>
        <w:tabs>
          <w:tab w:val="num" w:pos="5040"/>
        </w:tabs>
        <w:ind w:left="5040" w:hanging="360"/>
      </w:pPr>
      <w:rPr>
        <w:rFonts w:ascii="Wingdings" w:hAnsi="Wingdings" w:hint="default"/>
        <w:sz w:val="20"/>
      </w:rPr>
    </w:lvl>
    <w:lvl w:ilvl="7" w:tplc="46EC27BA">
      <w:start w:val="1"/>
      <w:numFmt w:val="bullet"/>
      <w:lvlText w:val=""/>
      <w:lvlJc w:val="left"/>
      <w:pPr>
        <w:tabs>
          <w:tab w:val="num" w:pos="5760"/>
        </w:tabs>
        <w:ind w:left="5760" w:hanging="360"/>
      </w:pPr>
      <w:rPr>
        <w:rFonts w:ascii="Wingdings" w:hAnsi="Wingdings" w:hint="default"/>
        <w:sz w:val="20"/>
      </w:rPr>
    </w:lvl>
    <w:lvl w:ilvl="8" w:tplc="9142380E">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A0C51C0"/>
    <w:multiLevelType w:val="hybridMultilevel"/>
    <w:tmpl w:val="0AF0E86E"/>
    <w:lvl w:ilvl="0" w:tplc="814E2884">
      <w:start w:val="1"/>
      <w:numFmt w:val="bullet"/>
      <w:lvlText w:val=""/>
      <w:lvlJc w:val="left"/>
      <w:pPr>
        <w:tabs>
          <w:tab w:val="num" w:pos="720"/>
        </w:tabs>
        <w:ind w:left="720" w:hanging="360"/>
      </w:pPr>
      <w:rPr>
        <w:rFonts w:ascii="Wingdings" w:hAnsi="Wingdings" w:hint="default"/>
        <w:sz w:val="20"/>
      </w:rPr>
    </w:lvl>
    <w:lvl w:ilvl="1" w:tplc="99FA7A7A">
      <w:start w:val="1"/>
      <w:numFmt w:val="decimal"/>
      <w:lvlText w:val="%2."/>
      <w:lvlJc w:val="left"/>
      <w:pPr>
        <w:ind w:left="1440" w:hanging="360"/>
      </w:pPr>
      <w:rPr>
        <w:rFonts w:hint="default"/>
      </w:rPr>
    </w:lvl>
    <w:lvl w:ilvl="2" w:tplc="2AC2A578">
      <w:start w:val="1"/>
      <w:numFmt w:val="bullet"/>
      <w:lvlText w:val=""/>
      <w:lvlJc w:val="left"/>
      <w:pPr>
        <w:tabs>
          <w:tab w:val="num" w:pos="2160"/>
        </w:tabs>
        <w:ind w:left="2160" w:hanging="360"/>
      </w:pPr>
      <w:rPr>
        <w:rFonts w:ascii="Wingdings" w:hAnsi="Wingdings" w:hint="default"/>
        <w:sz w:val="20"/>
      </w:rPr>
    </w:lvl>
    <w:lvl w:ilvl="3" w:tplc="7EAE4288">
      <w:start w:val="1"/>
      <w:numFmt w:val="bullet"/>
      <w:lvlText w:val=""/>
      <w:lvlJc w:val="left"/>
      <w:pPr>
        <w:tabs>
          <w:tab w:val="num" w:pos="2880"/>
        </w:tabs>
        <w:ind w:left="2880" w:hanging="360"/>
      </w:pPr>
      <w:rPr>
        <w:rFonts w:ascii="Wingdings" w:hAnsi="Wingdings" w:hint="default"/>
        <w:sz w:val="20"/>
      </w:rPr>
    </w:lvl>
    <w:lvl w:ilvl="4" w:tplc="EED88838">
      <w:start w:val="1"/>
      <w:numFmt w:val="bullet"/>
      <w:lvlText w:val=""/>
      <w:lvlJc w:val="left"/>
      <w:pPr>
        <w:tabs>
          <w:tab w:val="num" w:pos="3600"/>
        </w:tabs>
        <w:ind w:left="3600" w:hanging="360"/>
      </w:pPr>
      <w:rPr>
        <w:rFonts w:ascii="Wingdings" w:hAnsi="Wingdings" w:hint="default"/>
        <w:sz w:val="20"/>
      </w:rPr>
    </w:lvl>
    <w:lvl w:ilvl="5" w:tplc="37C861CE">
      <w:start w:val="1"/>
      <w:numFmt w:val="bullet"/>
      <w:lvlText w:val=""/>
      <w:lvlJc w:val="left"/>
      <w:pPr>
        <w:tabs>
          <w:tab w:val="num" w:pos="4320"/>
        </w:tabs>
        <w:ind w:left="4320" w:hanging="360"/>
      </w:pPr>
      <w:rPr>
        <w:rFonts w:ascii="Wingdings" w:hAnsi="Wingdings" w:hint="default"/>
        <w:sz w:val="20"/>
      </w:rPr>
    </w:lvl>
    <w:lvl w:ilvl="6" w:tplc="9D44CFEA">
      <w:start w:val="1"/>
      <w:numFmt w:val="bullet"/>
      <w:lvlText w:val=""/>
      <w:lvlJc w:val="left"/>
      <w:pPr>
        <w:tabs>
          <w:tab w:val="num" w:pos="5040"/>
        </w:tabs>
        <w:ind w:left="5040" w:hanging="360"/>
      </w:pPr>
      <w:rPr>
        <w:rFonts w:ascii="Wingdings" w:hAnsi="Wingdings" w:hint="default"/>
        <w:sz w:val="20"/>
      </w:rPr>
    </w:lvl>
    <w:lvl w:ilvl="7" w:tplc="D2A0047C">
      <w:start w:val="1"/>
      <w:numFmt w:val="bullet"/>
      <w:lvlText w:val=""/>
      <w:lvlJc w:val="left"/>
      <w:pPr>
        <w:tabs>
          <w:tab w:val="num" w:pos="5760"/>
        </w:tabs>
        <w:ind w:left="5760" w:hanging="360"/>
      </w:pPr>
      <w:rPr>
        <w:rFonts w:ascii="Wingdings" w:hAnsi="Wingdings" w:hint="default"/>
        <w:sz w:val="20"/>
      </w:rPr>
    </w:lvl>
    <w:lvl w:ilvl="8" w:tplc="63A40BB2">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CAB457A"/>
    <w:multiLevelType w:val="hybridMultilevel"/>
    <w:tmpl w:val="290E8264"/>
    <w:lvl w:ilvl="0" w:tplc="A2E824E0">
      <w:start w:val="1"/>
      <w:numFmt w:val="decimal"/>
      <w:lvlText w:val="%1."/>
      <w:lvlJc w:val="left"/>
      <w:pPr>
        <w:tabs>
          <w:tab w:val="num" w:pos="826"/>
        </w:tabs>
        <w:ind w:left="826" w:hanging="360"/>
      </w:pPr>
      <w:rPr>
        <w:rFonts w:hint="default"/>
      </w:rPr>
    </w:lvl>
    <w:lvl w:ilvl="1" w:tplc="FCFAB02A">
      <w:start w:val="1"/>
      <w:numFmt w:val="lowerLetter"/>
      <w:lvlText w:val="%2."/>
      <w:lvlJc w:val="left"/>
      <w:pPr>
        <w:ind w:left="1339" w:hanging="360"/>
      </w:pPr>
    </w:lvl>
    <w:lvl w:ilvl="2" w:tplc="ED0ECEE2">
      <w:start w:val="1"/>
      <w:numFmt w:val="lowerRoman"/>
      <w:lvlText w:val="%3."/>
      <w:lvlJc w:val="right"/>
      <w:pPr>
        <w:ind w:left="2059" w:hanging="180"/>
      </w:pPr>
    </w:lvl>
    <w:lvl w:ilvl="3" w:tplc="4008D6F8">
      <w:start w:val="1"/>
      <w:numFmt w:val="decimal"/>
      <w:lvlText w:val="%4."/>
      <w:lvlJc w:val="left"/>
      <w:pPr>
        <w:ind w:left="2779" w:hanging="360"/>
      </w:pPr>
    </w:lvl>
    <w:lvl w:ilvl="4" w:tplc="A7D894CA">
      <w:start w:val="1"/>
      <w:numFmt w:val="lowerLetter"/>
      <w:lvlText w:val="%5."/>
      <w:lvlJc w:val="left"/>
      <w:pPr>
        <w:ind w:left="3499" w:hanging="360"/>
      </w:pPr>
    </w:lvl>
    <w:lvl w:ilvl="5" w:tplc="96860228">
      <w:start w:val="1"/>
      <w:numFmt w:val="lowerRoman"/>
      <w:lvlText w:val="%6."/>
      <w:lvlJc w:val="right"/>
      <w:pPr>
        <w:ind w:left="4219" w:hanging="180"/>
      </w:pPr>
    </w:lvl>
    <w:lvl w:ilvl="6" w:tplc="3266C636">
      <w:start w:val="1"/>
      <w:numFmt w:val="decimal"/>
      <w:lvlText w:val="%7."/>
      <w:lvlJc w:val="left"/>
      <w:pPr>
        <w:ind w:left="4939" w:hanging="360"/>
      </w:pPr>
    </w:lvl>
    <w:lvl w:ilvl="7" w:tplc="9F82CF56">
      <w:start w:val="1"/>
      <w:numFmt w:val="lowerLetter"/>
      <w:lvlText w:val="%8."/>
      <w:lvlJc w:val="left"/>
      <w:pPr>
        <w:ind w:left="5659" w:hanging="360"/>
      </w:pPr>
    </w:lvl>
    <w:lvl w:ilvl="8" w:tplc="A1DCE050">
      <w:start w:val="1"/>
      <w:numFmt w:val="lowerRoman"/>
      <w:lvlText w:val="%9."/>
      <w:lvlJc w:val="right"/>
      <w:pPr>
        <w:ind w:left="6379" w:hanging="180"/>
      </w:pPr>
    </w:lvl>
  </w:abstractNum>
  <w:abstractNum w:abstractNumId="13" w15:restartNumberingAfterBreak="0">
    <w:nsid w:val="652E5607"/>
    <w:multiLevelType w:val="hybridMultilevel"/>
    <w:tmpl w:val="19E23A40"/>
    <w:lvl w:ilvl="0" w:tplc="1B141946">
      <w:start w:val="1"/>
      <w:numFmt w:val="bullet"/>
      <w:lvlText w:val=""/>
      <w:lvlJc w:val="left"/>
      <w:pPr>
        <w:tabs>
          <w:tab w:val="num" w:pos="720"/>
        </w:tabs>
        <w:ind w:left="720" w:hanging="360"/>
      </w:pPr>
      <w:rPr>
        <w:rFonts w:ascii="Wingdings" w:hAnsi="Wingdings" w:hint="default"/>
        <w:sz w:val="20"/>
      </w:rPr>
    </w:lvl>
    <w:lvl w:ilvl="1" w:tplc="D4AC6FEA">
      <w:start w:val="1"/>
      <w:numFmt w:val="bullet"/>
      <w:lvlText w:val="o"/>
      <w:lvlJc w:val="left"/>
      <w:pPr>
        <w:tabs>
          <w:tab w:val="num" w:pos="1440"/>
        </w:tabs>
        <w:ind w:left="1440" w:hanging="360"/>
      </w:pPr>
      <w:rPr>
        <w:rFonts w:ascii="Courier New" w:hAnsi="Courier New" w:hint="default"/>
        <w:sz w:val="20"/>
      </w:rPr>
    </w:lvl>
    <w:lvl w:ilvl="2" w:tplc="E00CC0EA">
      <w:start w:val="1"/>
      <w:numFmt w:val="bullet"/>
      <w:lvlText w:val=""/>
      <w:lvlJc w:val="left"/>
      <w:pPr>
        <w:tabs>
          <w:tab w:val="num" w:pos="2160"/>
        </w:tabs>
        <w:ind w:left="2160" w:hanging="360"/>
      </w:pPr>
      <w:rPr>
        <w:rFonts w:ascii="Wingdings" w:hAnsi="Wingdings" w:hint="default"/>
        <w:sz w:val="20"/>
      </w:rPr>
    </w:lvl>
    <w:lvl w:ilvl="3" w:tplc="5DA4CCD0">
      <w:start w:val="1"/>
      <w:numFmt w:val="bullet"/>
      <w:lvlText w:val=""/>
      <w:lvlJc w:val="left"/>
      <w:pPr>
        <w:tabs>
          <w:tab w:val="num" w:pos="2880"/>
        </w:tabs>
        <w:ind w:left="2880" w:hanging="360"/>
      </w:pPr>
      <w:rPr>
        <w:rFonts w:ascii="Wingdings" w:hAnsi="Wingdings" w:hint="default"/>
        <w:sz w:val="20"/>
      </w:rPr>
    </w:lvl>
    <w:lvl w:ilvl="4" w:tplc="FE9C5FA4">
      <w:start w:val="1"/>
      <w:numFmt w:val="bullet"/>
      <w:lvlText w:val=""/>
      <w:lvlJc w:val="left"/>
      <w:pPr>
        <w:tabs>
          <w:tab w:val="num" w:pos="3600"/>
        </w:tabs>
        <w:ind w:left="3600" w:hanging="360"/>
      </w:pPr>
      <w:rPr>
        <w:rFonts w:ascii="Wingdings" w:hAnsi="Wingdings" w:hint="default"/>
        <w:sz w:val="20"/>
      </w:rPr>
    </w:lvl>
    <w:lvl w:ilvl="5" w:tplc="B57CD786">
      <w:start w:val="1"/>
      <w:numFmt w:val="bullet"/>
      <w:lvlText w:val=""/>
      <w:lvlJc w:val="left"/>
      <w:pPr>
        <w:tabs>
          <w:tab w:val="num" w:pos="4320"/>
        </w:tabs>
        <w:ind w:left="4320" w:hanging="360"/>
      </w:pPr>
      <w:rPr>
        <w:rFonts w:ascii="Wingdings" w:hAnsi="Wingdings" w:hint="default"/>
        <w:sz w:val="20"/>
      </w:rPr>
    </w:lvl>
    <w:lvl w:ilvl="6" w:tplc="E76EE384">
      <w:start w:val="1"/>
      <w:numFmt w:val="bullet"/>
      <w:lvlText w:val=""/>
      <w:lvlJc w:val="left"/>
      <w:pPr>
        <w:tabs>
          <w:tab w:val="num" w:pos="5040"/>
        </w:tabs>
        <w:ind w:left="5040" w:hanging="360"/>
      </w:pPr>
      <w:rPr>
        <w:rFonts w:ascii="Wingdings" w:hAnsi="Wingdings" w:hint="default"/>
        <w:sz w:val="20"/>
      </w:rPr>
    </w:lvl>
    <w:lvl w:ilvl="7" w:tplc="05BC601A">
      <w:start w:val="1"/>
      <w:numFmt w:val="bullet"/>
      <w:lvlText w:val=""/>
      <w:lvlJc w:val="left"/>
      <w:pPr>
        <w:tabs>
          <w:tab w:val="num" w:pos="5760"/>
        </w:tabs>
        <w:ind w:left="5760" w:hanging="360"/>
      </w:pPr>
      <w:rPr>
        <w:rFonts w:ascii="Wingdings" w:hAnsi="Wingdings" w:hint="default"/>
        <w:sz w:val="20"/>
      </w:rPr>
    </w:lvl>
    <w:lvl w:ilvl="8" w:tplc="2D6E38BE">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C2879E0"/>
    <w:multiLevelType w:val="hybridMultilevel"/>
    <w:tmpl w:val="BEFA3726"/>
    <w:lvl w:ilvl="0" w:tplc="318AF438">
      <w:start w:val="1"/>
      <w:numFmt w:val="decimal"/>
      <w:lvlText w:val="%1."/>
      <w:lvlJc w:val="left"/>
      <w:pPr>
        <w:ind w:left="720" w:hanging="360"/>
      </w:pPr>
      <w:rPr>
        <w:rFonts w:hint="default"/>
      </w:rPr>
    </w:lvl>
    <w:lvl w:ilvl="1" w:tplc="91EA57F0">
      <w:start w:val="1"/>
      <w:numFmt w:val="lowerLetter"/>
      <w:lvlText w:val="%2."/>
      <w:lvlJc w:val="left"/>
      <w:pPr>
        <w:ind w:left="1440" w:hanging="360"/>
      </w:pPr>
    </w:lvl>
    <w:lvl w:ilvl="2" w:tplc="FE9C5942">
      <w:start w:val="1"/>
      <w:numFmt w:val="lowerRoman"/>
      <w:lvlText w:val="%3."/>
      <w:lvlJc w:val="right"/>
      <w:pPr>
        <w:ind w:left="2160" w:hanging="180"/>
      </w:pPr>
    </w:lvl>
    <w:lvl w:ilvl="3" w:tplc="9C7E2A12">
      <w:start w:val="1"/>
      <w:numFmt w:val="decimal"/>
      <w:lvlText w:val="%4."/>
      <w:lvlJc w:val="left"/>
      <w:pPr>
        <w:ind w:left="2880" w:hanging="360"/>
      </w:pPr>
    </w:lvl>
    <w:lvl w:ilvl="4" w:tplc="45BA7DA6">
      <w:start w:val="1"/>
      <w:numFmt w:val="lowerLetter"/>
      <w:lvlText w:val="%5."/>
      <w:lvlJc w:val="left"/>
      <w:pPr>
        <w:ind w:left="3600" w:hanging="360"/>
      </w:pPr>
    </w:lvl>
    <w:lvl w:ilvl="5" w:tplc="AFC4A66C">
      <w:start w:val="1"/>
      <w:numFmt w:val="lowerRoman"/>
      <w:lvlText w:val="%6."/>
      <w:lvlJc w:val="right"/>
      <w:pPr>
        <w:ind w:left="4320" w:hanging="180"/>
      </w:pPr>
    </w:lvl>
    <w:lvl w:ilvl="6" w:tplc="2F3683EA">
      <w:start w:val="1"/>
      <w:numFmt w:val="decimal"/>
      <w:lvlText w:val="%7."/>
      <w:lvlJc w:val="left"/>
      <w:pPr>
        <w:ind w:left="5040" w:hanging="360"/>
      </w:pPr>
    </w:lvl>
    <w:lvl w:ilvl="7" w:tplc="262CC30A">
      <w:start w:val="1"/>
      <w:numFmt w:val="lowerLetter"/>
      <w:lvlText w:val="%8."/>
      <w:lvlJc w:val="left"/>
      <w:pPr>
        <w:ind w:left="5760" w:hanging="360"/>
      </w:pPr>
    </w:lvl>
    <w:lvl w:ilvl="8" w:tplc="F8928EFA">
      <w:start w:val="1"/>
      <w:numFmt w:val="lowerRoman"/>
      <w:lvlText w:val="%9."/>
      <w:lvlJc w:val="right"/>
      <w:pPr>
        <w:ind w:left="6480" w:hanging="180"/>
      </w:pPr>
    </w:lvl>
  </w:abstractNum>
  <w:abstractNum w:abstractNumId="15" w15:restartNumberingAfterBreak="0">
    <w:nsid w:val="6CD8578D"/>
    <w:multiLevelType w:val="hybridMultilevel"/>
    <w:tmpl w:val="2354B2C8"/>
    <w:lvl w:ilvl="0" w:tplc="4226312C">
      <w:start w:val="1"/>
      <w:numFmt w:val="bullet"/>
      <w:lvlText w:val=""/>
      <w:lvlJc w:val="left"/>
      <w:pPr>
        <w:ind w:left="720" w:hanging="360"/>
      </w:pPr>
      <w:rPr>
        <w:rFonts w:ascii="Wingdings" w:hAnsi="Wingdings" w:hint="default"/>
      </w:rPr>
    </w:lvl>
    <w:lvl w:ilvl="1" w:tplc="E05837B6">
      <w:start w:val="1"/>
      <w:numFmt w:val="bullet"/>
      <w:lvlText w:val="o"/>
      <w:lvlJc w:val="left"/>
      <w:pPr>
        <w:ind w:left="1440" w:hanging="360"/>
      </w:pPr>
      <w:rPr>
        <w:rFonts w:ascii="Courier New" w:hAnsi="Courier New" w:cs="Courier New" w:hint="default"/>
      </w:rPr>
    </w:lvl>
    <w:lvl w:ilvl="2" w:tplc="A5DA3ABE">
      <w:start w:val="1"/>
      <w:numFmt w:val="bullet"/>
      <w:lvlText w:val=""/>
      <w:lvlJc w:val="left"/>
      <w:pPr>
        <w:ind w:left="2160" w:hanging="360"/>
      </w:pPr>
      <w:rPr>
        <w:rFonts w:ascii="Wingdings" w:hAnsi="Wingdings" w:hint="default"/>
      </w:rPr>
    </w:lvl>
    <w:lvl w:ilvl="3" w:tplc="FE489552">
      <w:start w:val="1"/>
      <w:numFmt w:val="bullet"/>
      <w:lvlText w:val=""/>
      <w:lvlJc w:val="left"/>
      <w:pPr>
        <w:ind w:left="2880" w:hanging="360"/>
      </w:pPr>
      <w:rPr>
        <w:rFonts w:ascii="Symbol" w:hAnsi="Symbol" w:hint="default"/>
      </w:rPr>
    </w:lvl>
    <w:lvl w:ilvl="4" w:tplc="136C6654">
      <w:start w:val="1"/>
      <w:numFmt w:val="bullet"/>
      <w:lvlText w:val="o"/>
      <w:lvlJc w:val="left"/>
      <w:pPr>
        <w:ind w:left="3600" w:hanging="360"/>
      </w:pPr>
      <w:rPr>
        <w:rFonts w:ascii="Courier New" w:hAnsi="Courier New" w:cs="Courier New" w:hint="default"/>
      </w:rPr>
    </w:lvl>
    <w:lvl w:ilvl="5" w:tplc="FC1EBB92">
      <w:start w:val="1"/>
      <w:numFmt w:val="bullet"/>
      <w:lvlText w:val=""/>
      <w:lvlJc w:val="left"/>
      <w:pPr>
        <w:ind w:left="4320" w:hanging="360"/>
      </w:pPr>
      <w:rPr>
        <w:rFonts w:ascii="Wingdings" w:hAnsi="Wingdings" w:hint="default"/>
      </w:rPr>
    </w:lvl>
    <w:lvl w:ilvl="6" w:tplc="55BEBAD2">
      <w:start w:val="1"/>
      <w:numFmt w:val="bullet"/>
      <w:lvlText w:val=""/>
      <w:lvlJc w:val="left"/>
      <w:pPr>
        <w:ind w:left="5040" w:hanging="360"/>
      </w:pPr>
      <w:rPr>
        <w:rFonts w:ascii="Symbol" w:hAnsi="Symbol" w:hint="default"/>
      </w:rPr>
    </w:lvl>
    <w:lvl w:ilvl="7" w:tplc="B2643180">
      <w:start w:val="1"/>
      <w:numFmt w:val="bullet"/>
      <w:lvlText w:val="o"/>
      <w:lvlJc w:val="left"/>
      <w:pPr>
        <w:ind w:left="5760" w:hanging="360"/>
      </w:pPr>
      <w:rPr>
        <w:rFonts w:ascii="Courier New" w:hAnsi="Courier New" w:cs="Courier New" w:hint="default"/>
      </w:rPr>
    </w:lvl>
    <w:lvl w:ilvl="8" w:tplc="69405BAE">
      <w:start w:val="1"/>
      <w:numFmt w:val="bullet"/>
      <w:lvlText w:val=""/>
      <w:lvlJc w:val="left"/>
      <w:pPr>
        <w:ind w:left="6480" w:hanging="360"/>
      </w:pPr>
      <w:rPr>
        <w:rFonts w:ascii="Wingdings" w:hAnsi="Wingdings" w:hint="default"/>
      </w:rPr>
    </w:lvl>
  </w:abstractNum>
  <w:abstractNum w:abstractNumId="16" w15:restartNumberingAfterBreak="0">
    <w:nsid w:val="70E850CF"/>
    <w:multiLevelType w:val="hybridMultilevel"/>
    <w:tmpl w:val="97AE967C"/>
    <w:lvl w:ilvl="0" w:tplc="9CBA2E00">
      <w:start w:val="1"/>
      <w:numFmt w:val="bullet"/>
      <w:lvlText w:val=""/>
      <w:lvlJc w:val="left"/>
      <w:pPr>
        <w:ind w:left="720" w:hanging="360"/>
      </w:pPr>
      <w:rPr>
        <w:rFonts w:ascii="Wingdings" w:hAnsi="Wingdings" w:hint="default"/>
      </w:rPr>
    </w:lvl>
    <w:lvl w:ilvl="1" w:tplc="3722680E">
      <w:start w:val="1"/>
      <w:numFmt w:val="bullet"/>
      <w:lvlText w:val="o"/>
      <w:lvlJc w:val="left"/>
      <w:pPr>
        <w:ind w:left="1440" w:hanging="360"/>
      </w:pPr>
      <w:rPr>
        <w:rFonts w:ascii="Courier New" w:hAnsi="Courier New" w:cs="Courier New" w:hint="default"/>
      </w:rPr>
    </w:lvl>
    <w:lvl w:ilvl="2" w:tplc="4E126744">
      <w:start w:val="1"/>
      <w:numFmt w:val="bullet"/>
      <w:lvlText w:val=""/>
      <w:lvlJc w:val="left"/>
      <w:pPr>
        <w:ind w:left="2160" w:hanging="360"/>
      </w:pPr>
      <w:rPr>
        <w:rFonts w:ascii="Wingdings" w:hAnsi="Wingdings" w:hint="default"/>
      </w:rPr>
    </w:lvl>
    <w:lvl w:ilvl="3" w:tplc="FE7095F6">
      <w:start w:val="1"/>
      <w:numFmt w:val="bullet"/>
      <w:lvlText w:val=""/>
      <w:lvlJc w:val="left"/>
      <w:pPr>
        <w:ind w:left="2880" w:hanging="360"/>
      </w:pPr>
      <w:rPr>
        <w:rFonts w:ascii="Symbol" w:hAnsi="Symbol" w:hint="default"/>
      </w:rPr>
    </w:lvl>
    <w:lvl w:ilvl="4" w:tplc="7B78445E">
      <w:start w:val="1"/>
      <w:numFmt w:val="bullet"/>
      <w:lvlText w:val="o"/>
      <w:lvlJc w:val="left"/>
      <w:pPr>
        <w:ind w:left="3600" w:hanging="360"/>
      </w:pPr>
      <w:rPr>
        <w:rFonts w:ascii="Courier New" w:hAnsi="Courier New" w:cs="Courier New" w:hint="default"/>
      </w:rPr>
    </w:lvl>
    <w:lvl w:ilvl="5" w:tplc="4EE63AEA">
      <w:start w:val="1"/>
      <w:numFmt w:val="bullet"/>
      <w:lvlText w:val=""/>
      <w:lvlJc w:val="left"/>
      <w:pPr>
        <w:ind w:left="4320" w:hanging="360"/>
      </w:pPr>
      <w:rPr>
        <w:rFonts w:ascii="Wingdings" w:hAnsi="Wingdings" w:hint="default"/>
      </w:rPr>
    </w:lvl>
    <w:lvl w:ilvl="6" w:tplc="A7BC4742">
      <w:start w:val="1"/>
      <w:numFmt w:val="bullet"/>
      <w:lvlText w:val=""/>
      <w:lvlJc w:val="left"/>
      <w:pPr>
        <w:ind w:left="5040" w:hanging="360"/>
      </w:pPr>
      <w:rPr>
        <w:rFonts w:ascii="Symbol" w:hAnsi="Symbol" w:hint="default"/>
      </w:rPr>
    </w:lvl>
    <w:lvl w:ilvl="7" w:tplc="29B0C5B0">
      <w:start w:val="1"/>
      <w:numFmt w:val="bullet"/>
      <w:lvlText w:val="o"/>
      <w:lvlJc w:val="left"/>
      <w:pPr>
        <w:ind w:left="5760" w:hanging="360"/>
      </w:pPr>
      <w:rPr>
        <w:rFonts w:ascii="Courier New" w:hAnsi="Courier New" w:cs="Courier New" w:hint="default"/>
      </w:rPr>
    </w:lvl>
    <w:lvl w:ilvl="8" w:tplc="73309922">
      <w:start w:val="1"/>
      <w:numFmt w:val="bullet"/>
      <w:lvlText w:val=""/>
      <w:lvlJc w:val="left"/>
      <w:pPr>
        <w:ind w:left="6480" w:hanging="360"/>
      </w:pPr>
      <w:rPr>
        <w:rFonts w:ascii="Wingdings" w:hAnsi="Wingdings" w:hint="default"/>
      </w:rPr>
    </w:lvl>
  </w:abstractNum>
  <w:abstractNum w:abstractNumId="17" w15:restartNumberingAfterBreak="0">
    <w:nsid w:val="71C32120"/>
    <w:multiLevelType w:val="hybridMultilevel"/>
    <w:tmpl w:val="F00C8D08"/>
    <w:lvl w:ilvl="0" w:tplc="F79A5954">
      <w:start w:val="1"/>
      <w:numFmt w:val="bullet"/>
      <w:lvlText w:val=""/>
      <w:lvlJc w:val="left"/>
      <w:pPr>
        <w:tabs>
          <w:tab w:val="num" w:pos="720"/>
        </w:tabs>
        <w:ind w:left="720" w:hanging="360"/>
      </w:pPr>
      <w:rPr>
        <w:rFonts w:ascii="Wingdings" w:hAnsi="Wingdings" w:hint="default"/>
        <w:sz w:val="20"/>
      </w:rPr>
    </w:lvl>
    <w:lvl w:ilvl="1" w:tplc="58400FEA">
      <w:start w:val="1"/>
      <w:numFmt w:val="bullet"/>
      <w:lvlText w:val="o"/>
      <w:lvlJc w:val="left"/>
      <w:pPr>
        <w:tabs>
          <w:tab w:val="num" w:pos="1440"/>
        </w:tabs>
        <w:ind w:left="1440" w:hanging="360"/>
      </w:pPr>
      <w:rPr>
        <w:rFonts w:ascii="Courier New" w:hAnsi="Courier New" w:hint="default"/>
        <w:sz w:val="20"/>
      </w:rPr>
    </w:lvl>
    <w:lvl w:ilvl="2" w:tplc="E4509816">
      <w:start w:val="1"/>
      <w:numFmt w:val="bullet"/>
      <w:lvlText w:val=""/>
      <w:lvlJc w:val="left"/>
      <w:pPr>
        <w:tabs>
          <w:tab w:val="num" w:pos="2160"/>
        </w:tabs>
        <w:ind w:left="2160" w:hanging="360"/>
      </w:pPr>
      <w:rPr>
        <w:rFonts w:ascii="Wingdings" w:hAnsi="Wingdings" w:hint="default"/>
        <w:sz w:val="20"/>
      </w:rPr>
    </w:lvl>
    <w:lvl w:ilvl="3" w:tplc="F59E78FE">
      <w:start w:val="1"/>
      <w:numFmt w:val="bullet"/>
      <w:lvlText w:val=""/>
      <w:lvlJc w:val="left"/>
      <w:pPr>
        <w:tabs>
          <w:tab w:val="num" w:pos="2880"/>
        </w:tabs>
        <w:ind w:left="2880" w:hanging="360"/>
      </w:pPr>
      <w:rPr>
        <w:rFonts w:ascii="Wingdings" w:hAnsi="Wingdings" w:hint="default"/>
        <w:sz w:val="20"/>
      </w:rPr>
    </w:lvl>
    <w:lvl w:ilvl="4" w:tplc="2480ABD6">
      <w:start w:val="1"/>
      <w:numFmt w:val="bullet"/>
      <w:lvlText w:val=""/>
      <w:lvlJc w:val="left"/>
      <w:pPr>
        <w:tabs>
          <w:tab w:val="num" w:pos="3600"/>
        </w:tabs>
        <w:ind w:left="3600" w:hanging="360"/>
      </w:pPr>
      <w:rPr>
        <w:rFonts w:ascii="Wingdings" w:hAnsi="Wingdings" w:hint="default"/>
        <w:sz w:val="20"/>
      </w:rPr>
    </w:lvl>
    <w:lvl w:ilvl="5" w:tplc="D4427A12">
      <w:start w:val="1"/>
      <w:numFmt w:val="bullet"/>
      <w:lvlText w:val=""/>
      <w:lvlJc w:val="left"/>
      <w:pPr>
        <w:tabs>
          <w:tab w:val="num" w:pos="4320"/>
        </w:tabs>
        <w:ind w:left="4320" w:hanging="360"/>
      </w:pPr>
      <w:rPr>
        <w:rFonts w:ascii="Wingdings" w:hAnsi="Wingdings" w:hint="default"/>
        <w:sz w:val="20"/>
      </w:rPr>
    </w:lvl>
    <w:lvl w:ilvl="6" w:tplc="98EC0710">
      <w:start w:val="1"/>
      <w:numFmt w:val="bullet"/>
      <w:lvlText w:val=""/>
      <w:lvlJc w:val="left"/>
      <w:pPr>
        <w:tabs>
          <w:tab w:val="num" w:pos="5040"/>
        </w:tabs>
        <w:ind w:left="5040" w:hanging="360"/>
      </w:pPr>
      <w:rPr>
        <w:rFonts w:ascii="Wingdings" w:hAnsi="Wingdings" w:hint="default"/>
        <w:sz w:val="20"/>
      </w:rPr>
    </w:lvl>
    <w:lvl w:ilvl="7" w:tplc="7140175A">
      <w:start w:val="1"/>
      <w:numFmt w:val="bullet"/>
      <w:lvlText w:val=""/>
      <w:lvlJc w:val="left"/>
      <w:pPr>
        <w:tabs>
          <w:tab w:val="num" w:pos="5760"/>
        </w:tabs>
        <w:ind w:left="5760" w:hanging="360"/>
      </w:pPr>
      <w:rPr>
        <w:rFonts w:ascii="Wingdings" w:hAnsi="Wingdings" w:hint="default"/>
        <w:sz w:val="20"/>
      </w:rPr>
    </w:lvl>
    <w:lvl w:ilvl="8" w:tplc="18F0F200">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27537FA"/>
    <w:multiLevelType w:val="hybridMultilevel"/>
    <w:tmpl w:val="528676B8"/>
    <w:lvl w:ilvl="0" w:tplc="D6F077BE">
      <w:start w:val="1"/>
      <w:numFmt w:val="bullet"/>
      <w:lvlText w:val=""/>
      <w:lvlJc w:val="left"/>
      <w:pPr>
        <w:ind w:left="720" w:hanging="360"/>
      </w:pPr>
      <w:rPr>
        <w:rFonts w:ascii="Wingdings" w:hAnsi="Wingdings" w:hint="default"/>
      </w:rPr>
    </w:lvl>
    <w:lvl w:ilvl="1" w:tplc="436CF89E">
      <w:start w:val="1"/>
      <w:numFmt w:val="bullet"/>
      <w:lvlText w:val="o"/>
      <w:lvlJc w:val="left"/>
      <w:pPr>
        <w:ind w:left="1440" w:hanging="360"/>
      </w:pPr>
      <w:rPr>
        <w:rFonts w:ascii="Courier New" w:hAnsi="Courier New" w:cs="Courier New" w:hint="default"/>
      </w:rPr>
    </w:lvl>
    <w:lvl w:ilvl="2" w:tplc="52363EA4">
      <w:start w:val="1"/>
      <w:numFmt w:val="bullet"/>
      <w:lvlText w:val=""/>
      <w:lvlJc w:val="left"/>
      <w:pPr>
        <w:ind w:left="2160" w:hanging="360"/>
      </w:pPr>
      <w:rPr>
        <w:rFonts w:ascii="Wingdings" w:hAnsi="Wingdings" w:hint="default"/>
      </w:rPr>
    </w:lvl>
    <w:lvl w:ilvl="3" w:tplc="82BCDA32">
      <w:start w:val="1"/>
      <w:numFmt w:val="bullet"/>
      <w:lvlText w:val=""/>
      <w:lvlJc w:val="left"/>
      <w:pPr>
        <w:ind w:left="2880" w:hanging="360"/>
      </w:pPr>
      <w:rPr>
        <w:rFonts w:ascii="Symbol" w:hAnsi="Symbol" w:hint="default"/>
      </w:rPr>
    </w:lvl>
    <w:lvl w:ilvl="4" w:tplc="6A1405FA">
      <w:start w:val="1"/>
      <w:numFmt w:val="bullet"/>
      <w:lvlText w:val="o"/>
      <w:lvlJc w:val="left"/>
      <w:pPr>
        <w:ind w:left="3600" w:hanging="360"/>
      </w:pPr>
      <w:rPr>
        <w:rFonts w:ascii="Courier New" w:hAnsi="Courier New" w:cs="Courier New" w:hint="default"/>
      </w:rPr>
    </w:lvl>
    <w:lvl w:ilvl="5" w:tplc="A2843DAE">
      <w:start w:val="1"/>
      <w:numFmt w:val="bullet"/>
      <w:lvlText w:val=""/>
      <w:lvlJc w:val="left"/>
      <w:pPr>
        <w:ind w:left="4320" w:hanging="360"/>
      </w:pPr>
      <w:rPr>
        <w:rFonts w:ascii="Wingdings" w:hAnsi="Wingdings" w:hint="default"/>
      </w:rPr>
    </w:lvl>
    <w:lvl w:ilvl="6" w:tplc="B68E1BD6">
      <w:start w:val="1"/>
      <w:numFmt w:val="bullet"/>
      <w:lvlText w:val=""/>
      <w:lvlJc w:val="left"/>
      <w:pPr>
        <w:ind w:left="5040" w:hanging="360"/>
      </w:pPr>
      <w:rPr>
        <w:rFonts w:ascii="Symbol" w:hAnsi="Symbol" w:hint="default"/>
      </w:rPr>
    </w:lvl>
    <w:lvl w:ilvl="7" w:tplc="498C0A0C">
      <w:start w:val="1"/>
      <w:numFmt w:val="bullet"/>
      <w:lvlText w:val="o"/>
      <w:lvlJc w:val="left"/>
      <w:pPr>
        <w:ind w:left="5760" w:hanging="360"/>
      </w:pPr>
      <w:rPr>
        <w:rFonts w:ascii="Courier New" w:hAnsi="Courier New" w:cs="Courier New" w:hint="default"/>
      </w:rPr>
    </w:lvl>
    <w:lvl w:ilvl="8" w:tplc="B888C7A0">
      <w:start w:val="1"/>
      <w:numFmt w:val="bullet"/>
      <w:lvlText w:val=""/>
      <w:lvlJc w:val="left"/>
      <w:pPr>
        <w:ind w:left="6480" w:hanging="360"/>
      </w:pPr>
      <w:rPr>
        <w:rFonts w:ascii="Wingdings" w:hAnsi="Wingdings" w:hint="default"/>
      </w:rPr>
    </w:lvl>
  </w:abstractNum>
  <w:abstractNum w:abstractNumId="19" w15:restartNumberingAfterBreak="0">
    <w:nsid w:val="72D81C62"/>
    <w:multiLevelType w:val="hybridMultilevel"/>
    <w:tmpl w:val="FEEEA55A"/>
    <w:lvl w:ilvl="0" w:tplc="FD2E6778">
      <w:start w:val="1"/>
      <w:numFmt w:val="bullet"/>
      <w:lvlText w:val=""/>
      <w:lvlJc w:val="left"/>
      <w:pPr>
        <w:ind w:left="360" w:hanging="360"/>
      </w:pPr>
      <w:rPr>
        <w:rFonts w:ascii="Wingdings" w:hAnsi="Wingdings" w:hint="default"/>
      </w:rPr>
    </w:lvl>
    <w:lvl w:ilvl="1" w:tplc="FD3ECB12">
      <w:start w:val="1"/>
      <w:numFmt w:val="bullet"/>
      <w:lvlText w:val="o"/>
      <w:lvlJc w:val="left"/>
      <w:pPr>
        <w:ind w:left="1080" w:hanging="360"/>
      </w:pPr>
      <w:rPr>
        <w:rFonts w:ascii="Courier New" w:hAnsi="Courier New" w:cs="Courier New" w:hint="default"/>
      </w:rPr>
    </w:lvl>
    <w:lvl w:ilvl="2" w:tplc="F9C48150">
      <w:start w:val="1"/>
      <w:numFmt w:val="bullet"/>
      <w:lvlText w:val=""/>
      <w:lvlJc w:val="left"/>
      <w:pPr>
        <w:ind w:left="1800" w:hanging="360"/>
      </w:pPr>
      <w:rPr>
        <w:rFonts w:ascii="Wingdings" w:hAnsi="Wingdings" w:hint="default"/>
      </w:rPr>
    </w:lvl>
    <w:lvl w:ilvl="3" w:tplc="71D0B7EE">
      <w:start w:val="1"/>
      <w:numFmt w:val="bullet"/>
      <w:lvlText w:val=""/>
      <w:lvlJc w:val="left"/>
      <w:pPr>
        <w:ind w:left="2520" w:hanging="360"/>
      </w:pPr>
      <w:rPr>
        <w:rFonts w:ascii="Symbol" w:hAnsi="Symbol" w:hint="default"/>
      </w:rPr>
    </w:lvl>
    <w:lvl w:ilvl="4" w:tplc="BB647D56">
      <w:start w:val="1"/>
      <w:numFmt w:val="bullet"/>
      <w:lvlText w:val="o"/>
      <w:lvlJc w:val="left"/>
      <w:pPr>
        <w:ind w:left="3240" w:hanging="360"/>
      </w:pPr>
      <w:rPr>
        <w:rFonts w:ascii="Courier New" w:hAnsi="Courier New" w:cs="Courier New" w:hint="default"/>
      </w:rPr>
    </w:lvl>
    <w:lvl w:ilvl="5" w:tplc="BADC3B58">
      <w:start w:val="1"/>
      <w:numFmt w:val="bullet"/>
      <w:lvlText w:val=""/>
      <w:lvlJc w:val="left"/>
      <w:pPr>
        <w:ind w:left="3960" w:hanging="360"/>
      </w:pPr>
      <w:rPr>
        <w:rFonts w:ascii="Wingdings" w:hAnsi="Wingdings" w:hint="default"/>
      </w:rPr>
    </w:lvl>
    <w:lvl w:ilvl="6" w:tplc="20E8CFC2">
      <w:start w:val="1"/>
      <w:numFmt w:val="bullet"/>
      <w:lvlText w:val=""/>
      <w:lvlJc w:val="left"/>
      <w:pPr>
        <w:ind w:left="4680" w:hanging="360"/>
      </w:pPr>
      <w:rPr>
        <w:rFonts w:ascii="Symbol" w:hAnsi="Symbol" w:hint="default"/>
      </w:rPr>
    </w:lvl>
    <w:lvl w:ilvl="7" w:tplc="C294488C">
      <w:start w:val="1"/>
      <w:numFmt w:val="bullet"/>
      <w:lvlText w:val="o"/>
      <w:lvlJc w:val="left"/>
      <w:pPr>
        <w:ind w:left="5400" w:hanging="360"/>
      </w:pPr>
      <w:rPr>
        <w:rFonts w:ascii="Courier New" w:hAnsi="Courier New" w:cs="Courier New" w:hint="default"/>
      </w:rPr>
    </w:lvl>
    <w:lvl w:ilvl="8" w:tplc="9B84887A">
      <w:start w:val="1"/>
      <w:numFmt w:val="bullet"/>
      <w:lvlText w:val=""/>
      <w:lvlJc w:val="left"/>
      <w:pPr>
        <w:ind w:left="6120" w:hanging="360"/>
      </w:pPr>
      <w:rPr>
        <w:rFonts w:ascii="Wingdings" w:hAnsi="Wingdings" w:hint="default"/>
      </w:rPr>
    </w:lvl>
  </w:abstractNum>
  <w:abstractNum w:abstractNumId="20" w15:restartNumberingAfterBreak="0">
    <w:nsid w:val="79032BF6"/>
    <w:multiLevelType w:val="hybridMultilevel"/>
    <w:tmpl w:val="7EBC51C8"/>
    <w:lvl w:ilvl="0" w:tplc="BC92CEBA">
      <w:start w:val="1"/>
      <w:numFmt w:val="bullet"/>
      <w:lvlText w:val=""/>
      <w:lvlJc w:val="left"/>
      <w:pPr>
        <w:ind w:left="360" w:hanging="360"/>
      </w:pPr>
      <w:rPr>
        <w:rFonts w:ascii="Wingdings" w:hAnsi="Wingdings" w:hint="default"/>
        <w:color w:val="auto"/>
        <w:u w:val="single"/>
      </w:rPr>
    </w:lvl>
    <w:lvl w:ilvl="1" w:tplc="4C827D80">
      <w:start w:val="1"/>
      <w:numFmt w:val="lowerLetter"/>
      <w:lvlText w:val="%2."/>
      <w:lvlJc w:val="left"/>
      <w:pPr>
        <w:ind w:left="1440" w:hanging="360"/>
      </w:pPr>
    </w:lvl>
    <w:lvl w:ilvl="2" w:tplc="0C4C0FD2">
      <w:start w:val="1"/>
      <w:numFmt w:val="lowerRoman"/>
      <w:lvlText w:val="%3."/>
      <w:lvlJc w:val="right"/>
      <w:pPr>
        <w:ind w:left="2160" w:hanging="180"/>
      </w:pPr>
    </w:lvl>
    <w:lvl w:ilvl="3" w:tplc="5442C996">
      <w:start w:val="1"/>
      <w:numFmt w:val="decimal"/>
      <w:lvlText w:val="%4."/>
      <w:lvlJc w:val="left"/>
      <w:pPr>
        <w:ind w:left="2880" w:hanging="360"/>
      </w:pPr>
    </w:lvl>
    <w:lvl w:ilvl="4" w:tplc="1002839E">
      <w:start w:val="1"/>
      <w:numFmt w:val="lowerLetter"/>
      <w:lvlText w:val="%5."/>
      <w:lvlJc w:val="left"/>
      <w:pPr>
        <w:ind w:left="3600" w:hanging="360"/>
      </w:pPr>
    </w:lvl>
    <w:lvl w:ilvl="5" w:tplc="B9849160">
      <w:start w:val="1"/>
      <w:numFmt w:val="lowerRoman"/>
      <w:lvlText w:val="%6."/>
      <w:lvlJc w:val="right"/>
      <w:pPr>
        <w:ind w:left="4320" w:hanging="180"/>
      </w:pPr>
    </w:lvl>
    <w:lvl w:ilvl="6" w:tplc="74FC7CB0">
      <w:start w:val="1"/>
      <w:numFmt w:val="decimal"/>
      <w:lvlText w:val="%7."/>
      <w:lvlJc w:val="left"/>
      <w:pPr>
        <w:ind w:left="5040" w:hanging="360"/>
      </w:pPr>
    </w:lvl>
    <w:lvl w:ilvl="7" w:tplc="E7ECFFEC">
      <w:start w:val="1"/>
      <w:numFmt w:val="lowerLetter"/>
      <w:lvlText w:val="%8."/>
      <w:lvlJc w:val="left"/>
      <w:pPr>
        <w:ind w:left="5760" w:hanging="360"/>
      </w:pPr>
    </w:lvl>
    <w:lvl w:ilvl="8" w:tplc="916C6530">
      <w:start w:val="1"/>
      <w:numFmt w:val="lowerRoman"/>
      <w:lvlText w:val="%9."/>
      <w:lvlJc w:val="right"/>
      <w:pPr>
        <w:ind w:left="6480" w:hanging="180"/>
      </w:pPr>
    </w:lvl>
  </w:abstractNum>
  <w:num w:numId="1">
    <w:abstractNumId w:val="14"/>
  </w:num>
  <w:num w:numId="2">
    <w:abstractNumId w:val="12"/>
  </w:num>
  <w:num w:numId="3">
    <w:abstractNumId w:val="2"/>
  </w:num>
  <w:num w:numId="4">
    <w:abstractNumId w:val="17"/>
  </w:num>
  <w:num w:numId="5">
    <w:abstractNumId w:val="10"/>
  </w:num>
  <w:num w:numId="6">
    <w:abstractNumId w:val="9"/>
  </w:num>
  <w:num w:numId="7">
    <w:abstractNumId w:val="11"/>
  </w:num>
  <w:num w:numId="8">
    <w:abstractNumId w:val="13"/>
  </w:num>
  <w:num w:numId="9">
    <w:abstractNumId w:val="4"/>
  </w:num>
  <w:num w:numId="10">
    <w:abstractNumId w:val="3"/>
  </w:num>
  <w:num w:numId="11">
    <w:abstractNumId w:val="18"/>
  </w:num>
  <w:num w:numId="12">
    <w:abstractNumId w:val="15"/>
  </w:num>
  <w:num w:numId="13">
    <w:abstractNumId w:val="16"/>
  </w:num>
  <w:num w:numId="14">
    <w:abstractNumId w:val="0"/>
  </w:num>
  <w:num w:numId="15">
    <w:abstractNumId w:val="1"/>
  </w:num>
  <w:num w:numId="16">
    <w:abstractNumId w:val="20"/>
  </w:num>
  <w:num w:numId="17">
    <w:abstractNumId w:val="19"/>
  </w:num>
  <w:num w:numId="18">
    <w:abstractNumId w:val="6"/>
  </w:num>
  <w:num w:numId="19">
    <w:abstractNumId w:val="7"/>
  </w:num>
  <w:num w:numId="20">
    <w:abstractNumId w:val="5"/>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EED"/>
    <w:rsid w:val="003A116E"/>
    <w:rsid w:val="004939D5"/>
    <w:rsid w:val="00BB49D2"/>
    <w:rsid w:val="00BE3EED"/>
    <w:rsid w:val="00F5767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73DCA4"/>
  <w15:docId w15:val="{08800B14-CF6C-4BD8-B0CD-C3B3142ED8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BB49D2"/>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uiPriority w:val="9"/>
    <w:qFormat/>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0"/>
    <w:next w:val="a0"/>
    <w:link w:val="20"/>
    <w:uiPriority w:val="9"/>
    <w:semiHidden/>
    <w:unhideWhenUsed/>
    <w:qFormat/>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0"/>
    <w:next w:val="a0"/>
    <w:link w:val="30"/>
    <w:uiPriority w:val="9"/>
    <w:unhideWhenUsed/>
    <w:qFormat/>
    <w:pPr>
      <w:keepNext/>
      <w:keepLines/>
      <w:spacing w:before="320" w:after="200"/>
      <w:outlineLvl w:val="2"/>
    </w:pPr>
    <w:rPr>
      <w:rFonts w:ascii="Arial" w:eastAsia="Arial" w:hAnsi="Arial" w:cs="Arial"/>
      <w:sz w:val="30"/>
      <w:szCs w:val="30"/>
    </w:rPr>
  </w:style>
  <w:style w:type="paragraph" w:styleId="4">
    <w:name w:val="heading 4"/>
    <w:basedOn w:val="a0"/>
    <w:next w:val="a0"/>
    <w:link w:val="40"/>
    <w:uiPriority w:val="9"/>
    <w:unhideWhenUsed/>
    <w:qFormat/>
    <w:pPr>
      <w:keepNext/>
      <w:keepLines/>
      <w:spacing w:before="320" w:after="200"/>
      <w:outlineLvl w:val="3"/>
    </w:pPr>
    <w:rPr>
      <w:rFonts w:ascii="Arial" w:eastAsia="Arial" w:hAnsi="Arial" w:cs="Arial"/>
      <w:b/>
      <w:bCs/>
      <w:sz w:val="26"/>
      <w:szCs w:val="26"/>
    </w:rPr>
  </w:style>
  <w:style w:type="paragraph" w:styleId="5">
    <w:name w:val="heading 5"/>
    <w:basedOn w:val="a0"/>
    <w:next w:val="a0"/>
    <w:link w:val="50"/>
    <w:uiPriority w:val="9"/>
    <w:unhideWhenUsed/>
    <w:qFormat/>
    <w:pPr>
      <w:keepNext/>
      <w:keepLines/>
      <w:spacing w:before="320" w:after="200"/>
      <w:outlineLvl w:val="4"/>
    </w:pPr>
    <w:rPr>
      <w:rFonts w:ascii="Arial" w:eastAsia="Arial" w:hAnsi="Arial" w:cs="Arial"/>
      <w:b/>
      <w:bCs/>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30">
    <w:name w:val="Заголовок 3 Знак"/>
    <w:basedOn w:val="a1"/>
    <w:link w:val="3"/>
    <w:uiPriority w:val="9"/>
    <w:rPr>
      <w:rFonts w:ascii="Arial" w:eastAsia="Arial" w:hAnsi="Arial" w:cs="Arial"/>
      <w:sz w:val="30"/>
      <w:szCs w:val="30"/>
    </w:rPr>
  </w:style>
  <w:style w:type="character" w:customStyle="1" w:styleId="40">
    <w:name w:val="Заголовок 4 Знак"/>
    <w:basedOn w:val="a1"/>
    <w:link w:val="4"/>
    <w:uiPriority w:val="9"/>
    <w:rPr>
      <w:rFonts w:ascii="Arial" w:eastAsia="Arial" w:hAnsi="Arial" w:cs="Arial"/>
      <w:b/>
      <w:bCs/>
      <w:sz w:val="26"/>
      <w:szCs w:val="26"/>
    </w:rPr>
  </w:style>
  <w:style w:type="character" w:customStyle="1" w:styleId="50">
    <w:name w:val="Заголовок 5 Знак"/>
    <w:basedOn w:val="a1"/>
    <w:link w:val="5"/>
    <w:uiPriority w:val="9"/>
    <w:rPr>
      <w:rFonts w:ascii="Arial" w:eastAsia="Arial" w:hAnsi="Arial" w:cs="Arial"/>
      <w:b/>
      <w:bCs/>
      <w:sz w:val="24"/>
      <w:szCs w:val="24"/>
    </w:rPr>
  </w:style>
  <w:style w:type="character" w:customStyle="1" w:styleId="60">
    <w:name w:val="Заголовок 6 Знак"/>
    <w:basedOn w:val="a1"/>
    <w:link w:val="6"/>
    <w:uiPriority w:val="9"/>
    <w:rPr>
      <w:rFonts w:ascii="Arial" w:eastAsia="Arial" w:hAnsi="Arial" w:cs="Arial"/>
      <w:b/>
      <w:bCs/>
      <w:sz w:val="22"/>
      <w:szCs w:val="22"/>
    </w:rPr>
  </w:style>
  <w:style w:type="character" w:customStyle="1" w:styleId="70">
    <w:name w:val="Заголовок 7 Знак"/>
    <w:basedOn w:val="a1"/>
    <w:link w:val="7"/>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90">
    <w:name w:val="Заголовок 9 Знак"/>
    <w:basedOn w:val="a1"/>
    <w:link w:val="9"/>
    <w:uiPriority w:val="9"/>
    <w:rPr>
      <w:rFonts w:ascii="Arial" w:eastAsia="Arial" w:hAnsi="Arial" w:cs="Arial"/>
      <w:i/>
      <w:iCs/>
      <w:sz w:val="21"/>
      <w:szCs w:val="21"/>
    </w:rPr>
  </w:style>
  <w:style w:type="paragraph" w:styleId="a4">
    <w:name w:val="Title"/>
    <w:basedOn w:val="a0"/>
    <w:next w:val="a0"/>
    <w:link w:val="a5"/>
    <w:uiPriority w:val="10"/>
    <w:qFormat/>
    <w:pPr>
      <w:spacing w:before="300" w:after="200"/>
      <w:contextualSpacing/>
    </w:pPr>
    <w:rPr>
      <w:sz w:val="48"/>
      <w:szCs w:val="48"/>
    </w:rPr>
  </w:style>
  <w:style w:type="character" w:customStyle="1" w:styleId="a5">
    <w:name w:val="Заголовок Знак"/>
    <w:basedOn w:val="a1"/>
    <w:link w:val="a4"/>
    <w:uiPriority w:val="10"/>
    <w:rPr>
      <w:sz w:val="48"/>
      <w:szCs w:val="48"/>
    </w:rPr>
  </w:style>
  <w:style w:type="paragraph" w:styleId="a6">
    <w:name w:val="Subtitle"/>
    <w:basedOn w:val="a0"/>
    <w:next w:val="a0"/>
    <w:link w:val="a7"/>
    <w:uiPriority w:val="11"/>
    <w:qFormat/>
    <w:pPr>
      <w:spacing w:before="200" w:after="200"/>
    </w:pPr>
  </w:style>
  <w:style w:type="character" w:customStyle="1" w:styleId="a7">
    <w:name w:val="Подзаголовок Знак"/>
    <w:basedOn w:val="a1"/>
    <w:link w:val="a6"/>
    <w:uiPriority w:val="11"/>
    <w:rPr>
      <w:sz w:val="24"/>
      <w:szCs w:val="24"/>
    </w:rPr>
  </w:style>
  <w:style w:type="paragraph" w:styleId="21">
    <w:name w:val="Quote"/>
    <w:basedOn w:val="a0"/>
    <w:next w:val="a0"/>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0"/>
    <w:next w:val="a0"/>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paragraph" w:styleId="aa">
    <w:name w:val="caption"/>
    <w:basedOn w:val="a0"/>
    <w:next w:val="a0"/>
    <w:link w:val="ab"/>
    <w:uiPriority w:val="35"/>
    <w:semiHidden/>
    <w:unhideWhenUsed/>
    <w:qFormat/>
    <w:pPr>
      <w:spacing w:line="276" w:lineRule="auto"/>
    </w:pPr>
    <w:rPr>
      <w:b/>
      <w:bCs/>
      <w:color w:val="5B9BD5" w:themeColor="accent1"/>
      <w:sz w:val="18"/>
      <w:szCs w:val="18"/>
    </w:rPr>
  </w:style>
  <w:style w:type="character" w:customStyle="1" w:styleId="ab">
    <w:name w:val="Название объекта Знак"/>
    <w:basedOn w:val="a1"/>
    <w:link w:val="aa"/>
    <w:uiPriority w:val="35"/>
    <w:rPr>
      <w:b/>
      <w:bCs/>
      <w:color w:val="5B9BD5" w:themeColor="accent1"/>
      <w:sz w:val="18"/>
      <w:szCs w:val="18"/>
    </w:rPr>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0" w:space="0" w:color="auto"/>
          <w:left w:val="none" w:sz="0" w:space="0" w:color="auto"/>
          <w:bottom w:val="single" w:sz="4" w:space="0" w:color="ACCCEA" w:themeColor="accent1" w:themeTint="80"/>
          <w:right w:val="none" w:sz="0" w:space="0" w:color="auto"/>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0" w:space="0" w:color="auto"/>
          <w:left w:val="none" w:sz="0" w:space="0" w:color="auto"/>
          <w:bottom w:val="none" w:sz="0" w:space="0" w:color="auto"/>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0" w:space="0" w:color="auto"/>
          <w:left w:val="single" w:sz="4" w:space="0" w:color="ACCCEA" w:themeColor="accent1" w:themeTint="80"/>
          <w:bottom w:val="none" w:sz="0" w:space="0" w:color="auto"/>
          <w:right w:val="none" w:sz="0" w:space="0" w:color="auto"/>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0" w:space="0" w:color="auto"/>
          <w:left w:val="none" w:sz="0" w:space="0" w:color="auto"/>
          <w:bottom w:val="single" w:sz="4" w:space="0" w:color="95AFDD" w:themeColor="accent5" w:themeTint="90"/>
          <w:right w:val="none" w:sz="0" w:space="0" w:color="auto"/>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0" w:space="0" w:color="auto"/>
          <w:left w:val="none" w:sz="0" w:space="0" w:color="auto"/>
          <w:bottom w:val="none" w:sz="0" w:space="0" w:color="auto"/>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0" w:space="0" w:color="auto"/>
          <w:left w:val="single" w:sz="4" w:space="0" w:color="95AFDD" w:themeColor="accent5" w:themeTint="90"/>
          <w:bottom w:val="none" w:sz="0" w:space="0" w:color="auto"/>
          <w:right w:val="none" w:sz="0" w:space="0" w:color="auto"/>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0" w:space="0" w:color="auto"/>
          <w:left w:val="none" w:sz="0" w:space="0" w:color="auto"/>
          <w:bottom w:val="single" w:sz="4" w:space="0" w:color="5B9BD5" w:themeColor="accent1"/>
          <w:right w:val="none" w:sz="0" w:space="0" w:color="auto"/>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0" w:space="0" w:color="auto"/>
          <w:left w:val="none" w:sz="0" w:space="0" w:color="auto"/>
          <w:bottom w:val="none" w:sz="0" w:space="0" w:color="auto"/>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0" w:space="0" w:color="auto"/>
          <w:left w:val="single" w:sz="4" w:space="0" w:color="5B9BD5" w:themeColor="accent1"/>
          <w:bottom w:val="none" w:sz="0" w:space="0" w:color="auto"/>
          <w:right w:val="none" w:sz="0" w:space="0" w:color="auto"/>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0" w:space="0" w:color="auto"/>
          <w:left w:val="none" w:sz="0" w:space="0" w:color="auto"/>
          <w:bottom w:val="single" w:sz="4" w:space="0" w:color="8DA9DB" w:themeColor="accent5" w:themeTint="9A"/>
          <w:right w:val="none" w:sz="0" w:space="0" w:color="auto"/>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0" w:space="0" w:color="auto"/>
          <w:left w:val="none" w:sz="0" w:space="0" w:color="auto"/>
          <w:bottom w:val="none" w:sz="0" w:space="0" w:color="auto"/>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0" w:space="0" w:color="auto"/>
          <w:left w:val="single" w:sz="4" w:space="0" w:color="8DA9DB" w:themeColor="accent5" w:themeTint="9A"/>
          <w:bottom w:val="none" w:sz="0" w:space="0" w:color="auto"/>
          <w:right w:val="none" w:sz="0" w:space="0" w:color="auto"/>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ac">
    <w:name w:val="Hyperlink"/>
    <w:uiPriority w:val="99"/>
    <w:unhideWhenUsed/>
    <w:rPr>
      <w:color w:val="0563C1" w:themeColor="hyperlink"/>
      <w:u w:val="single"/>
    </w:rPr>
  </w:style>
  <w:style w:type="paragraph" w:styleId="ad">
    <w:name w:val="footnote text"/>
    <w:basedOn w:val="a0"/>
    <w:link w:val="ae"/>
    <w:uiPriority w:val="99"/>
    <w:semiHidden/>
    <w:unhideWhenUsed/>
    <w:pPr>
      <w:spacing w:after="40"/>
    </w:pPr>
    <w:rPr>
      <w:sz w:val="18"/>
    </w:rPr>
  </w:style>
  <w:style w:type="character" w:customStyle="1" w:styleId="ae">
    <w:name w:val="Текст сноски Знак"/>
    <w:link w:val="ad"/>
    <w:uiPriority w:val="99"/>
    <w:rPr>
      <w:sz w:val="18"/>
    </w:rPr>
  </w:style>
  <w:style w:type="character" w:styleId="af">
    <w:name w:val="footnote reference"/>
    <w:basedOn w:val="a1"/>
    <w:uiPriority w:val="99"/>
    <w:unhideWhenUsed/>
    <w:rPr>
      <w:vertAlign w:val="superscript"/>
    </w:rPr>
  </w:style>
  <w:style w:type="paragraph" w:styleId="af0">
    <w:name w:val="endnote text"/>
    <w:basedOn w:val="a0"/>
    <w:link w:val="af1"/>
    <w:uiPriority w:val="99"/>
    <w:semiHidden/>
    <w:unhideWhenUsed/>
    <w:rPr>
      <w:sz w:val="20"/>
    </w:rPr>
  </w:style>
  <w:style w:type="character" w:customStyle="1" w:styleId="af1">
    <w:name w:val="Текст концевой сноски Знак"/>
    <w:link w:val="af0"/>
    <w:uiPriority w:val="99"/>
    <w:rPr>
      <w:sz w:val="20"/>
    </w:rPr>
  </w:style>
  <w:style w:type="character" w:styleId="af2">
    <w:name w:val="endnote reference"/>
    <w:basedOn w:val="a1"/>
    <w:uiPriority w:val="99"/>
    <w:semiHidden/>
    <w:unhideWhenUsed/>
    <w:rPr>
      <w:vertAlign w:val="superscript"/>
    </w:rPr>
  </w:style>
  <w:style w:type="paragraph" w:styleId="12">
    <w:name w:val="toc 1"/>
    <w:basedOn w:val="a0"/>
    <w:next w:val="a0"/>
    <w:uiPriority w:val="39"/>
    <w:unhideWhenUsed/>
    <w:pPr>
      <w:spacing w:after="57"/>
    </w:pPr>
  </w:style>
  <w:style w:type="paragraph" w:styleId="24">
    <w:name w:val="toc 2"/>
    <w:basedOn w:val="a0"/>
    <w:next w:val="a0"/>
    <w:uiPriority w:val="39"/>
    <w:unhideWhenUsed/>
    <w:pPr>
      <w:spacing w:after="57"/>
      <w:ind w:left="283"/>
    </w:pPr>
  </w:style>
  <w:style w:type="paragraph" w:styleId="32">
    <w:name w:val="toc 3"/>
    <w:basedOn w:val="a0"/>
    <w:next w:val="a0"/>
    <w:uiPriority w:val="39"/>
    <w:unhideWhenUsed/>
    <w:pPr>
      <w:spacing w:after="57"/>
      <w:ind w:left="567"/>
    </w:pPr>
  </w:style>
  <w:style w:type="paragraph" w:styleId="42">
    <w:name w:val="toc 4"/>
    <w:basedOn w:val="a0"/>
    <w:next w:val="a0"/>
    <w:uiPriority w:val="39"/>
    <w:unhideWhenUsed/>
    <w:pPr>
      <w:spacing w:after="57"/>
      <w:ind w:left="850"/>
    </w:pPr>
  </w:style>
  <w:style w:type="paragraph" w:styleId="52">
    <w:name w:val="toc 5"/>
    <w:basedOn w:val="a0"/>
    <w:next w:val="a0"/>
    <w:uiPriority w:val="39"/>
    <w:unhideWhenUsed/>
    <w:pPr>
      <w:spacing w:after="57"/>
      <w:ind w:left="1134"/>
    </w:pPr>
  </w:style>
  <w:style w:type="paragraph" w:styleId="61">
    <w:name w:val="toc 6"/>
    <w:basedOn w:val="a0"/>
    <w:next w:val="a0"/>
    <w:uiPriority w:val="39"/>
    <w:unhideWhenUsed/>
    <w:pPr>
      <w:spacing w:after="57"/>
      <w:ind w:left="1417"/>
    </w:pPr>
  </w:style>
  <w:style w:type="paragraph" w:styleId="71">
    <w:name w:val="toc 7"/>
    <w:basedOn w:val="a0"/>
    <w:next w:val="a0"/>
    <w:uiPriority w:val="39"/>
    <w:unhideWhenUsed/>
    <w:pPr>
      <w:spacing w:after="57"/>
      <w:ind w:left="1701"/>
    </w:pPr>
  </w:style>
  <w:style w:type="paragraph" w:styleId="81">
    <w:name w:val="toc 8"/>
    <w:basedOn w:val="a0"/>
    <w:next w:val="a0"/>
    <w:uiPriority w:val="39"/>
    <w:unhideWhenUsed/>
    <w:pPr>
      <w:spacing w:after="57"/>
      <w:ind w:left="1984"/>
    </w:pPr>
  </w:style>
  <w:style w:type="paragraph" w:styleId="91">
    <w:name w:val="toc 9"/>
    <w:basedOn w:val="a0"/>
    <w:next w:val="a0"/>
    <w:uiPriority w:val="39"/>
    <w:unhideWhenUsed/>
    <w:pPr>
      <w:spacing w:after="57"/>
      <w:ind w:left="2268"/>
    </w:pPr>
  </w:style>
  <w:style w:type="paragraph" w:styleId="af3">
    <w:name w:val="TOC Heading"/>
    <w:uiPriority w:val="39"/>
    <w:unhideWhenUsed/>
  </w:style>
  <w:style w:type="paragraph" w:styleId="af4">
    <w:name w:val="table of figures"/>
    <w:basedOn w:val="a0"/>
    <w:next w:val="a0"/>
    <w:uiPriority w:val="99"/>
    <w:unhideWhenUsed/>
  </w:style>
  <w:style w:type="table" w:styleId="af5">
    <w:name w:val="Table Grid"/>
    <w:basedOn w:val="a2"/>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6">
    <w:name w:val="List Paragraph"/>
    <w:basedOn w:val="a0"/>
    <w:link w:val="af7"/>
    <w:uiPriority w:val="34"/>
    <w:qFormat/>
    <w:pPr>
      <w:spacing w:after="160" w:line="259" w:lineRule="auto"/>
      <w:ind w:left="720"/>
      <w:contextualSpacing/>
    </w:pPr>
    <w:rPr>
      <w:rFonts w:asciiTheme="minorHAnsi" w:eastAsiaTheme="minorHAnsi" w:hAnsiTheme="minorHAnsi" w:cstheme="minorBidi"/>
      <w:sz w:val="22"/>
      <w:szCs w:val="22"/>
      <w:lang w:eastAsia="en-US"/>
    </w:rPr>
  </w:style>
  <w:style w:type="paragraph" w:styleId="af8">
    <w:name w:val="header"/>
    <w:basedOn w:val="a0"/>
    <w:link w:val="af9"/>
    <w:uiPriority w:val="99"/>
    <w:unhideWhenUsed/>
    <w:pPr>
      <w:tabs>
        <w:tab w:val="center" w:pos="4677"/>
        <w:tab w:val="right" w:pos="9355"/>
      </w:tabs>
    </w:pPr>
  </w:style>
  <w:style w:type="character" w:customStyle="1" w:styleId="af9">
    <w:name w:val="Верхний колонтитул Знак"/>
    <w:basedOn w:val="a1"/>
    <w:link w:val="af8"/>
    <w:uiPriority w:val="99"/>
    <w:rPr>
      <w:rFonts w:ascii="Times New Roman" w:eastAsia="Times New Roman" w:hAnsi="Times New Roman" w:cs="Times New Roman"/>
      <w:sz w:val="24"/>
      <w:szCs w:val="24"/>
      <w:lang w:eastAsia="ru-RU"/>
    </w:rPr>
  </w:style>
  <w:style w:type="paragraph" w:styleId="afa">
    <w:name w:val="footer"/>
    <w:basedOn w:val="a0"/>
    <w:link w:val="afb"/>
    <w:uiPriority w:val="99"/>
    <w:unhideWhenUsed/>
    <w:pPr>
      <w:tabs>
        <w:tab w:val="center" w:pos="4677"/>
        <w:tab w:val="right" w:pos="9355"/>
      </w:tabs>
    </w:pPr>
  </w:style>
  <w:style w:type="character" w:customStyle="1" w:styleId="afb">
    <w:name w:val="Нижний колонтитул Знак"/>
    <w:basedOn w:val="a1"/>
    <w:link w:val="afa"/>
    <w:uiPriority w:val="99"/>
    <w:rPr>
      <w:rFonts w:ascii="Times New Roman" w:eastAsia="Times New Roman" w:hAnsi="Times New Roman" w:cs="Times New Roman"/>
      <w:sz w:val="24"/>
      <w:szCs w:val="24"/>
      <w:lang w:eastAsia="ru-RU"/>
    </w:rPr>
  </w:style>
  <w:style w:type="paragraph" w:styleId="afc">
    <w:name w:val="No Spacing"/>
    <w:uiPriority w:val="1"/>
    <w:qFormat/>
    <w:pPr>
      <w:spacing w:after="0" w:line="240" w:lineRule="auto"/>
    </w:pPr>
    <w:rPr>
      <w:rFonts w:ascii="Times New Roman" w:eastAsia="Times New Roman" w:hAnsi="Times New Roman" w:cs="Times New Roman"/>
      <w:sz w:val="24"/>
      <w:szCs w:val="24"/>
      <w:lang w:eastAsia="ru-RU"/>
    </w:rPr>
  </w:style>
  <w:style w:type="paragraph" w:styleId="25">
    <w:name w:val="Body Text 2"/>
    <w:basedOn w:val="a0"/>
    <w:link w:val="26"/>
  </w:style>
  <w:style w:type="character" w:customStyle="1" w:styleId="26">
    <w:name w:val="Основной текст 2 Знак"/>
    <w:basedOn w:val="a1"/>
    <w:link w:val="25"/>
    <w:rPr>
      <w:rFonts w:ascii="Times New Roman" w:eastAsia="Times New Roman" w:hAnsi="Times New Roman" w:cs="Times New Roman"/>
      <w:sz w:val="24"/>
      <w:szCs w:val="24"/>
      <w:lang w:eastAsia="ru-RU"/>
    </w:rPr>
  </w:style>
  <w:style w:type="character" w:customStyle="1" w:styleId="10">
    <w:name w:val="Заголовок 1 Знак"/>
    <w:basedOn w:val="a1"/>
    <w:link w:val="1"/>
    <w:uiPriority w:val="9"/>
    <w:rPr>
      <w:rFonts w:asciiTheme="majorHAnsi" w:eastAsiaTheme="majorEastAsia" w:hAnsiTheme="majorHAnsi" w:cstheme="majorBidi"/>
      <w:b/>
      <w:bCs/>
      <w:color w:val="2E74B5" w:themeColor="accent1" w:themeShade="BF"/>
      <w:sz w:val="28"/>
      <w:szCs w:val="28"/>
      <w:lang w:eastAsia="ru-RU"/>
    </w:rPr>
  </w:style>
  <w:style w:type="character" w:customStyle="1" w:styleId="af7">
    <w:name w:val="Абзац списка Знак"/>
    <w:link w:val="af6"/>
    <w:uiPriority w:val="34"/>
  </w:style>
  <w:style w:type="paragraph" w:customStyle="1" w:styleId="ConsPlusNormal">
    <w:name w:val="ConsPlusNormal"/>
    <w:link w:val="ConsPlusNormal0"/>
    <w:pPr>
      <w:widowControl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rPr>
      <w:rFonts w:ascii="Calibri" w:eastAsia="Times New Roman" w:hAnsi="Calibri" w:cs="Calibri"/>
      <w:szCs w:val="20"/>
      <w:lang w:eastAsia="ru-RU"/>
    </w:rPr>
  </w:style>
  <w:style w:type="paragraph" w:styleId="afd">
    <w:name w:val="Normal (Web)"/>
    <w:basedOn w:val="a0"/>
    <w:link w:val="afe"/>
    <w:uiPriority w:val="99"/>
    <w:pPr>
      <w:spacing w:before="100" w:beforeAutospacing="1" w:after="100" w:afterAutospacing="1"/>
    </w:pPr>
  </w:style>
  <w:style w:type="character" w:customStyle="1" w:styleId="afe">
    <w:name w:val="Обычный (веб) Знак"/>
    <w:link w:val="afd"/>
    <w:uiPriority w:val="99"/>
    <w:rPr>
      <w:rFonts w:ascii="Times New Roman" w:eastAsia="Times New Roman" w:hAnsi="Times New Roman" w:cs="Times New Roman"/>
      <w:sz w:val="24"/>
      <w:szCs w:val="24"/>
      <w:lang w:eastAsia="ru-RU"/>
    </w:rPr>
  </w:style>
  <w:style w:type="character" w:styleId="aff">
    <w:name w:val="Strong"/>
    <w:uiPriority w:val="22"/>
    <w:qFormat/>
    <w:rPr>
      <w:rFonts w:cs="Times New Roman"/>
      <w:b/>
      <w:bCs/>
    </w:rPr>
  </w:style>
  <w:style w:type="character" w:customStyle="1" w:styleId="apple-converted-space">
    <w:name w:val="apple-converted-space"/>
  </w:style>
  <w:style w:type="paragraph" w:customStyle="1" w:styleId="a">
    <w:name w:val="Пункты"/>
    <w:basedOn w:val="2"/>
    <w:link w:val="aff0"/>
    <w:qFormat/>
    <w:pPr>
      <w:keepLines w:val="0"/>
      <w:numPr>
        <w:ilvl w:val="1"/>
        <w:numId w:val="18"/>
      </w:numPr>
      <w:tabs>
        <w:tab w:val="left" w:pos="1134"/>
      </w:tabs>
      <w:spacing w:before="120"/>
      <w:jc w:val="both"/>
    </w:pPr>
    <w:rPr>
      <w:rFonts w:ascii="Times New Roman" w:eastAsia="Times New Roman" w:hAnsi="Times New Roman" w:cs="Times New Roman"/>
      <w:bCs/>
      <w:iCs/>
      <w:color w:val="auto"/>
      <w:sz w:val="24"/>
      <w:szCs w:val="28"/>
    </w:rPr>
  </w:style>
  <w:style w:type="character" w:customStyle="1" w:styleId="aff0">
    <w:name w:val="Пункты Знак"/>
    <w:link w:val="a"/>
    <w:rPr>
      <w:rFonts w:ascii="Times New Roman" w:eastAsia="Times New Roman" w:hAnsi="Times New Roman" w:cs="Times New Roman"/>
      <w:bCs/>
      <w:iCs/>
      <w:sz w:val="24"/>
      <w:szCs w:val="28"/>
      <w:lang w:eastAsia="ru-RU"/>
    </w:rPr>
  </w:style>
  <w:style w:type="character" w:customStyle="1" w:styleId="20">
    <w:name w:val="Заголовок 2 Знак"/>
    <w:basedOn w:val="a1"/>
    <w:link w:val="2"/>
    <w:uiPriority w:val="9"/>
    <w:semiHidden/>
    <w:rPr>
      <w:rFonts w:asciiTheme="majorHAnsi" w:eastAsiaTheme="majorEastAsia" w:hAnsiTheme="majorHAnsi" w:cstheme="majorBidi"/>
      <w:color w:val="2E74B5" w:themeColor="accent1" w:themeShade="BF"/>
      <w:sz w:val="26"/>
      <w:szCs w:val="26"/>
      <w:lang w:eastAsia="ru-RU"/>
    </w:rPr>
  </w:style>
  <w:style w:type="paragraph" w:styleId="aff1">
    <w:name w:val="Balloon Text"/>
    <w:basedOn w:val="a0"/>
    <w:link w:val="aff2"/>
    <w:uiPriority w:val="99"/>
    <w:semiHidden/>
    <w:unhideWhenUsed/>
    <w:rPr>
      <w:rFonts w:ascii="Segoe UI" w:hAnsi="Segoe UI" w:cs="Segoe UI"/>
      <w:sz w:val="18"/>
      <w:szCs w:val="18"/>
    </w:rPr>
  </w:style>
  <w:style w:type="character" w:customStyle="1" w:styleId="aff2">
    <w:name w:val="Текст выноски Знак"/>
    <w:basedOn w:val="a1"/>
    <w:link w:val="aff1"/>
    <w:uiPriority w:val="99"/>
    <w:semiHidden/>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0E4F40-6661-49DB-9987-0C861E657B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14</Pages>
  <Words>3677</Words>
  <Characters>20959</Characters>
  <Application>Microsoft Office Word</Application>
  <DocSecurity>0</DocSecurity>
  <Lines>174</Lines>
  <Paragraphs>49</Paragraphs>
  <ScaleCrop>false</ScaleCrop>
  <Company/>
  <LinksUpToDate>false</LinksUpToDate>
  <CharactersWithSpaces>24587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Сергеев Алексей Борисович</dc:creator>
  <cp:keywords/>
  <dc:description/>
  <cp:lastModifiedBy>Коноплин Олег Сергеевич</cp:lastModifiedBy>
  <cp:revision>5</cp:revision>
  <dcterms:created xsi:type="dcterms:W3CDTF">2024-01-22T14:59:00Z</dcterms:created>
  <dcterms:modified xsi:type="dcterms:W3CDTF">2026-04-22T11:18:00Z</dcterms:modified>
</cp:coreProperties>
</file>