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3A48E370"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E50B69">
        <w:rPr>
          <w:rFonts w:ascii="Times New Roman" w:eastAsiaTheme="minorEastAsia" w:hAnsi="Times New Roman" w:cs="Times New Roman"/>
          <w:lang w:eastAsia="ru-RU"/>
        </w:rPr>
        <w:t>23/4</w:t>
      </w:r>
      <w:r w:rsidR="007B7C76">
        <w:rPr>
          <w:rFonts w:ascii="Times New Roman" w:eastAsiaTheme="minorEastAsia" w:hAnsi="Times New Roman" w:cs="Times New Roman"/>
          <w:lang w:eastAsia="ru-RU"/>
        </w:rPr>
        <w:t>6</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59C324F2"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E5161A">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E5161A">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69226CA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E5161A">
        <w:rPr>
          <w:rFonts w:ascii="Times New Roman" w:eastAsiaTheme="minorEastAsia" w:hAnsi="Times New Roman" w:cs="Times New Roman"/>
          <w:b/>
          <w:lang w:eastAsia="ru-RU"/>
        </w:rPr>
        <w:t>____</w:t>
      </w:r>
      <w:r w:rsidR="00586EAA" w:rsidRPr="00586EAA">
        <w:rPr>
          <w:rFonts w:ascii="Times New Roman" w:eastAsiaTheme="minorEastAsia" w:hAnsi="Times New Roman" w:cs="Times New Roman"/>
          <w:b/>
          <w:lang w:eastAsia="ru-RU"/>
        </w:rPr>
        <w:t xml:space="preserve"> рубл</w:t>
      </w:r>
      <w:r w:rsidR="002829D4">
        <w:rPr>
          <w:rFonts w:ascii="Times New Roman" w:eastAsiaTheme="minorEastAsia" w:hAnsi="Times New Roman" w:cs="Times New Roman"/>
          <w:b/>
          <w:lang w:eastAsia="ru-RU"/>
        </w:rPr>
        <w:t>ей</w:t>
      </w:r>
      <w:r w:rsidR="00586EAA" w:rsidRPr="00586EAA">
        <w:rPr>
          <w:rFonts w:ascii="Times New Roman" w:eastAsiaTheme="minorEastAsia" w:hAnsi="Times New Roman" w:cs="Times New Roman"/>
          <w:b/>
          <w:lang w:eastAsia="ru-RU"/>
        </w:rPr>
        <w:t xml:space="preserve"> </w:t>
      </w:r>
      <w:r w:rsidR="00E5161A">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7B7C76">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 xml:space="preserve"> (</w:t>
      </w:r>
      <w:r w:rsidR="00E5161A">
        <w:rPr>
          <w:rFonts w:ascii="Times New Roman" w:eastAsiaTheme="minorEastAsia" w:hAnsi="Times New Roman" w:cs="Times New Roman"/>
          <w:b/>
          <w:lang w:eastAsia="ru-RU"/>
        </w:rPr>
        <w:t xml:space="preserve">______ </w:t>
      </w:r>
      <w:r w:rsidR="0059745A">
        <w:rPr>
          <w:rFonts w:ascii="Times New Roman" w:eastAsiaTheme="minorEastAsia" w:hAnsi="Times New Roman" w:cs="Times New Roman"/>
          <w:b/>
          <w:lang w:eastAsia="ru-RU"/>
        </w:rPr>
        <w:t>рубл</w:t>
      </w:r>
      <w:r w:rsidR="002829D4">
        <w:rPr>
          <w:rFonts w:ascii="Times New Roman" w:eastAsiaTheme="minorEastAsia" w:hAnsi="Times New Roman" w:cs="Times New Roman"/>
          <w:b/>
          <w:lang w:eastAsia="ru-RU"/>
        </w:rPr>
        <w:t xml:space="preserve">ей </w:t>
      </w:r>
      <w:r w:rsidR="00E5161A">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7B7C76">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668816F9"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7B7C76">
        <w:rPr>
          <w:rFonts w:ascii="Times New Roman" w:eastAsiaTheme="minorEastAsia" w:hAnsi="Times New Roman" w:cs="Times New Roman"/>
          <w:b/>
          <w:lang w:eastAsia="ru-RU"/>
        </w:rPr>
        <w:t>июл</w:t>
      </w:r>
      <w:r w:rsidR="00E50B69">
        <w:rPr>
          <w:rFonts w:ascii="Times New Roman" w:eastAsiaTheme="minorEastAsia" w:hAnsi="Times New Roman" w:cs="Times New Roman"/>
          <w:b/>
          <w:lang w:eastAsia="ru-RU"/>
        </w:rPr>
        <w:t>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w:t>
      </w:r>
      <w:r w:rsidR="007B7C76">
        <w:rPr>
          <w:rFonts w:ascii="Times New Roman" w:eastAsiaTheme="minorEastAsia" w:hAnsi="Times New Roman" w:cs="Times New Roman"/>
          <w:b/>
          <w:lang w:eastAsia="ru-RU"/>
        </w:rPr>
        <w:t>1</w:t>
      </w:r>
      <w:r w:rsidR="003A18F8" w:rsidRPr="003A18F8">
        <w:rPr>
          <w:rFonts w:ascii="Times New Roman" w:eastAsiaTheme="minorEastAsia" w:hAnsi="Times New Roman" w:cs="Times New Roman"/>
          <w:b/>
          <w:lang w:eastAsia="ru-RU"/>
        </w:rPr>
        <w:t xml:space="preserve"> </w:t>
      </w:r>
      <w:r w:rsidR="007B7C76">
        <w:rPr>
          <w:rFonts w:ascii="Times New Roman" w:eastAsiaTheme="minorEastAsia" w:hAnsi="Times New Roman" w:cs="Times New Roman"/>
          <w:b/>
          <w:lang w:eastAsia="ru-RU"/>
        </w:rPr>
        <w:t>августа</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E02793C" w14:textId="68AF3EBF"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E5161A">
        <w:trPr>
          <w:trHeight w:val="392"/>
        </w:trPr>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1F208489"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5713FEB0"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287470">
        <w:rPr>
          <w:rFonts w:ascii="Times New Roman" w:eastAsiaTheme="minorEastAsia" w:hAnsi="Times New Roman" w:cs="Times New Roman"/>
          <w:lang w:eastAsia="ru-RU"/>
        </w:rPr>
        <w:t>4</w:t>
      </w:r>
      <w:r w:rsidR="007B7C76">
        <w:rPr>
          <w:rFonts w:ascii="Times New Roman" w:eastAsiaTheme="minorEastAsia" w:hAnsi="Times New Roman" w:cs="Times New Roman"/>
          <w:lang w:eastAsia="ru-RU"/>
        </w:rPr>
        <w:t>6</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D03906" w:rsidRPr="0073637C" w14:paraId="3E36A6B1" w14:textId="77777777" w:rsidTr="00A00A7D">
        <w:tc>
          <w:tcPr>
            <w:tcW w:w="310" w:type="dxa"/>
            <w:hideMark/>
          </w:tcPr>
          <w:p w14:paraId="3CCFFD7D"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N п/п </w:t>
            </w:r>
          </w:p>
        </w:tc>
        <w:tc>
          <w:tcPr>
            <w:tcW w:w="2237" w:type="dxa"/>
            <w:hideMark/>
          </w:tcPr>
          <w:p w14:paraId="123C65E7"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Наименование Товара </w:t>
            </w:r>
          </w:p>
        </w:tc>
        <w:tc>
          <w:tcPr>
            <w:tcW w:w="950" w:type="dxa"/>
            <w:hideMark/>
          </w:tcPr>
          <w:p w14:paraId="321DF8F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42E47EA9"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52DBE0F3"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5851B606"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Единицы измерения  </w:t>
            </w:r>
          </w:p>
        </w:tc>
        <w:tc>
          <w:tcPr>
            <w:tcW w:w="1255" w:type="dxa"/>
            <w:hideMark/>
          </w:tcPr>
          <w:p w14:paraId="51C0E5A9"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Остаточный срок годности </w:t>
            </w:r>
          </w:p>
        </w:tc>
        <w:tc>
          <w:tcPr>
            <w:tcW w:w="1213" w:type="dxa"/>
          </w:tcPr>
          <w:p w14:paraId="70376A4B"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Количество в единицах измерения</w:t>
            </w:r>
          </w:p>
        </w:tc>
        <w:tc>
          <w:tcPr>
            <w:tcW w:w="1213" w:type="dxa"/>
          </w:tcPr>
          <w:p w14:paraId="18F5C0A6"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Цена за единицу измерения, руб. </w:t>
            </w:r>
          </w:p>
          <w:p w14:paraId="26EC6E75"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(включая НДС) </w:t>
            </w:r>
          </w:p>
        </w:tc>
        <w:tc>
          <w:tcPr>
            <w:tcW w:w="1213" w:type="dxa"/>
            <w:hideMark/>
          </w:tcPr>
          <w:p w14:paraId="57564349"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Стоимость, руб. </w:t>
            </w:r>
          </w:p>
          <w:p w14:paraId="23603DFC"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(включая НДС (гр. 8 * гр. 9)</w:t>
            </w:r>
          </w:p>
        </w:tc>
      </w:tr>
      <w:tr w:rsidR="00D03906" w:rsidRPr="0073637C" w14:paraId="12766B54" w14:textId="77777777" w:rsidTr="00A00A7D">
        <w:trPr>
          <w:trHeight w:val="259"/>
        </w:trPr>
        <w:tc>
          <w:tcPr>
            <w:tcW w:w="310" w:type="dxa"/>
            <w:hideMark/>
          </w:tcPr>
          <w:p w14:paraId="51A5AC57"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1 </w:t>
            </w:r>
          </w:p>
        </w:tc>
        <w:tc>
          <w:tcPr>
            <w:tcW w:w="2237" w:type="dxa"/>
            <w:hideMark/>
          </w:tcPr>
          <w:p w14:paraId="5BD16FDA"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2 </w:t>
            </w:r>
          </w:p>
        </w:tc>
        <w:tc>
          <w:tcPr>
            <w:tcW w:w="950" w:type="dxa"/>
            <w:hideMark/>
          </w:tcPr>
          <w:p w14:paraId="0CBCEDC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3 </w:t>
            </w:r>
          </w:p>
        </w:tc>
        <w:tc>
          <w:tcPr>
            <w:tcW w:w="4720" w:type="dxa"/>
            <w:hideMark/>
          </w:tcPr>
          <w:p w14:paraId="46FA3D70"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4 </w:t>
            </w:r>
          </w:p>
        </w:tc>
        <w:tc>
          <w:tcPr>
            <w:tcW w:w="1482" w:type="dxa"/>
            <w:hideMark/>
          </w:tcPr>
          <w:p w14:paraId="0913C53C"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5 </w:t>
            </w:r>
          </w:p>
        </w:tc>
        <w:tc>
          <w:tcPr>
            <w:tcW w:w="1105" w:type="dxa"/>
            <w:hideMark/>
          </w:tcPr>
          <w:p w14:paraId="5682569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6 </w:t>
            </w:r>
          </w:p>
        </w:tc>
        <w:tc>
          <w:tcPr>
            <w:tcW w:w="1255" w:type="dxa"/>
            <w:hideMark/>
          </w:tcPr>
          <w:p w14:paraId="6140460D"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7 </w:t>
            </w:r>
          </w:p>
        </w:tc>
        <w:tc>
          <w:tcPr>
            <w:tcW w:w="1213" w:type="dxa"/>
          </w:tcPr>
          <w:p w14:paraId="79CC5C3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8</w:t>
            </w:r>
          </w:p>
        </w:tc>
        <w:tc>
          <w:tcPr>
            <w:tcW w:w="1213" w:type="dxa"/>
          </w:tcPr>
          <w:p w14:paraId="2FFA1DEB"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9</w:t>
            </w:r>
          </w:p>
        </w:tc>
        <w:tc>
          <w:tcPr>
            <w:tcW w:w="1213" w:type="dxa"/>
            <w:hideMark/>
          </w:tcPr>
          <w:p w14:paraId="295A90EC"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10</w:t>
            </w:r>
          </w:p>
        </w:tc>
      </w:tr>
      <w:tr w:rsidR="007B7C76" w:rsidRPr="0073637C" w14:paraId="01228A27" w14:textId="77777777" w:rsidTr="00A00A7D">
        <w:trPr>
          <w:trHeight w:val="259"/>
        </w:trPr>
        <w:tc>
          <w:tcPr>
            <w:tcW w:w="310" w:type="dxa"/>
          </w:tcPr>
          <w:p w14:paraId="2C7E9635" w14:textId="079FF517" w:rsidR="007B7C76" w:rsidRPr="0073637C" w:rsidRDefault="007B7C76" w:rsidP="007B7C76">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1</w:t>
            </w:r>
          </w:p>
        </w:tc>
        <w:tc>
          <w:tcPr>
            <w:tcW w:w="2237" w:type="dxa"/>
          </w:tcPr>
          <w:p w14:paraId="0F552D73" w14:textId="788D5A99" w:rsidR="007B7C76" w:rsidRPr="002829D4" w:rsidRDefault="007B7C76" w:rsidP="007B7C76">
            <w:pPr>
              <w:spacing w:after="0" w:line="20" w:lineRule="atLeast"/>
              <w:contextualSpacing/>
              <w:rPr>
                <w:rFonts w:ascii="Times New Roman" w:eastAsia="Times New Roman" w:hAnsi="Times New Roman" w:cs="Times New Roman"/>
                <w:sz w:val="18"/>
                <w:szCs w:val="18"/>
                <w:lang w:eastAsia="ru-RU"/>
              </w:rPr>
            </w:pPr>
            <w:r w:rsidRPr="002829D4">
              <w:rPr>
                <w:rFonts w:ascii="Times New Roman" w:eastAsia="Times New Roman" w:hAnsi="Times New Roman" w:cs="Times New Roman"/>
                <w:sz w:val="18"/>
                <w:szCs w:val="18"/>
                <w:lang w:eastAsia="ru-RU"/>
              </w:rPr>
              <w:t>Молоко питьевое</w:t>
            </w:r>
          </w:p>
        </w:tc>
        <w:tc>
          <w:tcPr>
            <w:tcW w:w="950" w:type="dxa"/>
          </w:tcPr>
          <w:p w14:paraId="51BD3F1C" w14:textId="70EB60C5" w:rsidR="007B7C76" w:rsidRPr="002829D4" w:rsidRDefault="007B7C76" w:rsidP="007B7C76">
            <w:pPr>
              <w:spacing w:after="0" w:line="20" w:lineRule="atLeast"/>
              <w:contextualSpacing/>
              <w:jc w:val="center"/>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w:t>
            </w:r>
          </w:p>
        </w:tc>
        <w:tc>
          <w:tcPr>
            <w:tcW w:w="4720" w:type="dxa"/>
          </w:tcPr>
          <w:p w14:paraId="5576C601" w14:textId="77777777" w:rsidR="007B7C76" w:rsidRPr="002829D4" w:rsidRDefault="007B7C76" w:rsidP="007B7C76">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4896EC54" w14:textId="77777777" w:rsidR="007B7C76" w:rsidRPr="002829D4" w:rsidRDefault="007B7C76" w:rsidP="007B7C76">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Объем: &lt;= 1 Л; ДМ3</w:t>
            </w:r>
          </w:p>
          <w:p w14:paraId="60F535CB" w14:textId="77777777" w:rsidR="007B7C76" w:rsidRPr="002829D4" w:rsidRDefault="007B7C76" w:rsidP="007B7C76">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Упаковка производителя: Наличие</w:t>
            </w:r>
          </w:p>
          <w:p w14:paraId="3A1DA070" w14:textId="77777777" w:rsidR="007B7C76" w:rsidRPr="002829D4" w:rsidRDefault="007B7C76" w:rsidP="007B7C76">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Вид молока по способу обработки: Пастеризованное</w:t>
            </w:r>
          </w:p>
          <w:p w14:paraId="1DA0AD8D" w14:textId="77777777" w:rsidR="007B7C76" w:rsidRPr="002829D4" w:rsidRDefault="007B7C76" w:rsidP="007B7C76">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Наличие обогащающих компонентов: Нет</w:t>
            </w:r>
          </w:p>
          <w:p w14:paraId="382EAAED" w14:textId="77777777" w:rsidR="007B7C76" w:rsidRPr="002829D4" w:rsidRDefault="007B7C76" w:rsidP="007B7C76">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 xml:space="preserve">Массовая доля жира, </w:t>
            </w:r>
            <w:proofErr w:type="spellStart"/>
            <w:r w:rsidRPr="002829D4">
              <w:rPr>
                <w:rFonts w:ascii="Times New Roman" w:hAnsi="Times New Roman" w:cs="Times New Roman"/>
                <w:sz w:val="18"/>
                <w:szCs w:val="18"/>
                <w:shd w:val="clear" w:color="auto" w:fill="FFFFFF"/>
              </w:rPr>
              <w:t>max</w:t>
            </w:r>
            <w:proofErr w:type="spellEnd"/>
            <w:r w:rsidRPr="002829D4">
              <w:rPr>
                <w:rFonts w:ascii="Times New Roman" w:hAnsi="Times New Roman" w:cs="Times New Roman"/>
                <w:sz w:val="18"/>
                <w:szCs w:val="18"/>
                <w:shd w:val="clear" w:color="auto" w:fill="FFFFFF"/>
              </w:rPr>
              <w:t>: &lt;= 2.5 %</w:t>
            </w:r>
          </w:p>
          <w:p w14:paraId="7160227B" w14:textId="77777777" w:rsidR="007B7C76" w:rsidRPr="002829D4" w:rsidRDefault="007B7C76" w:rsidP="007B7C76">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 xml:space="preserve">Массовая доля жира, </w:t>
            </w:r>
            <w:proofErr w:type="spellStart"/>
            <w:r w:rsidRPr="002829D4">
              <w:rPr>
                <w:rFonts w:ascii="Times New Roman" w:hAnsi="Times New Roman" w:cs="Times New Roman"/>
                <w:sz w:val="18"/>
                <w:szCs w:val="18"/>
                <w:shd w:val="clear" w:color="auto" w:fill="FFFFFF"/>
              </w:rPr>
              <w:t>min</w:t>
            </w:r>
            <w:proofErr w:type="spellEnd"/>
            <w:proofErr w:type="gramStart"/>
            <w:r w:rsidRPr="002829D4">
              <w:rPr>
                <w:rFonts w:ascii="Times New Roman" w:hAnsi="Times New Roman" w:cs="Times New Roman"/>
                <w:sz w:val="18"/>
                <w:szCs w:val="18"/>
                <w:shd w:val="clear" w:color="auto" w:fill="FFFFFF"/>
              </w:rPr>
              <w:t>: &gt;</w:t>
            </w:r>
            <w:proofErr w:type="gramEnd"/>
            <w:r w:rsidRPr="002829D4">
              <w:rPr>
                <w:rFonts w:ascii="Times New Roman" w:hAnsi="Times New Roman" w:cs="Times New Roman"/>
                <w:sz w:val="18"/>
                <w:szCs w:val="18"/>
                <w:shd w:val="clear" w:color="auto" w:fill="FFFFFF"/>
              </w:rPr>
              <w:t>= 2.5 %</w:t>
            </w:r>
          </w:p>
          <w:p w14:paraId="1017C777" w14:textId="77777777" w:rsidR="007B7C76" w:rsidRPr="002829D4" w:rsidRDefault="007B7C76" w:rsidP="007B7C76">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Вид молока: Коровье</w:t>
            </w:r>
          </w:p>
          <w:p w14:paraId="6C5F89F7" w14:textId="7B4BE097" w:rsidR="007B7C76" w:rsidRPr="002829D4" w:rsidRDefault="007B7C76" w:rsidP="007B7C76">
            <w:pPr>
              <w:shd w:val="clear" w:color="auto" w:fill="FFFFFF"/>
              <w:spacing w:after="0" w:line="240" w:lineRule="auto"/>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Вид молочного сырья: Нормализованное</w:t>
            </w:r>
          </w:p>
        </w:tc>
        <w:tc>
          <w:tcPr>
            <w:tcW w:w="1482" w:type="dxa"/>
          </w:tcPr>
          <w:p w14:paraId="283CC26A" w14:textId="34048C55" w:rsidR="007B7C76" w:rsidRPr="002829D4" w:rsidRDefault="007B7C76" w:rsidP="007B7C76">
            <w:pPr>
              <w:spacing w:after="0" w:line="20" w:lineRule="atLeast"/>
              <w:contextualSpacing/>
              <w:jc w:val="center"/>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Российская Федерация (643)</w:t>
            </w:r>
          </w:p>
        </w:tc>
        <w:tc>
          <w:tcPr>
            <w:tcW w:w="1105" w:type="dxa"/>
          </w:tcPr>
          <w:p w14:paraId="3DFB35BF" w14:textId="65277FB7" w:rsidR="007B7C76" w:rsidRPr="002829D4" w:rsidRDefault="007B7C76" w:rsidP="007B7C76">
            <w:pPr>
              <w:spacing w:after="0" w:line="20" w:lineRule="atLeast"/>
              <w:contextualSpacing/>
              <w:jc w:val="center"/>
              <w:rPr>
                <w:rFonts w:ascii="Times New Roman" w:hAnsi="Times New Roman" w:cs="Times New Roman"/>
                <w:sz w:val="18"/>
                <w:szCs w:val="18"/>
                <w:shd w:val="clear" w:color="auto" w:fill="FFFFFF"/>
              </w:rPr>
            </w:pPr>
            <w:r w:rsidRPr="002829D4">
              <w:rPr>
                <w:rFonts w:ascii="Times New Roman" w:hAnsi="Times New Roman" w:cs="Times New Roman"/>
                <w:sz w:val="18"/>
                <w:szCs w:val="18"/>
                <w:shd w:val="clear" w:color="auto" w:fill="FFFFFF"/>
              </w:rPr>
              <w:t>Литр; кубический дециметр (Л; ДМ3)</w:t>
            </w:r>
          </w:p>
        </w:tc>
        <w:tc>
          <w:tcPr>
            <w:tcW w:w="1255" w:type="dxa"/>
          </w:tcPr>
          <w:p w14:paraId="6949C709" w14:textId="4A798E3A" w:rsidR="007B7C76" w:rsidRPr="002829D4" w:rsidRDefault="007B7C76" w:rsidP="007B7C76">
            <w:pPr>
              <w:spacing w:after="0" w:line="20" w:lineRule="atLeast"/>
              <w:contextualSpacing/>
              <w:jc w:val="center"/>
              <w:rPr>
                <w:rFonts w:ascii="Times New Roman" w:eastAsia="Times New Roman" w:hAnsi="Times New Roman" w:cs="Times New Roman"/>
                <w:sz w:val="18"/>
                <w:szCs w:val="18"/>
                <w:lang w:eastAsia="ru-RU"/>
              </w:rPr>
            </w:pPr>
            <w:r w:rsidRPr="002829D4">
              <w:rPr>
                <w:rFonts w:ascii="Times New Roman" w:eastAsia="Times New Roman" w:hAnsi="Times New Roman" w:cs="Times New Roman"/>
                <w:sz w:val="18"/>
                <w:szCs w:val="18"/>
                <w:lang w:eastAsia="ru-RU"/>
              </w:rPr>
              <w:t>не менее 6 дней</w:t>
            </w:r>
          </w:p>
        </w:tc>
        <w:tc>
          <w:tcPr>
            <w:tcW w:w="1213" w:type="dxa"/>
          </w:tcPr>
          <w:p w14:paraId="4E659EA0" w14:textId="2CE14FC9" w:rsidR="007B7C76" w:rsidRPr="0073637C" w:rsidRDefault="007B7C76" w:rsidP="007B7C76">
            <w:pPr>
              <w:spacing w:after="0" w:line="20" w:lineRule="atLeast"/>
              <w:contextualSpacing/>
              <w:jc w:val="center"/>
              <w:rPr>
                <w:rFonts w:ascii="Times New Roman" w:hAnsi="Times New Roman" w:cs="Times New Roman"/>
                <w:sz w:val="18"/>
                <w:szCs w:val="18"/>
                <w:shd w:val="clear" w:color="auto" w:fill="FFFFFF"/>
              </w:rPr>
            </w:pPr>
            <w:r w:rsidRPr="00545471">
              <w:t>4653,32</w:t>
            </w:r>
          </w:p>
        </w:tc>
        <w:tc>
          <w:tcPr>
            <w:tcW w:w="1213" w:type="dxa"/>
          </w:tcPr>
          <w:p w14:paraId="2B8351B8" w14:textId="57B77E14" w:rsidR="007B7C76" w:rsidRPr="0073637C" w:rsidRDefault="007B7C76" w:rsidP="007B7C76">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67E2C167" w14:textId="3D894F64" w:rsidR="007B7C76" w:rsidRPr="0073637C" w:rsidRDefault="007B7C76" w:rsidP="007B7C76">
            <w:pPr>
              <w:spacing w:after="0" w:line="20" w:lineRule="atLeast"/>
              <w:contextualSpacing/>
              <w:jc w:val="center"/>
              <w:rPr>
                <w:rFonts w:ascii="Times New Roman" w:hAnsi="Times New Roman" w:cs="Times New Roman"/>
                <w:sz w:val="18"/>
                <w:szCs w:val="18"/>
                <w:shd w:val="clear" w:color="auto" w:fill="FFFFFF"/>
              </w:rPr>
            </w:pPr>
          </w:p>
        </w:tc>
      </w:tr>
      <w:tr w:rsidR="00D03906" w:rsidRPr="0073637C" w14:paraId="52EE97FE" w14:textId="77777777" w:rsidTr="00A00A7D">
        <w:trPr>
          <w:trHeight w:val="259"/>
        </w:trPr>
        <w:tc>
          <w:tcPr>
            <w:tcW w:w="14485" w:type="dxa"/>
            <w:gridSpan w:val="9"/>
          </w:tcPr>
          <w:p w14:paraId="76C50E39" w14:textId="77777777" w:rsidR="00D03906" w:rsidRPr="0073637C" w:rsidRDefault="00D03906" w:rsidP="00303F14">
            <w:pPr>
              <w:spacing w:after="0" w:line="20" w:lineRule="atLeast"/>
              <w:contextualSpacing/>
              <w:jc w:val="center"/>
              <w:rPr>
                <w:rFonts w:ascii="Times New Roman" w:hAnsi="Times New Roman" w:cs="Times New Roman"/>
                <w:b/>
                <w:sz w:val="18"/>
                <w:szCs w:val="18"/>
                <w:shd w:val="clear" w:color="auto" w:fill="FFFFFF"/>
              </w:rPr>
            </w:pPr>
            <w:r w:rsidRPr="0073637C">
              <w:rPr>
                <w:rFonts w:ascii="Times New Roman" w:hAnsi="Times New Roman" w:cs="Times New Roman"/>
                <w:b/>
                <w:sz w:val="18"/>
                <w:szCs w:val="18"/>
                <w:shd w:val="clear" w:color="auto" w:fill="FFFFFF"/>
              </w:rPr>
              <w:t>Итого по контракту, руб.</w:t>
            </w:r>
          </w:p>
        </w:tc>
        <w:tc>
          <w:tcPr>
            <w:tcW w:w="1213" w:type="dxa"/>
          </w:tcPr>
          <w:p w14:paraId="00BFA376" w14:textId="356C9B6F" w:rsidR="00D03906" w:rsidRPr="0073637C" w:rsidRDefault="00D03906" w:rsidP="00303F14">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2293C6D2"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0E4484E1"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E50B69" w:rsidRPr="00E50B69">
        <w:rPr>
          <w:rFonts w:ascii="Times New Roman" w:eastAsia="Times New Roman" w:hAnsi="Times New Roman" w:cs="Times New Roman"/>
          <w:bCs/>
          <w:lang w:eastAsia="ru-RU"/>
        </w:rPr>
        <w:t>4</w:t>
      </w:r>
      <w:r w:rsidR="007B7C76">
        <w:rPr>
          <w:rFonts w:ascii="Times New Roman" w:eastAsia="Times New Roman" w:hAnsi="Times New Roman" w:cs="Times New Roman"/>
          <w:bCs/>
          <w:lang w:eastAsia="ru-RU"/>
        </w:rPr>
        <w:t>6</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E457A4"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E457A4"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E457A4"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E457A4"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E457A4"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1A3F236F"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A17213" w14:textId="77777777" w:rsidR="00E457A4" w:rsidRDefault="00E457A4" w:rsidP="00A11C3C">
      <w:pPr>
        <w:spacing w:after="0" w:line="240" w:lineRule="auto"/>
      </w:pPr>
      <w:r>
        <w:separator/>
      </w:r>
    </w:p>
  </w:endnote>
  <w:endnote w:type="continuationSeparator" w:id="0">
    <w:p w14:paraId="62FED927" w14:textId="77777777" w:rsidR="00E457A4" w:rsidRDefault="00E457A4"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7B17D1" w14:textId="77777777" w:rsidR="00E457A4" w:rsidRDefault="00E457A4" w:rsidP="00A11C3C">
      <w:pPr>
        <w:spacing w:after="0" w:line="240" w:lineRule="auto"/>
      </w:pPr>
      <w:r>
        <w:separator/>
      </w:r>
    </w:p>
  </w:footnote>
  <w:footnote w:type="continuationSeparator" w:id="0">
    <w:p w14:paraId="6D0A8EFB" w14:textId="77777777" w:rsidR="00E457A4" w:rsidRDefault="00E457A4"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29D4"/>
    <w:rsid w:val="00283B76"/>
    <w:rsid w:val="00287470"/>
    <w:rsid w:val="002A195C"/>
    <w:rsid w:val="002A661A"/>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E0DA7"/>
    <w:rsid w:val="003E302E"/>
    <w:rsid w:val="003E3EF4"/>
    <w:rsid w:val="003F0545"/>
    <w:rsid w:val="003F1592"/>
    <w:rsid w:val="003F54DE"/>
    <w:rsid w:val="004009A4"/>
    <w:rsid w:val="00406689"/>
    <w:rsid w:val="00422B7E"/>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33761"/>
    <w:rsid w:val="006365D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6D71"/>
    <w:rsid w:val="006D7BA2"/>
    <w:rsid w:val="00701AAE"/>
    <w:rsid w:val="00702FD7"/>
    <w:rsid w:val="00713A22"/>
    <w:rsid w:val="0071635B"/>
    <w:rsid w:val="007163B8"/>
    <w:rsid w:val="0073637C"/>
    <w:rsid w:val="00744185"/>
    <w:rsid w:val="0075046B"/>
    <w:rsid w:val="0075335E"/>
    <w:rsid w:val="00757071"/>
    <w:rsid w:val="00764965"/>
    <w:rsid w:val="0077002B"/>
    <w:rsid w:val="007804DB"/>
    <w:rsid w:val="0078530A"/>
    <w:rsid w:val="00786C29"/>
    <w:rsid w:val="00787B89"/>
    <w:rsid w:val="007951F5"/>
    <w:rsid w:val="007B31FC"/>
    <w:rsid w:val="007B7C76"/>
    <w:rsid w:val="007C2DC0"/>
    <w:rsid w:val="007C307E"/>
    <w:rsid w:val="007C6280"/>
    <w:rsid w:val="007C69FF"/>
    <w:rsid w:val="007D3389"/>
    <w:rsid w:val="007D6856"/>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C0B7E"/>
    <w:rsid w:val="008C4920"/>
    <w:rsid w:val="008D0CA6"/>
    <w:rsid w:val="008F6573"/>
    <w:rsid w:val="009050AE"/>
    <w:rsid w:val="009076B9"/>
    <w:rsid w:val="009076F6"/>
    <w:rsid w:val="00911F64"/>
    <w:rsid w:val="00946954"/>
    <w:rsid w:val="00951260"/>
    <w:rsid w:val="0098649B"/>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E607D"/>
    <w:rsid w:val="009F4E6D"/>
    <w:rsid w:val="009F7366"/>
    <w:rsid w:val="00A00A7D"/>
    <w:rsid w:val="00A044B2"/>
    <w:rsid w:val="00A0743E"/>
    <w:rsid w:val="00A10A62"/>
    <w:rsid w:val="00A11C3C"/>
    <w:rsid w:val="00A255C7"/>
    <w:rsid w:val="00A26223"/>
    <w:rsid w:val="00A332E4"/>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481A"/>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7AA"/>
    <w:rsid w:val="00D14C4A"/>
    <w:rsid w:val="00D16DCC"/>
    <w:rsid w:val="00D22AA2"/>
    <w:rsid w:val="00D239B9"/>
    <w:rsid w:val="00D43644"/>
    <w:rsid w:val="00D63BAC"/>
    <w:rsid w:val="00D71C67"/>
    <w:rsid w:val="00D76F54"/>
    <w:rsid w:val="00D82EEC"/>
    <w:rsid w:val="00D85F53"/>
    <w:rsid w:val="00D91AAC"/>
    <w:rsid w:val="00D920DE"/>
    <w:rsid w:val="00D94946"/>
    <w:rsid w:val="00DA43F1"/>
    <w:rsid w:val="00DA511F"/>
    <w:rsid w:val="00DB08FF"/>
    <w:rsid w:val="00DB6E6D"/>
    <w:rsid w:val="00DC010A"/>
    <w:rsid w:val="00DD232B"/>
    <w:rsid w:val="00DD2EDC"/>
    <w:rsid w:val="00DD5E5F"/>
    <w:rsid w:val="00DE1F47"/>
    <w:rsid w:val="00DE325B"/>
    <w:rsid w:val="00DE59AF"/>
    <w:rsid w:val="00DF2715"/>
    <w:rsid w:val="00DF380C"/>
    <w:rsid w:val="00DF77F1"/>
    <w:rsid w:val="00E02B03"/>
    <w:rsid w:val="00E15C0F"/>
    <w:rsid w:val="00E274F7"/>
    <w:rsid w:val="00E30A1F"/>
    <w:rsid w:val="00E34B42"/>
    <w:rsid w:val="00E457A4"/>
    <w:rsid w:val="00E50B69"/>
    <w:rsid w:val="00E5161A"/>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0DA06-2C23-4505-B7C2-EE2A0DD71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7336</Words>
  <Characters>41820</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49058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2026-04-21T13:15:00Z</dcterms:modified>
</cp:coreProperties>
</file>