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7EE" w:rsidRDefault="007F7E22">
      <w:pPr>
        <w:spacing w:line="1" w:lineRule="exact"/>
      </w:pPr>
      <w:r>
        <w:rPr>
          <w:noProof/>
          <w:lang w:bidi="ar-SA"/>
        </w:rPr>
        <mc:AlternateContent>
          <mc:Choice Requires="wps">
            <w:drawing>
              <wp:anchor distT="0" distB="0" distL="114300" distR="114300" simplePos="0" relativeHeight="251656192" behindDoc="1" locked="0" layoutInCell="1" allowOverlap="1">
                <wp:simplePos x="0" y="0"/>
                <wp:positionH relativeFrom="page">
                  <wp:posOffset>0</wp:posOffset>
                </wp:positionH>
                <wp:positionV relativeFrom="page">
                  <wp:posOffset>0</wp:posOffset>
                </wp:positionV>
                <wp:extent cx="7556500" cy="10693400"/>
                <wp:effectExtent l="0" t="0" r="0" b="0"/>
                <wp:wrapNone/>
                <wp:docPr id="1" name="Shape 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EFE"/>
                        </a:solidFill>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style="position:absolute;margin-left:0;margin-top:0;width:595.pt;height:842.pt;z-index:-251658240;mso-position-horizontal-relative:page;mso-position-vertical-relative:page;z-index:-251658752" fillcolor="#FEFEFE" stroked="f"/>
            </w:pict>
          </mc:Fallback>
        </mc:AlternateContent>
      </w:r>
    </w:p>
    <w:p w:rsidR="009C27EE" w:rsidRDefault="007F7E22">
      <w:pPr>
        <w:pStyle w:val="1"/>
        <w:spacing w:line="288" w:lineRule="auto"/>
        <w:jc w:val="center"/>
        <w:rPr>
          <w:b/>
          <w:bCs/>
        </w:rPr>
      </w:pPr>
      <w:r>
        <w:rPr>
          <w:b/>
          <w:bCs/>
        </w:rPr>
        <w:t xml:space="preserve">Договор № </w:t>
      </w:r>
      <w:r>
        <w:rPr>
          <w:b/>
          <w:bCs/>
        </w:rPr>
        <w:br/>
        <w:t>на передачу неисключительных прав использования</w:t>
      </w:r>
      <w:r>
        <w:rPr>
          <w:b/>
          <w:bCs/>
        </w:rPr>
        <w:br/>
        <w:t>версии Электронной системы «Госфинансы» (е-ГФ) - базы данных Справочная система «Госфинансы Плюс»</w:t>
      </w:r>
    </w:p>
    <w:p w:rsidR="00F6605D" w:rsidRDefault="00F6605D">
      <w:pPr>
        <w:pStyle w:val="1"/>
        <w:spacing w:line="288" w:lineRule="auto"/>
        <w:jc w:val="center"/>
      </w:pPr>
      <w:r>
        <w:t xml:space="preserve">ИКЗ: </w:t>
      </w:r>
    </w:p>
    <w:p w:rsidR="009C27EE" w:rsidRDefault="003949E5">
      <w:pPr>
        <w:pStyle w:val="1"/>
        <w:tabs>
          <w:tab w:val="left" w:pos="9677"/>
          <w:tab w:val="left" w:leader="underscore" w:pos="9926"/>
        </w:tabs>
        <w:spacing w:after="240"/>
        <w:jc w:val="both"/>
      </w:pPr>
      <w:r>
        <w:t>г. Москва</w:t>
      </w:r>
      <w:r>
        <w:tab/>
      </w:r>
      <w:r w:rsidR="007F7E22">
        <w:t>.</w:t>
      </w:r>
      <w:r>
        <w:t>___</w:t>
      </w:r>
      <w:r w:rsidR="007F7E22">
        <w:t>.202</w:t>
      </w:r>
      <w:r>
        <w:t>6</w:t>
      </w:r>
    </w:p>
    <w:p w:rsidR="009C27EE" w:rsidRDefault="003949E5">
      <w:pPr>
        <w:pStyle w:val="1"/>
        <w:spacing w:after="160"/>
        <w:jc w:val="both"/>
      </w:pPr>
      <w:r>
        <w:rPr>
          <w:b/>
          <w:bCs/>
          <w:color w:val="auto"/>
          <w:lang w:bidi="ar-SA"/>
        </w:rPr>
        <w:t>_______________</w:t>
      </w:r>
      <w:r w:rsidR="00182CE1" w:rsidRPr="00182CE1">
        <w:rPr>
          <w:bCs/>
          <w:color w:val="auto"/>
          <w:lang w:bidi="ar-SA"/>
        </w:rPr>
        <w:t>, именуемое в дальнейшем Лицензиат</w:t>
      </w:r>
      <w:r w:rsidR="00182CE1" w:rsidRPr="00F60FD2">
        <w:rPr>
          <w:bCs/>
          <w:color w:val="auto"/>
          <w:lang w:bidi="ar-SA"/>
        </w:rPr>
        <w:t xml:space="preserve">, в </w:t>
      </w:r>
      <w:r>
        <w:rPr>
          <w:bCs/>
          <w:color w:val="auto"/>
          <w:lang w:bidi="ar-SA"/>
        </w:rPr>
        <w:t>______________</w:t>
      </w:r>
      <w:r w:rsidR="00182CE1" w:rsidRPr="00F60FD2">
        <w:rPr>
          <w:color w:val="auto"/>
          <w:lang w:bidi="ar-SA"/>
        </w:rPr>
        <w:t xml:space="preserve">, действующей(-его) на основании </w:t>
      </w:r>
      <w:r>
        <w:rPr>
          <w:color w:val="auto"/>
          <w:lang w:bidi="ar-SA"/>
        </w:rPr>
        <w:t>_____________</w:t>
      </w:r>
      <w:r w:rsidR="007F7E22">
        <w:t xml:space="preserve">, с одной стороны, и </w:t>
      </w:r>
      <w:r w:rsidR="007F7E22" w:rsidRPr="00F60FD2">
        <w:rPr>
          <w:b/>
        </w:rPr>
        <w:t xml:space="preserve">Санкт-Петербургское государственное </w:t>
      </w:r>
      <w:proofErr w:type="spellStart"/>
      <w:r w:rsidR="007F7E22" w:rsidRPr="00F60FD2">
        <w:rPr>
          <w:b/>
        </w:rPr>
        <w:t>казеное</w:t>
      </w:r>
      <w:proofErr w:type="spellEnd"/>
      <w:r w:rsidR="007F7E22" w:rsidRPr="00F60FD2">
        <w:rPr>
          <w:b/>
        </w:rPr>
        <w:t xml:space="preserve"> учреждение «Централизованная бухгалтерия администрации Приморского района</w:t>
      </w:r>
      <w:proofErr w:type="gramStart"/>
      <w:r w:rsidR="007F7E22" w:rsidRPr="00F60FD2">
        <w:rPr>
          <w:b/>
        </w:rPr>
        <w:t xml:space="preserve"> С</w:t>
      </w:r>
      <w:proofErr w:type="gramEnd"/>
      <w:r w:rsidR="007F7E22" w:rsidRPr="00F60FD2">
        <w:rPr>
          <w:b/>
        </w:rPr>
        <w:t>анкт- Петербурга»</w:t>
      </w:r>
      <w:r w:rsidR="007F7E22">
        <w:t xml:space="preserve">, именуемое в дальнейшем Сублицензиат, в лице заместителя директора по административно-хозяйственной работе Степанова Кирилла Андреевича, действующего на основании доверенности </w:t>
      </w:r>
      <w:r w:rsidRPr="003949E5">
        <w:t>от 12.01.2026 № 2</w:t>
      </w:r>
      <w:r w:rsidR="007F7E22">
        <w:t>, с другой стороны, вместе именуемые Стороны,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9C27EE" w:rsidRDefault="007F7E22">
      <w:pPr>
        <w:pStyle w:val="20"/>
        <w:keepNext/>
        <w:keepLines/>
        <w:numPr>
          <w:ilvl w:val="0"/>
          <w:numId w:val="1"/>
        </w:numPr>
        <w:tabs>
          <w:tab w:val="left" w:pos="332"/>
        </w:tabs>
      </w:pPr>
      <w:bookmarkStart w:id="0" w:name="bookmark2"/>
      <w:bookmarkStart w:id="1" w:name="bookmark0"/>
      <w:bookmarkStart w:id="2" w:name="bookmark1"/>
      <w:bookmarkStart w:id="3" w:name="bookmark3"/>
      <w:bookmarkEnd w:id="0"/>
      <w:r>
        <w:t>ПРЕДМЕТ ДОГОВОРА</w:t>
      </w:r>
      <w:bookmarkEnd w:id="1"/>
      <w:bookmarkEnd w:id="2"/>
      <w:bookmarkEnd w:id="3"/>
    </w:p>
    <w:p w:rsidR="009C27EE" w:rsidRDefault="007F7E22">
      <w:pPr>
        <w:pStyle w:val="1"/>
        <w:numPr>
          <w:ilvl w:val="1"/>
          <w:numId w:val="1"/>
        </w:numPr>
        <w:tabs>
          <w:tab w:val="left" w:pos="605"/>
        </w:tabs>
        <w:ind w:left="560" w:hanging="560"/>
        <w:jc w:val="both"/>
      </w:pPr>
      <w:bookmarkStart w:id="4" w:name="bookmark4"/>
      <w:bookmarkEnd w:id="4"/>
      <w:r>
        <w:t xml:space="preserve">Лицензиат обязуется предоставить Сублицензиату за вознаграждение неисключительные права (простая неисключительная лицензия) использования версии Электронной системы «Госфинансы» (е-ГФ) под названием </w:t>
      </w:r>
      <w:r>
        <w:rPr>
          <w:i/>
          <w:iCs/>
        </w:rPr>
        <w:t xml:space="preserve">база данных Справочная система «Госфинансы Плюс», </w:t>
      </w:r>
      <w:r>
        <w:t xml:space="preserve">расположенной по адресу </w:t>
      </w:r>
      <w:hyperlink r:id="rId9" w:history="1">
        <w:r w:rsidR="00B8706A">
          <w:rPr>
            <w:color w:val="0000FF"/>
            <w:u w:val="single"/>
          </w:rPr>
          <w:t>__________</w:t>
        </w:r>
      </w:hyperlink>
      <w:r>
        <w:rPr>
          <w:color w:val="0000FF"/>
        </w:rPr>
        <w:t xml:space="preserve"> </w:t>
      </w:r>
      <w:r>
        <w:t>в объеме указанном в «Спецификации на СС» (Приложение № 1 к Договору), на условиях, предусмотренных в настоящем Договоре.</w:t>
      </w:r>
    </w:p>
    <w:p w:rsidR="009C27EE" w:rsidRDefault="007F7E22">
      <w:pPr>
        <w:pStyle w:val="1"/>
        <w:numPr>
          <w:ilvl w:val="1"/>
          <w:numId w:val="1"/>
        </w:numPr>
        <w:tabs>
          <w:tab w:val="left" w:pos="605"/>
        </w:tabs>
        <w:ind w:left="560" w:hanging="560"/>
        <w:jc w:val="both"/>
      </w:pPr>
      <w:bookmarkStart w:id="5" w:name="bookmark5"/>
      <w:bookmarkEnd w:id="5"/>
      <w:r>
        <w:t xml:space="preserve">Под справочной системой (далее-СС) в настоящем Договоре понимается многофункциональная справочно-экспертная система, предназначенная для предоставления подробной информации в сфере отдельной отрасли права, указанной в «Спецификации на СС», доступ к которой осуществляется через телекоммуникационную сеть общего пользования </w:t>
      </w:r>
      <w:proofErr w:type="gramStart"/>
      <w:r>
        <w:t>-И</w:t>
      </w:r>
      <w:proofErr w:type="gramEnd"/>
      <w:r>
        <w:t>нтернет.</w:t>
      </w:r>
    </w:p>
    <w:p w:rsidR="009C27EE" w:rsidRDefault="007F7E22">
      <w:pPr>
        <w:pStyle w:val="1"/>
        <w:numPr>
          <w:ilvl w:val="1"/>
          <w:numId w:val="1"/>
        </w:numPr>
        <w:tabs>
          <w:tab w:val="left" w:pos="605"/>
        </w:tabs>
        <w:ind w:left="560" w:hanging="560"/>
        <w:jc w:val="both"/>
      </w:pPr>
      <w:bookmarkStart w:id="6" w:name="bookmark6"/>
      <w:bookmarkEnd w:id="6"/>
      <w:r>
        <w:t>Сублицензиат приобретает неисключительные права использования СС в соответствии с его функциональными возможностями, а именно, Сублицензиат имеет право использовать СС исключительно для своей внутренней деятельности, включая следующие способы:</w:t>
      </w:r>
    </w:p>
    <w:p w:rsidR="009C27EE" w:rsidRDefault="007F7E22">
      <w:pPr>
        <w:pStyle w:val="1"/>
        <w:numPr>
          <w:ilvl w:val="2"/>
          <w:numId w:val="1"/>
        </w:numPr>
        <w:tabs>
          <w:tab w:val="left" w:pos="1135"/>
        </w:tabs>
        <w:spacing w:line="233" w:lineRule="auto"/>
        <w:ind w:left="1160" w:hanging="580"/>
        <w:jc w:val="both"/>
      </w:pPr>
      <w:bookmarkStart w:id="7" w:name="bookmark7"/>
      <w:bookmarkEnd w:id="7"/>
      <w:r>
        <w:t xml:space="preserve">Подключаться к СС через сеть Интернет, пользователями СС могут являться только штатные сотрудники (Лицензиат имеет право запросить документы, подтверждающие трудовые правоотношения штатных сотрудников) Сублицензиата - бухгалтеры и их количество не должно превышать количества лицензий, указанных в Спецификации на СС, при этом пользователю запрещено </w:t>
      </w:r>
      <w:proofErr w:type="gramStart"/>
      <w:r>
        <w:t>передавать</w:t>
      </w:r>
      <w:proofErr w:type="gramEnd"/>
      <w:r>
        <w:t xml:space="preserve"> кому бы то ни было свою учетную информацию (пароль и логин для доступа в СС).</w:t>
      </w:r>
    </w:p>
    <w:p w:rsidR="009C27EE" w:rsidRDefault="007F7E22">
      <w:pPr>
        <w:pStyle w:val="1"/>
        <w:numPr>
          <w:ilvl w:val="2"/>
          <w:numId w:val="1"/>
        </w:numPr>
        <w:tabs>
          <w:tab w:val="left" w:pos="1135"/>
        </w:tabs>
        <w:spacing w:line="226" w:lineRule="auto"/>
        <w:ind w:left="1160" w:hanging="580"/>
        <w:jc w:val="both"/>
      </w:pPr>
      <w:bookmarkStart w:id="8" w:name="bookmark8"/>
      <w:bookmarkEnd w:id="8"/>
      <w:r>
        <w:t xml:space="preserve">Использовать для собственных нужд материалы и информацию, содержащуюся в СС без получения дополнительного согласия Лицензиата либо третьих лиц. Право доступа к СС предоставляется </w:t>
      </w:r>
      <w:proofErr w:type="spellStart"/>
      <w:r>
        <w:t>Сублицензиатукруглосуточно</w:t>
      </w:r>
      <w:proofErr w:type="spellEnd"/>
      <w:r>
        <w:t xml:space="preserve"> на все время действия лицензии.</w:t>
      </w:r>
    </w:p>
    <w:p w:rsidR="009C27EE" w:rsidRDefault="007F7E22">
      <w:pPr>
        <w:pStyle w:val="1"/>
        <w:numPr>
          <w:ilvl w:val="1"/>
          <w:numId w:val="1"/>
        </w:numPr>
        <w:tabs>
          <w:tab w:val="left" w:pos="605"/>
        </w:tabs>
        <w:ind w:left="560" w:hanging="560"/>
        <w:jc w:val="both"/>
      </w:pPr>
      <w:bookmarkStart w:id="9" w:name="bookmark9"/>
      <w:bookmarkEnd w:id="9"/>
      <w:r>
        <w:t>Неисключительные права использования СС предоставляются Сублицензиату с момента направления последнему по электронной почте кода доступа к СС и на срок, указанный в «Спецификации на СС» (Приложение № 1 к Договору).</w:t>
      </w:r>
    </w:p>
    <w:p w:rsidR="009C27EE" w:rsidRDefault="007F7E22">
      <w:pPr>
        <w:pStyle w:val="1"/>
        <w:numPr>
          <w:ilvl w:val="1"/>
          <w:numId w:val="1"/>
        </w:numPr>
        <w:tabs>
          <w:tab w:val="left" w:pos="605"/>
        </w:tabs>
      </w:pPr>
      <w:bookmarkStart w:id="10" w:name="bookmark10"/>
      <w:bookmarkEnd w:id="10"/>
      <w:r>
        <w:t>Сублицензиат не приобретает каких-либо прав на СС, за исключением оговоренных в настоящем Договоре, а также не имеет право:</w:t>
      </w:r>
    </w:p>
    <w:p w:rsidR="009C27EE" w:rsidRDefault="007F7E22">
      <w:pPr>
        <w:pStyle w:val="1"/>
        <w:numPr>
          <w:ilvl w:val="0"/>
          <w:numId w:val="2"/>
        </w:numPr>
        <w:tabs>
          <w:tab w:val="left" w:pos="788"/>
        </w:tabs>
        <w:ind w:left="560" w:firstLine="20"/>
        <w:jc w:val="both"/>
      </w:pPr>
      <w:bookmarkStart w:id="11" w:name="bookmark11"/>
      <w:bookmarkEnd w:id="11"/>
      <w:r>
        <w:t xml:space="preserve">использовать СС без предварительного письменного разрешения Лицензиата для создания и </w:t>
      </w:r>
      <w:proofErr w:type="gramStart"/>
      <w:r>
        <w:t>публикации</w:t>
      </w:r>
      <w:proofErr w:type="gramEnd"/>
      <w:r>
        <w:t xml:space="preserve"> электронных </w:t>
      </w:r>
      <w:proofErr w:type="spellStart"/>
      <w:r>
        <w:t>справочно</w:t>
      </w:r>
      <w:r>
        <w:softHyphen/>
        <w:t>энциклопедических</w:t>
      </w:r>
      <w:proofErr w:type="spellEnd"/>
      <w:r>
        <w:t xml:space="preserve"> изданий, баз данных, программ для ЭВМ аналогичных СС;</w:t>
      </w:r>
    </w:p>
    <w:p w:rsidR="009C27EE" w:rsidRDefault="007F7E22">
      <w:pPr>
        <w:pStyle w:val="1"/>
        <w:numPr>
          <w:ilvl w:val="0"/>
          <w:numId w:val="2"/>
        </w:numPr>
        <w:tabs>
          <w:tab w:val="left" w:pos="784"/>
        </w:tabs>
        <w:ind w:firstLine="560"/>
        <w:jc w:val="both"/>
      </w:pPr>
      <w:bookmarkStart w:id="12" w:name="bookmark12"/>
      <w:bookmarkEnd w:id="12"/>
      <w:r>
        <w:t xml:space="preserve">включать </w:t>
      </w:r>
      <w:proofErr w:type="gramStart"/>
      <w:r>
        <w:t>СС</w:t>
      </w:r>
      <w:proofErr w:type="gramEnd"/>
      <w:r>
        <w:t xml:space="preserve"> в какие бы то ни было базы данных и/или программы для ЭВМ;</w:t>
      </w:r>
    </w:p>
    <w:p w:rsidR="009C27EE" w:rsidRDefault="007F7E22">
      <w:pPr>
        <w:pStyle w:val="1"/>
        <w:numPr>
          <w:ilvl w:val="0"/>
          <w:numId w:val="2"/>
        </w:numPr>
        <w:tabs>
          <w:tab w:val="left" w:pos="784"/>
        </w:tabs>
        <w:ind w:firstLine="560"/>
        <w:jc w:val="both"/>
      </w:pPr>
      <w:bookmarkStart w:id="13" w:name="bookmark13"/>
      <w:bookmarkEnd w:id="13"/>
      <w:r>
        <w:t>распространять СС на возмездной или безвозмездной основе;</w:t>
      </w:r>
    </w:p>
    <w:p w:rsidR="009C27EE" w:rsidRDefault="007F7E22">
      <w:pPr>
        <w:pStyle w:val="1"/>
        <w:numPr>
          <w:ilvl w:val="0"/>
          <w:numId w:val="2"/>
        </w:numPr>
        <w:tabs>
          <w:tab w:val="left" w:pos="784"/>
        </w:tabs>
        <w:ind w:firstLine="560"/>
        <w:jc w:val="both"/>
      </w:pPr>
      <w:bookmarkStart w:id="14" w:name="bookmark14"/>
      <w:bookmarkEnd w:id="14"/>
      <w:r>
        <w:t>доводить до всеобщего сведения материалы и информацию, включая авторские произведения, содержащиеся в СС;</w:t>
      </w:r>
    </w:p>
    <w:p w:rsidR="009C27EE" w:rsidRDefault="007F7E22">
      <w:pPr>
        <w:pStyle w:val="1"/>
        <w:numPr>
          <w:ilvl w:val="0"/>
          <w:numId w:val="2"/>
        </w:numPr>
        <w:tabs>
          <w:tab w:val="left" w:pos="784"/>
        </w:tabs>
        <w:ind w:left="560" w:firstLine="20"/>
        <w:jc w:val="both"/>
      </w:pPr>
      <w:bookmarkStart w:id="15" w:name="bookmark15"/>
      <w:bookmarkEnd w:id="15"/>
      <w:r>
        <w:t>использовать материалы, включая авторские произведения, а также информацию, полученную в результате использования СС в аудиторской, консалтинговой деятельности, а также в интересах третьих лиц, предоставление таких материалов и информации на возмездной или безвозмездной основе третьим лицам.</w:t>
      </w:r>
    </w:p>
    <w:p w:rsidR="009C27EE" w:rsidRDefault="007F7E22">
      <w:pPr>
        <w:pStyle w:val="1"/>
        <w:numPr>
          <w:ilvl w:val="1"/>
          <w:numId w:val="1"/>
        </w:numPr>
        <w:tabs>
          <w:tab w:val="left" w:pos="605"/>
        </w:tabs>
      </w:pPr>
      <w:bookmarkStart w:id="16" w:name="bookmark16"/>
      <w:bookmarkEnd w:id="16"/>
      <w:r>
        <w:t>Сублицензиат обязуется принять и оплатить права использования СС в соответствии с условиями настоящего Договора.</w:t>
      </w:r>
    </w:p>
    <w:p w:rsidR="009C27EE" w:rsidRDefault="007F7E22">
      <w:pPr>
        <w:pStyle w:val="1"/>
        <w:numPr>
          <w:ilvl w:val="1"/>
          <w:numId w:val="1"/>
        </w:numPr>
        <w:tabs>
          <w:tab w:val="left" w:pos="605"/>
        </w:tabs>
        <w:ind w:left="560" w:hanging="560"/>
      </w:pPr>
      <w:bookmarkStart w:id="17" w:name="bookmark17"/>
      <w:bookmarkEnd w:id="17"/>
      <w:r>
        <w:t>Лицензиат гарантирует возможность использования СС в течение срока действия лицензий, указанного в «Спецификации на СС» при условии соблюдения Сублицензиатом:</w:t>
      </w:r>
    </w:p>
    <w:p w:rsidR="009C27EE" w:rsidRDefault="007F7E22">
      <w:pPr>
        <w:pStyle w:val="1"/>
        <w:numPr>
          <w:ilvl w:val="0"/>
          <w:numId w:val="2"/>
        </w:numPr>
        <w:tabs>
          <w:tab w:val="left" w:pos="784"/>
        </w:tabs>
        <w:ind w:firstLine="560"/>
        <w:jc w:val="both"/>
      </w:pPr>
      <w:bookmarkStart w:id="18" w:name="bookmark18"/>
      <w:bookmarkEnd w:id="18"/>
      <w:r>
        <w:t>технических требований к характеристикам оборудования и программному обеспечению, размещенных на сайте СС в соответствующем разделе</w:t>
      </w:r>
    </w:p>
    <w:p w:rsidR="009C27EE" w:rsidRDefault="007F7E22">
      <w:pPr>
        <w:pStyle w:val="1"/>
        <w:numPr>
          <w:ilvl w:val="0"/>
          <w:numId w:val="2"/>
        </w:numPr>
        <w:tabs>
          <w:tab w:val="left" w:pos="784"/>
        </w:tabs>
        <w:spacing w:after="160"/>
        <w:ind w:firstLine="560"/>
        <w:jc w:val="both"/>
      </w:pPr>
      <w:bookmarkStart w:id="19" w:name="bookmark19"/>
      <w:bookmarkEnd w:id="19"/>
      <w:r>
        <w:t>требований и условий/правил использования как всех, так и отдельных разделов СС, размещенных на сайте СС.</w:t>
      </w:r>
    </w:p>
    <w:p w:rsidR="009C27EE" w:rsidRDefault="007F7E22">
      <w:pPr>
        <w:pStyle w:val="20"/>
        <w:keepNext/>
        <w:keepLines/>
        <w:numPr>
          <w:ilvl w:val="0"/>
          <w:numId w:val="1"/>
        </w:numPr>
        <w:tabs>
          <w:tab w:val="left" w:pos="332"/>
        </w:tabs>
      </w:pPr>
      <w:bookmarkStart w:id="20" w:name="bookmark22"/>
      <w:bookmarkStart w:id="21" w:name="bookmark20"/>
      <w:bookmarkStart w:id="22" w:name="bookmark21"/>
      <w:bookmarkStart w:id="23" w:name="bookmark23"/>
      <w:bookmarkEnd w:id="20"/>
      <w:r>
        <w:t>ПОРЯДОК ПЕРЕДАЧИ ПРАВА ДОСТУПА И ИСПОЛЬЗОВАНИЯ СС</w:t>
      </w:r>
      <w:bookmarkEnd w:id="21"/>
      <w:bookmarkEnd w:id="22"/>
      <w:bookmarkEnd w:id="23"/>
    </w:p>
    <w:p w:rsidR="009C27EE" w:rsidRDefault="007F7E22">
      <w:pPr>
        <w:pStyle w:val="1"/>
        <w:numPr>
          <w:ilvl w:val="1"/>
          <w:numId w:val="1"/>
        </w:numPr>
        <w:tabs>
          <w:tab w:val="left" w:pos="605"/>
        </w:tabs>
        <w:ind w:left="560" w:hanging="560"/>
        <w:jc w:val="both"/>
      </w:pPr>
      <w:bookmarkStart w:id="24" w:name="bookmark24"/>
      <w:bookmarkEnd w:id="24"/>
      <w:r>
        <w:t>Лицензиат в течение 3 (Трех) рабочих дней после заключения Договора высылает Сублицензиату по адресу его электронной почты, указанному при регистрации, код доступа для предоставления права доступа к СС.</w:t>
      </w:r>
    </w:p>
    <w:p w:rsidR="009C27EE" w:rsidRDefault="007F7E22">
      <w:pPr>
        <w:pStyle w:val="1"/>
        <w:numPr>
          <w:ilvl w:val="1"/>
          <w:numId w:val="1"/>
        </w:numPr>
        <w:tabs>
          <w:tab w:val="left" w:pos="605"/>
        </w:tabs>
        <w:ind w:left="560" w:hanging="560"/>
        <w:jc w:val="both"/>
      </w:pPr>
      <w:bookmarkStart w:id="25" w:name="bookmark25"/>
      <w:bookmarkEnd w:id="25"/>
      <w:r>
        <w:t>Лицензиат в течение 14 (Четырнадцати) рабочих дней после отправки электронного письма направляет Сублицензиату дополнительно по почте по адресу Субли</w:t>
      </w:r>
      <w:r w:rsidR="00F60FD2">
        <w:t>цензиата, указанному в разделе 9</w:t>
      </w:r>
      <w:r>
        <w:t xml:space="preserve"> Договора, подписанный Лицензиатом Акт передачи прав использования СС.</w:t>
      </w:r>
    </w:p>
    <w:p w:rsidR="009C27EE" w:rsidRDefault="007F7E22">
      <w:pPr>
        <w:pStyle w:val="1"/>
        <w:numPr>
          <w:ilvl w:val="1"/>
          <w:numId w:val="1"/>
        </w:numPr>
        <w:tabs>
          <w:tab w:val="left" w:pos="605"/>
        </w:tabs>
        <w:spacing w:after="160"/>
        <w:ind w:left="560" w:hanging="560"/>
        <w:jc w:val="both"/>
      </w:pPr>
      <w:bookmarkStart w:id="26" w:name="bookmark26"/>
      <w:bookmarkEnd w:id="26"/>
      <w:r>
        <w:t>Сублицензиат в течение 5 (Пяти) рабочих дней после получения Акта передачи прав использования СС обязан подписать его со своей стороны</w:t>
      </w:r>
      <w:r w:rsidR="00AC02B2">
        <w:t xml:space="preserve"> </w:t>
      </w:r>
      <w:r w:rsidR="00AC02B2">
        <w:br/>
      </w:r>
      <w:r>
        <w:t>и передать его Лицензиату. В случае</w:t>
      </w:r>
      <w:proofErr w:type="gramStart"/>
      <w:r>
        <w:t>,</w:t>
      </w:r>
      <w:proofErr w:type="gramEnd"/>
      <w:r>
        <w:t xml:space="preserve"> если в указанный срок Сублицензиат не направит Лицензиату подписанный со своей стороны Акт или мотивированный отказ от его подписания, права считаются переданными, а Акт подписанным Сублицензиатом.</w:t>
      </w:r>
    </w:p>
    <w:p w:rsidR="009C27EE" w:rsidRDefault="007F7E22">
      <w:pPr>
        <w:pStyle w:val="20"/>
        <w:keepNext/>
        <w:keepLines/>
        <w:numPr>
          <w:ilvl w:val="0"/>
          <w:numId w:val="1"/>
        </w:numPr>
        <w:tabs>
          <w:tab w:val="left" w:pos="332"/>
        </w:tabs>
      </w:pPr>
      <w:bookmarkStart w:id="27" w:name="bookmark29"/>
      <w:bookmarkStart w:id="28" w:name="bookmark27"/>
      <w:bookmarkStart w:id="29" w:name="bookmark28"/>
      <w:bookmarkStart w:id="30" w:name="bookmark30"/>
      <w:bookmarkEnd w:id="27"/>
      <w:r>
        <w:t>ЦЕНА ДОГОВОРА И ПОРЯДОК ОПЛАТЫ</w:t>
      </w:r>
      <w:bookmarkEnd w:id="28"/>
      <w:bookmarkEnd w:id="29"/>
      <w:bookmarkEnd w:id="30"/>
    </w:p>
    <w:p w:rsidR="009C27EE" w:rsidRDefault="007F7E22" w:rsidP="003949E5">
      <w:pPr>
        <w:pStyle w:val="1"/>
        <w:numPr>
          <w:ilvl w:val="1"/>
          <w:numId w:val="1"/>
        </w:numPr>
        <w:tabs>
          <w:tab w:val="left" w:pos="605"/>
        </w:tabs>
        <w:ind w:left="567" w:hanging="567"/>
        <w:jc w:val="both"/>
      </w:pPr>
      <w:bookmarkStart w:id="31" w:name="bookmark31"/>
      <w:bookmarkEnd w:id="31"/>
      <w:r>
        <w:t>Цена Договора (вознаграждение за право использования СС) указана в «Спецификации на СС» (Приложение 1) и составляет</w:t>
      </w:r>
      <w:proofErr w:type="gramStart"/>
      <w:r w:rsidR="00AC02B2">
        <w:t xml:space="preserve"> </w:t>
      </w:r>
      <w:r w:rsidR="003949E5">
        <w:t>_____</w:t>
      </w:r>
      <w:r w:rsidR="00AC02B2">
        <w:t xml:space="preserve"> (</w:t>
      </w:r>
      <w:r w:rsidR="003949E5">
        <w:t>_______</w:t>
      </w:r>
      <w:r w:rsidR="00AC02B2">
        <w:t xml:space="preserve">) </w:t>
      </w:r>
      <w:proofErr w:type="gramEnd"/>
      <w:r w:rsidR="00AC02B2">
        <w:t xml:space="preserve">рублей </w:t>
      </w:r>
      <w:r w:rsidR="003949E5">
        <w:t>____</w:t>
      </w:r>
      <w:r w:rsidR="00AC02B2">
        <w:t xml:space="preserve"> </w:t>
      </w:r>
      <w:r>
        <w:t xml:space="preserve">копеек. </w:t>
      </w:r>
      <w:r w:rsidR="003949E5" w:rsidRPr="003949E5">
        <w:t xml:space="preserve">В </w:t>
      </w:r>
      <w:proofErr w:type="spellStart"/>
      <w:r w:rsidR="003949E5" w:rsidRPr="003949E5">
        <w:t>т.ч</w:t>
      </w:r>
      <w:proofErr w:type="spellEnd"/>
      <w:r w:rsidR="003949E5" w:rsidRPr="003949E5">
        <w:t>. НДС 22</w:t>
      </w:r>
      <w:proofErr w:type="gramStart"/>
      <w:r w:rsidR="003949E5" w:rsidRPr="003949E5">
        <w:t>% / Б</w:t>
      </w:r>
      <w:proofErr w:type="gramEnd"/>
      <w:r w:rsidR="003949E5" w:rsidRPr="003949E5">
        <w:t>ез НДС на основании _</w:t>
      </w:r>
      <w:r w:rsidR="003949E5">
        <w:t>____(</w:t>
      </w:r>
      <w:r w:rsidR="003949E5" w:rsidRPr="003949E5">
        <w:t>Победитель указывае</w:t>
      </w:r>
      <w:r w:rsidR="003949E5">
        <w:t>т основание освобождения от НДС)</w:t>
      </w:r>
      <w:r>
        <w:t>.</w:t>
      </w:r>
    </w:p>
    <w:p w:rsidR="009C27EE" w:rsidRDefault="007F7E22">
      <w:pPr>
        <w:pStyle w:val="1"/>
        <w:numPr>
          <w:ilvl w:val="1"/>
          <w:numId w:val="1"/>
        </w:numPr>
        <w:tabs>
          <w:tab w:val="left" w:pos="605"/>
        </w:tabs>
        <w:jc w:val="both"/>
      </w:pPr>
      <w:bookmarkStart w:id="32" w:name="bookmark32"/>
      <w:bookmarkEnd w:id="32"/>
      <w:r>
        <w:t>Цена Договора является твердой и определена на весь срок исполнения Договора.</w:t>
      </w:r>
    </w:p>
    <w:p w:rsidR="009C27EE" w:rsidRDefault="007F7E22" w:rsidP="00AC02B2">
      <w:pPr>
        <w:pStyle w:val="1"/>
        <w:numPr>
          <w:ilvl w:val="1"/>
          <w:numId w:val="1"/>
        </w:numPr>
        <w:tabs>
          <w:tab w:val="left" w:pos="605"/>
        </w:tabs>
        <w:spacing w:after="160"/>
        <w:ind w:left="560" w:hanging="560"/>
      </w:pPr>
      <w:bookmarkStart w:id="33" w:name="bookmark33"/>
      <w:bookmarkEnd w:id="33"/>
      <w:r>
        <w:t xml:space="preserve">Оплата производится на основании выставленного Лицензиатом счета, путем перечисления денежных средств на расчетный счет Лицензиата </w:t>
      </w:r>
      <w:r w:rsidR="00AC02B2">
        <w:br/>
      </w:r>
      <w:r>
        <w:t xml:space="preserve">не позднее 10 (Десяти) рабочих дней с даты </w:t>
      </w:r>
      <w:proofErr w:type="gramStart"/>
      <w:r>
        <w:t>подписания Акта передачи прав использования</w:t>
      </w:r>
      <w:proofErr w:type="gramEnd"/>
      <w:r>
        <w:t xml:space="preserve"> СС</w:t>
      </w:r>
      <w:r w:rsidR="002E6E1C">
        <w:t>,</w:t>
      </w:r>
      <w:r>
        <w:t xml:space="preserve"> в срок не позднее </w:t>
      </w:r>
      <w:r w:rsidR="00F9320A">
        <w:t>01</w:t>
      </w:r>
      <w:r>
        <w:t>.0</w:t>
      </w:r>
      <w:r w:rsidR="00F9320A">
        <w:t>6</w:t>
      </w:r>
      <w:r>
        <w:t>.2026.</w:t>
      </w:r>
    </w:p>
    <w:p w:rsidR="009C27EE" w:rsidRDefault="007F7E22">
      <w:pPr>
        <w:pStyle w:val="20"/>
        <w:keepNext/>
        <w:keepLines/>
        <w:numPr>
          <w:ilvl w:val="0"/>
          <w:numId w:val="1"/>
        </w:numPr>
        <w:tabs>
          <w:tab w:val="left" w:pos="332"/>
        </w:tabs>
      </w:pPr>
      <w:bookmarkStart w:id="34" w:name="bookmark36"/>
      <w:bookmarkStart w:id="35" w:name="bookmark34"/>
      <w:bookmarkStart w:id="36" w:name="bookmark35"/>
      <w:bookmarkStart w:id="37" w:name="bookmark37"/>
      <w:bookmarkEnd w:id="34"/>
      <w:r>
        <w:t>ЗАЩИТА В СЛУЧАЕ НАРУШЕНИЙ ИНТЕЛЛЕКТУАЛЬНЫХ ПРАВ ТРЕТЬИХ ЛИЦ</w:t>
      </w:r>
      <w:bookmarkEnd w:id="35"/>
      <w:bookmarkEnd w:id="36"/>
      <w:bookmarkEnd w:id="37"/>
    </w:p>
    <w:p w:rsidR="009C27EE" w:rsidRDefault="007F7E22">
      <w:pPr>
        <w:pStyle w:val="1"/>
        <w:numPr>
          <w:ilvl w:val="1"/>
          <w:numId w:val="1"/>
        </w:numPr>
        <w:tabs>
          <w:tab w:val="left" w:pos="605"/>
        </w:tabs>
        <w:ind w:left="560" w:hanging="560"/>
        <w:jc w:val="both"/>
      </w:pPr>
      <w:bookmarkStart w:id="38" w:name="bookmark38"/>
      <w:bookmarkEnd w:id="38"/>
      <w:r>
        <w:t>Лицензиат будет защищать интересы Сублицензиата в случае предъявления к нему третьим лицом претензии о том, что использование им СС нарушает интеллектуальные права данных лиц.</w:t>
      </w:r>
    </w:p>
    <w:p w:rsidR="009C27EE" w:rsidRDefault="007F7E22">
      <w:pPr>
        <w:pStyle w:val="1"/>
        <w:numPr>
          <w:ilvl w:val="1"/>
          <w:numId w:val="1"/>
        </w:numPr>
        <w:tabs>
          <w:tab w:val="left" w:pos="605"/>
        </w:tabs>
        <w:jc w:val="both"/>
      </w:pPr>
      <w:bookmarkStart w:id="39" w:name="bookmark39"/>
      <w:bookmarkEnd w:id="39"/>
      <w:r>
        <w:t>В случае предъявления претензии Сублицензиат должен незамедлительно письменно уведомить об этом Лицензиата.</w:t>
      </w:r>
    </w:p>
    <w:p w:rsidR="009C27EE" w:rsidRDefault="007F7E22">
      <w:pPr>
        <w:pStyle w:val="1"/>
        <w:numPr>
          <w:ilvl w:val="1"/>
          <w:numId w:val="1"/>
        </w:numPr>
        <w:tabs>
          <w:tab w:val="left" w:pos="605"/>
        </w:tabs>
        <w:spacing w:after="160"/>
        <w:ind w:left="560" w:hanging="560"/>
      </w:pPr>
      <w:bookmarkStart w:id="40" w:name="bookmark40"/>
      <w:bookmarkEnd w:id="40"/>
      <w:r>
        <w:t>Обязательства Лицензиата не распространяются на случаи нарушения Сублицензиатом условий использования СС, предусмотренных настоящим Договором и действующим законодательством.</w:t>
      </w:r>
    </w:p>
    <w:p w:rsidR="009C27EE" w:rsidRDefault="007F7E22" w:rsidP="00AC02B2">
      <w:pPr>
        <w:pStyle w:val="20"/>
        <w:keepNext/>
        <w:keepLines/>
        <w:numPr>
          <w:ilvl w:val="0"/>
          <w:numId w:val="1"/>
        </w:numPr>
        <w:tabs>
          <w:tab w:val="left" w:pos="605"/>
        </w:tabs>
        <w:spacing w:line="240" w:lineRule="auto"/>
      </w:pPr>
      <w:bookmarkStart w:id="41" w:name="bookmark43"/>
      <w:bookmarkStart w:id="42" w:name="bookmark41"/>
      <w:bookmarkStart w:id="43" w:name="bookmark42"/>
      <w:bookmarkStart w:id="44" w:name="bookmark44"/>
      <w:bookmarkEnd w:id="41"/>
      <w:r>
        <w:t>ПОРЯДОК СДАЧИ И ПРИЕМКИ ПЕРЕДАЧИ ПРАВА ДОСТУПА И ИСПОЛЬЗОВАНИЯ СС</w:t>
      </w:r>
      <w:bookmarkEnd w:id="42"/>
      <w:bookmarkEnd w:id="43"/>
      <w:bookmarkEnd w:id="44"/>
    </w:p>
    <w:p w:rsidR="009C27EE" w:rsidRDefault="007F7E22" w:rsidP="00AC02B2">
      <w:pPr>
        <w:pStyle w:val="1"/>
        <w:numPr>
          <w:ilvl w:val="0"/>
          <w:numId w:val="3"/>
        </w:numPr>
        <w:tabs>
          <w:tab w:val="left" w:pos="363"/>
        </w:tabs>
        <w:jc w:val="both"/>
      </w:pPr>
      <w:bookmarkStart w:id="45" w:name="bookmark45"/>
      <w:bookmarkEnd w:id="45"/>
      <w:r>
        <w:t xml:space="preserve">Сублицензиат осуществляет </w:t>
      </w:r>
      <w:proofErr w:type="gramStart"/>
      <w:r>
        <w:t>контроль за</w:t>
      </w:r>
      <w:proofErr w:type="gramEnd"/>
      <w:r>
        <w:t xml:space="preserve"> предоставлением неисключительных прав (простой неисключительной лицензии), проверку соответствия объёма, сроков их предоставления требованиям, установленным в настоящем Договоре.</w:t>
      </w:r>
    </w:p>
    <w:p w:rsidR="009C27EE" w:rsidRDefault="007F7E22">
      <w:pPr>
        <w:pStyle w:val="1"/>
        <w:numPr>
          <w:ilvl w:val="0"/>
          <w:numId w:val="4"/>
        </w:numPr>
        <w:tabs>
          <w:tab w:val="left" w:pos="406"/>
        </w:tabs>
        <w:jc w:val="both"/>
      </w:pPr>
      <w:bookmarkStart w:id="46" w:name="bookmark46"/>
      <w:bookmarkEnd w:id="46"/>
      <w:r>
        <w:t>Проверка предоставления Лицензиатом неисключительных прав (простой неисключительной лицензии) в части соответствия их условиям Договора, осуществляется Сублицензиатом путем проведения экспертизы.</w:t>
      </w:r>
    </w:p>
    <w:p w:rsidR="009C27EE" w:rsidRDefault="007F7E22">
      <w:pPr>
        <w:pStyle w:val="1"/>
        <w:numPr>
          <w:ilvl w:val="0"/>
          <w:numId w:val="4"/>
        </w:numPr>
        <w:tabs>
          <w:tab w:val="left" w:pos="401"/>
        </w:tabs>
        <w:jc w:val="both"/>
      </w:pPr>
      <w:bookmarkStart w:id="47" w:name="bookmark47"/>
      <w:bookmarkEnd w:id="47"/>
      <w:r>
        <w:t>Для проведения экспертизы соответствия качества предоставления неисключительных прав (простой неисключительной лицензии) в части</w:t>
      </w:r>
      <w:r w:rsidR="00AC02B2">
        <w:t xml:space="preserve"> </w:t>
      </w:r>
      <w:r>
        <w:t xml:space="preserve">их соответствия условиям Договора, </w:t>
      </w:r>
      <w:proofErr w:type="spellStart"/>
      <w:r>
        <w:t>Сублецинзиат</w:t>
      </w:r>
      <w:proofErr w:type="spellEnd"/>
      <w:r>
        <w:t xml:space="preserve"> имеет право создать комиссию, привлечь эксперта, экспертную организацию.</w:t>
      </w:r>
    </w:p>
    <w:p w:rsidR="009C27EE" w:rsidRDefault="007F7E22">
      <w:pPr>
        <w:pStyle w:val="1"/>
        <w:numPr>
          <w:ilvl w:val="0"/>
          <w:numId w:val="4"/>
        </w:numPr>
        <w:tabs>
          <w:tab w:val="left" w:pos="387"/>
        </w:tabs>
        <w:jc w:val="both"/>
      </w:pPr>
      <w:bookmarkStart w:id="48" w:name="bookmark48"/>
      <w:bookmarkEnd w:id="48"/>
      <w:r>
        <w:t xml:space="preserve">При обнаружении Сублицензиатом в ходе приемки предоставления неисключительных прав (простой неисключительной лицензии) по Договору в </w:t>
      </w:r>
      <w:r>
        <w:lastRenderedPageBreak/>
        <w:t>целом недостатков в предоставлении, Сторонами составляется акт, в котором фиксируется перечень недостатков и срок их устранения Лицензиатом.</w:t>
      </w:r>
    </w:p>
    <w:p w:rsidR="009C27EE" w:rsidRDefault="007F7E22">
      <w:pPr>
        <w:pStyle w:val="1"/>
        <w:numPr>
          <w:ilvl w:val="0"/>
          <w:numId w:val="4"/>
        </w:numPr>
        <w:tabs>
          <w:tab w:val="left" w:pos="382"/>
        </w:tabs>
        <w:jc w:val="both"/>
      </w:pPr>
      <w:bookmarkStart w:id="49" w:name="bookmark49"/>
      <w:bookmarkEnd w:id="49"/>
      <w:r>
        <w:t>Лицензиат обязан устранить все обнаруженные недостатки своими силами и за свой счет в сроки, указанные в акте.</w:t>
      </w:r>
    </w:p>
    <w:p w:rsidR="009C27EE" w:rsidRDefault="007F7E22">
      <w:pPr>
        <w:pStyle w:val="1"/>
        <w:numPr>
          <w:ilvl w:val="0"/>
          <w:numId w:val="4"/>
        </w:numPr>
        <w:tabs>
          <w:tab w:val="left" w:pos="387"/>
        </w:tabs>
        <w:jc w:val="both"/>
      </w:pPr>
      <w:bookmarkStart w:id="50" w:name="bookmark50"/>
      <w:bookmarkEnd w:id="50"/>
      <w:r>
        <w:t xml:space="preserve">Устранение Лицензиатом в установленные сроки выявленных </w:t>
      </w:r>
      <w:proofErr w:type="spellStart"/>
      <w:r>
        <w:t>Сублецинзиатом</w:t>
      </w:r>
      <w:proofErr w:type="spellEnd"/>
      <w:r>
        <w:t xml:space="preserve"> недостатков не освобождает его от уплаты штрафных санкций, предусмотренных настоящим Договором.</w:t>
      </w:r>
    </w:p>
    <w:p w:rsidR="009C27EE" w:rsidRDefault="007F7E22">
      <w:pPr>
        <w:pStyle w:val="1"/>
        <w:numPr>
          <w:ilvl w:val="0"/>
          <w:numId w:val="4"/>
        </w:numPr>
        <w:tabs>
          <w:tab w:val="left" w:pos="392"/>
        </w:tabs>
        <w:jc w:val="both"/>
      </w:pPr>
      <w:bookmarkStart w:id="51" w:name="bookmark51"/>
      <w:bookmarkEnd w:id="51"/>
      <w:r>
        <w:t>Сублицензиат вправе отказаться от приемки результатов передачи права доступа и использования СС в случае обнаружения недостатков, которые являются существенными и не могут быть устранены Лицензиатом в сроки, согласованные с Сублицензиатом.</w:t>
      </w:r>
    </w:p>
    <w:p w:rsidR="009C27EE" w:rsidRDefault="007F7E22">
      <w:pPr>
        <w:pStyle w:val="1"/>
        <w:numPr>
          <w:ilvl w:val="0"/>
          <w:numId w:val="4"/>
        </w:numPr>
        <w:tabs>
          <w:tab w:val="left" w:pos="387"/>
        </w:tabs>
        <w:spacing w:after="160"/>
        <w:jc w:val="both"/>
      </w:pPr>
      <w:bookmarkStart w:id="52" w:name="bookmark52"/>
      <w:bookmarkEnd w:id="52"/>
      <w:r>
        <w:t xml:space="preserve">На основании акта передачи прав использования СС </w:t>
      </w:r>
      <w:r w:rsidR="00305C20">
        <w:t>Сублицензиат</w:t>
      </w:r>
      <w:r>
        <w:t xml:space="preserve"> формирует Акт приемки по форме 0510452 (в соответствии с приказом Минфина России от 15.04.2021 N 61н). Подписание Акта, указанного в настоящем пункте, может осуществляться без обязательного присутствия уполномоченного представителя Лицензиата.</w:t>
      </w:r>
    </w:p>
    <w:p w:rsidR="009C27EE" w:rsidRDefault="007F7E22">
      <w:pPr>
        <w:pStyle w:val="20"/>
        <w:keepNext/>
        <w:keepLines/>
        <w:numPr>
          <w:ilvl w:val="0"/>
          <w:numId w:val="1"/>
        </w:numPr>
        <w:tabs>
          <w:tab w:val="left" w:pos="335"/>
        </w:tabs>
      </w:pPr>
      <w:bookmarkStart w:id="53" w:name="bookmark55"/>
      <w:bookmarkStart w:id="54" w:name="bookmark53"/>
      <w:bookmarkStart w:id="55" w:name="bookmark54"/>
      <w:bookmarkStart w:id="56" w:name="bookmark56"/>
      <w:bookmarkEnd w:id="53"/>
      <w:r>
        <w:t>ОТВЕТСТВЕННОСТЬ СТОРОН И ПОРЯДОК РАССМОТРЕНИЯ СПОРОВ</w:t>
      </w:r>
      <w:bookmarkEnd w:id="54"/>
      <w:bookmarkEnd w:id="55"/>
      <w:bookmarkEnd w:id="56"/>
    </w:p>
    <w:p w:rsidR="009C27EE" w:rsidRDefault="007F7E22">
      <w:pPr>
        <w:pStyle w:val="1"/>
        <w:numPr>
          <w:ilvl w:val="0"/>
          <w:numId w:val="5"/>
        </w:numPr>
        <w:tabs>
          <w:tab w:val="left" w:pos="344"/>
        </w:tabs>
        <w:ind w:left="380" w:hanging="380"/>
        <w:jc w:val="both"/>
      </w:pPr>
      <w:bookmarkStart w:id="57" w:name="bookmark57"/>
      <w:bookmarkEnd w:id="57"/>
      <w:r>
        <w:t>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 В случае нарушения Сублицензиатом условий настоящего Договора</w:t>
      </w:r>
      <w:proofErr w:type="gramStart"/>
      <w:r>
        <w:t xml:space="preserve"> ,</w:t>
      </w:r>
      <w:proofErr w:type="gramEnd"/>
      <w:r>
        <w:t xml:space="preserve"> в том числе , но не о</w:t>
      </w:r>
      <w:r w:rsidR="00DC1E2A">
        <w:t xml:space="preserve">граничиваясь нарушением п. 1.5. </w:t>
      </w:r>
      <w:proofErr w:type="spellStart"/>
      <w:r>
        <w:t>и.п</w:t>
      </w:r>
      <w:proofErr w:type="spellEnd"/>
      <w:r>
        <w:t>.</w:t>
      </w:r>
      <w:r w:rsidR="00DC1E2A">
        <w:t xml:space="preserve"> </w:t>
      </w:r>
      <w:r>
        <w:t>1.7. настоящего Договора, Лицензиат вправе применять способы защиты и меры ответственности, предусмотренные действующим законодательством РФ, в том числе Лицензиат оставляет за собой по своему собственному усмотрению, а также при получении информации от третьих лиц о нарушении Сублицензиатом условий настоящего Договора приостанавливать, ограничивать или прекращать доступ Сублицензиата ко всем или к любому из разделов СС в любое время по любой причине или без объяснения причин, с предварительным уведомлением или без такового, не отвечая за любой вред, который может быть причинен таким действием.</w:t>
      </w:r>
    </w:p>
    <w:p w:rsidR="009C27EE" w:rsidRDefault="007F7E22">
      <w:pPr>
        <w:pStyle w:val="1"/>
        <w:numPr>
          <w:ilvl w:val="0"/>
          <w:numId w:val="5"/>
        </w:numPr>
        <w:tabs>
          <w:tab w:val="left" w:pos="353"/>
        </w:tabs>
        <w:jc w:val="both"/>
      </w:pPr>
      <w:bookmarkStart w:id="58" w:name="bookmark58"/>
      <w:bookmarkEnd w:id="58"/>
      <w:r>
        <w:t>Ответственность Лицензиата:</w:t>
      </w:r>
    </w:p>
    <w:p w:rsidR="009C27EE" w:rsidRDefault="007F7E22">
      <w:pPr>
        <w:pStyle w:val="1"/>
        <w:numPr>
          <w:ilvl w:val="0"/>
          <w:numId w:val="6"/>
        </w:numPr>
        <w:tabs>
          <w:tab w:val="left" w:pos="887"/>
        </w:tabs>
        <w:ind w:left="380"/>
        <w:jc w:val="both"/>
      </w:pPr>
      <w:bookmarkStart w:id="59" w:name="bookmark59"/>
      <w:bookmarkEnd w:id="59"/>
      <w:proofErr w:type="gramStart"/>
      <w:r>
        <w:t>В случае просрочки исполнения Лицензиатом своих обязательств, предусмотренных настоящим Договором, Лицензиат уплачивает Заказчику пени в порядке и размере, определенном в соответствии со статьёй 34 Федерального закона от 05.04.2013 г. № 44 - ФЗ «О контрактной системе в сфере закупок товаров, работ, услуг для обеспечения государственных и муниципальных нужд» в размере одной трехсотой ключевой ставки Центрального банка Российской Федерации, действующей на момент уплаты</w:t>
      </w:r>
      <w:proofErr w:type="gramEnd"/>
      <w:r>
        <w:t xml:space="preserve"> неустойки, от цены Контракта, уменьшенной пропорционально на сумму обязательств, предусмотренных настоящим Контрактом и фактически исполненных Исполнителем, за каждый день просрочки до момента фактического исполнения обязательств.</w:t>
      </w:r>
    </w:p>
    <w:p w:rsidR="009C27EE" w:rsidRDefault="007F7E22">
      <w:pPr>
        <w:pStyle w:val="1"/>
        <w:numPr>
          <w:ilvl w:val="0"/>
          <w:numId w:val="6"/>
        </w:numPr>
        <w:tabs>
          <w:tab w:val="left" w:pos="887"/>
        </w:tabs>
        <w:ind w:left="380"/>
        <w:jc w:val="both"/>
      </w:pPr>
      <w:bookmarkStart w:id="60" w:name="bookmark60"/>
      <w:bookmarkEnd w:id="60"/>
      <w:r>
        <w:t xml:space="preserve">За каждый факт неисполнения или ненадлежащего исполнения Лицензиатом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roofErr w:type="spellStart"/>
      <w:r>
        <w:t>Лицезиат</w:t>
      </w:r>
      <w:proofErr w:type="spellEnd"/>
      <w:r>
        <w:t xml:space="preserve"> уплачивает Заказчику штраф в размере 10 процентов цены Договора.</w:t>
      </w:r>
    </w:p>
    <w:p w:rsidR="009C27EE" w:rsidRDefault="007F7E22">
      <w:pPr>
        <w:pStyle w:val="1"/>
        <w:ind w:left="380"/>
        <w:jc w:val="both"/>
      </w:pPr>
      <w:r>
        <w:t xml:space="preserve">За каждый факт неисполнения или ненадлежащего исполнения Лицензиатом обязательства, предусмотренного Договором, которое не имеет стоимостного выражения, Лицензиат уплачивает </w:t>
      </w:r>
      <w:proofErr w:type="spellStart"/>
      <w:r>
        <w:t>Сублицинзиату</w:t>
      </w:r>
      <w:proofErr w:type="spellEnd"/>
      <w:r>
        <w:t xml:space="preserve"> штраф в размере 1000 рублей.</w:t>
      </w:r>
    </w:p>
    <w:p w:rsidR="009C27EE" w:rsidRDefault="007F7E22">
      <w:pPr>
        <w:pStyle w:val="1"/>
        <w:numPr>
          <w:ilvl w:val="0"/>
          <w:numId w:val="5"/>
        </w:numPr>
        <w:tabs>
          <w:tab w:val="left" w:pos="353"/>
        </w:tabs>
        <w:jc w:val="both"/>
      </w:pPr>
      <w:bookmarkStart w:id="61" w:name="bookmark61"/>
      <w:bookmarkEnd w:id="61"/>
      <w:r>
        <w:t>Ответственность Сублицензиата:</w:t>
      </w:r>
    </w:p>
    <w:p w:rsidR="009C27EE" w:rsidRDefault="007F7E22">
      <w:pPr>
        <w:pStyle w:val="1"/>
        <w:numPr>
          <w:ilvl w:val="0"/>
          <w:numId w:val="7"/>
        </w:numPr>
        <w:tabs>
          <w:tab w:val="left" w:pos="887"/>
        </w:tabs>
        <w:ind w:left="380"/>
        <w:jc w:val="both"/>
      </w:pPr>
      <w:bookmarkStart w:id="62" w:name="bookmark62"/>
      <w:bookmarkEnd w:id="62"/>
      <w:r>
        <w:t>За каждый факт неисполнения Сублицензиатом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rsidR="009C27EE" w:rsidRDefault="007F7E22">
      <w:pPr>
        <w:pStyle w:val="1"/>
        <w:numPr>
          <w:ilvl w:val="0"/>
          <w:numId w:val="7"/>
        </w:numPr>
        <w:tabs>
          <w:tab w:val="left" w:pos="892"/>
        </w:tabs>
        <w:ind w:left="380"/>
        <w:jc w:val="both"/>
      </w:pPr>
      <w:bookmarkStart w:id="63" w:name="bookmark63"/>
      <w:bookmarkEnd w:id="63"/>
      <w:r>
        <w:t>В случае просрочки исполнения Сублицензиатом обязательств, предусмотренных Договором, Лицензиат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C27EE" w:rsidRDefault="007F7E22">
      <w:pPr>
        <w:pStyle w:val="1"/>
        <w:numPr>
          <w:ilvl w:val="0"/>
          <w:numId w:val="5"/>
        </w:numPr>
        <w:tabs>
          <w:tab w:val="left" w:pos="358"/>
        </w:tabs>
        <w:jc w:val="both"/>
      </w:pPr>
      <w:bookmarkStart w:id="64" w:name="bookmark64"/>
      <w:bookmarkEnd w:id="64"/>
      <w:r>
        <w:t>Уплата Стороной неустойки (штрафа, пеней) не освобождает её от исполнения обязательств по Договору.</w:t>
      </w:r>
    </w:p>
    <w:p w:rsidR="009C27EE" w:rsidRDefault="007F7E22">
      <w:pPr>
        <w:pStyle w:val="1"/>
        <w:numPr>
          <w:ilvl w:val="0"/>
          <w:numId w:val="5"/>
        </w:numPr>
        <w:tabs>
          <w:tab w:val="left" w:pos="358"/>
        </w:tabs>
        <w:ind w:left="380" w:hanging="380"/>
        <w:jc w:val="both"/>
      </w:pPr>
      <w:bookmarkStart w:id="65" w:name="bookmark65"/>
      <w:bookmarkEnd w:id="65"/>
      <w:r>
        <w:t xml:space="preserve">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w:t>
      </w:r>
      <w:proofErr w:type="gramStart"/>
      <w:r>
        <w:t>с даты</w:t>
      </w:r>
      <w:proofErr w:type="gramEnd"/>
      <w:r>
        <w:t xml:space="preserve"> ее вручения другой Стороне.</w:t>
      </w:r>
    </w:p>
    <w:p w:rsidR="009C27EE" w:rsidRDefault="007F7E22">
      <w:pPr>
        <w:pStyle w:val="1"/>
        <w:numPr>
          <w:ilvl w:val="0"/>
          <w:numId w:val="5"/>
        </w:numPr>
        <w:tabs>
          <w:tab w:val="left" w:pos="358"/>
        </w:tabs>
        <w:jc w:val="both"/>
      </w:pPr>
      <w:bookmarkStart w:id="66" w:name="bookmark66"/>
      <w:bookmarkEnd w:id="66"/>
      <w:r>
        <w:t>Претензия и отзыв на нее вручаются либо под расписку, либо почтовым отправлением с уведомлением о вручении.</w:t>
      </w:r>
    </w:p>
    <w:p w:rsidR="009C27EE" w:rsidRDefault="007F7E22">
      <w:pPr>
        <w:pStyle w:val="1"/>
        <w:numPr>
          <w:ilvl w:val="0"/>
          <w:numId w:val="5"/>
        </w:numPr>
        <w:tabs>
          <w:tab w:val="left" w:pos="358"/>
        </w:tabs>
        <w:ind w:left="380" w:hanging="380"/>
        <w:jc w:val="both"/>
      </w:pPr>
      <w:bookmarkStart w:id="67" w:name="bookmark67"/>
      <w:bookmarkEnd w:id="67"/>
      <w:r>
        <w:t>В случае невозможности урегулирования споров и разногласий в претензионном порядке, Стороны вправе передать их на рассмотрение по месту нахождения Лицензиата.</w:t>
      </w:r>
    </w:p>
    <w:p w:rsidR="009C27EE" w:rsidRDefault="007F7E22">
      <w:pPr>
        <w:pStyle w:val="20"/>
        <w:keepNext/>
        <w:keepLines/>
        <w:numPr>
          <w:ilvl w:val="0"/>
          <w:numId w:val="1"/>
        </w:numPr>
        <w:tabs>
          <w:tab w:val="left" w:pos="335"/>
        </w:tabs>
      </w:pPr>
      <w:bookmarkStart w:id="68" w:name="bookmark70"/>
      <w:bookmarkStart w:id="69" w:name="bookmark68"/>
      <w:bookmarkStart w:id="70" w:name="bookmark69"/>
      <w:bookmarkStart w:id="71" w:name="bookmark71"/>
      <w:bookmarkEnd w:id="68"/>
      <w:r>
        <w:t>КОНФИДЕНЦИАЛЬНОСТЬ</w:t>
      </w:r>
      <w:bookmarkEnd w:id="69"/>
      <w:bookmarkEnd w:id="70"/>
      <w:bookmarkEnd w:id="71"/>
    </w:p>
    <w:p w:rsidR="009C27EE" w:rsidRDefault="007F7E22">
      <w:pPr>
        <w:pStyle w:val="1"/>
        <w:numPr>
          <w:ilvl w:val="1"/>
          <w:numId w:val="1"/>
        </w:numPr>
        <w:tabs>
          <w:tab w:val="left" w:pos="563"/>
        </w:tabs>
        <w:ind w:left="580" w:hanging="580"/>
        <w:jc w:val="both"/>
      </w:pPr>
      <w:bookmarkStart w:id="72" w:name="bookmark72"/>
      <w:bookmarkEnd w:id="72"/>
      <w:r>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rsidR="009C27EE" w:rsidRDefault="007F7E22">
      <w:pPr>
        <w:pStyle w:val="1"/>
        <w:numPr>
          <w:ilvl w:val="1"/>
          <w:numId w:val="1"/>
        </w:numPr>
        <w:tabs>
          <w:tab w:val="left" w:pos="563"/>
        </w:tabs>
        <w:ind w:left="580" w:hanging="580"/>
        <w:jc w:val="both"/>
      </w:pPr>
      <w:bookmarkStart w:id="73" w:name="bookmark73"/>
      <w:bookmarkEnd w:id="73"/>
      <w:r>
        <w:t>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rsidR="009C27EE" w:rsidRDefault="007F7E22">
      <w:pPr>
        <w:pStyle w:val="1"/>
        <w:numPr>
          <w:ilvl w:val="1"/>
          <w:numId w:val="1"/>
        </w:numPr>
        <w:tabs>
          <w:tab w:val="left" w:pos="563"/>
        </w:tabs>
        <w:jc w:val="both"/>
      </w:pPr>
      <w:bookmarkStart w:id="74" w:name="bookmark74"/>
      <w:bookmarkEnd w:id="74"/>
      <w:r>
        <w:t>Сторона, не выполнившая условия конфиденциальности, несет ответственность в соответствии с законодательством Российской Федерации.</w:t>
      </w:r>
    </w:p>
    <w:p w:rsidR="009C27EE" w:rsidRDefault="007F7E22">
      <w:pPr>
        <w:pStyle w:val="1"/>
        <w:numPr>
          <w:ilvl w:val="1"/>
          <w:numId w:val="1"/>
        </w:numPr>
        <w:tabs>
          <w:tab w:val="left" w:pos="563"/>
        </w:tabs>
        <w:ind w:left="580" w:hanging="580"/>
        <w:jc w:val="both"/>
      </w:pPr>
      <w:bookmarkStart w:id="75" w:name="bookmark75"/>
      <w:bookmarkEnd w:id="75"/>
      <w:r>
        <w:t>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w:t>
      </w:r>
    </w:p>
    <w:p w:rsidR="009C27EE" w:rsidRDefault="007F7E22">
      <w:pPr>
        <w:pStyle w:val="1"/>
        <w:numPr>
          <w:ilvl w:val="1"/>
          <w:numId w:val="1"/>
        </w:numPr>
        <w:tabs>
          <w:tab w:val="left" w:pos="563"/>
        </w:tabs>
        <w:spacing w:after="160"/>
        <w:ind w:left="580" w:hanging="580"/>
        <w:jc w:val="both"/>
      </w:pPr>
      <w:bookmarkStart w:id="76" w:name="bookmark76"/>
      <w:bookmarkEnd w:id="76"/>
      <w:r>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9C27EE" w:rsidRDefault="007F7E22">
      <w:pPr>
        <w:pStyle w:val="20"/>
        <w:keepNext/>
        <w:keepLines/>
        <w:numPr>
          <w:ilvl w:val="0"/>
          <w:numId w:val="1"/>
        </w:numPr>
        <w:tabs>
          <w:tab w:val="left" w:pos="335"/>
        </w:tabs>
      </w:pPr>
      <w:bookmarkStart w:id="77" w:name="bookmark79"/>
      <w:bookmarkStart w:id="78" w:name="bookmark77"/>
      <w:bookmarkStart w:id="79" w:name="bookmark78"/>
      <w:bookmarkStart w:id="80" w:name="bookmark80"/>
      <w:bookmarkEnd w:id="77"/>
      <w:r>
        <w:t>ПРОЧИЕ УСЛОВИЯ</w:t>
      </w:r>
      <w:bookmarkEnd w:id="78"/>
      <w:bookmarkEnd w:id="79"/>
      <w:bookmarkEnd w:id="80"/>
    </w:p>
    <w:p w:rsidR="009C27EE" w:rsidRDefault="007F7E22">
      <w:pPr>
        <w:pStyle w:val="1"/>
        <w:numPr>
          <w:ilvl w:val="1"/>
          <w:numId w:val="1"/>
        </w:numPr>
        <w:tabs>
          <w:tab w:val="left" w:pos="563"/>
        </w:tabs>
        <w:jc w:val="both"/>
      </w:pPr>
      <w:bookmarkStart w:id="81" w:name="bookmark81"/>
      <w:bookmarkEnd w:id="81"/>
      <w:r>
        <w:t xml:space="preserve">Настоящий Договор вступает в силу </w:t>
      </w:r>
      <w:proofErr w:type="gramStart"/>
      <w:r>
        <w:t>с даты</w:t>
      </w:r>
      <w:proofErr w:type="gramEnd"/>
      <w:r>
        <w:t xml:space="preserve"> его подписания и действует до исполнения Сторонами всех взятых на себя обязательств.</w:t>
      </w:r>
    </w:p>
    <w:p w:rsidR="009C27EE" w:rsidRDefault="007F7E22">
      <w:pPr>
        <w:pStyle w:val="1"/>
        <w:numPr>
          <w:ilvl w:val="1"/>
          <w:numId w:val="1"/>
        </w:numPr>
        <w:tabs>
          <w:tab w:val="left" w:pos="563"/>
        </w:tabs>
        <w:ind w:left="580" w:hanging="580"/>
        <w:jc w:val="both"/>
      </w:pPr>
      <w:bookmarkStart w:id="82" w:name="bookmark82"/>
      <w:bookmarkEnd w:id="82"/>
      <w:r>
        <w:t>Настоящий Договор может быть изменен либо дополнен на основании письменного соглашения Сторон или по другим основаниям, предусмотренным законом.</w:t>
      </w:r>
    </w:p>
    <w:p w:rsidR="009C27EE" w:rsidRDefault="007F7E22">
      <w:pPr>
        <w:pStyle w:val="1"/>
        <w:numPr>
          <w:ilvl w:val="1"/>
          <w:numId w:val="1"/>
        </w:numPr>
        <w:tabs>
          <w:tab w:val="left" w:pos="563"/>
        </w:tabs>
        <w:ind w:left="580" w:hanging="580"/>
        <w:jc w:val="both"/>
      </w:pPr>
      <w:bookmarkStart w:id="83" w:name="bookmark83"/>
      <w:bookmarkEnd w:id="83"/>
      <w:r>
        <w:t xml:space="preserve">Настоящий Договор расторгается по соглашению Сторон или </w:t>
      </w:r>
      <w:proofErr w:type="gramStart"/>
      <w:r>
        <w:t>по решению суда в случае одностороннего отказа Стороны Договора от исполнения Договора в соответствии с гражданским законодательством</w:t>
      </w:r>
      <w:proofErr w:type="gramEnd"/>
      <w:r>
        <w:t>.</w:t>
      </w:r>
    </w:p>
    <w:p w:rsidR="009C27EE" w:rsidRDefault="007F7E22">
      <w:pPr>
        <w:pStyle w:val="1"/>
        <w:numPr>
          <w:ilvl w:val="1"/>
          <w:numId w:val="1"/>
        </w:numPr>
        <w:tabs>
          <w:tab w:val="left" w:pos="563"/>
        </w:tabs>
        <w:ind w:left="580" w:hanging="580"/>
        <w:jc w:val="both"/>
      </w:pPr>
      <w:bookmarkStart w:id="84" w:name="bookmark84"/>
      <w:bookmarkEnd w:id="84"/>
      <w:r>
        <w:t xml:space="preserve">В настоящем Договоре стороны обязаны указывать юридический и фактический адрес местонахождения. В течение 5 (Пяти) рабочих дней </w:t>
      </w:r>
      <w:proofErr w:type="gramStart"/>
      <w:r>
        <w:t>с даты изменения</w:t>
      </w:r>
      <w:proofErr w:type="gramEnd"/>
      <w:r>
        <w:t xml:space="preserve"> фактического адреса или банковских реквизитов Стороны обязаны письменно уведомить об этом друг друга.</w:t>
      </w:r>
    </w:p>
    <w:p w:rsidR="009C27EE" w:rsidRDefault="007F7E22">
      <w:pPr>
        <w:pStyle w:val="1"/>
        <w:numPr>
          <w:ilvl w:val="1"/>
          <w:numId w:val="1"/>
        </w:numPr>
        <w:tabs>
          <w:tab w:val="left" w:pos="563"/>
        </w:tabs>
        <w:jc w:val="both"/>
      </w:pPr>
      <w:bookmarkStart w:id="85" w:name="bookmark85"/>
      <w:bookmarkEnd w:id="85"/>
      <w:r>
        <w:t>Приложения к настоящему Договору:</w:t>
      </w:r>
    </w:p>
    <w:p w:rsidR="009C27EE" w:rsidRDefault="007F7E22">
      <w:pPr>
        <w:spacing w:line="1" w:lineRule="exact"/>
      </w:pPr>
      <w:r>
        <w:rPr>
          <w:noProof/>
          <w:lang w:bidi="ar-SA"/>
        </w:rPr>
        <mc:AlternateContent>
          <mc:Choice Requires="wps">
            <w:drawing>
              <wp:anchor distT="0" distB="0" distL="114300" distR="114300" simplePos="0" relativeHeight="251657216" behindDoc="1" locked="0" layoutInCell="1" allowOverlap="1">
                <wp:simplePos x="0" y="0"/>
                <wp:positionH relativeFrom="page">
                  <wp:posOffset>0</wp:posOffset>
                </wp:positionH>
                <wp:positionV relativeFrom="page">
                  <wp:posOffset>0</wp:posOffset>
                </wp:positionV>
                <wp:extent cx="7556500" cy="10693400"/>
                <wp:effectExtent l="0" t="0" r="0" b="0"/>
                <wp:wrapNone/>
                <wp:docPr id="2" name="Shape 2"/>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EFE"/>
                        </a:solidFill>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style="position:absolute;margin-left:0;margin-top:0;width:595.pt;height:842.pt;z-index:-251658240;mso-position-horizontal-relative:page;mso-position-vertical-relative:page;z-index:-251658751" fillcolor="#FEFEFE" stroked="f"/>
            </w:pict>
          </mc:Fallback>
        </mc:AlternateContent>
      </w:r>
    </w:p>
    <w:p w:rsidR="009C27EE" w:rsidRDefault="007F7E22" w:rsidP="00DC1E2A">
      <w:pPr>
        <w:pStyle w:val="1"/>
        <w:jc w:val="both"/>
      </w:pPr>
      <w:r>
        <w:t>Приложение № 1 - «Спецификация на СС».</w:t>
      </w:r>
    </w:p>
    <w:p w:rsidR="007177AD" w:rsidRDefault="007177AD" w:rsidP="00DC1E2A">
      <w:pPr>
        <w:pStyle w:val="1"/>
        <w:jc w:val="both"/>
      </w:pPr>
      <w:r>
        <w:t>Приложение №2  - Техническое задание</w:t>
      </w:r>
    </w:p>
    <w:p w:rsidR="00DC1E2A" w:rsidRPr="00DC1E2A" w:rsidRDefault="00DC1E2A" w:rsidP="00B55B46">
      <w:pPr>
        <w:pStyle w:val="ParagraphStyle"/>
        <w:keepNext/>
        <w:numPr>
          <w:ilvl w:val="0"/>
          <w:numId w:val="8"/>
        </w:numPr>
        <w:ind w:left="1434" w:hanging="357"/>
        <w:jc w:val="center"/>
        <w:outlineLvl w:val="0"/>
        <w:rPr>
          <w:b/>
          <w:bCs/>
          <w:sz w:val="18"/>
          <w:szCs w:val="18"/>
        </w:rPr>
      </w:pPr>
      <w:r w:rsidRPr="00DC1E2A">
        <w:rPr>
          <w:rStyle w:val="Heading"/>
          <w:b w:val="0"/>
          <w:bCs/>
          <w:sz w:val="18"/>
          <w:szCs w:val="18"/>
        </w:rPr>
        <w:t>АДРЕСА И БАНКОВСКИЕ РЕКВИЗИТЫ СТОРОН</w:t>
      </w:r>
    </w:p>
    <w:tbl>
      <w:tblPr>
        <w:tblStyle w:val="a8"/>
        <w:tblW w:w="0" w:type="auto"/>
        <w:tblLook w:val="04A0" w:firstRow="1" w:lastRow="0" w:firstColumn="1" w:lastColumn="0" w:noHBand="0" w:noVBand="1"/>
      </w:tblPr>
      <w:tblGrid>
        <w:gridCol w:w="5270"/>
        <w:gridCol w:w="5271"/>
      </w:tblGrid>
      <w:tr w:rsidR="00DC1E2A" w:rsidTr="00DC1E2A">
        <w:tc>
          <w:tcPr>
            <w:tcW w:w="5270" w:type="dxa"/>
          </w:tcPr>
          <w:p w:rsidR="00DC1E2A" w:rsidRDefault="00DC1E2A" w:rsidP="00DC1E2A">
            <w:pPr>
              <w:pStyle w:val="1"/>
              <w:jc w:val="both"/>
              <w:rPr>
                <w:b/>
              </w:rPr>
            </w:pPr>
            <w:r w:rsidRPr="00DC1E2A">
              <w:rPr>
                <w:b/>
              </w:rPr>
              <w:t>Лицензиат</w:t>
            </w:r>
            <w:r w:rsidR="00B55B46">
              <w:rPr>
                <w:b/>
              </w:rPr>
              <w:t>:</w:t>
            </w:r>
          </w:p>
          <w:p w:rsidR="00B55B46" w:rsidRPr="00DC1E2A" w:rsidRDefault="00B55B46" w:rsidP="00DC1E2A">
            <w:pPr>
              <w:pStyle w:val="1"/>
              <w:jc w:val="both"/>
              <w:rPr>
                <w:b/>
              </w:rPr>
            </w:pPr>
          </w:p>
          <w:p w:rsidR="00B55B46" w:rsidRDefault="00B55B46" w:rsidP="00DC1E2A">
            <w:pPr>
              <w:pStyle w:val="1"/>
              <w:jc w:val="both"/>
            </w:pPr>
          </w:p>
          <w:p w:rsidR="00B55B46" w:rsidRDefault="00B55B46" w:rsidP="00DC1E2A">
            <w:pPr>
              <w:pStyle w:val="1"/>
              <w:jc w:val="both"/>
            </w:pPr>
            <w:r>
              <w:t>От ЛИЦЕНЗИАТА:</w:t>
            </w:r>
          </w:p>
          <w:p w:rsidR="00B55B46" w:rsidRDefault="00B55B46" w:rsidP="00DC1E2A">
            <w:pPr>
              <w:pStyle w:val="1"/>
              <w:jc w:val="both"/>
            </w:pPr>
            <w:r>
              <w:t>по доверенности</w:t>
            </w:r>
          </w:p>
          <w:p w:rsidR="00B55B46" w:rsidRDefault="00B55B46" w:rsidP="00DC1E2A">
            <w:pPr>
              <w:pStyle w:val="1"/>
              <w:jc w:val="both"/>
            </w:pPr>
            <w:r>
              <w:t>менеджер</w:t>
            </w:r>
          </w:p>
          <w:p w:rsidR="00B55B46" w:rsidRDefault="00B55B46" w:rsidP="00DC1E2A">
            <w:pPr>
              <w:pStyle w:val="1"/>
              <w:jc w:val="both"/>
            </w:pPr>
          </w:p>
          <w:p w:rsidR="00B55B46" w:rsidRDefault="00B55B46" w:rsidP="00DC1E2A">
            <w:pPr>
              <w:pStyle w:val="1"/>
              <w:jc w:val="both"/>
            </w:pPr>
            <w:r>
              <w:t>_______________</w:t>
            </w:r>
          </w:p>
          <w:p w:rsidR="00B55B46" w:rsidRPr="00DC1E2A" w:rsidRDefault="00691761" w:rsidP="00DC1E2A">
            <w:pPr>
              <w:pStyle w:val="1"/>
              <w:jc w:val="both"/>
            </w:pPr>
            <w:r w:rsidRPr="00691761">
              <w:t>Подписано ЭП</w:t>
            </w:r>
          </w:p>
        </w:tc>
        <w:tc>
          <w:tcPr>
            <w:tcW w:w="5271" w:type="dxa"/>
          </w:tcPr>
          <w:p w:rsidR="00B55B46" w:rsidRDefault="00B55B46" w:rsidP="00B55B46">
            <w:pPr>
              <w:keepNext/>
              <w:keepLines/>
              <w:widowControl/>
              <w:rPr>
                <w:rFonts w:ascii="Times New Roman" w:eastAsia="Times New Roman" w:hAnsi="Times New Roman" w:cs="Times New Roman"/>
                <w:b/>
                <w:color w:val="auto"/>
                <w:sz w:val="16"/>
                <w:szCs w:val="16"/>
                <w:lang w:bidi="ar-SA"/>
              </w:rPr>
            </w:pPr>
            <w:r w:rsidRPr="00B55B46">
              <w:rPr>
                <w:rFonts w:ascii="Times New Roman" w:eastAsia="Times New Roman" w:hAnsi="Times New Roman" w:cs="Times New Roman"/>
                <w:b/>
                <w:color w:val="auto"/>
                <w:sz w:val="16"/>
                <w:szCs w:val="16"/>
                <w:lang w:bidi="ar-SA"/>
              </w:rPr>
              <w:t>Сублицензиат:</w:t>
            </w:r>
          </w:p>
          <w:p w:rsidR="00B55B46" w:rsidRPr="00B55B46" w:rsidRDefault="00B55B46" w:rsidP="00B55B46">
            <w:pPr>
              <w:keepNext/>
              <w:keepLines/>
              <w:widowControl/>
              <w:rPr>
                <w:rFonts w:ascii="Times New Roman" w:eastAsia="Times New Roman" w:hAnsi="Times New Roman" w:cs="Times New Roman"/>
                <w:b/>
                <w:color w:val="auto"/>
                <w:sz w:val="16"/>
                <w:szCs w:val="16"/>
                <w:lang w:bidi="ar-SA"/>
              </w:rPr>
            </w:pPr>
          </w:p>
          <w:p w:rsidR="00B55B46" w:rsidRPr="00B55B46" w:rsidRDefault="00B55B46" w:rsidP="00B55B46">
            <w:pPr>
              <w:keepNext/>
              <w:keepLines/>
              <w:widowControl/>
              <w:rPr>
                <w:rFonts w:ascii="Times New Roman" w:eastAsia="Times New Roman" w:hAnsi="Times New Roman" w:cs="Times New Roman"/>
                <w:b/>
                <w:color w:val="auto"/>
                <w:sz w:val="16"/>
                <w:szCs w:val="16"/>
                <w:lang w:bidi="ar-SA"/>
              </w:rPr>
            </w:pPr>
            <w:r w:rsidRPr="00B55B46">
              <w:rPr>
                <w:rFonts w:ascii="Times New Roman" w:eastAsia="Times New Roman" w:hAnsi="Times New Roman" w:cs="Times New Roman"/>
                <w:b/>
                <w:color w:val="auto"/>
                <w:sz w:val="16"/>
                <w:szCs w:val="16"/>
                <w:lang w:bidi="ar-SA"/>
              </w:rPr>
              <w:t xml:space="preserve">Санкт-Петербургское государственное </w:t>
            </w:r>
            <w:proofErr w:type="spellStart"/>
            <w:r w:rsidRPr="00B55B46">
              <w:rPr>
                <w:rFonts w:ascii="Times New Roman" w:eastAsia="Times New Roman" w:hAnsi="Times New Roman" w:cs="Times New Roman"/>
                <w:b/>
                <w:color w:val="auto"/>
                <w:sz w:val="16"/>
                <w:szCs w:val="16"/>
                <w:lang w:bidi="ar-SA"/>
              </w:rPr>
              <w:t>казеное</w:t>
            </w:r>
            <w:proofErr w:type="spellEnd"/>
            <w:r w:rsidRPr="00B55B46">
              <w:rPr>
                <w:rFonts w:ascii="Times New Roman" w:eastAsia="Times New Roman" w:hAnsi="Times New Roman" w:cs="Times New Roman"/>
                <w:b/>
                <w:color w:val="auto"/>
                <w:sz w:val="16"/>
                <w:szCs w:val="16"/>
                <w:lang w:bidi="ar-SA"/>
              </w:rPr>
              <w:t xml:space="preserve"> учреждение «Централизованная бухгалтерия администрации Приморского района</w:t>
            </w:r>
            <w:proofErr w:type="gramStart"/>
            <w:r w:rsidRPr="00B55B46">
              <w:rPr>
                <w:rFonts w:ascii="Times New Roman" w:eastAsia="Times New Roman" w:hAnsi="Times New Roman" w:cs="Times New Roman"/>
                <w:b/>
                <w:color w:val="auto"/>
                <w:sz w:val="16"/>
                <w:szCs w:val="16"/>
                <w:lang w:bidi="ar-SA"/>
              </w:rPr>
              <w:t xml:space="preserve"> С</w:t>
            </w:r>
            <w:proofErr w:type="gramEnd"/>
            <w:r w:rsidRPr="00B55B46">
              <w:rPr>
                <w:rFonts w:ascii="Times New Roman" w:eastAsia="Times New Roman" w:hAnsi="Times New Roman" w:cs="Times New Roman"/>
                <w:b/>
                <w:color w:val="auto"/>
                <w:sz w:val="16"/>
                <w:szCs w:val="16"/>
                <w:lang w:bidi="ar-SA"/>
              </w:rPr>
              <w:t>анкт- Петербурга»</w:t>
            </w:r>
            <w:r>
              <w:rPr>
                <w:rFonts w:ascii="Times New Roman" w:eastAsia="Times New Roman" w:hAnsi="Times New Roman" w:cs="Times New Roman"/>
                <w:b/>
                <w:color w:val="auto"/>
                <w:sz w:val="16"/>
                <w:szCs w:val="16"/>
                <w:lang w:bidi="ar-SA"/>
              </w:rPr>
              <w:t xml:space="preserve"> (СПб ГКУ ЦБ администрации Приморского района)</w:t>
            </w:r>
          </w:p>
          <w:p w:rsidR="00B55B46" w:rsidRPr="00B55B46" w:rsidRDefault="00B55B46" w:rsidP="00B55B46">
            <w:pPr>
              <w:keepNext/>
              <w:keepLines/>
              <w:widowControl/>
              <w:rPr>
                <w:rFonts w:ascii="Times New Roman" w:eastAsia="Times New Roman" w:hAnsi="Times New Roman" w:cs="Times New Roman"/>
                <w:color w:val="auto"/>
                <w:sz w:val="16"/>
                <w:szCs w:val="16"/>
                <w:lang w:bidi="ar-SA"/>
              </w:rPr>
            </w:pPr>
            <w:r w:rsidRPr="00B55B46">
              <w:rPr>
                <w:rFonts w:ascii="Times New Roman" w:eastAsia="Times New Roman" w:hAnsi="Times New Roman" w:cs="Times New Roman"/>
                <w:color w:val="auto"/>
                <w:sz w:val="16"/>
                <w:szCs w:val="16"/>
                <w:lang w:bidi="ar-SA"/>
              </w:rPr>
              <w:t xml:space="preserve">Юридический адрес: 197374, Санкт-Петербург, ул. Савушкина, д. 83. </w:t>
            </w:r>
          </w:p>
          <w:p w:rsidR="00B55B46" w:rsidRPr="00B55B46" w:rsidRDefault="00B55B46" w:rsidP="00B55B46">
            <w:pPr>
              <w:keepNext/>
              <w:keepLines/>
              <w:widowControl/>
              <w:rPr>
                <w:rFonts w:ascii="Times New Roman" w:eastAsia="Times New Roman" w:hAnsi="Times New Roman" w:cs="Times New Roman"/>
                <w:color w:val="auto"/>
                <w:sz w:val="16"/>
                <w:szCs w:val="16"/>
                <w:lang w:val="en-US" w:bidi="ar-SA"/>
              </w:rPr>
            </w:pPr>
            <w:r w:rsidRPr="00B55B46">
              <w:rPr>
                <w:rFonts w:ascii="Times New Roman" w:eastAsia="Times New Roman" w:hAnsi="Times New Roman" w:cs="Times New Roman"/>
                <w:color w:val="auto"/>
                <w:sz w:val="16"/>
                <w:szCs w:val="16"/>
                <w:lang w:bidi="ar-SA"/>
              </w:rPr>
              <w:t>Фактический адрес: 197343, Санкт</w:t>
            </w:r>
            <w:r>
              <w:rPr>
                <w:rFonts w:ascii="Times New Roman" w:eastAsia="Times New Roman" w:hAnsi="Times New Roman" w:cs="Times New Roman"/>
                <w:color w:val="auto"/>
                <w:sz w:val="16"/>
                <w:szCs w:val="16"/>
                <w:lang w:bidi="ar-SA"/>
              </w:rPr>
              <w:t xml:space="preserve">-Петербург, </w:t>
            </w:r>
            <w:proofErr w:type="gramStart"/>
            <w:r>
              <w:rPr>
                <w:rFonts w:ascii="Times New Roman" w:eastAsia="Times New Roman" w:hAnsi="Times New Roman" w:cs="Times New Roman"/>
                <w:color w:val="auto"/>
                <w:sz w:val="16"/>
                <w:szCs w:val="16"/>
                <w:lang w:bidi="ar-SA"/>
              </w:rPr>
              <w:t>Омская</w:t>
            </w:r>
            <w:proofErr w:type="gramEnd"/>
            <w:r>
              <w:rPr>
                <w:rFonts w:ascii="Times New Roman" w:eastAsia="Times New Roman" w:hAnsi="Times New Roman" w:cs="Times New Roman"/>
                <w:color w:val="auto"/>
                <w:sz w:val="16"/>
                <w:szCs w:val="16"/>
                <w:lang w:bidi="ar-SA"/>
              </w:rPr>
              <w:t xml:space="preserve"> ул., д. 17, </w:t>
            </w:r>
            <w:r w:rsidRPr="00B55B46">
              <w:rPr>
                <w:rFonts w:ascii="Times New Roman" w:eastAsia="Times New Roman" w:hAnsi="Times New Roman" w:cs="Times New Roman"/>
                <w:color w:val="auto"/>
                <w:sz w:val="16"/>
                <w:szCs w:val="16"/>
                <w:lang w:bidi="ar-SA"/>
              </w:rPr>
              <w:t>лит. А</w:t>
            </w:r>
            <w:r w:rsidRPr="00B55B46">
              <w:rPr>
                <w:rFonts w:ascii="Times New Roman" w:eastAsia="Times New Roman" w:hAnsi="Times New Roman" w:cs="Times New Roman"/>
                <w:color w:val="auto"/>
                <w:sz w:val="16"/>
                <w:szCs w:val="16"/>
                <w:lang w:val="en-US" w:bidi="ar-SA"/>
              </w:rPr>
              <w:t>.</w:t>
            </w:r>
          </w:p>
          <w:p w:rsidR="00B55B46" w:rsidRPr="00B55B46" w:rsidRDefault="00B55B46" w:rsidP="00B55B46">
            <w:pPr>
              <w:keepNext/>
              <w:keepLines/>
              <w:widowControl/>
              <w:rPr>
                <w:rFonts w:ascii="Times New Roman" w:eastAsia="Times New Roman" w:hAnsi="Times New Roman" w:cs="Times New Roman"/>
                <w:color w:val="auto"/>
                <w:sz w:val="16"/>
                <w:szCs w:val="16"/>
                <w:lang w:val="en-US" w:bidi="ar-SA"/>
              </w:rPr>
            </w:pPr>
            <w:r w:rsidRPr="00B55B46">
              <w:rPr>
                <w:rFonts w:ascii="Times New Roman" w:eastAsia="Times New Roman" w:hAnsi="Times New Roman" w:cs="Times New Roman"/>
                <w:color w:val="auto"/>
                <w:sz w:val="16"/>
                <w:szCs w:val="16"/>
                <w:lang w:val="en-US" w:bidi="ar-SA"/>
              </w:rPr>
              <w:t>E-mail: centrbuh@tuprim.gov.spb.ru.</w:t>
            </w:r>
          </w:p>
          <w:p w:rsidR="00B55B46" w:rsidRPr="00B55B46" w:rsidRDefault="00B55B46" w:rsidP="00B55B46">
            <w:pPr>
              <w:keepNext/>
              <w:keepLines/>
              <w:widowControl/>
              <w:rPr>
                <w:rFonts w:ascii="Times New Roman" w:eastAsia="Times New Roman" w:hAnsi="Times New Roman" w:cs="Times New Roman"/>
                <w:color w:val="auto"/>
                <w:sz w:val="16"/>
                <w:szCs w:val="16"/>
                <w:lang w:val="en-US" w:bidi="ar-SA"/>
              </w:rPr>
            </w:pPr>
            <w:r w:rsidRPr="00B55B46">
              <w:rPr>
                <w:rFonts w:ascii="Times New Roman" w:eastAsia="Times New Roman" w:hAnsi="Times New Roman" w:cs="Times New Roman"/>
                <w:color w:val="auto"/>
                <w:sz w:val="16"/>
                <w:szCs w:val="16"/>
                <w:lang w:bidi="ar-SA"/>
              </w:rPr>
              <w:t>Тел</w:t>
            </w:r>
            <w:r w:rsidRPr="00B55B46">
              <w:rPr>
                <w:rFonts w:ascii="Times New Roman" w:eastAsia="Times New Roman" w:hAnsi="Times New Roman" w:cs="Times New Roman"/>
                <w:color w:val="auto"/>
                <w:sz w:val="16"/>
                <w:szCs w:val="16"/>
                <w:lang w:val="en-US" w:bidi="ar-SA"/>
              </w:rPr>
              <w:t>. +7 (812) 242-32-90.</w:t>
            </w:r>
          </w:p>
          <w:p w:rsidR="00B55B46" w:rsidRPr="00B55B46" w:rsidRDefault="00B55B46" w:rsidP="00B55B46">
            <w:pPr>
              <w:keepNext/>
              <w:keepLines/>
              <w:widowControl/>
              <w:rPr>
                <w:rFonts w:ascii="Times New Roman" w:eastAsia="Times New Roman" w:hAnsi="Times New Roman" w:cs="Times New Roman"/>
                <w:color w:val="auto"/>
                <w:sz w:val="16"/>
                <w:szCs w:val="16"/>
                <w:lang w:val="en-US" w:bidi="ar-SA"/>
              </w:rPr>
            </w:pPr>
            <w:r w:rsidRPr="00B55B46">
              <w:rPr>
                <w:rFonts w:ascii="Times New Roman" w:eastAsia="Times New Roman" w:hAnsi="Times New Roman" w:cs="Times New Roman"/>
                <w:color w:val="auto"/>
                <w:sz w:val="16"/>
                <w:szCs w:val="16"/>
                <w:lang w:bidi="ar-SA"/>
              </w:rPr>
              <w:t>ИНН</w:t>
            </w:r>
            <w:r w:rsidRPr="00B55B46">
              <w:rPr>
                <w:rFonts w:ascii="Times New Roman" w:eastAsia="Times New Roman" w:hAnsi="Times New Roman" w:cs="Times New Roman"/>
                <w:color w:val="auto"/>
                <w:sz w:val="16"/>
                <w:szCs w:val="16"/>
                <w:lang w:val="en-US" w:bidi="ar-SA"/>
              </w:rPr>
              <w:t xml:space="preserve"> 7814309810, </w:t>
            </w:r>
            <w:r w:rsidRPr="00B55B46">
              <w:rPr>
                <w:rFonts w:ascii="Times New Roman" w:eastAsia="Times New Roman" w:hAnsi="Times New Roman" w:cs="Times New Roman"/>
                <w:color w:val="auto"/>
                <w:sz w:val="16"/>
                <w:szCs w:val="16"/>
                <w:lang w:bidi="ar-SA"/>
              </w:rPr>
              <w:t>КПП</w:t>
            </w:r>
            <w:r w:rsidRPr="00B55B46">
              <w:rPr>
                <w:rFonts w:ascii="Times New Roman" w:eastAsia="Times New Roman" w:hAnsi="Times New Roman" w:cs="Times New Roman"/>
                <w:color w:val="auto"/>
                <w:sz w:val="16"/>
                <w:szCs w:val="16"/>
                <w:lang w:val="en-US" w:bidi="ar-SA"/>
              </w:rPr>
              <w:t xml:space="preserve"> 781401001</w:t>
            </w:r>
          </w:p>
          <w:p w:rsidR="00B55B46" w:rsidRPr="00B55B46" w:rsidRDefault="00B55B46" w:rsidP="00B55B46">
            <w:pPr>
              <w:keepNext/>
              <w:keepLines/>
              <w:widowControl/>
              <w:rPr>
                <w:rFonts w:ascii="Times New Roman" w:eastAsia="Times New Roman" w:hAnsi="Times New Roman" w:cs="Times New Roman"/>
                <w:color w:val="auto"/>
                <w:sz w:val="16"/>
                <w:szCs w:val="16"/>
                <w:lang w:bidi="ar-SA"/>
              </w:rPr>
            </w:pPr>
            <w:r w:rsidRPr="00B55B46">
              <w:rPr>
                <w:rFonts w:ascii="Times New Roman" w:eastAsia="Times New Roman" w:hAnsi="Times New Roman" w:cs="Times New Roman"/>
                <w:color w:val="auto"/>
                <w:sz w:val="16"/>
                <w:szCs w:val="16"/>
                <w:lang w:bidi="ar-SA"/>
              </w:rPr>
              <w:t>ОКПО 74818006, ОГРН 1047855143335</w:t>
            </w:r>
          </w:p>
          <w:p w:rsidR="00B55B46" w:rsidRPr="00B55B46" w:rsidRDefault="00B55B46" w:rsidP="00B55B46">
            <w:pPr>
              <w:keepNext/>
              <w:keepLines/>
              <w:widowControl/>
              <w:rPr>
                <w:rFonts w:ascii="Times New Roman" w:eastAsia="Times New Roman" w:hAnsi="Times New Roman" w:cs="Times New Roman"/>
                <w:color w:val="auto"/>
                <w:sz w:val="16"/>
                <w:szCs w:val="16"/>
                <w:lang w:bidi="ar-SA"/>
              </w:rPr>
            </w:pPr>
            <w:r w:rsidRPr="00B55B46">
              <w:rPr>
                <w:rFonts w:ascii="Times New Roman" w:eastAsia="Times New Roman" w:hAnsi="Times New Roman" w:cs="Times New Roman"/>
                <w:color w:val="auto"/>
                <w:sz w:val="16"/>
                <w:szCs w:val="16"/>
                <w:lang w:bidi="ar-SA"/>
              </w:rPr>
              <w:lastRenderedPageBreak/>
              <w:t>Банковские реквизиты:</w:t>
            </w:r>
            <w:r>
              <w:rPr>
                <w:rFonts w:ascii="Times New Roman" w:eastAsia="Times New Roman" w:hAnsi="Times New Roman" w:cs="Times New Roman"/>
                <w:color w:val="auto"/>
                <w:sz w:val="16"/>
                <w:szCs w:val="16"/>
                <w:lang w:bidi="ar-SA"/>
              </w:rPr>
              <w:t xml:space="preserve"> </w:t>
            </w:r>
            <w:r w:rsidRPr="00B55B46">
              <w:rPr>
                <w:rFonts w:ascii="Times New Roman" w:eastAsia="Times New Roman" w:hAnsi="Times New Roman" w:cs="Times New Roman"/>
                <w:color w:val="auto"/>
                <w:sz w:val="16"/>
                <w:szCs w:val="16"/>
                <w:lang w:bidi="ar-SA"/>
              </w:rPr>
              <w:t>лицевой счет 0640030 в Комитете финансов Санкт</w:t>
            </w:r>
            <w:r w:rsidRPr="00B55B46">
              <w:rPr>
                <w:rFonts w:ascii="Times New Roman" w:eastAsia="Times New Roman" w:hAnsi="Times New Roman" w:cs="Times New Roman"/>
                <w:color w:val="auto"/>
                <w:sz w:val="16"/>
                <w:szCs w:val="16"/>
                <w:lang w:bidi="ar-SA"/>
              </w:rPr>
              <w:noBreakHyphen/>
              <w:t>Петербурга</w:t>
            </w:r>
            <w:r>
              <w:rPr>
                <w:rFonts w:ascii="Times New Roman" w:eastAsia="Times New Roman" w:hAnsi="Times New Roman" w:cs="Times New Roman"/>
                <w:color w:val="auto"/>
                <w:sz w:val="16"/>
                <w:szCs w:val="16"/>
                <w:lang w:bidi="ar-SA"/>
              </w:rPr>
              <w:t xml:space="preserve"> </w:t>
            </w:r>
            <w:proofErr w:type="gramStart"/>
            <w:r w:rsidRPr="00B55B46">
              <w:rPr>
                <w:rFonts w:ascii="Times New Roman" w:eastAsia="Times New Roman" w:hAnsi="Times New Roman" w:cs="Times New Roman"/>
                <w:color w:val="auto"/>
                <w:sz w:val="16"/>
                <w:szCs w:val="16"/>
                <w:lang w:bidi="ar-SA"/>
              </w:rPr>
              <w:t>р</w:t>
            </w:r>
            <w:proofErr w:type="gramEnd"/>
            <w:r w:rsidRPr="00B55B46">
              <w:rPr>
                <w:rFonts w:ascii="Times New Roman" w:eastAsia="Times New Roman" w:hAnsi="Times New Roman" w:cs="Times New Roman"/>
                <w:color w:val="auto"/>
                <w:sz w:val="16"/>
                <w:szCs w:val="16"/>
                <w:lang w:bidi="ar-SA"/>
              </w:rPr>
              <w:t xml:space="preserve">/с 03221643400000007200 в ОКЦ № 1 </w:t>
            </w:r>
            <w:r>
              <w:rPr>
                <w:rFonts w:ascii="Times New Roman" w:eastAsia="Times New Roman" w:hAnsi="Times New Roman" w:cs="Times New Roman"/>
                <w:color w:val="auto"/>
                <w:sz w:val="16"/>
                <w:szCs w:val="16"/>
                <w:lang w:bidi="ar-SA"/>
              </w:rPr>
              <w:br/>
            </w:r>
            <w:r w:rsidRPr="00B55B46">
              <w:rPr>
                <w:rFonts w:ascii="Times New Roman" w:eastAsia="Times New Roman" w:hAnsi="Times New Roman" w:cs="Times New Roman"/>
                <w:color w:val="auto"/>
                <w:sz w:val="16"/>
                <w:szCs w:val="16"/>
                <w:lang w:bidi="ar-SA"/>
              </w:rPr>
              <w:t xml:space="preserve">Северо-Западного ГУ Банка России// УФК по г. Санкт-Петербургу, Санкт-Петербург </w:t>
            </w:r>
          </w:p>
          <w:p w:rsidR="00DC1E2A" w:rsidRDefault="00B55B46" w:rsidP="00B55B46">
            <w:pPr>
              <w:keepNext/>
              <w:keepLines/>
              <w:widowControl/>
              <w:rPr>
                <w:rFonts w:ascii="Times New Roman" w:eastAsia="Times New Roman" w:hAnsi="Times New Roman" w:cs="Times New Roman"/>
                <w:color w:val="auto"/>
                <w:sz w:val="16"/>
                <w:szCs w:val="16"/>
                <w:lang w:bidi="ar-SA"/>
              </w:rPr>
            </w:pPr>
            <w:r w:rsidRPr="00B55B46">
              <w:rPr>
                <w:rFonts w:ascii="Times New Roman" w:eastAsia="Times New Roman" w:hAnsi="Times New Roman" w:cs="Times New Roman"/>
                <w:color w:val="auto"/>
                <w:sz w:val="16"/>
                <w:szCs w:val="16"/>
                <w:lang w:bidi="ar-SA"/>
              </w:rPr>
              <w:t>БИК 014030106</w:t>
            </w:r>
          </w:p>
          <w:p w:rsidR="00B55B46" w:rsidRDefault="00B55B46" w:rsidP="00B55B46">
            <w:pPr>
              <w:keepNext/>
              <w:keepLines/>
              <w:widowControl/>
              <w:rPr>
                <w:rFonts w:ascii="Times New Roman" w:eastAsia="Times New Roman" w:hAnsi="Times New Roman" w:cs="Times New Roman"/>
                <w:color w:val="auto"/>
                <w:sz w:val="16"/>
                <w:szCs w:val="16"/>
                <w:lang w:bidi="ar-SA"/>
              </w:rPr>
            </w:pPr>
          </w:p>
          <w:p w:rsidR="00B55B46" w:rsidRDefault="00B55B46" w:rsidP="00B55B46">
            <w:pPr>
              <w:keepNext/>
              <w:keepLines/>
              <w:widowControl/>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От СУБЛИЦЕНЗИАТА:</w:t>
            </w:r>
          </w:p>
          <w:p w:rsidR="00B55B46" w:rsidRPr="00B55B46" w:rsidRDefault="00B55B46" w:rsidP="00B55B46">
            <w:pPr>
              <w:keepNext/>
              <w:keepLines/>
              <w:widowControl/>
              <w:rPr>
                <w:rFonts w:ascii="Times New Roman" w:eastAsia="Times New Roman" w:hAnsi="Times New Roman" w:cs="Times New Roman"/>
                <w:color w:val="auto"/>
                <w:sz w:val="16"/>
                <w:szCs w:val="16"/>
              </w:rPr>
            </w:pPr>
            <w:r w:rsidRPr="00B55B46">
              <w:rPr>
                <w:rFonts w:ascii="Times New Roman" w:eastAsia="Times New Roman" w:hAnsi="Times New Roman" w:cs="Times New Roman"/>
                <w:color w:val="auto"/>
                <w:sz w:val="16"/>
                <w:szCs w:val="16"/>
              </w:rPr>
              <w:t>по доверенности</w:t>
            </w:r>
          </w:p>
          <w:p w:rsidR="00B55B46" w:rsidRDefault="00B55B46" w:rsidP="00B55B46">
            <w:pPr>
              <w:keepNext/>
              <w:keepLines/>
              <w:widowControl/>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заместитель директора по АХР</w:t>
            </w:r>
          </w:p>
          <w:p w:rsidR="00B55B46" w:rsidRDefault="00B55B46" w:rsidP="00B55B46">
            <w:pPr>
              <w:keepNext/>
              <w:keepLines/>
              <w:widowControl/>
              <w:rPr>
                <w:rFonts w:ascii="Times New Roman" w:eastAsia="Times New Roman" w:hAnsi="Times New Roman" w:cs="Times New Roman"/>
                <w:color w:val="auto"/>
                <w:sz w:val="16"/>
                <w:szCs w:val="16"/>
                <w:lang w:bidi="ar-SA"/>
              </w:rPr>
            </w:pPr>
          </w:p>
          <w:p w:rsidR="00B55B46" w:rsidRDefault="00B55B46" w:rsidP="00B55B46">
            <w:pPr>
              <w:keepNext/>
              <w:keepLines/>
              <w:widowControl/>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______________Степанов К.А.</w:t>
            </w:r>
          </w:p>
          <w:p w:rsidR="00691761" w:rsidRPr="00B55B46" w:rsidRDefault="00691761" w:rsidP="00B55B46">
            <w:pPr>
              <w:keepNext/>
              <w:keepLines/>
              <w:widowControl/>
              <w:rPr>
                <w:rFonts w:ascii="Times New Roman" w:eastAsia="Times New Roman" w:hAnsi="Times New Roman" w:cs="Times New Roman"/>
                <w:color w:val="auto"/>
                <w:sz w:val="16"/>
                <w:szCs w:val="16"/>
                <w:lang w:bidi="ar-SA"/>
              </w:rPr>
            </w:pPr>
            <w:r w:rsidRPr="00691761">
              <w:rPr>
                <w:rFonts w:ascii="Times New Roman" w:eastAsia="Times New Roman" w:hAnsi="Times New Roman" w:cs="Times New Roman"/>
                <w:color w:val="auto"/>
                <w:sz w:val="16"/>
                <w:szCs w:val="16"/>
              </w:rPr>
              <w:t>Подписано ЭП</w:t>
            </w:r>
          </w:p>
        </w:tc>
      </w:tr>
    </w:tbl>
    <w:p w:rsidR="00DC1E2A" w:rsidRDefault="00DC1E2A" w:rsidP="00DC1E2A">
      <w:pPr>
        <w:pStyle w:val="1"/>
        <w:jc w:val="both"/>
      </w:pPr>
    </w:p>
    <w:p w:rsidR="00DC1E2A" w:rsidRDefault="00DC1E2A" w:rsidP="00DC1E2A">
      <w:pPr>
        <w:pStyle w:val="1"/>
        <w:jc w:val="both"/>
      </w:pPr>
    </w:p>
    <w:p w:rsidR="009C27EE" w:rsidRDefault="009C27EE">
      <w:pPr>
        <w:spacing w:line="1" w:lineRule="exact"/>
      </w:pPr>
    </w:p>
    <w:p w:rsidR="009C27EE" w:rsidRDefault="007F7E22">
      <w:pPr>
        <w:pStyle w:val="1"/>
        <w:spacing w:after="1120" w:line="298" w:lineRule="auto"/>
        <w:jc w:val="center"/>
      </w:pPr>
      <w:r>
        <w:rPr>
          <w:b/>
          <w:bCs/>
        </w:rPr>
        <w:br/>
      </w:r>
    </w:p>
    <w:p w:rsidR="009C27EE" w:rsidRDefault="009C27EE">
      <w:pPr>
        <w:pStyle w:val="1"/>
        <w:tabs>
          <w:tab w:val="left" w:leader="underscore" w:pos="1191"/>
        </w:tabs>
        <w:spacing w:after="340"/>
        <w:ind w:right="240"/>
        <w:jc w:val="right"/>
        <w:sectPr w:rsidR="009C27EE" w:rsidSect="00DC1E2A">
          <w:pgSz w:w="11900" w:h="16840"/>
          <w:pgMar w:top="851" w:right="531" w:bottom="1417" w:left="818" w:header="989" w:footer="989" w:gutter="0"/>
          <w:cols w:space="720"/>
          <w:noEndnote/>
          <w:docGrid w:linePitch="360"/>
        </w:sectPr>
      </w:pPr>
    </w:p>
    <w:p w:rsidR="009C27EE" w:rsidRPr="00F6605D" w:rsidRDefault="007F7E22">
      <w:pPr>
        <w:pStyle w:val="1"/>
        <w:ind w:right="280"/>
        <w:jc w:val="right"/>
      </w:pPr>
      <w:r w:rsidRPr="00F6605D">
        <w:rPr>
          <w:bCs/>
        </w:rPr>
        <w:lastRenderedPageBreak/>
        <w:t>ПРИЛОЖЕНИЕ № 1</w:t>
      </w:r>
    </w:p>
    <w:p w:rsidR="009C27EE" w:rsidRDefault="007F7E22">
      <w:pPr>
        <w:pStyle w:val="1"/>
        <w:spacing w:after="340"/>
        <w:ind w:right="280"/>
        <w:jc w:val="right"/>
      </w:pPr>
      <w:r>
        <w:t xml:space="preserve">к Договору №  от </w:t>
      </w:r>
      <w:r w:rsidR="00BD0FD9">
        <w:t>___</w:t>
      </w:r>
      <w:r>
        <w:t>.</w:t>
      </w:r>
      <w:r w:rsidR="003949E5">
        <w:t>__</w:t>
      </w:r>
      <w:r>
        <w:t>.202</w:t>
      </w:r>
      <w:r w:rsidR="003949E5">
        <w:t>6</w:t>
      </w:r>
      <w:r>
        <w:t xml:space="preserve"> г</w:t>
      </w:r>
      <w:r>
        <w:rPr>
          <w:b/>
          <w:bCs/>
        </w:rPr>
        <w:t>.</w:t>
      </w:r>
    </w:p>
    <w:p w:rsidR="009C27EE" w:rsidRDefault="007F7E22">
      <w:pPr>
        <w:pStyle w:val="a5"/>
        <w:ind w:left="4219"/>
      </w:pPr>
      <w:r>
        <w:t>СПЕЦИФИКАЦИЯ НА СС</w:t>
      </w:r>
    </w:p>
    <w:p w:rsidR="00BD0FD9" w:rsidRDefault="00BD0FD9">
      <w:pPr>
        <w:pStyle w:val="a5"/>
        <w:ind w:left="4219"/>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7"/>
        <w:gridCol w:w="4810"/>
        <w:gridCol w:w="1608"/>
        <w:gridCol w:w="1603"/>
        <w:gridCol w:w="1032"/>
        <w:gridCol w:w="1214"/>
      </w:tblGrid>
      <w:tr w:rsidR="009C27EE">
        <w:trPr>
          <w:trHeight w:hRule="exact" w:val="979"/>
          <w:jc w:val="center"/>
        </w:trPr>
        <w:tc>
          <w:tcPr>
            <w:tcW w:w="427" w:type="dxa"/>
            <w:tcBorders>
              <w:top w:val="single" w:sz="4" w:space="0" w:color="auto"/>
              <w:left w:val="single" w:sz="4" w:space="0" w:color="auto"/>
            </w:tcBorders>
            <w:shd w:val="clear" w:color="auto" w:fill="FFFFFF"/>
            <w:vAlign w:val="center"/>
          </w:tcPr>
          <w:p w:rsidR="009C27EE" w:rsidRDefault="007F7E22">
            <w:pPr>
              <w:pStyle w:val="a7"/>
              <w:rPr>
                <w:sz w:val="22"/>
                <w:szCs w:val="22"/>
              </w:rPr>
            </w:pPr>
            <w:r>
              <w:rPr>
                <w:sz w:val="22"/>
                <w:szCs w:val="22"/>
              </w:rPr>
              <w:t>№</w:t>
            </w:r>
          </w:p>
        </w:tc>
        <w:tc>
          <w:tcPr>
            <w:tcW w:w="4810" w:type="dxa"/>
            <w:tcBorders>
              <w:top w:val="single" w:sz="4" w:space="0" w:color="auto"/>
              <w:left w:val="single" w:sz="4" w:space="0" w:color="auto"/>
            </w:tcBorders>
            <w:shd w:val="clear" w:color="auto" w:fill="FFFFFF"/>
            <w:vAlign w:val="center"/>
          </w:tcPr>
          <w:p w:rsidR="009C27EE" w:rsidRDefault="00BD0FD9">
            <w:pPr>
              <w:pStyle w:val="a7"/>
              <w:jc w:val="center"/>
              <w:rPr>
                <w:sz w:val="22"/>
                <w:szCs w:val="22"/>
              </w:rPr>
            </w:pPr>
            <w:r>
              <w:rPr>
                <w:sz w:val="22"/>
                <w:szCs w:val="22"/>
              </w:rPr>
              <w:t>Наиме</w:t>
            </w:r>
            <w:r w:rsidR="007F7E22">
              <w:rPr>
                <w:sz w:val="22"/>
                <w:szCs w:val="22"/>
              </w:rPr>
              <w:t>нование</w:t>
            </w:r>
          </w:p>
        </w:tc>
        <w:tc>
          <w:tcPr>
            <w:tcW w:w="1608" w:type="dxa"/>
            <w:tcBorders>
              <w:top w:val="single" w:sz="4" w:space="0" w:color="auto"/>
              <w:left w:val="single" w:sz="4" w:space="0" w:color="auto"/>
            </w:tcBorders>
            <w:shd w:val="clear" w:color="auto" w:fill="FFFFFF"/>
            <w:vAlign w:val="center"/>
          </w:tcPr>
          <w:p w:rsidR="009C27EE" w:rsidRDefault="007F7E22">
            <w:pPr>
              <w:pStyle w:val="a7"/>
              <w:spacing w:line="228" w:lineRule="auto"/>
              <w:jc w:val="center"/>
              <w:rPr>
                <w:sz w:val="22"/>
                <w:szCs w:val="22"/>
              </w:rPr>
            </w:pPr>
            <w:r>
              <w:rPr>
                <w:sz w:val="22"/>
                <w:szCs w:val="22"/>
              </w:rPr>
              <w:t>Месяц начала использования</w:t>
            </w:r>
          </w:p>
        </w:tc>
        <w:tc>
          <w:tcPr>
            <w:tcW w:w="1603" w:type="dxa"/>
            <w:tcBorders>
              <w:top w:val="single" w:sz="4" w:space="0" w:color="auto"/>
              <w:left w:val="single" w:sz="4" w:space="0" w:color="auto"/>
            </w:tcBorders>
            <w:shd w:val="clear" w:color="auto" w:fill="FFFFFF"/>
            <w:vAlign w:val="center"/>
          </w:tcPr>
          <w:p w:rsidR="009C27EE" w:rsidRDefault="007F7E22">
            <w:pPr>
              <w:pStyle w:val="a7"/>
              <w:spacing w:line="228" w:lineRule="auto"/>
              <w:jc w:val="center"/>
              <w:rPr>
                <w:sz w:val="22"/>
                <w:szCs w:val="22"/>
              </w:rPr>
            </w:pPr>
            <w:r>
              <w:rPr>
                <w:sz w:val="22"/>
                <w:szCs w:val="22"/>
              </w:rPr>
              <w:t>Срок использования</w:t>
            </w:r>
          </w:p>
        </w:tc>
        <w:tc>
          <w:tcPr>
            <w:tcW w:w="1032" w:type="dxa"/>
            <w:tcBorders>
              <w:top w:val="single" w:sz="4" w:space="0" w:color="auto"/>
              <w:left w:val="single" w:sz="4" w:space="0" w:color="auto"/>
            </w:tcBorders>
            <w:shd w:val="clear" w:color="auto" w:fill="FFFFFF"/>
            <w:vAlign w:val="bottom"/>
          </w:tcPr>
          <w:p w:rsidR="009C27EE" w:rsidRDefault="007F7E22" w:rsidP="003949E5">
            <w:pPr>
              <w:pStyle w:val="a7"/>
              <w:spacing w:line="226" w:lineRule="auto"/>
              <w:jc w:val="center"/>
              <w:rPr>
                <w:sz w:val="22"/>
                <w:szCs w:val="22"/>
              </w:rPr>
            </w:pPr>
            <w:r>
              <w:rPr>
                <w:sz w:val="22"/>
                <w:szCs w:val="22"/>
              </w:rPr>
              <w:t xml:space="preserve">Кол-во </w:t>
            </w:r>
            <w:r w:rsidR="00BD0FD9">
              <w:rPr>
                <w:sz w:val="22"/>
                <w:szCs w:val="22"/>
              </w:rPr>
              <w:br/>
            </w:r>
          </w:p>
        </w:tc>
        <w:tc>
          <w:tcPr>
            <w:tcW w:w="1214" w:type="dxa"/>
            <w:tcBorders>
              <w:top w:val="single" w:sz="4" w:space="0" w:color="auto"/>
              <w:left w:val="single" w:sz="4" w:space="0" w:color="auto"/>
              <w:right w:val="single" w:sz="4" w:space="0" w:color="auto"/>
            </w:tcBorders>
            <w:shd w:val="clear" w:color="auto" w:fill="FFFFFF"/>
            <w:vAlign w:val="center"/>
          </w:tcPr>
          <w:p w:rsidR="009C27EE" w:rsidRDefault="007F7E22">
            <w:pPr>
              <w:pStyle w:val="a7"/>
              <w:spacing w:line="223" w:lineRule="auto"/>
              <w:jc w:val="center"/>
              <w:rPr>
                <w:sz w:val="22"/>
                <w:szCs w:val="22"/>
              </w:rPr>
            </w:pPr>
            <w:r>
              <w:rPr>
                <w:sz w:val="22"/>
                <w:szCs w:val="22"/>
              </w:rPr>
              <w:t xml:space="preserve">Цена, </w:t>
            </w:r>
            <w:r w:rsidR="00BD0FD9">
              <w:rPr>
                <w:sz w:val="22"/>
                <w:szCs w:val="22"/>
              </w:rPr>
              <w:br/>
            </w:r>
            <w:r>
              <w:rPr>
                <w:sz w:val="22"/>
                <w:szCs w:val="22"/>
              </w:rPr>
              <w:t>в рублях</w:t>
            </w:r>
          </w:p>
        </w:tc>
      </w:tr>
      <w:tr w:rsidR="009C27EE">
        <w:trPr>
          <w:trHeight w:hRule="exact" w:val="739"/>
          <w:jc w:val="center"/>
        </w:trPr>
        <w:tc>
          <w:tcPr>
            <w:tcW w:w="427" w:type="dxa"/>
            <w:tcBorders>
              <w:top w:val="single" w:sz="4" w:space="0" w:color="auto"/>
              <w:left w:val="single" w:sz="4" w:space="0" w:color="auto"/>
              <w:bottom w:val="single" w:sz="4" w:space="0" w:color="auto"/>
            </w:tcBorders>
            <w:shd w:val="clear" w:color="auto" w:fill="FFFFFF"/>
            <w:vAlign w:val="center"/>
          </w:tcPr>
          <w:p w:rsidR="009C27EE" w:rsidRDefault="007F7E22">
            <w:pPr>
              <w:pStyle w:val="a7"/>
              <w:jc w:val="center"/>
              <w:rPr>
                <w:sz w:val="22"/>
                <w:szCs w:val="22"/>
              </w:rPr>
            </w:pPr>
            <w:r>
              <w:rPr>
                <w:sz w:val="22"/>
                <w:szCs w:val="22"/>
              </w:rPr>
              <w:t>1</w:t>
            </w:r>
          </w:p>
        </w:tc>
        <w:tc>
          <w:tcPr>
            <w:tcW w:w="4810" w:type="dxa"/>
            <w:tcBorders>
              <w:top w:val="single" w:sz="4" w:space="0" w:color="auto"/>
              <w:left w:val="single" w:sz="4" w:space="0" w:color="auto"/>
              <w:bottom w:val="single" w:sz="4" w:space="0" w:color="auto"/>
            </w:tcBorders>
            <w:shd w:val="clear" w:color="auto" w:fill="FFFFFF"/>
            <w:vAlign w:val="bottom"/>
          </w:tcPr>
          <w:p w:rsidR="009C27EE" w:rsidRDefault="007F7E22">
            <w:pPr>
              <w:pStyle w:val="a7"/>
              <w:spacing w:line="228" w:lineRule="auto"/>
              <w:jc w:val="center"/>
              <w:rPr>
                <w:sz w:val="22"/>
                <w:szCs w:val="22"/>
              </w:rPr>
            </w:pPr>
            <w:r>
              <w:rPr>
                <w:sz w:val="22"/>
                <w:szCs w:val="22"/>
              </w:rPr>
              <w:t>Система Госфинансы Плюс. Для всех сотрудников. Простая неисключительная лицензия на использование Базы данных. 12 мес.</w:t>
            </w:r>
          </w:p>
        </w:tc>
        <w:tc>
          <w:tcPr>
            <w:tcW w:w="1608" w:type="dxa"/>
            <w:tcBorders>
              <w:top w:val="single" w:sz="4" w:space="0" w:color="auto"/>
              <w:left w:val="single" w:sz="4" w:space="0" w:color="auto"/>
              <w:bottom w:val="single" w:sz="4" w:space="0" w:color="auto"/>
            </w:tcBorders>
            <w:shd w:val="clear" w:color="auto" w:fill="FFFFFF"/>
            <w:vAlign w:val="center"/>
          </w:tcPr>
          <w:p w:rsidR="009C27EE" w:rsidRDefault="003949E5">
            <w:pPr>
              <w:pStyle w:val="a7"/>
              <w:jc w:val="center"/>
              <w:rPr>
                <w:sz w:val="22"/>
                <w:szCs w:val="22"/>
              </w:rPr>
            </w:pPr>
            <w:r>
              <w:rPr>
                <w:sz w:val="22"/>
                <w:szCs w:val="22"/>
              </w:rPr>
              <w:t>май</w:t>
            </w:r>
            <w:r w:rsidR="007F7E22">
              <w:rPr>
                <w:sz w:val="22"/>
                <w:szCs w:val="22"/>
              </w:rPr>
              <w:t xml:space="preserve"> 2026</w:t>
            </w:r>
          </w:p>
        </w:tc>
        <w:tc>
          <w:tcPr>
            <w:tcW w:w="1603" w:type="dxa"/>
            <w:tcBorders>
              <w:top w:val="single" w:sz="4" w:space="0" w:color="auto"/>
              <w:left w:val="single" w:sz="4" w:space="0" w:color="auto"/>
              <w:bottom w:val="single" w:sz="4" w:space="0" w:color="auto"/>
            </w:tcBorders>
            <w:shd w:val="clear" w:color="auto" w:fill="FFFFFF"/>
            <w:vAlign w:val="bottom"/>
          </w:tcPr>
          <w:p w:rsidR="009C27EE" w:rsidRDefault="007F7E22" w:rsidP="003949E5">
            <w:pPr>
              <w:pStyle w:val="a7"/>
              <w:spacing w:line="228" w:lineRule="auto"/>
              <w:jc w:val="center"/>
              <w:rPr>
                <w:sz w:val="22"/>
                <w:szCs w:val="22"/>
              </w:rPr>
            </w:pPr>
            <w:r>
              <w:rPr>
                <w:sz w:val="22"/>
                <w:szCs w:val="22"/>
              </w:rPr>
              <w:t xml:space="preserve">Год с </w:t>
            </w:r>
            <w:r w:rsidR="003949E5">
              <w:rPr>
                <w:sz w:val="22"/>
                <w:szCs w:val="22"/>
              </w:rPr>
              <w:t>___</w:t>
            </w:r>
            <w:r>
              <w:rPr>
                <w:sz w:val="22"/>
                <w:szCs w:val="22"/>
              </w:rPr>
              <w:t>.0</w:t>
            </w:r>
            <w:r w:rsidR="003949E5">
              <w:rPr>
                <w:sz w:val="22"/>
                <w:szCs w:val="22"/>
              </w:rPr>
              <w:t>5</w:t>
            </w:r>
            <w:r>
              <w:rPr>
                <w:sz w:val="22"/>
                <w:szCs w:val="22"/>
              </w:rPr>
              <w:t xml:space="preserve">.2026 по </w:t>
            </w:r>
            <w:r w:rsidR="003949E5">
              <w:rPr>
                <w:sz w:val="22"/>
                <w:szCs w:val="22"/>
              </w:rPr>
              <w:t>____</w:t>
            </w:r>
            <w:r>
              <w:rPr>
                <w:sz w:val="22"/>
                <w:szCs w:val="22"/>
              </w:rPr>
              <w:t>.0</w:t>
            </w:r>
            <w:r w:rsidR="003949E5">
              <w:rPr>
                <w:sz w:val="22"/>
                <w:szCs w:val="22"/>
              </w:rPr>
              <w:t>5</w:t>
            </w:r>
            <w:r>
              <w:rPr>
                <w:sz w:val="22"/>
                <w:szCs w:val="22"/>
              </w:rPr>
              <w:t>.2027</w:t>
            </w:r>
          </w:p>
        </w:tc>
        <w:tc>
          <w:tcPr>
            <w:tcW w:w="1032" w:type="dxa"/>
            <w:tcBorders>
              <w:top w:val="single" w:sz="4" w:space="0" w:color="auto"/>
              <w:left w:val="single" w:sz="4" w:space="0" w:color="auto"/>
              <w:bottom w:val="single" w:sz="4" w:space="0" w:color="auto"/>
            </w:tcBorders>
            <w:shd w:val="clear" w:color="auto" w:fill="FFFFFF"/>
            <w:vAlign w:val="center"/>
          </w:tcPr>
          <w:p w:rsidR="009C27EE" w:rsidRDefault="007F7E22">
            <w:pPr>
              <w:pStyle w:val="a7"/>
              <w:jc w:val="center"/>
              <w:rPr>
                <w:sz w:val="22"/>
                <w:szCs w:val="22"/>
              </w:rPr>
            </w:pPr>
            <w:r>
              <w:rPr>
                <w:sz w:val="22"/>
                <w:szCs w:val="22"/>
              </w:rPr>
              <w:t>1</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rsidR="009C27EE" w:rsidRDefault="009C27EE">
            <w:pPr>
              <w:pStyle w:val="a7"/>
              <w:jc w:val="center"/>
              <w:rPr>
                <w:sz w:val="22"/>
                <w:szCs w:val="22"/>
              </w:rPr>
            </w:pPr>
          </w:p>
        </w:tc>
      </w:tr>
    </w:tbl>
    <w:p w:rsidR="009C27EE" w:rsidRDefault="009C27EE">
      <w:pPr>
        <w:spacing w:after="159"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6802"/>
        <w:gridCol w:w="3979"/>
      </w:tblGrid>
      <w:tr w:rsidR="009C27EE" w:rsidTr="00A41BDD">
        <w:trPr>
          <w:trHeight w:hRule="exact" w:val="778"/>
          <w:jc w:val="center"/>
        </w:trPr>
        <w:tc>
          <w:tcPr>
            <w:tcW w:w="6802" w:type="dxa"/>
            <w:tcBorders>
              <w:top w:val="single" w:sz="4" w:space="0" w:color="auto"/>
              <w:left w:val="single" w:sz="4" w:space="0" w:color="auto"/>
            </w:tcBorders>
            <w:shd w:val="clear" w:color="auto" w:fill="FFFFFF"/>
            <w:vAlign w:val="center"/>
          </w:tcPr>
          <w:p w:rsidR="009C27EE" w:rsidRDefault="007F7E22">
            <w:pPr>
              <w:pStyle w:val="a7"/>
              <w:ind w:right="160"/>
              <w:jc w:val="right"/>
              <w:rPr>
                <w:sz w:val="22"/>
                <w:szCs w:val="22"/>
              </w:rPr>
            </w:pPr>
            <w:r>
              <w:rPr>
                <w:b/>
                <w:bCs/>
                <w:sz w:val="22"/>
                <w:szCs w:val="22"/>
              </w:rPr>
              <w:t>ИТОГО:</w:t>
            </w:r>
          </w:p>
        </w:tc>
        <w:tc>
          <w:tcPr>
            <w:tcW w:w="3979" w:type="dxa"/>
            <w:tcBorders>
              <w:top w:val="single" w:sz="4" w:space="0" w:color="auto"/>
              <w:left w:val="single" w:sz="4" w:space="0" w:color="auto"/>
              <w:right w:val="single" w:sz="4" w:space="0" w:color="auto"/>
            </w:tcBorders>
            <w:shd w:val="clear" w:color="auto" w:fill="FFFFFF"/>
            <w:vAlign w:val="center"/>
          </w:tcPr>
          <w:p w:rsidR="009C27EE" w:rsidRDefault="003949E5" w:rsidP="003949E5">
            <w:pPr>
              <w:pStyle w:val="a7"/>
              <w:rPr>
                <w:sz w:val="22"/>
                <w:szCs w:val="22"/>
              </w:rPr>
            </w:pPr>
            <w:r>
              <w:rPr>
                <w:sz w:val="22"/>
                <w:szCs w:val="22"/>
              </w:rPr>
              <w:t>___</w:t>
            </w:r>
            <w:r w:rsidR="007F7E22">
              <w:rPr>
                <w:sz w:val="22"/>
                <w:szCs w:val="22"/>
              </w:rPr>
              <w:t xml:space="preserve"> (</w:t>
            </w:r>
            <w:r>
              <w:rPr>
                <w:sz w:val="22"/>
                <w:szCs w:val="22"/>
              </w:rPr>
              <w:t>___</w:t>
            </w:r>
            <w:r w:rsidR="007F7E22">
              <w:rPr>
                <w:sz w:val="22"/>
                <w:szCs w:val="22"/>
              </w:rPr>
              <w:t xml:space="preserve">) рублей </w:t>
            </w:r>
            <w:r>
              <w:rPr>
                <w:sz w:val="22"/>
                <w:szCs w:val="22"/>
              </w:rPr>
              <w:t>__</w:t>
            </w:r>
            <w:r w:rsidR="007F7E22">
              <w:rPr>
                <w:sz w:val="22"/>
                <w:szCs w:val="22"/>
              </w:rPr>
              <w:t xml:space="preserve"> копеек</w:t>
            </w:r>
          </w:p>
        </w:tc>
      </w:tr>
      <w:tr w:rsidR="009C27EE">
        <w:trPr>
          <w:trHeight w:hRule="exact" w:val="269"/>
          <w:jc w:val="center"/>
        </w:trPr>
        <w:tc>
          <w:tcPr>
            <w:tcW w:w="1078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C27EE" w:rsidRDefault="009C27EE">
            <w:pPr>
              <w:pStyle w:val="a7"/>
              <w:jc w:val="right"/>
              <w:rPr>
                <w:sz w:val="22"/>
                <w:szCs w:val="22"/>
              </w:rPr>
            </w:pPr>
          </w:p>
        </w:tc>
      </w:tr>
    </w:tbl>
    <w:p w:rsidR="009C27EE" w:rsidRDefault="009C27EE">
      <w:pPr>
        <w:spacing w:after="699" w:line="1" w:lineRule="exact"/>
      </w:pPr>
    </w:p>
    <w:tbl>
      <w:tblPr>
        <w:tblStyle w:val="a8"/>
        <w:tblW w:w="0" w:type="auto"/>
        <w:tblLook w:val="04A0" w:firstRow="1" w:lastRow="0" w:firstColumn="1" w:lastColumn="0" w:noHBand="0" w:noVBand="1"/>
      </w:tblPr>
      <w:tblGrid>
        <w:gridCol w:w="5385"/>
        <w:gridCol w:w="5385"/>
      </w:tblGrid>
      <w:tr w:rsidR="00691761" w:rsidTr="00691761">
        <w:tc>
          <w:tcPr>
            <w:tcW w:w="5385" w:type="dxa"/>
          </w:tcPr>
          <w:p w:rsidR="00691761" w:rsidRDefault="00691761" w:rsidP="00691761">
            <w:pPr>
              <w:pStyle w:val="1"/>
              <w:jc w:val="both"/>
            </w:pPr>
            <w:r>
              <w:t>От ЛИЦЕНЗИАТА:</w:t>
            </w:r>
          </w:p>
          <w:p w:rsidR="00691761" w:rsidRDefault="00691761" w:rsidP="00691761">
            <w:pPr>
              <w:pStyle w:val="1"/>
              <w:pBdr>
                <w:bottom w:val="single" w:sz="12" w:space="1" w:color="auto"/>
              </w:pBdr>
              <w:jc w:val="both"/>
            </w:pPr>
          </w:p>
          <w:p w:rsidR="00691761" w:rsidRDefault="003949E5" w:rsidP="003949E5">
            <w:pPr>
              <w:pStyle w:val="1"/>
              <w:jc w:val="both"/>
            </w:pPr>
            <w:r>
              <w:t xml:space="preserve"> </w:t>
            </w:r>
            <w:r w:rsidR="00691761">
              <w:t>Подписано ЭП</w:t>
            </w:r>
          </w:p>
        </w:tc>
        <w:tc>
          <w:tcPr>
            <w:tcW w:w="5385" w:type="dxa"/>
          </w:tcPr>
          <w:p w:rsidR="00691761" w:rsidRPr="00691761" w:rsidRDefault="00691761" w:rsidP="00691761">
            <w:pPr>
              <w:pStyle w:val="1"/>
            </w:pPr>
            <w:r w:rsidRPr="00691761">
              <w:t>От СУБЛИЦЕНЗИАТА:</w:t>
            </w:r>
          </w:p>
          <w:p w:rsidR="00691761" w:rsidRPr="00691761" w:rsidRDefault="00691761" w:rsidP="00691761">
            <w:pPr>
              <w:pStyle w:val="1"/>
            </w:pPr>
            <w:r w:rsidRPr="00691761">
              <w:t>по доверенности</w:t>
            </w:r>
          </w:p>
          <w:p w:rsidR="00691761" w:rsidRPr="00691761" w:rsidRDefault="00691761" w:rsidP="00691761">
            <w:pPr>
              <w:pStyle w:val="1"/>
            </w:pPr>
            <w:r w:rsidRPr="00691761">
              <w:t>заместитель директора по АХР</w:t>
            </w:r>
          </w:p>
          <w:p w:rsidR="00691761" w:rsidRPr="00691761" w:rsidRDefault="00691761" w:rsidP="00691761">
            <w:pPr>
              <w:pStyle w:val="1"/>
            </w:pPr>
          </w:p>
          <w:p w:rsidR="00691761" w:rsidRDefault="00691761" w:rsidP="00691761">
            <w:pPr>
              <w:pStyle w:val="1"/>
            </w:pPr>
            <w:r w:rsidRPr="00691761">
              <w:t>______________Степанов К.А.</w:t>
            </w:r>
          </w:p>
          <w:p w:rsidR="00691761" w:rsidRDefault="00691761" w:rsidP="00691761">
            <w:pPr>
              <w:pStyle w:val="1"/>
            </w:pPr>
            <w:r w:rsidRPr="00691761">
              <w:t>Подписано ЭП</w:t>
            </w:r>
          </w:p>
        </w:tc>
      </w:tr>
    </w:tbl>
    <w:p w:rsidR="009C27EE" w:rsidRDefault="009C27EE" w:rsidP="00BD0FD9">
      <w:pPr>
        <w:pStyle w:val="1"/>
      </w:pPr>
    </w:p>
    <w:p w:rsidR="000147E2" w:rsidRDefault="000147E2" w:rsidP="00BD0FD9">
      <w:pPr>
        <w:pStyle w:val="1"/>
      </w:pPr>
    </w:p>
    <w:p w:rsidR="000147E2" w:rsidRDefault="000147E2" w:rsidP="000147E2">
      <w:pPr>
        <w:pStyle w:val="1"/>
        <w:jc w:val="right"/>
      </w:pPr>
      <w:r>
        <w:t xml:space="preserve">Приложение №2 </w:t>
      </w:r>
    </w:p>
    <w:p w:rsidR="000147E2" w:rsidRDefault="000147E2" w:rsidP="000147E2">
      <w:pPr>
        <w:pStyle w:val="1"/>
        <w:jc w:val="right"/>
      </w:pPr>
    </w:p>
    <w:p w:rsidR="000147E2" w:rsidRDefault="000147E2" w:rsidP="000147E2">
      <w:pPr>
        <w:pStyle w:val="1"/>
        <w:jc w:val="right"/>
      </w:pPr>
    </w:p>
    <w:p w:rsidR="000147E2" w:rsidRDefault="000147E2" w:rsidP="000147E2">
      <w:pPr>
        <w:pStyle w:val="1"/>
        <w:jc w:val="center"/>
        <w:rPr>
          <w:sz w:val="22"/>
          <w:szCs w:val="22"/>
        </w:rPr>
      </w:pPr>
    </w:p>
    <w:p w:rsidR="000147E2" w:rsidRPr="009D7F21" w:rsidRDefault="000147E2" w:rsidP="000147E2">
      <w:pPr>
        <w:pStyle w:val="12"/>
        <w:jc w:val="center"/>
        <w:outlineLvl w:val="0"/>
        <w:rPr>
          <w:rFonts w:cs="Calibri"/>
        </w:rPr>
      </w:pPr>
      <w:r w:rsidRPr="009D7F21">
        <w:rPr>
          <w:rFonts w:eastAsia="Proxima Nova" w:cs="Calibri"/>
          <w:b/>
          <w:sz w:val="36"/>
        </w:rPr>
        <w:t>Техническое задание</w:t>
      </w:r>
    </w:p>
    <w:p w:rsidR="000147E2" w:rsidRDefault="000147E2" w:rsidP="000147E2">
      <w:pPr>
        <w:pStyle w:val="12"/>
        <w:jc w:val="center"/>
        <w:rPr>
          <w:rFonts w:cs="Calibri"/>
          <w:color w:val="000000"/>
          <w:sz w:val="24"/>
        </w:rPr>
      </w:pPr>
      <w:r w:rsidRPr="00F0077D">
        <w:rPr>
          <w:rFonts w:cs="Calibri"/>
          <w:color w:val="000000"/>
          <w:sz w:val="24"/>
        </w:rPr>
        <w:t>Передача неисключительных прав использования электронной базы данных на условиях простой (неисключительной) лицензии</w:t>
      </w:r>
    </w:p>
    <w:p w:rsidR="000147E2" w:rsidRPr="009D7F21" w:rsidRDefault="000147E2" w:rsidP="000147E2">
      <w:pPr>
        <w:pStyle w:val="12"/>
        <w:jc w:val="center"/>
        <w:rPr>
          <w:rFonts w:cs="Calibri"/>
        </w:rPr>
      </w:pPr>
    </w:p>
    <w:tbl>
      <w:tblPr>
        <w:tblW w:w="10772" w:type="dxa"/>
        <w:jc w:val="center"/>
        <w:tblLayout w:type="fixed"/>
        <w:tblCellMar>
          <w:left w:w="10" w:type="dxa"/>
          <w:right w:w="10" w:type="dxa"/>
        </w:tblCellMar>
        <w:tblLook w:val="0000" w:firstRow="0" w:lastRow="0" w:firstColumn="0" w:lastColumn="0" w:noHBand="0" w:noVBand="0"/>
      </w:tblPr>
      <w:tblGrid>
        <w:gridCol w:w="2692"/>
        <w:gridCol w:w="8080"/>
      </w:tblGrid>
      <w:tr w:rsidR="000147E2" w:rsidRPr="000147E2" w:rsidTr="00A420A6">
        <w:trPr>
          <w:trHeight w:val="840"/>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pStyle w:val="12"/>
              <w:rPr>
                <w:rFonts w:ascii="Times New Roman" w:hAnsi="Times New Roman"/>
              </w:rPr>
            </w:pPr>
            <w:r w:rsidRPr="000147E2">
              <w:rPr>
                <w:rFonts w:ascii="Times New Roman" w:eastAsia="Proxima Nova" w:hAnsi="Times New Roman"/>
                <w:b/>
              </w:rPr>
              <w:t>1. Наименование предмета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rPr>
                <w:rFonts w:ascii="Times New Roman" w:hAnsi="Times New Roman" w:cs="Times New Roman"/>
                <w:sz w:val="22"/>
                <w:szCs w:val="22"/>
              </w:rPr>
            </w:pPr>
            <w:r w:rsidRPr="000147E2">
              <w:rPr>
                <w:rFonts w:ascii="Times New Roman" w:hAnsi="Times New Roman" w:cs="Times New Roman"/>
                <w:sz w:val="22"/>
                <w:szCs w:val="22"/>
              </w:rPr>
              <w:t xml:space="preserve">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w:t>
            </w:r>
            <w:proofErr w:type="gramStart"/>
            <w:r w:rsidRPr="000147E2">
              <w:rPr>
                <w:rFonts w:ascii="Times New Roman" w:hAnsi="Times New Roman" w:cs="Times New Roman"/>
                <w:sz w:val="22"/>
                <w:szCs w:val="22"/>
              </w:rPr>
              <w:t>по</w:t>
            </w:r>
            <w:proofErr w:type="gramEnd"/>
            <w:r w:rsidRPr="000147E2">
              <w:rPr>
                <w:rFonts w:ascii="Times New Roman" w:hAnsi="Times New Roman" w:cs="Times New Roman"/>
                <w:sz w:val="22"/>
                <w:szCs w:val="22"/>
              </w:rPr>
              <w:t xml:space="preserve"> </w:t>
            </w:r>
            <w:proofErr w:type="gramStart"/>
            <w:r w:rsidRPr="000147E2">
              <w:rPr>
                <w:rFonts w:ascii="Times New Roman" w:hAnsi="Times New Roman" w:cs="Times New Roman"/>
                <w:sz w:val="22"/>
                <w:szCs w:val="22"/>
              </w:rPr>
              <w:t>основным</w:t>
            </w:r>
            <w:proofErr w:type="gramEnd"/>
            <w:r w:rsidRPr="000147E2">
              <w:rPr>
                <w:rFonts w:ascii="Times New Roman" w:hAnsi="Times New Roman" w:cs="Times New Roman"/>
                <w:sz w:val="22"/>
                <w:szCs w:val="22"/>
              </w:rPr>
              <w:t xml:space="preserve"> направлениям деятельности</w:t>
            </w:r>
            <w:r w:rsidRPr="000147E2">
              <w:rPr>
                <w:rStyle w:val="normaltextrun"/>
                <w:rFonts w:ascii="Times New Roman" w:eastAsia="Arial" w:hAnsi="Times New Roman" w:cs="Times New Roman"/>
                <w:sz w:val="22"/>
                <w:szCs w:val="22"/>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0147E2" w:rsidRPr="000147E2" w:rsidRDefault="000147E2" w:rsidP="00A420A6">
            <w:pPr>
              <w:spacing w:after="120"/>
              <w:ind w:right="180"/>
              <w:rPr>
                <w:rFonts w:ascii="Times New Roman" w:hAnsi="Times New Roman" w:cs="Times New Roman"/>
                <w:sz w:val="22"/>
                <w:szCs w:val="22"/>
              </w:rPr>
            </w:pPr>
          </w:p>
          <w:p w:rsidR="000147E2" w:rsidRPr="000147E2" w:rsidRDefault="000147E2" w:rsidP="00A420A6">
            <w:pPr>
              <w:spacing w:after="120"/>
              <w:ind w:right="180"/>
              <w:rPr>
                <w:rFonts w:ascii="Times New Roman" w:hAnsi="Times New Roman" w:cs="Times New Roman"/>
                <w:sz w:val="22"/>
                <w:szCs w:val="22"/>
              </w:rPr>
            </w:pPr>
            <w:r w:rsidRPr="000147E2">
              <w:rPr>
                <w:rFonts w:ascii="Times New Roman" w:hAnsi="Times New Roman" w:cs="Times New Roman"/>
                <w:sz w:val="22"/>
                <w:szCs w:val="22"/>
              </w:rPr>
              <w:t>Планируемое количество пользователей (количество неисключительных </w:t>
            </w:r>
            <w:r w:rsidRPr="000147E2">
              <w:rPr>
                <w:rFonts w:ascii="Times New Roman" w:hAnsi="Times New Roman" w:cs="Times New Roman"/>
                <w:sz w:val="22"/>
                <w:szCs w:val="22"/>
              </w:rPr>
              <w:br/>
              <w:t>лицензий): 10.</w:t>
            </w:r>
          </w:p>
          <w:p w:rsidR="000147E2" w:rsidRPr="000147E2" w:rsidRDefault="000147E2" w:rsidP="000147E2">
            <w:pPr>
              <w:pStyle w:val="a9"/>
              <w:widowControl/>
              <w:numPr>
                <w:ilvl w:val="0"/>
                <w:numId w:val="14"/>
              </w:numPr>
              <w:suppressAutoHyphens w:val="0"/>
              <w:overflowPunct/>
              <w:autoSpaceDE/>
              <w:autoSpaceDN/>
              <w:spacing w:after="120"/>
              <w:ind w:right="180"/>
              <w:textAlignment w:val="auto"/>
              <w:rPr>
                <w:rFonts w:ascii="Times New Roman" w:hAnsi="Times New Roman"/>
                <w:sz w:val="22"/>
              </w:rPr>
            </w:pPr>
            <w:r w:rsidRPr="000147E2">
              <w:rPr>
                <w:rFonts w:ascii="Times New Roman" w:hAnsi="Times New Roman"/>
                <w:sz w:val="22"/>
              </w:rPr>
              <w:t xml:space="preserve">количество неисключительных лицензий 1 </w:t>
            </w:r>
          </w:p>
          <w:p w:rsidR="000147E2" w:rsidRPr="000147E2" w:rsidRDefault="000147E2" w:rsidP="000147E2">
            <w:pPr>
              <w:pStyle w:val="a9"/>
              <w:widowControl/>
              <w:numPr>
                <w:ilvl w:val="0"/>
                <w:numId w:val="14"/>
              </w:numPr>
              <w:suppressAutoHyphens w:val="0"/>
              <w:overflowPunct/>
              <w:autoSpaceDE/>
              <w:autoSpaceDN/>
              <w:spacing w:after="120"/>
              <w:ind w:right="180"/>
              <w:textAlignment w:val="auto"/>
              <w:rPr>
                <w:rFonts w:ascii="Times New Roman" w:hAnsi="Times New Roman"/>
                <w:sz w:val="22"/>
              </w:rPr>
            </w:pPr>
            <w:r w:rsidRPr="000147E2">
              <w:rPr>
                <w:rFonts w:ascii="Times New Roman" w:hAnsi="Times New Roman"/>
                <w:sz w:val="22"/>
              </w:rPr>
              <w:t>количество пользователей 10</w:t>
            </w:r>
          </w:p>
          <w:p w:rsidR="000147E2" w:rsidRPr="000147E2" w:rsidRDefault="000147E2" w:rsidP="00A420A6">
            <w:pPr>
              <w:spacing w:after="120"/>
              <w:ind w:right="180"/>
              <w:rPr>
                <w:rFonts w:ascii="Times New Roman" w:hAnsi="Times New Roman" w:cs="Times New Roman"/>
                <w:sz w:val="22"/>
                <w:szCs w:val="22"/>
              </w:rPr>
            </w:pPr>
          </w:p>
          <w:p w:rsidR="000147E2" w:rsidRPr="000147E2" w:rsidRDefault="000147E2" w:rsidP="00A420A6">
            <w:pPr>
              <w:spacing w:after="120"/>
              <w:ind w:right="180"/>
              <w:rPr>
                <w:rFonts w:ascii="Times New Roman" w:hAnsi="Times New Roman" w:cs="Times New Roman"/>
                <w:sz w:val="22"/>
                <w:szCs w:val="22"/>
              </w:rPr>
            </w:pPr>
            <w:r w:rsidRPr="000147E2">
              <w:rPr>
                <w:rFonts w:ascii="Times New Roman" w:hAnsi="Times New Roman" w:cs="Times New Roman"/>
                <w:sz w:val="22"/>
                <w:szCs w:val="22"/>
              </w:rPr>
              <w:t>Срок предоставления права использования электронной базы данных: 7 (семь) </w:t>
            </w:r>
            <w:r w:rsidRPr="000147E2">
              <w:rPr>
                <w:rFonts w:ascii="Times New Roman" w:hAnsi="Times New Roman" w:cs="Times New Roman"/>
                <w:sz w:val="22"/>
                <w:szCs w:val="22"/>
              </w:rPr>
              <w:br/>
              <w:t>рабочих дней с момента заключения контракта.</w:t>
            </w:r>
          </w:p>
          <w:p w:rsidR="000147E2" w:rsidRPr="000147E2" w:rsidRDefault="000147E2" w:rsidP="00A420A6">
            <w:pPr>
              <w:pStyle w:val="12"/>
              <w:rPr>
                <w:rFonts w:ascii="Times New Roman" w:hAnsi="Times New Roman"/>
              </w:rPr>
            </w:pPr>
            <w:r w:rsidRPr="000147E2">
              <w:rPr>
                <w:rFonts w:ascii="Times New Roman" w:hAnsi="Times New Roman"/>
                <w:color w:val="000000"/>
              </w:rPr>
              <w:t xml:space="preserve">Срок действия права использования электронной базы данных </w:t>
            </w:r>
            <w:r w:rsidRPr="000147E2">
              <w:rPr>
                <w:rFonts w:ascii="Times New Roman" w:hAnsi="Times New Roman"/>
              </w:rPr>
              <w:t xml:space="preserve">12 (двенадцать) </w:t>
            </w:r>
            <w:r w:rsidRPr="000147E2">
              <w:rPr>
                <w:rFonts w:ascii="Times New Roman" w:hAnsi="Times New Roman"/>
                <w:color w:val="000000"/>
              </w:rPr>
              <w:t>месяцев</w:t>
            </w:r>
          </w:p>
        </w:tc>
      </w:tr>
      <w:tr w:rsidR="000147E2" w:rsidRPr="000147E2" w:rsidTr="00A420A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pStyle w:val="12"/>
              <w:rPr>
                <w:rFonts w:ascii="Times New Roman" w:hAnsi="Times New Roman"/>
              </w:rPr>
            </w:pPr>
            <w:r w:rsidRPr="000147E2">
              <w:rPr>
                <w:rFonts w:ascii="Times New Roman" w:eastAsia="Proxima Nova" w:hAnsi="Times New Roman"/>
                <w:b/>
              </w:rPr>
              <w:t>2. Назначение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pStyle w:val="12"/>
              <w:ind w:left="283" w:hanging="285"/>
              <w:rPr>
                <w:rFonts w:ascii="Times New Roman" w:hAnsi="Times New Roman"/>
              </w:rPr>
            </w:pPr>
            <w:proofErr w:type="gramStart"/>
            <w:r w:rsidRPr="000147E2">
              <w:rPr>
                <w:rFonts w:ascii="Times New Roman" w:hAnsi="Times New Roman"/>
              </w:rPr>
              <w:t>Закупка необходима в качестве источника информации (подборка материала по</w:t>
            </w:r>
            <w:proofErr w:type="gramEnd"/>
          </w:p>
          <w:p w:rsidR="000147E2" w:rsidRPr="000147E2" w:rsidRDefault="000147E2" w:rsidP="00A420A6">
            <w:pPr>
              <w:pStyle w:val="12"/>
              <w:ind w:left="283" w:hanging="285"/>
              <w:rPr>
                <w:rFonts w:ascii="Times New Roman" w:hAnsi="Times New Roman"/>
              </w:rPr>
            </w:pPr>
            <w:r w:rsidRPr="000147E2">
              <w:rPr>
                <w:rFonts w:ascii="Times New Roman" w:hAnsi="Times New Roman"/>
              </w:rPr>
              <w:t xml:space="preserve">ситуации регулятора, контрольного органа и судебной практики, в </w:t>
            </w:r>
            <w:proofErr w:type="spellStart"/>
            <w:r w:rsidRPr="000147E2">
              <w:rPr>
                <w:rFonts w:ascii="Times New Roman" w:hAnsi="Times New Roman"/>
              </w:rPr>
              <w:t>т.ч</w:t>
            </w:r>
            <w:proofErr w:type="spellEnd"/>
            <w:r w:rsidRPr="000147E2">
              <w:rPr>
                <w:rFonts w:ascii="Times New Roman" w:hAnsi="Times New Roman"/>
              </w:rPr>
              <w:t>.</w:t>
            </w:r>
          </w:p>
          <w:p w:rsidR="000147E2" w:rsidRPr="000147E2" w:rsidRDefault="000147E2" w:rsidP="00A420A6">
            <w:pPr>
              <w:pStyle w:val="12"/>
              <w:ind w:left="283" w:hanging="285"/>
              <w:rPr>
                <w:rFonts w:ascii="Times New Roman" w:hAnsi="Times New Roman"/>
              </w:rPr>
            </w:pPr>
            <w:proofErr w:type="gramStart"/>
            <w:r w:rsidRPr="000147E2">
              <w:rPr>
                <w:rFonts w:ascii="Times New Roman" w:hAnsi="Times New Roman"/>
              </w:rPr>
              <w:t>нормативно-правовой информацией) для принятия квалифицированных решений</w:t>
            </w:r>
            <w:proofErr w:type="gramEnd"/>
          </w:p>
          <w:p w:rsidR="000147E2" w:rsidRPr="000147E2" w:rsidRDefault="000147E2" w:rsidP="00A420A6">
            <w:pPr>
              <w:pStyle w:val="12"/>
              <w:ind w:left="283" w:hanging="285"/>
              <w:rPr>
                <w:rFonts w:ascii="Times New Roman" w:hAnsi="Times New Roman"/>
              </w:rPr>
            </w:pPr>
            <w:r w:rsidRPr="000147E2">
              <w:rPr>
                <w:rFonts w:ascii="Times New Roman" w:hAnsi="Times New Roman"/>
              </w:rPr>
              <w:t>по тематике учета, отчетности, бюджетного контроля, применения бюджетной</w:t>
            </w:r>
          </w:p>
          <w:p w:rsidR="000147E2" w:rsidRPr="000147E2" w:rsidRDefault="000147E2" w:rsidP="00A420A6">
            <w:pPr>
              <w:pStyle w:val="12"/>
              <w:ind w:left="283" w:hanging="285"/>
              <w:rPr>
                <w:rFonts w:ascii="Times New Roman" w:hAnsi="Times New Roman"/>
              </w:rPr>
            </w:pPr>
            <w:r w:rsidRPr="000147E2">
              <w:rPr>
                <w:rFonts w:ascii="Times New Roman" w:hAnsi="Times New Roman"/>
              </w:rPr>
              <w:lastRenderedPageBreak/>
              <w:t>классификации и другим финансовым вопросам деятельности главного бухгалтера</w:t>
            </w:r>
          </w:p>
          <w:p w:rsidR="000147E2" w:rsidRPr="000147E2" w:rsidRDefault="000147E2" w:rsidP="00A420A6">
            <w:pPr>
              <w:pStyle w:val="12"/>
              <w:ind w:left="283" w:hanging="285"/>
              <w:rPr>
                <w:rFonts w:ascii="Times New Roman" w:hAnsi="Times New Roman"/>
              </w:rPr>
            </w:pPr>
            <w:r w:rsidRPr="000147E2">
              <w:rPr>
                <w:rFonts w:ascii="Times New Roman" w:hAnsi="Times New Roman"/>
              </w:rPr>
              <w:t>и финансового специалиста государственного и муниципального учреждения.</w:t>
            </w:r>
          </w:p>
        </w:tc>
      </w:tr>
      <w:tr w:rsidR="000147E2" w:rsidRPr="000147E2" w:rsidTr="00A420A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pStyle w:val="12"/>
              <w:rPr>
                <w:rFonts w:ascii="Times New Roman" w:hAnsi="Times New Roman"/>
              </w:rPr>
            </w:pPr>
            <w:r w:rsidRPr="000147E2">
              <w:rPr>
                <w:rFonts w:ascii="Times New Roman" w:eastAsia="Proxima Nova" w:hAnsi="Times New Roman"/>
                <w:b/>
              </w:rPr>
              <w:lastRenderedPageBreak/>
              <w:t>3. Состав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pStyle w:val="ConsPlusNormal"/>
              <w:rPr>
                <w:rFonts w:ascii="Times New Roman" w:hAnsi="Times New Roman" w:cs="Times New Roman"/>
              </w:rPr>
            </w:pPr>
            <w:r w:rsidRPr="000147E2">
              <w:rPr>
                <w:rFonts w:ascii="Times New Roman" w:eastAsia="Times New Roman" w:hAnsi="Times New Roman" w:cs="Times New Roman"/>
                <w:b/>
              </w:rPr>
              <w:t>База данных должна содержать следующую информацию:</w:t>
            </w:r>
          </w:p>
          <w:p w:rsidR="000147E2" w:rsidRPr="000147E2" w:rsidRDefault="000147E2" w:rsidP="000147E2">
            <w:pPr>
              <w:pStyle w:val="a9"/>
              <w:numPr>
                <w:ilvl w:val="0"/>
                <w:numId w:val="9"/>
              </w:numPr>
              <w:rPr>
                <w:rFonts w:ascii="Times New Roman" w:hAnsi="Times New Roman"/>
                <w:sz w:val="22"/>
              </w:rPr>
            </w:pPr>
            <w:r w:rsidRPr="000147E2">
              <w:rPr>
                <w:rFonts w:ascii="Times New Roman" w:hAnsi="Times New Roman"/>
                <w:sz w:val="22"/>
              </w:rPr>
              <w:t xml:space="preserve">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Минэкономразвития, ФАС, Счетной палаты, Минфина и </w:t>
            </w:r>
            <w:proofErr w:type="spellStart"/>
            <w:r w:rsidRPr="000147E2">
              <w:rPr>
                <w:rFonts w:ascii="Times New Roman" w:hAnsi="Times New Roman"/>
                <w:sz w:val="22"/>
              </w:rPr>
              <w:t>т</w:t>
            </w:r>
            <w:proofErr w:type="gramStart"/>
            <w:r w:rsidRPr="000147E2">
              <w:rPr>
                <w:rFonts w:ascii="Times New Roman" w:hAnsi="Times New Roman"/>
                <w:sz w:val="22"/>
              </w:rPr>
              <w:t>.д</w:t>
            </w:r>
            <w:proofErr w:type="spellEnd"/>
            <w:proofErr w:type="gramEnd"/>
            <w:r w:rsidRPr="000147E2">
              <w:rPr>
                <w:rFonts w:ascii="Times New Roman" w:hAnsi="Times New Roman"/>
                <w:sz w:val="22"/>
              </w:rPr>
              <w:t xml:space="preserve">) судебную практику по актуальным вопросам деятельности главного бухгалтера и финансового специалиста государственного (муниципального) учреждения и (или)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103 млн. штук. </w:t>
            </w:r>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и (или) органа власти.</w:t>
            </w:r>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Шаблоны документов по бюджетному и бухгалтерскому учету от планирования до отчетности — по следующим тематикам:</w:t>
            </w:r>
          </w:p>
          <w:p w:rsidR="000147E2" w:rsidRPr="000147E2" w:rsidRDefault="000147E2" w:rsidP="000147E2">
            <w:pPr>
              <w:pStyle w:val="paragraph"/>
              <w:numPr>
                <w:ilvl w:val="0"/>
                <w:numId w:val="11"/>
              </w:numPr>
              <w:rPr>
                <w:rStyle w:val="normaltextrun"/>
                <w:rFonts w:ascii="Times New Roman" w:hAnsi="Times New Roman"/>
                <w:sz w:val="22"/>
              </w:rPr>
            </w:pPr>
            <w:r w:rsidRPr="000147E2">
              <w:rPr>
                <w:rStyle w:val="normaltextrun"/>
                <w:rFonts w:ascii="Times New Roman" w:hAnsi="Times New Roman"/>
                <w:sz w:val="22"/>
              </w:rPr>
              <w:t>Учет</w:t>
            </w:r>
          </w:p>
          <w:p w:rsidR="000147E2" w:rsidRPr="000147E2" w:rsidRDefault="000147E2" w:rsidP="000147E2">
            <w:pPr>
              <w:pStyle w:val="paragraph"/>
              <w:numPr>
                <w:ilvl w:val="0"/>
                <w:numId w:val="11"/>
              </w:numPr>
              <w:rPr>
                <w:rStyle w:val="normaltextrun"/>
                <w:rFonts w:ascii="Times New Roman" w:hAnsi="Times New Roman"/>
                <w:sz w:val="22"/>
              </w:rPr>
            </w:pPr>
            <w:r w:rsidRPr="000147E2">
              <w:rPr>
                <w:rStyle w:val="normaltextrun"/>
                <w:rFonts w:ascii="Times New Roman" w:hAnsi="Times New Roman"/>
                <w:sz w:val="22"/>
              </w:rPr>
              <w:t xml:space="preserve">Отраслевой учет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Бюджетная классификация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Отчетность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Оплата труда и выплаты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Кадровые вопросы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Налоги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Взносы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Вопросы контроля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Вопросы планирования </w:t>
            </w:r>
          </w:p>
          <w:p w:rsidR="000147E2" w:rsidRPr="000147E2" w:rsidRDefault="000147E2" w:rsidP="000147E2">
            <w:pPr>
              <w:pStyle w:val="paragraph"/>
              <w:numPr>
                <w:ilvl w:val="0"/>
                <w:numId w:val="11"/>
              </w:numPr>
              <w:rPr>
                <w:rFonts w:ascii="Times New Roman" w:hAnsi="Times New Roman"/>
                <w:sz w:val="22"/>
              </w:rPr>
            </w:pPr>
            <w:r w:rsidRPr="000147E2">
              <w:rPr>
                <w:rFonts w:ascii="Times New Roman" w:hAnsi="Times New Roman"/>
                <w:sz w:val="22"/>
              </w:rPr>
              <w:t xml:space="preserve">Вопросы </w:t>
            </w:r>
            <w:proofErr w:type="spellStart"/>
            <w:r w:rsidRPr="000147E2">
              <w:rPr>
                <w:rFonts w:ascii="Times New Roman" w:hAnsi="Times New Roman"/>
                <w:sz w:val="22"/>
              </w:rPr>
              <w:t>госзакупок</w:t>
            </w:r>
            <w:proofErr w:type="spellEnd"/>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Справочные материалы, информацию по бухгалтерскому и бюджетному учету в таблицах и списках, с переходами на актуальное законодательство.</w:t>
            </w:r>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Электронные версии специализированных периодических изданий по учету в учреждениях.</w:t>
            </w:r>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Электронные версии специализированных периодических изданий по закупкам.</w:t>
            </w:r>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Электронные версии книг по договорной работе.</w:t>
            </w:r>
          </w:p>
          <w:p w:rsidR="000147E2" w:rsidRPr="000147E2" w:rsidRDefault="000147E2" w:rsidP="000147E2">
            <w:pPr>
              <w:numPr>
                <w:ilvl w:val="0"/>
                <w:numId w:val="9"/>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Сервисы и расчетчики по темам:</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Бюджетная классификация: КБК, КВР и КОСГУ</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Налоги: 6-НДФЛ, НДС, транспортный налог, нормируемые расходы</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Расчеты с сотрудниками: отпуск, стаж, зарплата, увольнение</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Расчет норм ГСМ</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Штрафные санкции</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Закупки</w:t>
            </w:r>
          </w:p>
          <w:p w:rsidR="000147E2" w:rsidRPr="000147E2" w:rsidRDefault="000147E2" w:rsidP="000147E2">
            <w:pPr>
              <w:pStyle w:val="a9"/>
              <w:numPr>
                <w:ilvl w:val="0"/>
                <w:numId w:val="12"/>
              </w:numPr>
              <w:rPr>
                <w:rFonts w:ascii="Times New Roman" w:hAnsi="Times New Roman"/>
                <w:sz w:val="22"/>
              </w:rPr>
            </w:pPr>
            <w:r w:rsidRPr="000147E2">
              <w:rPr>
                <w:rFonts w:ascii="Times New Roman" w:hAnsi="Times New Roman"/>
                <w:sz w:val="22"/>
              </w:rPr>
              <w:t>Займы</w:t>
            </w:r>
          </w:p>
          <w:p w:rsidR="000147E2" w:rsidRPr="000147E2" w:rsidRDefault="000147E2" w:rsidP="000147E2">
            <w:pPr>
              <w:pStyle w:val="12"/>
              <w:numPr>
                <w:ilvl w:val="0"/>
                <w:numId w:val="9"/>
              </w:numPr>
              <w:rPr>
                <w:rFonts w:ascii="Times New Roman" w:hAnsi="Times New Roman"/>
              </w:rPr>
            </w:pPr>
            <w:r w:rsidRPr="000147E2">
              <w:rPr>
                <w:rFonts w:ascii="Times New Roman" w:hAnsi="Times New Roman"/>
              </w:rPr>
              <w:t>Сервис онлайн-помощников и «консультация экспертов».</w:t>
            </w:r>
          </w:p>
          <w:p w:rsidR="000147E2" w:rsidRPr="000147E2" w:rsidRDefault="000147E2" w:rsidP="000147E2">
            <w:pPr>
              <w:pStyle w:val="12"/>
              <w:numPr>
                <w:ilvl w:val="0"/>
                <w:numId w:val="9"/>
              </w:numPr>
              <w:rPr>
                <w:rFonts w:ascii="Times New Roman" w:hAnsi="Times New Roman"/>
              </w:rPr>
            </w:pPr>
            <w:r w:rsidRPr="000147E2">
              <w:rPr>
                <w:rFonts w:ascii="Times New Roman" w:hAnsi="Times New Roman"/>
              </w:rPr>
              <w:t>Видеоматериалы.</w:t>
            </w:r>
          </w:p>
          <w:p w:rsidR="000147E2" w:rsidRPr="000147E2" w:rsidRDefault="000147E2" w:rsidP="00A420A6">
            <w:pPr>
              <w:pStyle w:val="12"/>
              <w:ind w:left="720"/>
              <w:rPr>
                <w:rFonts w:ascii="Times New Roman" w:hAnsi="Times New Roman"/>
              </w:rPr>
            </w:pPr>
          </w:p>
          <w:p w:rsidR="000147E2" w:rsidRPr="000147E2" w:rsidRDefault="000147E2" w:rsidP="00A420A6">
            <w:pPr>
              <w:pStyle w:val="12"/>
              <w:rPr>
                <w:rFonts w:ascii="Times New Roman" w:hAnsi="Times New Roman"/>
              </w:rPr>
            </w:pPr>
          </w:p>
          <w:p w:rsidR="000147E2" w:rsidRPr="000147E2" w:rsidRDefault="000147E2" w:rsidP="00A420A6">
            <w:pPr>
              <w:pStyle w:val="paragraph"/>
              <w:rPr>
                <w:rFonts w:ascii="Times New Roman" w:hAnsi="Times New Roman"/>
                <w:b/>
                <w:sz w:val="22"/>
              </w:rPr>
            </w:pPr>
            <w:r w:rsidRPr="000147E2">
              <w:rPr>
                <w:rFonts w:ascii="Times New Roman" w:hAnsi="Times New Roman"/>
                <w:b/>
                <w:sz w:val="22"/>
              </w:rPr>
              <w:t>База данных должна содержать материалы по следующим тематикам:</w:t>
            </w:r>
          </w:p>
          <w:p w:rsidR="000147E2" w:rsidRPr="000147E2" w:rsidRDefault="000147E2" w:rsidP="00A420A6">
            <w:pPr>
              <w:pStyle w:val="paragraph"/>
              <w:rPr>
                <w:rFonts w:ascii="Times New Roman" w:hAnsi="Times New Roman"/>
                <w:b/>
                <w:sz w:val="22"/>
              </w:rPr>
            </w:pP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Учет:</w:t>
            </w:r>
            <w:r w:rsidRPr="000147E2">
              <w:rPr>
                <w:rStyle w:val="normaltextrun"/>
                <w:rFonts w:ascii="Times New Roman" w:hAnsi="Times New Roman"/>
                <w:sz w:val="22"/>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sidRPr="000147E2">
              <w:rPr>
                <w:rStyle w:val="normaltextrun"/>
                <w:rFonts w:ascii="Times New Roman" w:hAnsi="Times New Roman"/>
                <w:sz w:val="22"/>
              </w:rPr>
              <w:t>матзапасы</w:t>
            </w:r>
            <w:proofErr w:type="spellEnd"/>
            <w:r w:rsidRPr="000147E2">
              <w:rPr>
                <w:rStyle w:val="normaltextrun"/>
                <w:rFonts w:ascii="Times New Roman" w:hAnsi="Times New Roman"/>
                <w:sz w:val="22"/>
              </w:rPr>
              <w:t>, нематериальные активы, непроизведенные активы, аренда, касса, по доходам, расходам и разным видам имущества.</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Отраслевой учет:</w:t>
            </w:r>
            <w:r w:rsidRPr="000147E2">
              <w:rPr>
                <w:rStyle w:val="normaltextrun"/>
                <w:rFonts w:ascii="Times New Roman" w:hAnsi="Times New Roman"/>
                <w:sz w:val="22"/>
              </w:rPr>
              <w:t xml:space="preserve"> разъяснения по отраслям или специфике: о</w:t>
            </w:r>
            <w:r w:rsidRPr="000147E2">
              <w:rPr>
                <w:rStyle w:val="normaltextrun"/>
                <w:rFonts w:ascii="Times New Roman" w:hAnsi="Times New Roman"/>
                <w:color w:val="000000"/>
                <w:sz w:val="22"/>
              </w:rPr>
              <w:t>бразование, медицина, физкультура и спорт, культура, социальное обслуживание, </w:t>
            </w:r>
            <w:r w:rsidRPr="000147E2">
              <w:rPr>
                <w:rStyle w:val="normaltextrun"/>
                <w:rFonts w:ascii="Times New Roman" w:hAnsi="Times New Roman"/>
                <w:b/>
                <w:color w:val="000000"/>
                <w:sz w:val="22"/>
              </w:rPr>
              <w:t>централизованные бухгалтерии, ПФР</w:t>
            </w:r>
            <w:r w:rsidRPr="000147E2">
              <w:rPr>
                <w:rStyle w:val="eop"/>
                <w:rFonts w:ascii="Times New Roman" w:hAnsi="Times New Roman"/>
                <w:b/>
                <w:sz w:val="22"/>
              </w:rPr>
              <w:t> </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Бюджетная классификация:</w:t>
            </w:r>
            <w:r w:rsidRPr="000147E2">
              <w:rPr>
                <w:rStyle w:val="normaltextrun"/>
                <w:rFonts w:ascii="Times New Roman" w:hAnsi="Times New Roman"/>
                <w:sz w:val="22"/>
              </w:rPr>
              <w:t xml:space="preserve"> разъяснения с примерами по КБК, КВР, КОСГУ</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Отчетность:</w:t>
            </w:r>
            <w:r w:rsidRPr="000147E2">
              <w:rPr>
                <w:rStyle w:val="normaltextrun"/>
                <w:rFonts w:ascii="Times New Roman" w:hAnsi="Times New Roman"/>
                <w:sz w:val="22"/>
              </w:rPr>
              <w:t xml:space="preserve"> разъяснения с примерами и образцами по б</w:t>
            </w:r>
            <w:r w:rsidRPr="000147E2">
              <w:rPr>
                <w:rStyle w:val="normaltextrun"/>
                <w:rFonts w:ascii="Times New Roman" w:hAnsi="Times New Roman"/>
                <w:color w:val="000000"/>
                <w:sz w:val="22"/>
              </w:rPr>
              <w:t>юджетной отчетности, бухгалтерской отчетности, налоговой отчетности, статистической отчетности, отчетности в ФСС, отчетности в ПФР </w:t>
            </w:r>
            <w:r w:rsidRPr="000147E2">
              <w:rPr>
                <w:rStyle w:val="eop"/>
                <w:rFonts w:ascii="Times New Roman" w:hAnsi="Times New Roman"/>
                <w:sz w:val="22"/>
              </w:rPr>
              <w:t> </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Оплата труда и выплаты:</w:t>
            </w:r>
            <w:r w:rsidRPr="000147E2">
              <w:rPr>
                <w:rStyle w:val="normaltextrun"/>
                <w:rFonts w:ascii="Times New Roman" w:hAnsi="Times New Roman"/>
                <w:sz w:val="22"/>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Кадровые вопросы:</w:t>
            </w:r>
            <w:r w:rsidRPr="000147E2">
              <w:rPr>
                <w:rStyle w:val="normaltextrun"/>
                <w:rFonts w:ascii="Times New Roman" w:hAnsi="Times New Roman"/>
                <w:sz w:val="22"/>
              </w:rPr>
              <w:t xml:space="preserve"> разъяснения с образцами по </w:t>
            </w:r>
            <w:proofErr w:type="gramStart"/>
            <w:r w:rsidRPr="000147E2">
              <w:rPr>
                <w:rStyle w:val="normaltextrun"/>
                <w:rFonts w:ascii="Times New Roman" w:hAnsi="Times New Roman"/>
                <w:sz w:val="22"/>
              </w:rPr>
              <w:t>приеме</w:t>
            </w:r>
            <w:proofErr w:type="gramEnd"/>
            <w:r w:rsidRPr="000147E2">
              <w:rPr>
                <w:rStyle w:val="normaltextrun"/>
                <w:rFonts w:ascii="Times New Roman" w:hAnsi="Times New Roman"/>
                <w:sz w:val="22"/>
              </w:rPr>
              <w:t xml:space="preserve">, увольнению, переводу, совмещению, аттестации, госслужбе.  </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Налоги:</w:t>
            </w:r>
            <w:r w:rsidRPr="000147E2">
              <w:rPr>
                <w:rStyle w:val="normaltextrun"/>
                <w:rFonts w:ascii="Times New Roman" w:hAnsi="Times New Roman"/>
                <w:sz w:val="22"/>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Взносы:</w:t>
            </w:r>
            <w:r w:rsidRPr="000147E2">
              <w:rPr>
                <w:rStyle w:val="normaltextrun"/>
                <w:rFonts w:ascii="Times New Roman" w:hAnsi="Times New Roman"/>
                <w:sz w:val="22"/>
              </w:rPr>
              <w:t xml:space="preserve"> разъяснения с примерами и образцами по п</w:t>
            </w:r>
            <w:r w:rsidRPr="000147E2">
              <w:rPr>
                <w:rStyle w:val="normaltextrun"/>
                <w:rFonts w:ascii="Times New Roman" w:hAnsi="Times New Roman"/>
                <w:color w:val="000000"/>
                <w:sz w:val="22"/>
              </w:rPr>
              <w:t>енсионным взносам, социальным взносам, взносам на медицинское страхование, страхование от несчастных случаев и профзаболеваний</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Вопросы контроля</w:t>
            </w:r>
            <w:r w:rsidRPr="000147E2">
              <w:rPr>
                <w:rStyle w:val="normaltextrun"/>
                <w:rFonts w:ascii="Times New Roman" w:hAnsi="Times New Roman"/>
                <w:sz w:val="22"/>
              </w:rPr>
              <w:t xml:space="preserve">: разъяснения с примерами и образцами по инвентаризации, аудиту, внутреннему контролю, </w:t>
            </w:r>
            <w:proofErr w:type="spellStart"/>
            <w:r w:rsidRPr="000147E2">
              <w:rPr>
                <w:rStyle w:val="normaltextrun"/>
                <w:rFonts w:ascii="Times New Roman" w:hAnsi="Times New Roman"/>
                <w:sz w:val="22"/>
              </w:rPr>
              <w:t>госфинконтролю</w:t>
            </w:r>
            <w:proofErr w:type="spellEnd"/>
            <w:r w:rsidRPr="000147E2">
              <w:rPr>
                <w:rStyle w:val="normaltextrun"/>
                <w:rFonts w:ascii="Times New Roman" w:hAnsi="Times New Roman"/>
                <w:sz w:val="22"/>
              </w:rPr>
              <w:t xml:space="preserve"> и другим проверкам.  </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Вопросы планирования</w:t>
            </w:r>
            <w:r w:rsidRPr="000147E2">
              <w:rPr>
                <w:rStyle w:val="normaltextrun"/>
                <w:rFonts w:ascii="Times New Roman" w:hAnsi="Times New Roman"/>
                <w:sz w:val="22"/>
              </w:rPr>
              <w:t>: разъяснения и образцы по п</w:t>
            </w:r>
            <w:r w:rsidRPr="000147E2">
              <w:rPr>
                <w:rStyle w:val="normaltextrun"/>
                <w:rFonts w:ascii="Times New Roman" w:hAnsi="Times New Roman"/>
                <w:color w:val="000000"/>
                <w:sz w:val="22"/>
              </w:rPr>
              <w:t xml:space="preserve">лану ФХД, бюджетной смете, </w:t>
            </w:r>
            <w:proofErr w:type="spellStart"/>
            <w:r w:rsidRPr="000147E2">
              <w:rPr>
                <w:rStyle w:val="normaltextrun"/>
                <w:rFonts w:ascii="Times New Roman" w:hAnsi="Times New Roman"/>
                <w:color w:val="000000"/>
                <w:sz w:val="22"/>
              </w:rPr>
              <w:t>госзаданию</w:t>
            </w:r>
            <w:proofErr w:type="spellEnd"/>
            <w:r w:rsidRPr="000147E2">
              <w:rPr>
                <w:rStyle w:val="normaltextrun"/>
                <w:rFonts w:ascii="Times New Roman" w:hAnsi="Times New Roman"/>
                <w:color w:val="000000"/>
                <w:sz w:val="22"/>
              </w:rPr>
              <w:t xml:space="preserve">, </w:t>
            </w:r>
            <w:r w:rsidRPr="000147E2">
              <w:rPr>
                <w:rStyle w:val="normaltextrun"/>
                <w:rFonts w:ascii="Times New Roman" w:hAnsi="Times New Roman"/>
                <w:b/>
                <w:color w:val="000000"/>
                <w:sz w:val="22"/>
              </w:rPr>
              <w:t>платным услугам, формированию бюджета.</w:t>
            </w:r>
            <w:r w:rsidRPr="000147E2">
              <w:rPr>
                <w:rStyle w:val="normaltextrun"/>
                <w:rFonts w:ascii="Times New Roman" w:hAnsi="Times New Roman"/>
                <w:color w:val="000000"/>
                <w:sz w:val="22"/>
              </w:rPr>
              <w:t xml:space="preserve"> </w:t>
            </w:r>
            <w:r w:rsidRPr="000147E2">
              <w:rPr>
                <w:rStyle w:val="eop"/>
                <w:rFonts w:ascii="Times New Roman" w:hAnsi="Times New Roman"/>
                <w:sz w:val="22"/>
              </w:rPr>
              <w:t> </w:t>
            </w:r>
          </w:p>
          <w:p w:rsidR="000147E2" w:rsidRPr="000147E2" w:rsidRDefault="000147E2" w:rsidP="00A420A6">
            <w:pPr>
              <w:pStyle w:val="paragraph"/>
              <w:rPr>
                <w:rFonts w:ascii="Times New Roman" w:hAnsi="Times New Roman"/>
                <w:sz w:val="22"/>
              </w:rPr>
            </w:pPr>
            <w:r w:rsidRPr="000147E2">
              <w:rPr>
                <w:rStyle w:val="normaltextrun"/>
                <w:rFonts w:ascii="Times New Roman" w:hAnsi="Times New Roman"/>
                <w:b/>
                <w:sz w:val="22"/>
              </w:rPr>
              <w:t xml:space="preserve">Вопросы </w:t>
            </w:r>
            <w:proofErr w:type="spellStart"/>
            <w:r w:rsidRPr="000147E2">
              <w:rPr>
                <w:rStyle w:val="normaltextrun"/>
                <w:rFonts w:ascii="Times New Roman" w:hAnsi="Times New Roman"/>
                <w:b/>
                <w:sz w:val="22"/>
              </w:rPr>
              <w:t>госзакупок</w:t>
            </w:r>
            <w:proofErr w:type="spellEnd"/>
            <w:r w:rsidRPr="000147E2">
              <w:rPr>
                <w:rStyle w:val="normaltextrun"/>
                <w:rFonts w:ascii="Times New Roman" w:hAnsi="Times New Roman"/>
                <w:sz w:val="22"/>
              </w:rPr>
              <w:t>: разъяснения по</w:t>
            </w:r>
            <w:r w:rsidRPr="000147E2">
              <w:rPr>
                <w:rStyle w:val="normaltextrun"/>
                <w:rFonts w:ascii="Times New Roman" w:hAnsi="Times New Roman"/>
                <w:color w:val="000000"/>
                <w:sz w:val="22"/>
              </w:rPr>
              <w:t xml:space="preserve"> Закону № 44-ФЗ и № 223-ФЗ</w:t>
            </w:r>
            <w:r w:rsidRPr="000147E2">
              <w:rPr>
                <w:rStyle w:val="eop"/>
                <w:rFonts w:ascii="Times New Roman" w:hAnsi="Times New Roman"/>
                <w:sz w:val="22"/>
              </w:rPr>
              <w:t> </w:t>
            </w:r>
          </w:p>
          <w:p w:rsidR="000147E2" w:rsidRPr="000147E2" w:rsidRDefault="000147E2" w:rsidP="00A420A6">
            <w:pPr>
              <w:pStyle w:val="paragraph"/>
              <w:rPr>
                <w:rFonts w:ascii="Times New Roman" w:hAnsi="Times New Roman"/>
                <w:sz w:val="22"/>
              </w:rPr>
            </w:pPr>
          </w:p>
        </w:tc>
      </w:tr>
      <w:tr w:rsidR="000147E2" w:rsidRPr="000147E2" w:rsidTr="00A420A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pStyle w:val="12"/>
              <w:rPr>
                <w:rFonts w:ascii="Times New Roman" w:hAnsi="Times New Roman"/>
              </w:rPr>
            </w:pPr>
            <w:r w:rsidRPr="000147E2">
              <w:rPr>
                <w:rFonts w:ascii="Times New Roman" w:eastAsia="Proxima Nova" w:hAnsi="Times New Roman"/>
                <w:b/>
              </w:rPr>
              <w:lastRenderedPageBreak/>
              <w:t>4. Функциональные, технические, качественные и эксплуатационные характеристики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0147E2" w:rsidRPr="000147E2" w:rsidRDefault="000147E2" w:rsidP="00A420A6">
            <w:pPr>
              <w:rPr>
                <w:rFonts w:ascii="Times New Roman" w:hAnsi="Times New Roman" w:cs="Times New Roman"/>
                <w:sz w:val="22"/>
                <w:szCs w:val="22"/>
              </w:rPr>
            </w:pPr>
            <w:r w:rsidRPr="000147E2">
              <w:rPr>
                <w:rFonts w:ascii="Times New Roman" w:hAnsi="Times New Roman" w:cs="Times New Roman"/>
                <w:b/>
                <w:sz w:val="22"/>
                <w:szCs w:val="22"/>
              </w:rPr>
              <w:t>Общие требования:</w:t>
            </w:r>
          </w:p>
          <w:p w:rsidR="000147E2" w:rsidRPr="000147E2" w:rsidRDefault="000147E2" w:rsidP="00A420A6">
            <w:pPr>
              <w:rPr>
                <w:rFonts w:ascii="Times New Roman" w:hAnsi="Times New Roman" w:cs="Times New Roman"/>
                <w:sz w:val="22"/>
                <w:szCs w:val="22"/>
              </w:rPr>
            </w:pP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должна быть обеспечена возможность публикации обзоров изменений, проектов документов, новых нормативных документов;</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должна быть обеспечена возможность обучение клиента работе в Системе;</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должна быть обеспечена возможность работы с базой данных онлайн-версии посредством </w:t>
            </w:r>
            <w:proofErr w:type="gramStart"/>
            <w:r w:rsidRPr="000147E2">
              <w:rPr>
                <w:rFonts w:ascii="Times New Roman" w:hAnsi="Times New Roman" w:cs="Times New Roman"/>
                <w:sz w:val="22"/>
                <w:szCs w:val="22"/>
              </w:rPr>
              <w:t>интернет-браузера</w:t>
            </w:r>
            <w:proofErr w:type="gramEnd"/>
            <w:r w:rsidRPr="000147E2">
              <w:rPr>
                <w:rFonts w:ascii="Times New Roman" w:hAnsi="Times New Roman" w:cs="Times New Roman"/>
                <w:sz w:val="22"/>
                <w:szCs w:val="22"/>
              </w:rPr>
              <w:t xml:space="preserve"> (интернет-браузеров) с использованием логина и пароля с любой точки доступа в сеть Интернет;</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должна быть обеспечена возможность обращения в техническую службу круглосуточно;</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должна быть обеспечена возможность поиска отсутствующего нормативного акта при помощи дополнительного сервиса «Документ за час». Сервис </w:t>
            </w:r>
            <w:proofErr w:type="gramStart"/>
            <w:r w:rsidRPr="000147E2">
              <w:rPr>
                <w:rFonts w:ascii="Times New Roman" w:hAnsi="Times New Roman" w:cs="Times New Roman"/>
                <w:sz w:val="22"/>
                <w:szCs w:val="22"/>
              </w:rPr>
              <w:t>предоставляет нужный нормативный документ</w:t>
            </w:r>
            <w:proofErr w:type="gramEnd"/>
            <w:r w:rsidRPr="000147E2">
              <w:rPr>
                <w:rFonts w:ascii="Times New Roman" w:hAnsi="Times New Roman" w:cs="Times New Roman"/>
                <w:sz w:val="22"/>
                <w:szCs w:val="22"/>
              </w:rPr>
              <w:t xml:space="preserve"> в срок не более чем за 1 час, в случае если в правовой базе нет нужной информации;</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 должна быть обеспечена возможность консультаций экспертов:</w:t>
            </w:r>
          </w:p>
          <w:p w:rsidR="000147E2" w:rsidRPr="000147E2" w:rsidRDefault="000147E2" w:rsidP="000147E2">
            <w:pPr>
              <w:numPr>
                <w:ilvl w:val="0"/>
                <w:numId w:val="10"/>
              </w:numPr>
              <w:tabs>
                <w:tab w:val="left" w:pos="1080"/>
              </w:tabs>
              <w:suppressAutoHyphens/>
              <w:overflowPunct w:val="0"/>
              <w:autoSpaceDE w:val="0"/>
              <w:autoSpaceDN w:val="0"/>
              <w:jc w:val="both"/>
              <w:textAlignment w:val="baseline"/>
              <w:rPr>
                <w:rFonts w:ascii="Times New Roman" w:hAnsi="Times New Roman" w:cs="Times New Roman"/>
                <w:sz w:val="22"/>
                <w:szCs w:val="22"/>
              </w:rPr>
            </w:pPr>
            <w:r w:rsidRPr="000147E2">
              <w:rPr>
                <w:rFonts w:ascii="Times New Roman" w:hAnsi="Times New Roman" w:cs="Times New Roman"/>
                <w:sz w:val="22"/>
                <w:szCs w:val="22"/>
              </w:rPr>
              <w:t>при помощи сервиса онлайн-поддержки</w:t>
            </w:r>
          </w:p>
          <w:p w:rsidR="000147E2" w:rsidRPr="000147E2" w:rsidRDefault="000147E2" w:rsidP="000147E2">
            <w:pPr>
              <w:numPr>
                <w:ilvl w:val="0"/>
                <w:numId w:val="10"/>
              </w:numPr>
              <w:tabs>
                <w:tab w:val="left" w:pos="1080"/>
              </w:tabs>
              <w:suppressAutoHyphens/>
              <w:overflowPunct w:val="0"/>
              <w:autoSpaceDE w:val="0"/>
              <w:autoSpaceDN w:val="0"/>
              <w:jc w:val="both"/>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при помощи письменных консультаций экспертов. </w:t>
            </w:r>
          </w:p>
          <w:p w:rsidR="000147E2" w:rsidRPr="000147E2" w:rsidRDefault="000147E2" w:rsidP="00A420A6">
            <w:pPr>
              <w:tabs>
                <w:tab w:val="left" w:pos="1080"/>
              </w:tabs>
              <w:jc w:val="both"/>
              <w:rPr>
                <w:rFonts w:ascii="Times New Roman" w:hAnsi="Times New Roman" w:cs="Times New Roman"/>
                <w:sz w:val="22"/>
                <w:szCs w:val="22"/>
              </w:rPr>
            </w:pPr>
            <w:r w:rsidRPr="000147E2">
              <w:rPr>
                <w:rFonts w:ascii="Times New Roman" w:hAnsi="Times New Roman" w:cs="Times New Roman"/>
                <w:sz w:val="22"/>
                <w:szCs w:val="22"/>
              </w:rPr>
              <w:t>Должна быть обеспечена возможность предоставления неограниченного количества обращений.</w:t>
            </w:r>
          </w:p>
          <w:p w:rsidR="000147E2" w:rsidRPr="000147E2" w:rsidRDefault="000147E2" w:rsidP="00A420A6">
            <w:pPr>
              <w:pStyle w:val="paragraph"/>
              <w:rPr>
                <w:rFonts w:ascii="Times New Roman" w:hAnsi="Times New Roman"/>
                <w:sz w:val="22"/>
              </w:rPr>
            </w:pPr>
            <w:r w:rsidRPr="000147E2">
              <w:rPr>
                <w:rFonts w:ascii="Times New Roman" w:hAnsi="Times New Roman"/>
                <w:sz w:val="22"/>
              </w:rPr>
              <w:t>При помощи письменных ответов, при участии авторов системы. </w:t>
            </w:r>
          </w:p>
          <w:p w:rsidR="000147E2" w:rsidRPr="000147E2" w:rsidRDefault="000147E2" w:rsidP="00A420A6">
            <w:pPr>
              <w:pStyle w:val="paragraph"/>
              <w:rPr>
                <w:rFonts w:ascii="Times New Roman" w:hAnsi="Times New Roman"/>
                <w:sz w:val="22"/>
              </w:rPr>
            </w:pPr>
            <w:r w:rsidRPr="000147E2">
              <w:rPr>
                <w:rFonts w:ascii="Times New Roman" w:hAnsi="Times New Roman"/>
                <w:sz w:val="22"/>
              </w:rPr>
              <w:t xml:space="preserve">Должна быть предусмотрена возможность получить ответ на вопрос, подготовленный при участии специалистов министерств и ведомств – авторов </w:t>
            </w:r>
            <w:r w:rsidRPr="000147E2">
              <w:rPr>
                <w:rFonts w:ascii="Times New Roman" w:hAnsi="Times New Roman"/>
                <w:sz w:val="22"/>
              </w:rPr>
              <w:lastRenderedPageBreak/>
              <w:t>системы. При помощи разработки или проверки документов под запрос.</w:t>
            </w:r>
          </w:p>
          <w:p w:rsidR="000147E2" w:rsidRPr="000147E2" w:rsidRDefault="000147E2" w:rsidP="00A420A6">
            <w:pPr>
              <w:pStyle w:val="paragraph"/>
              <w:rPr>
                <w:rFonts w:ascii="Times New Roman" w:hAnsi="Times New Roman"/>
                <w:sz w:val="22"/>
              </w:rPr>
            </w:pPr>
            <w:r w:rsidRPr="000147E2">
              <w:rPr>
                <w:rFonts w:ascii="Times New Roman" w:hAnsi="Times New Roman"/>
                <w:sz w:val="22"/>
              </w:rPr>
              <w:t>Количество вопросов или запросов на выбор – не более 1 вопроса в месяц в течение срока действия неисключительных прав. </w:t>
            </w:r>
          </w:p>
          <w:p w:rsidR="000147E2" w:rsidRPr="000147E2" w:rsidRDefault="000147E2" w:rsidP="00A420A6">
            <w:pPr>
              <w:tabs>
                <w:tab w:val="left" w:pos="1800"/>
              </w:tabs>
              <w:ind w:left="720"/>
              <w:jc w:val="both"/>
              <w:rPr>
                <w:rFonts w:ascii="Times New Roman" w:hAnsi="Times New Roman" w:cs="Times New Roman"/>
                <w:sz w:val="22"/>
                <w:szCs w:val="22"/>
              </w:rPr>
            </w:pPr>
          </w:p>
          <w:p w:rsidR="000147E2" w:rsidRPr="000147E2" w:rsidRDefault="000147E2" w:rsidP="00A420A6">
            <w:pPr>
              <w:pStyle w:val="12"/>
              <w:rPr>
                <w:rFonts w:ascii="Times New Roman" w:hAnsi="Times New Roman"/>
                <w:b/>
              </w:rPr>
            </w:pPr>
            <w:r w:rsidRPr="000147E2">
              <w:rPr>
                <w:rFonts w:ascii="Times New Roman" w:hAnsi="Times New Roman"/>
                <w:b/>
              </w:rPr>
              <w:t>Требования к Системе:</w:t>
            </w:r>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0147E2" w:rsidRPr="000147E2" w:rsidRDefault="000147E2" w:rsidP="00A420A6">
            <w:pPr>
              <w:pStyle w:val="12"/>
              <w:rPr>
                <w:rFonts w:ascii="Times New Roman" w:hAnsi="Times New Roman"/>
              </w:rPr>
            </w:pPr>
            <w:r w:rsidRPr="000147E2">
              <w:rPr>
                <w:rFonts w:ascii="Times New Roman" w:hAnsi="Times New Roman"/>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rsidR="000147E2" w:rsidRPr="000147E2" w:rsidRDefault="000147E2" w:rsidP="00A420A6">
            <w:pPr>
              <w:pStyle w:val="12"/>
              <w:rPr>
                <w:rFonts w:ascii="Times New Roman" w:hAnsi="Times New Roman"/>
              </w:rPr>
            </w:pPr>
            <w:r w:rsidRPr="000147E2">
              <w:rPr>
                <w:rFonts w:ascii="Times New Roman" w:hAnsi="Times New Roman"/>
              </w:rPr>
              <w:t xml:space="preserve">–  должно </w:t>
            </w:r>
            <w:proofErr w:type="gramStart"/>
            <w:r w:rsidRPr="000147E2">
              <w:rPr>
                <w:rFonts w:ascii="Times New Roman" w:hAnsi="Times New Roman"/>
              </w:rPr>
              <w:t>быть</w:t>
            </w:r>
            <w:proofErr w:type="gramEnd"/>
            <w:r w:rsidRPr="000147E2">
              <w:rPr>
                <w:rFonts w:ascii="Times New Roman" w:hAnsi="Times New Roman"/>
              </w:rPr>
              <w:t xml:space="preserve"> наличие сортировки списка документов каждого вида информации по степени популярности запросов по заданной тематике;</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поиска по реквизитам (включая дату, точно в заголовке, только точную фразу) правовой базе;</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поиска правовых актов по дате (интервалу дат), с переходом в документе по редакциям вступления в силу, утраты силы, внесения изменений;</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должно быть наличие аналитических аннотаций, кратко излагающих суть документов федерального законодательства, приказов и писем ФОИВ;</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доступа к записям </w:t>
            </w:r>
            <w:proofErr w:type="spellStart"/>
            <w:r w:rsidRPr="000147E2">
              <w:rPr>
                <w:rFonts w:ascii="Times New Roman" w:hAnsi="Times New Roman" w:cs="Times New Roman"/>
                <w:sz w:val="22"/>
                <w:szCs w:val="22"/>
              </w:rPr>
              <w:t>вебинаров</w:t>
            </w:r>
            <w:proofErr w:type="spellEnd"/>
            <w:r w:rsidRPr="000147E2">
              <w:rPr>
                <w:rFonts w:ascii="Times New Roman" w:hAnsi="Times New Roman" w:cs="Times New Roman"/>
                <w:sz w:val="22"/>
                <w:szCs w:val="22"/>
              </w:rPr>
              <w:t xml:space="preserve"> и семинаров из основного меню;</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должно быть наличие возможности экспорта (с последующим сохранением) выбранного документа или списка документов в файл текстового формата;</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печати из самого документа;</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должно быть наличие навигационной панели по документу;</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0147E2">
              <w:rPr>
                <w:rFonts w:ascii="Times New Roman" w:hAnsi="Times New Roman" w:cs="Times New Roman"/>
                <w:sz w:val="22"/>
                <w:szCs w:val="22"/>
              </w:rPr>
              <w:t>бэклинка</w:t>
            </w:r>
            <w:proofErr w:type="spellEnd"/>
            <w:r w:rsidRPr="000147E2">
              <w:rPr>
                <w:rFonts w:ascii="Times New Roman" w:hAnsi="Times New Roman" w:cs="Times New Roman"/>
                <w:sz w:val="22"/>
                <w:szCs w:val="22"/>
              </w:rPr>
              <w:t>;</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обращения к онлайн-помощнику и экспертам Системы;</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детализации поиска в найденном по ключевому слову;</w:t>
            </w:r>
          </w:p>
          <w:p w:rsidR="000147E2" w:rsidRPr="000147E2" w:rsidRDefault="000147E2" w:rsidP="00A420A6">
            <w:pPr>
              <w:jc w:val="both"/>
              <w:rPr>
                <w:rFonts w:ascii="Times New Roman" w:hAnsi="Times New Roman" w:cs="Times New Roman"/>
                <w:sz w:val="22"/>
                <w:szCs w:val="22"/>
              </w:rPr>
            </w:pPr>
            <w:r w:rsidRPr="000147E2">
              <w:rPr>
                <w:rFonts w:ascii="Times New Roman" w:hAnsi="Times New Roman" w:cs="Times New Roman"/>
                <w:sz w:val="22"/>
                <w:szCs w:val="22"/>
              </w:rPr>
              <w:t xml:space="preserve">– должно </w:t>
            </w:r>
            <w:proofErr w:type="gramStart"/>
            <w:r w:rsidRPr="000147E2">
              <w:rPr>
                <w:rFonts w:ascii="Times New Roman" w:hAnsi="Times New Roman" w:cs="Times New Roman"/>
                <w:sz w:val="22"/>
                <w:szCs w:val="22"/>
              </w:rPr>
              <w:t>быть</w:t>
            </w:r>
            <w:proofErr w:type="gramEnd"/>
            <w:r w:rsidRPr="000147E2">
              <w:rPr>
                <w:rFonts w:ascii="Times New Roman" w:hAnsi="Times New Roman" w:cs="Times New Roman"/>
                <w:sz w:val="22"/>
                <w:szCs w:val="22"/>
              </w:rPr>
              <w:t xml:space="preserve">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0147E2" w:rsidRPr="000147E2" w:rsidRDefault="000147E2" w:rsidP="00A420A6">
            <w:pPr>
              <w:jc w:val="both"/>
              <w:rPr>
                <w:rFonts w:ascii="Times New Roman" w:hAnsi="Times New Roman" w:cs="Times New Roman"/>
                <w:sz w:val="22"/>
                <w:szCs w:val="22"/>
              </w:rPr>
            </w:pPr>
          </w:p>
          <w:p w:rsidR="000147E2" w:rsidRPr="000147E2" w:rsidRDefault="000147E2" w:rsidP="00A420A6">
            <w:pPr>
              <w:rPr>
                <w:rFonts w:ascii="Times New Roman" w:hAnsi="Times New Roman" w:cs="Times New Roman"/>
                <w:b/>
                <w:sz w:val="22"/>
                <w:szCs w:val="22"/>
              </w:rPr>
            </w:pPr>
            <w:r w:rsidRPr="000147E2">
              <w:rPr>
                <w:rFonts w:ascii="Times New Roman" w:hAnsi="Times New Roman" w:cs="Times New Roman"/>
                <w:b/>
                <w:sz w:val="22"/>
                <w:szCs w:val="22"/>
              </w:rPr>
              <w:t>Дополнительные требования:</w:t>
            </w:r>
          </w:p>
          <w:p w:rsidR="000147E2" w:rsidRPr="000147E2" w:rsidRDefault="000147E2" w:rsidP="00A420A6">
            <w:pPr>
              <w:rPr>
                <w:rFonts w:ascii="Times New Roman" w:hAnsi="Times New Roman" w:cs="Times New Roman"/>
                <w:sz w:val="22"/>
                <w:szCs w:val="22"/>
              </w:rPr>
            </w:pPr>
          </w:p>
          <w:p w:rsidR="000147E2" w:rsidRPr="000147E2" w:rsidRDefault="000147E2" w:rsidP="00A420A6">
            <w:pPr>
              <w:pStyle w:val="12"/>
              <w:rPr>
                <w:rFonts w:ascii="Times New Roman" w:hAnsi="Times New Roman"/>
              </w:rPr>
            </w:pPr>
            <w:r w:rsidRPr="000147E2">
              <w:rPr>
                <w:rFonts w:ascii="Times New Roman" w:hAnsi="Times New Roman"/>
                <w:b/>
              </w:rPr>
              <w:t>Видеоматериалы</w:t>
            </w:r>
          </w:p>
          <w:p w:rsidR="000147E2" w:rsidRPr="000147E2" w:rsidRDefault="000147E2" w:rsidP="00A420A6">
            <w:pPr>
              <w:pStyle w:val="12"/>
              <w:rPr>
                <w:rFonts w:ascii="Times New Roman" w:hAnsi="Times New Roman"/>
              </w:rPr>
            </w:pPr>
            <w:r w:rsidRPr="000147E2">
              <w:rPr>
                <w:rFonts w:ascii="Times New Roman" w:hAnsi="Times New Roman"/>
              </w:rPr>
              <w:t xml:space="preserve">Должна быть обеспечена возможность к записи онлайн-семинаров, лекций и </w:t>
            </w:r>
            <w:proofErr w:type="spellStart"/>
            <w:r w:rsidRPr="000147E2">
              <w:rPr>
                <w:rFonts w:ascii="Times New Roman" w:hAnsi="Times New Roman"/>
              </w:rPr>
              <w:t>вебинаров</w:t>
            </w:r>
            <w:proofErr w:type="spellEnd"/>
            <w:r w:rsidRPr="000147E2">
              <w:rPr>
                <w:rFonts w:ascii="Times New Roman" w:hAnsi="Times New Roman"/>
              </w:rPr>
              <w:t xml:space="preserve"> на актуальные темы по вопросам закупок, а также записи уже проведенных мероприятий — не менее 24 видео в год, а также доступ к архиву прошедших </w:t>
            </w:r>
            <w:proofErr w:type="spellStart"/>
            <w:r w:rsidRPr="000147E2">
              <w:rPr>
                <w:rFonts w:ascii="Times New Roman" w:hAnsi="Times New Roman"/>
              </w:rPr>
              <w:t>вебинаров</w:t>
            </w:r>
            <w:proofErr w:type="spellEnd"/>
            <w:r w:rsidRPr="000147E2">
              <w:rPr>
                <w:rFonts w:ascii="Times New Roman" w:hAnsi="Times New Roman"/>
              </w:rPr>
              <w:t xml:space="preserve"> и видеоматериалов;</w:t>
            </w:r>
          </w:p>
          <w:p w:rsidR="000147E2" w:rsidRPr="000147E2" w:rsidRDefault="000147E2" w:rsidP="00A420A6">
            <w:pPr>
              <w:pStyle w:val="12"/>
              <w:rPr>
                <w:rFonts w:ascii="Times New Roman" w:hAnsi="Times New Roman"/>
              </w:rPr>
            </w:pPr>
          </w:p>
          <w:p w:rsidR="000147E2" w:rsidRPr="000147E2" w:rsidRDefault="000147E2" w:rsidP="00A420A6">
            <w:pPr>
              <w:rPr>
                <w:rFonts w:ascii="Times New Roman" w:hAnsi="Times New Roman" w:cs="Times New Roman"/>
                <w:sz w:val="22"/>
                <w:szCs w:val="22"/>
              </w:rPr>
            </w:pPr>
          </w:p>
          <w:p w:rsidR="000147E2" w:rsidRPr="000147E2" w:rsidRDefault="000147E2" w:rsidP="00A420A6">
            <w:pPr>
              <w:pStyle w:val="12"/>
              <w:rPr>
                <w:rFonts w:ascii="Times New Roman" w:hAnsi="Times New Roman"/>
              </w:rPr>
            </w:pPr>
            <w:r w:rsidRPr="000147E2">
              <w:rPr>
                <w:rFonts w:ascii="Times New Roman" w:hAnsi="Times New Roman"/>
                <w:b/>
              </w:rPr>
              <w:t>«Консультация эксперта»</w:t>
            </w:r>
            <w:r w:rsidRPr="000147E2">
              <w:rPr>
                <w:rFonts w:ascii="Times New Roman" w:hAnsi="Times New Roman"/>
              </w:rPr>
              <w:t xml:space="preserve"> должна быть оказана в следующих форматах:</w:t>
            </w:r>
          </w:p>
          <w:p w:rsidR="000147E2" w:rsidRPr="000147E2" w:rsidRDefault="000147E2" w:rsidP="000147E2">
            <w:pPr>
              <w:pStyle w:val="a9"/>
              <w:numPr>
                <w:ilvl w:val="1"/>
                <w:numId w:val="13"/>
              </w:numPr>
              <w:rPr>
                <w:rFonts w:ascii="Times New Roman" w:hAnsi="Times New Roman"/>
                <w:sz w:val="22"/>
              </w:rPr>
            </w:pPr>
            <w:r w:rsidRPr="000147E2">
              <w:rPr>
                <w:rFonts w:ascii="Times New Roman" w:hAnsi="Times New Roman"/>
                <w:b/>
                <w:sz w:val="22"/>
              </w:rPr>
              <w:t>Онлайн-помощник</w:t>
            </w:r>
            <w:r w:rsidRPr="000147E2">
              <w:rPr>
                <w:rFonts w:ascii="Times New Roman" w:hAnsi="Times New Roman"/>
                <w:sz w:val="22"/>
              </w:rPr>
              <w:t xml:space="preserve"> с возможностью подборки материалов.</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Доступ к онлайн-помощнику должен быть предоставлен:</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 в рабочие дни – круглосуточно;</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 в выходные и праздничные дни – с 09 часов 00 до 18 часов 00 минут.</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Время ожидания ответа должно составлять не более 10 минут.</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Количество вопросов – неограниченно в течение срока действия контракта /договора.</w:t>
            </w:r>
          </w:p>
          <w:p w:rsidR="000147E2" w:rsidRPr="000147E2" w:rsidRDefault="000147E2" w:rsidP="00A420A6">
            <w:pPr>
              <w:ind w:left="142" w:right="141" w:firstLine="567"/>
              <w:rPr>
                <w:rFonts w:ascii="Times New Roman" w:hAnsi="Times New Roman" w:cs="Times New Roman"/>
                <w:sz w:val="22"/>
                <w:szCs w:val="22"/>
              </w:rPr>
            </w:pPr>
          </w:p>
          <w:p w:rsidR="000147E2" w:rsidRPr="000147E2" w:rsidRDefault="000147E2" w:rsidP="000147E2">
            <w:pPr>
              <w:pStyle w:val="a9"/>
              <w:numPr>
                <w:ilvl w:val="1"/>
                <w:numId w:val="13"/>
              </w:numPr>
              <w:rPr>
                <w:rFonts w:ascii="Times New Roman" w:hAnsi="Times New Roman"/>
                <w:sz w:val="22"/>
              </w:rPr>
            </w:pPr>
            <w:r w:rsidRPr="000147E2">
              <w:rPr>
                <w:rFonts w:ascii="Times New Roman" w:hAnsi="Times New Roman"/>
                <w:sz w:val="22"/>
              </w:rPr>
              <w:t xml:space="preserve"> </w:t>
            </w:r>
            <w:r w:rsidRPr="000147E2">
              <w:rPr>
                <w:rFonts w:ascii="Times New Roman" w:hAnsi="Times New Roman"/>
                <w:b/>
                <w:sz w:val="22"/>
              </w:rPr>
              <w:t>Письменные ответы экспертов</w:t>
            </w:r>
            <w:r w:rsidRPr="000147E2">
              <w:rPr>
                <w:rFonts w:ascii="Times New Roman" w:hAnsi="Times New Roman"/>
                <w:sz w:val="22"/>
              </w:rPr>
              <w:t xml:space="preserve"> </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Доступ к сервису должен быть предоставлен круглосуточно.</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w:t>
            </w:r>
            <w:proofErr w:type="spellStart"/>
            <w:proofErr w:type="gramStart"/>
            <w:r w:rsidRPr="000147E2">
              <w:rPr>
                <w:rFonts w:ascii="Times New Roman" w:hAnsi="Times New Roman" w:cs="Times New Roman"/>
                <w:sz w:val="22"/>
                <w:szCs w:val="22"/>
              </w:rPr>
              <w:t>мск</w:t>
            </w:r>
            <w:proofErr w:type="spellEnd"/>
            <w:proofErr w:type="gramEnd"/>
            <w:r w:rsidRPr="000147E2">
              <w:rPr>
                <w:rFonts w:ascii="Times New Roman" w:hAnsi="Times New Roman" w:cs="Times New Roman"/>
                <w:sz w:val="22"/>
                <w:szCs w:val="22"/>
              </w:rPr>
              <w:t xml:space="preserve"> в рабочие дни, регистрируются следующим рабочим днем. Исчисление сроков для подготовки такого ответа должен начинаться с 9.00 по </w:t>
            </w:r>
            <w:proofErr w:type="spellStart"/>
            <w:proofErr w:type="gramStart"/>
            <w:r w:rsidRPr="000147E2">
              <w:rPr>
                <w:rFonts w:ascii="Times New Roman" w:hAnsi="Times New Roman" w:cs="Times New Roman"/>
                <w:sz w:val="22"/>
                <w:szCs w:val="22"/>
              </w:rPr>
              <w:t>мск</w:t>
            </w:r>
            <w:proofErr w:type="spellEnd"/>
            <w:proofErr w:type="gramEnd"/>
            <w:r w:rsidRPr="000147E2">
              <w:rPr>
                <w:rFonts w:ascii="Times New Roman" w:hAnsi="Times New Roman" w:cs="Times New Roman"/>
                <w:sz w:val="22"/>
                <w:szCs w:val="22"/>
              </w:rPr>
              <w:t xml:space="preserve"> первого рабочего дня. При формировании ответа с подборкой материала с учетом </w:t>
            </w:r>
            <w:r w:rsidRPr="000147E2">
              <w:rPr>
                <w:rStyle w:val="normaltextrun"/>
                <w:rFonts w:ascii="Times New Roman" w:hAnsi="Times New Roman" w:cs="Times New Roman"/>
                <w:sz w:val="22"/>
                <w:szCs w:val="22"/>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r w:rsidRPr="000147E2">
              <w:rPr>
                <w:rStyle w:val="eop"/>
                <w:rFonts w:ascii="Times New Roman" w:hAnsi="Times New Roman" w:cs="Times New Roman"/>
                <w:sz w:val="22"/>
                <w:szCs w:val="22"/>
                <w:shd w:val="clear" w:color="auto" w:fill="FFFFFF"/>
              </w:rPr>
              <w:t> </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Количество вопросов – неограниченно в течение срока действия контракта /договора.</w:t>
            </w:r>
            <w:r w:rsidRPr="000147E2">
              <w:rPr>
                <w:rFonts w:ascii="Times New Roman" w:hAnsi="Times New Roman" w:cs="Times New Roman"/>
                <w:sz w:val="22"/>
                <w:szCs w:val="22"/>
              </w:rPr>
              <w:br/>
            </w:r>
          </w:p>
          <w:p w:rsidR="000147E2" w:rsidRPr="000147E2" w:rsidRDefault="000147E2" w:rsidP="000147E2">
            <w:pPr>
              <w:pStyle w:val="a9"/>
              <w:numPr>
                <w:ilvl w:val="1"/>
                <w:numId w:val="13"/>
              </w:numPr>
              <w:rPr>
                <w:rFonts w:ascii="Times New Roman" w:hAnsi="Times New Roman"/>
                <w:sz w:val="22"/>
              </w:rPr>
            </w:pPr>
            <w:r w:rsidRPr="000147E2">
              <w:rPr>
                <w:rFonts w:ascii="Times New Roman" w:hAnsi="Times New Roman"/>
                <w:b/>
                <w:sz w:val="22"/>
              </w:rPr>
              <w:t>Письменные ответы экспертов при участии авторов системы, а также разработка или проверка под запрос</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Доступ к сервису должен быть предоставлен круглосуточно.</w:t>
            </w:r>
            <w:r w:rsidRPr="000147E2">
              <w:rPr>
                <w:rFonts w:ascii="Times New Roman" w:hAnsi="Times New Roman" w:cs="Times New Roman"/>
                <w:sz w:val="22"/>
                <w:szCs w:val="22"/>
              </w:rPr>
              <w:br/>
              <w:t>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документов  или ситуаций может меняться.</w:t>
            </w:r>
            <w:r w:rsidRPr="000147E2">
              <w:rPr>
                <w:rFonts w:ascii="Times New Roman" w:hAnsi="Times New Roman" w:cs="Times New Roman"/>
                <w:sz w:val="22"/>
                <w:szCs w:val="22"/>
              </w:rPr>
              <w:br/>
              <w:t>Количество вопросов или запросов на выбор – не более 1 в месяц, в течение срока действия контракта /договора.</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 xml:space="preserve">Эксперты разрабатывают и проверяют документы на основании информации предоставленной пользователем и нормативных актов. Эксперты проверяют проводки </w:t>
            </w:r>
            <w:proofErr w:type="gramStart"/>
            <w:r w:rsidRPr="000147E2">
              <w:rPr>
                <w:rFonts w:ascii="Times New Roman" w:hAnsi="Times New Roman" w:cs="Times New Roman"/>
                <w:sz w:val="22"/>
                <w:szCs w:val="22"/>
              </w:rPr>
              <w:t>согласно Инструкций</w:t>
            </w:r>
            <w:proofErr w:type="gramEnd"/>
            <w:r w:rsidRPr="000147E2">
              <w:rPr>
                <w:rFonts w:ascii="Times New Roman" w:hAnsi="Times New Roman" w:cs="Times New Roman"/>
                <w:sz w:val="22"/>
                <w:szCs w:val="22"/>
              </w:rPr>
              <w:t xml:space="preserve"> по учету и </w:t>
            </w:r>
            <w:proofErr w:type="spellStart"/>
            <w:r w:rsidRPr="000147E2">
              <w:rPr>
                <w:rFonts w:ascii="Times New Roman" w:hAnsi="Times New Roman" w:cs="Times New Roman"/>
                <w:sz w:val="22"/>
                <w:szCs w:val="22"/>
              </w:rPr>
              <w:t>федстандартов</w:t>
            </w:r>
            <w:proofErr w:type="spellEnd"/>
            <w:r w:rsidRPr="000147E2">
              <w:rPr>
                <w:rFonts w:ascii="Times New Roman" w:hAnsi="Times New Roman" w:cs="Times New Roman"/>
                <w:sz w:val="22"/>
                <w:szCs w:val="22"/>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 xml:space="preserve">Ответы на вопросы или запросы, поступившие в нерабочие дни или после 18.00 по </w:t>
            </w:r>
            <w:proofErr w:type="spellStart"/>
            <w:proofErr w:type="gramStart"/>
            <w:r w:rsidRPr="000147E2">
              <w:rPr>
                <w:rFonts w:ascii="Times New Roman" w:hAnsi="Times New Roman" w:cs="Times New Roman"/>
                <w:sz w:val="22"/>
                <w:szCs w:val="22"/>
              </w:rPr>
              <w:t>мск</w:t>
            </w:r>
            <w:proofErr w:type="spellEnd"/>
            <w:proofErr w:type="gramEnd"/>
            <w:r w:rsidRPr="000147E2">
              <w:rPr>
                <w:rFonts w:ascii="Times New Roman" w:hAnsi="Times New Roman" w:cs="Times New Roman"/>
                <w:sz w:val="22"/>
                <w:szCs w:val="22"/>
              </w:rPr>
              <w:t xml:space="preserve"> в рабочие дни, регистрируются следующим рабочим днем.</w:t>
            </w:r>
          </w:p>
          <w:p w:rsidR="000147E2" w:rsidRPr="000147E2" w:rsidRDefault="000147E2" w:rsidP="00A420A6">
            <w:pPr>
              <w:ind w:left="142" w:right="141" w:firstLine="567"/>
              <w:rPr>
                <w:rFonts w:ascii="Times New Roman" w:hAnsi="Times New Roman" w:cs="Times New Roman"/>
                <w:sz w:val="22"/>
                <w:szCs w:val="22"/>
              </w:rPr>
            </w:pPr>
            <w:r w:rsidRPr="000147E2">
              <w:rPr>
                <w:rFonts w:ascii="Times New Roman" w:hAnsi="Times New Roman" w:cs="Times New Roman"/>
                <w:sz w:val="22"/>
                <w:szCs w:val="22"/>
              </w:rPr>
              <w:t xml:space="preserve">Исчисление сроков для подготовки ответов на вопросы или запросы должен начинаться с 9.00 по </w:t>
            </w:r>
            <w:proofErr w:type="spellStart"/>
            <w:proofErr w:type="gramStart"/>
            <w:r w:rsidRPr="000147E2">
              <w:rPr>
                <w:rFonts w:ascii="Times New Roman" w:hAnsi="Times New Roman" w:cs="Times New Roman"/>
                <w:sz w:val="22"/>
                <w:szCs w:val="22"/>
              </w:rPr>
              <w:t>мск</w:t>
            </w:r>
            <w:proofErr w:type="spellEnd"/>
            <w:proofErr w:type="gramEnd"/>
            <w:r w:rsidRPr="000147E2">
              <w:rPr>
                <w:rFonts w:ascii="Times New Roman" w:hAnsi="Times New Roman" w:cs="Times New Roman"/>
                <w:sz w:val="22"/>
                <w:szCs w:val="22"/>
              </w:rPr>
              <w:t xml:space="preserve"> первого рабочего дня.</w:t>
            </w:r>
            <w:r w:rsidRPr="000147E2">
              <w:rPr>
                <w:rFonts w:ascii="Times New Roman" w:hAnsi="Times New Roman" w:cs="Times New Roman"/>
                <w:sz w:val="22"/>
                <w:szCs w:val="22"/>
              </w:rPr>
              <w:br/>
            </w:r>
          </w:p>
          <w:p w:rsidR="000147E2" w:rsidRPr="000147E2" w:rsidRDefault="000147E2" w:rsidP="00A420A6">
            <w:pPr>
              <w:spacing w:before="85"/>
              <w:rPr>
                <w:rFonts w:ascii="Times New Roman" w:hAnsi="Times New Roman" w:cs="Times New Roman"/>
                <w:sz w:val="22"/>
                <w:szCs w:val="22"/>
              </w:rPr>
            </w:pPr>
            <w:r w:rsidRPr="000147E2">
              <w:rPr>
                <w:rFonts w:ascii="Times New Roman" w:hAnsi="Times New Roman" w:cs="Times New Roman"/>
                <w:b/>
                <w:sz w:val="22"/>
                <w:szCs w:val="22"/>
              </w:rPr>
              <w:t>Базы данных</w:t>
            </w:r>
            <w:r w:rsidRPr="000147E2">
              <w:rPr>
                <w:rFonts w:ascii="Times New Roman" w:hAnsi="Times New Roman" w:cs="Times New Roman"/>
                <w:sz w:val="22"/>
                <w:szCs w:val="22"/>
              </w:rPr>
              <w:t xml:space="preserve"> должны быть структурированы по следующим разделам:</w:t>
            </w:r>
          </w:p>
          <w:p w:rsidR="000147E2" w:rsidRPr="000147E2" w:rsidRDefault="000147E2" w:rsidP="00A420A6">
            <w:pPr>
              <w:pStyle w:val="12"/>
              <w:rPr>
                <w:rFonts w:ascii="Times New Roman" w:hAnsi="Times New Roman"/>
              </w:rPr>
            </w:pPr>
            <w:proofErr w:type="gramStart"/>
            <w:r w:rsidRPr="000147E2">
              <w:rPr>
                <w:rFonts w:ascii="Times New Roman" w:hAnsi="Times New Roman"/>
              </w:rPr>
              <w:t>Рекомендации/материалы, правовая база, шаблоны, справочники, электронные журналы, видеоматериалы, сервисы, новости (за неделю, за месяц, все новости)</w:t>
            </w:r>
            <w:proofErr w:type="gramEnd"/>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b/>
              </w:rPr>
              <w:t>Рекомендации</w:t>
            </w:r>
          </w:p>
          <w:p w:rsidR="000147E2" w:rsidRPr="000147E2" w:rsidRDefault="000147E2" w:rsidP="00A420A6">
            <w:pPr>
              <w:pStyle w:val="12"/>
              <w:rPr>
                <w:rFonts w:ascii="Times New Roman" w:hAnsi="Times New Roman"/>
              </w:rPr>
            </w:pPr>
            <w:r w:rsidRPr="000147E2">
              <w:rPr>
                <w:rFonts w:ascii="Times New Roman" w:hAnsi="Times New Roman"/>
              </w:rPr>
              <w:t xml:space="preserve">- материалы должны содержать схемы, таблицы, иллюстрации, короткие </w:t>
            </w:r>
            <w:proofErr w:type="spellStart"/>
            <w:r w:rsidRPr="000147E2">
              <w:rPr>
                <w:rFonts w:ascii="Times New Roman" w:hAnsi="Times New Roman"/>
              </w:rPr>
              <w:t>видеолекции</w:t>
            </w:r>
            <w:proofErr w:type="spellEnd"/>
            <w:r w:rsidRPr="000147E2">
              <w:rPr>
                <w:rFonts w:ascii="Times New Roman" w:hAnsi="Times New Roman"/>
              </w:rPr>
              <w:t>, примеры расчетов и ситуации из практики;</w:t>
            </w:r>
          </w:p>
          <w:p w:rsidR="000147E2" w:rsidRPr="000147E2" w:rsidRDefault="000147E2" w:rsidP="00A420A6">
            <w:pPr>
              <w:pStyle w:val="12"/>
              <w:rPr>
                <w:rFonts w:ascii="Times New Roman" w:hAnsi="Times New Roman"/>
              </w:rPr>
            </w:pPr>
            <w:r w:rsidRPr="000147E2">
              <w:rPr>
                <w:rFonts w:ascii="Times New Roman" w:hAnsi="Times New Roman"/>
              </w:rPr>
              <w:lastRenderedPageBreak/>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b/>
              </w:rPr>
              <w:t>Шаблоны</w:t>
            </w:r>
            <w:r w:rsidRPr="000147E2">
              <w:rPr>
                <w:rFonts w:ascii="Times New Roman" w:hAnsi="Times New Roman"/>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b/>
              </w:rPr>
              <w:t>Электронную версию журнала</w:t>
            </w:r>
            <w:r w:rsidRPr="000147E2">
              <w:rPr>
                <w:rFonts w:ascii="Times New Roman" w:hAnsi="Times New Roman"/>
              </w:rPr>
              <w:t xml:space="preserve"> выпуски, выходящие во время действия контракта, доступ к архиву журнала за период не менее 3-х лет.</w:t>
            </w:r>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b/>
              </w:rPr>
              <w:t xml:space="preserve">Электронные версии специализированных периодических изданий по учету, зарплате и закупкам </w:t>
            </w:r>
            <w:r w:rsidRPr="000147E2">
              <w:rPr>
                <w:rFonts w:ascii="Times New Roman" w:hAnsi="Times New Roman"/>
              </w:rPr>
              <w:t xml:space="preserve">должна быть обеспечена </w:t>
            </w:r>
            <w:proofErr w:type="gramStart"/>
            <w:r w:rsidRPr="000147E2">
              <w:rPr>
                <w:rFonts w:ascii="Times New Roman" w:hAnsi="Times New Roman"/>
              </w:rPr>
              <w:t>возможность к архиву</w:t>
            </w:r>
            <w:proofErr w:type="gramEnd"/>
            <w:r w:rsidRPr="000147E2">
              <w:rPr>
                <w:rFonts w:ascii="Times New Roman" w:hAnsi="Times New Roman"/>
              </w:rPr>
              <w:t xml:space="preserve"> номеров за период не менее 3-х лет.</w:t>
            </w:r>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b/>
              </w:rPr>
              <w:t>Расчетные сервисы</w:t>
            </w:r>
            <w:r w:rsidRPr="000147E2">
              <w:rPr>
                <w:rFonts w:ascii="Times New Roman" w:hAnsi="Times New Roman"/>
              </w:rPr>
              <w:br/>
            </w:r>
            <w:proofErr w:type="spellStart"/>
            <w:r w:rsidRPr="000147E2">
              <w:rPr>
                <w:rFonts w:ascii="Times New Roman" w:hAnsi="Times New Roman"/>
              </w:rPr>
              <w:t>Сервисы</w:t>
            </w:r>
            <w:proofErr w:type="spellEnd"/>
            <w:r w:rsidRPr="000147E2">
              <w:rPr>
                <w:rFonts w:ascii="Times New Roman" w:hAnsi="Times New Roman"/>
              </w:rPr>
              <w:t>: Учетная политика, Налоги, КВР и КОСГУ, КБК, Курс валют, ОКОФ, Закупки.</w:t>
            </w:r>
          </w:p>
          <w:p w:rsidR="000147E2" w:rsidRPr="000147E2" w:rsidRDefault="000147E2" w:rsidP="00A420A6">
            <w:pPr>
              <w:pStyle w:val="12"/>
              <w:rPr>
                <w:rFonts w:ascii="Times New Roman" w:hAnsi="Times New Roman"/>
              </w:rPr>
            </w:pPr>
            <w:r w:rsidRPr="000147E2">
              <w:rPr>
                <w:rFonts w:ascii="Times New Roman" w:hAnsi="Times New Roman"/>
              </w:rPr>
              <w:t>Расчетчики: Налоги, Расчеты с сотрудниками, Штрафные санкции, Займы, Закупки.</w:t>
            </w:r>
            <w:r w:rsidRPr="000147E2">
              <w:rPr>
                <w:rFonts w:ascii="Times New Roman" w:hAnsi="Times New Roman"/>
              </w:rPr>
              <w:br/>
            </w:r>
          </w:p>
          <w:p w:rsidR="000147E2" w:rsidRPr="000147E2" w:rsidRDefault="000147E2" w:rsidP="00A420A6">
            <w:pPr>
              <w:pStyle w:val="12"/>
              <w:rPr>
                <w:rFonts w:ascii="Times New Roman" w:hAnsi="Times New Roman"/>
              </w:rPr>
            </w:pPr>
            <w:r w:rsidRPr="000147E2">
              <w:rPr>
                <w:rFonts w:ascii="Times New Roman" w:hAnsi="Times New Roman"/>
                <w:b/>
              </w:rPr>
              <w:t>Справочник</w:t>
            </w:r>
            <w:r w:rsidRPr="000147E2">
              <w:rPr>
                <w:rFonts w:ascii="Times New Roman" w:hAnsi="Times New Roman"/>
              </w:rPr>
              <w:t xml:space="preserve"> ОКПД</w:t>
            </w:r>
            <w:proofErr w:type="gramStart"/>
            <w:r w:rsidRPr="000147E2">
              <w:rPr>
                <w:rFonts w:ascii="Times New Roman" w:hAnsi="Times New Roman"/>
              </w:rPr>
              <w:t>2</w:t>
            </w:r>
            <w:proofErr w:type="gramEnd"/>
            <w:r w:rsidRPr="000147E2">
              <w:rPr>
                <w:rFonts w:ascii="Times New Roman" w:hAnsi="Times New Roman"/>
              </w:rPr>
              <w:br/>
              <w:t>Поиск кода ОКПД2 по ключевым словам или кодам.</w:t>
            </w:r>
          </w:p>
          <w:p w:rsidR="000147E2" w:rsidRPr="000147E2" w:rsidRDefault="000147E2" w:rsidP="00A420A6">
            <w:pPr>
              <w:pStyle w:val="12"/>
              <w:rPr>
                <w:rFonts w:ascii="Times New Roman" w:hAnsi="Times New Roman"/>
              </w:rPr>
            </w:pPr>
          </w:p>
          <w:p w:rsidR="000147E2" w:rsidRPr="000147E2" w:rsidRDefault="000147E2" w:rsidP="00A420A6">
            <w:pPr>
              <w:pStyle w:val="12"/>
              <w:rPr>
                <w:rFonts w:ascii="Times New Roman" w:hAnsi="Times New Roman"/>
              </w:rPr>
            </w:pPr>
            <w:r w:rsidRPr="000147E2">
              <w:rPr>
                <w:rFonts w:ascii="Times New Roman" w:hAnsi="Times New Roman"/>
                <w:b/>
              </w:rPr>
              <w:t>Безопасность</w:t>
            </w:r>
            <w:r w:rsidRPr="000147E2">
              <w:rPr>
                <w:rFonts w:ascii="Times New Roman" w:hAnsi="Times New Roman"/>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sidRPr="000147E2">
              <w:rPr>
                <w:rFonts w:ascii="Times New Roman" w:hAnsi="Times New Roman"/>
                <w:color w:val="000000"/>
                <w:shd w:val="clear" w:color="auto" w:fill="FFFFFF"/>
              </w:rPr>
              <w:t xml:space="preserve"> Федерального закона от 27.07. 2006 г. № 152-ФЗ «О персональных данных»</w:t>
            </w:r>
            <w:r w:rsidRPr="000147E2">
              <w:rPr>
                <w:rFonts w:ascii="Times New Roman" w:hAnsi="Times New Roman"/>
              </w:rPr>
              <w:t>.</w:t>
            </w:r>
          </w:p>
          <w:p w:rsidR="000147E2" w:rsidRPr="000147E2" w:rsidRDefault="000147E2" w:rsidP="00A420A6">
            <w:pPr>
              <w:spacing w:beforeAutospacing="1" w:afterAutospacing="1"/>
              <w:rPr>
                <w:rFonts w:ascii="Times New Roman" w:eastAsia="Symbol" w:hAnsi="Times New Roman" w:cs="Times New Roman"/>
                <w:b/>
                <w:bCs/>
                <w:sz w:val="22"/>
                <w:szCs w:val="22"/>
              </w:rPr>
            </w:pPr>
            <w:r w:rsidRPr="000147E2">
              <w:rPr>
                <w:rStyle w:val="normaltextrun"/>
                <w:rFonts w:ascii="Times New Roman" w:eastAsia="Symbol" w:hAnsi="Times New Roman" w:cs="Times New Roman"/>
                <w:b/>
                <w:bCs/>
                <w:sz w:val="22"/>
                <w:szCs w:val="22"/>
              </w:rPr>
              <w:t xml:space="preserve">Обучение в Школе главбуха госучреждения: </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«Инструменты </w:t>
            </w:r>
            <w:proofErr w:type="spellStart"/>
            <w:r w:rsidRPr="000147E2">
              <w:rPr>
                <w:rFonts w:ascii="Times New Roman" w:hAnsi="Times New Roman" w:cs="Times New Roman"/>
                <w:sz w:val="22"/>
                <w:szCs w:val="22"/>
              </w:rPr>
              <w:t>Excel</w:t>
            </w:r>
            <w:proofErr w:type="spellEnd"/>
            <w:r w:rsidRPr="000147E2">
              <w:rPr>
                <w:rFonts w:ascii="Times New Roman" w:hAnsi="Times New Roman" w:cs="Times New Roman"/>
                <w:sz w:val="22"/>
                <w:szCs w:val="22"/>
              </w:rPr>
              <w:t>, которые помогут бухгалтеру работать быстрее и сократить ошибки», 36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«Санкционирование расходов в программе 1С для бюджетных (автономных) учреждений»,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Главный бухгалтер госсектора «Составление и представление бухгалтерской (финансовой) отчетности экономического субъекта» (код</w:t>
            </w:r>
            <w:proofErr w:type="gramStart"/>
            <w:r w:rsidRPr="000147E2">
              <w:rPr>
                <w:rFonts w:ascii="Times New Roman" w:hAnsi="Times New Roman" w:cs="Times New Roman"/>
                <w:sz w:val="22"/>
                <w:szCs w:val="22"/>
              </w:rPr>
              <w:t xml:space="preserve"> В</w:t>
            </w:r>
            <w:proofErr w:type="gramEnd"/>
            <w:r w:rsidRPr="000147E2">
              <w:rPr>
                <w:rFonts w:ascii="Times New Roman" w:hAnsi="Times New Roman" w:cs="Times New Roman"/>
                <w:sz w:val="22"/>
                <w:szCs w:val="22"/>
              </w:rPr>
              <w:t>, C, D) – 2026</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250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250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"Расчеты с подотчетными лицами в учреждении бюджетной сферы",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 "Подготовка и аттестация бухгалтеров учреждений на соответствие квалификации "Ведение бухгалтерского учета" (код А)", 250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«Экономист по планированию финансово-хозяйственной деятельности госучреждения» в объеме 120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"Бухгалтер по зарплате государственного </w:t>
            </w:r>
            <w:r w:rsidRPr="000147E2">
              <w:rPr>
                <w:rFonts w:ascii="Times New Roman" w:hAnsi="Times New Roman" w:cs="Times New Roman"/>
                <w:sz w:val="22"/>
                <w:szCs w:val="22"/>
              </w:rPr>
              <w:lastRenderedPageBreak/>
              <w:t>(муниципального) учреждения", 250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«Исправление ошибок прошлых лет в программе "1С: Бухгалтерия государственного учреждения",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"Расчет резервов и расходов на выплату отпускных в программе «1С: Бухгалтерия государственного учреждения»",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«Бухгалтерская отчетность в 1С: инструменты, как найти и обезвредить ошибки для бюджетных (автономных) учреждений»,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"Формирование и отправка сотрудникам расчетных листков в программе «1С: Бухгалтерия государственного учреждения»",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Бухгалтер госсектора. «Ведение бухгалтерского учета» (код А) – 2026</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 xml:space="preserve"> «Алгоритм расчетов и выплат сотрудникам по новым правилам в программе «1С: Зарплата и кадры государственного учреждения»,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«Бухгалтер-кассир в государственном (муниципальном) учреждении»,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«Санкционирование расходов в программе 1С для казенных учреждений»,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Новая система государственного финансового контроля в учреждениях бюджетной сферы" в объеме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Инвентаризация активов и обязательств в государственном (муниципальном) учреждении, 14 дней,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Цифровая бухгалтерия в бюджетной сфере: необходимый минимум</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Внутренний и внешний электронный документооборот в государственном (муниципальном) учреждении</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Практика формирования профессионального суждения бухгалтера</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"Формы бухгалтерской отчетности для бюджетных и автономных учреждений со всеми изменениями", 40 часов</w:t>
            </w:r>
          </w:p>
          <w:p w:rsidR="000147E2" w:rsidRPr="000147E2" w:rsidRDefault="000147E2" w:rsidP="000147E2">
            <w:pPr>
              <w:numPr>
                <w:ilvl w:val="3"/>
                <w:numId w:val="10"/>
              </w:numPr>
              <w:suppressAutoHyphens/>
              <w:overflowPunct w:val="0"/>
              <w:autoSpaceDE w:val="0"/>
              <w:autoSpaceDN w:val="0"/>
              <w:textAlignment w:val="baseline"/>
              <w:rPr>
                <w:rFonts w:ascii="Times New Roman" w:hAnsi="Times New Roman" w:cs="Times New Roman"/>
                <w:sz w:val="22"/>
                <w:szCs w:val="22"/>
              </w:rPr>
            </w:pPr>
            <w:r w:rsidRPr="000147E2">
              <w:rPr>
                <w:rFonts w:ascii="Times New Roman" w:hAnsi="Times New Roman" w:cs="Times New Roman"/>
                <w:sz w:val="22"/>
                <w:szCs w:val="22"/>
              </w:rPr>
              <w:t>"Формы бюджетной отчетности для казенных учреждений со всеми изменениями", 40 часов</w:t>
            </w:r>
          </w:p>
          <w:p w:rsidR="000147E2" w:rsidRPr="000147E2" w:rsidRDefault="000147E2" w:rsidP="00A420A6">
            <w:pPr>
              <w:ind w:left="2880"/>
              <w:rPr>
                <w:rFonts w:ascii="Times New Roman" w:hAnsi="Times New Roman" w:cs="Times New Roman"/>
                <w:sz w:val="22"/>
                <w:szCs w:val="22"/>
              </w:rPr>
            </w:pPr>
          </w:p>
          <w:p w:rsidR="000147E2" w:rsidRPr="000147E2" w:rsidRDefault="000147E2" w:rsidP="00A420A6">
            <w:pPr>
              <w:rPr>
                <w:rFonts w:ascii="Times New Roman" w:eastAsia="Proxima Nova" w:hAnsi="Times New Roman" w:cs="Times New Roman"/>
                <w:sz w:val="22"/>
                <w:szCs w:val="22"/>
              </w:rPr>
            </w:pPr>
            <w:r w:rsidRPr="000147E2">
              <w:rPr>
                <w:rFonts w:ascii="Times New Roman" w:eastAsia="Proxima Nova" w:hAnsi="Times New Roman" w:cs="Times New Roman"/>
                <w:sz w:val="22"/>
                <w:szCs w:val="22"/>
              </w:rPr>
              <w:t>Объем и количество образовательных программ может меняться с учетом изменений действующего законодательства и актуализации.</w:t>
            </w:r>
          </w:p>
          <w:p w:rsidR="000147E2" w:rsidRPr="000147E2" w:rsidRDefault="000147E2" w:rsidP="00A420A6">
            <w:pPr>
              <w:rPr>
                <w:rFonts w:ascii="Times New Roman" w:eastAsia="Proxima Nova" w:hAnsi="Times New Roman" w:cs="Times New Roman"/>
                <w:sz w:val="22"/>
                <w:szCs w:val="22"/>
              </w:rPr>
            </w:pPr>
            <w:r w:rsidRPr="000147E2">
              <w:rPr>
                <w:rFonts w:ascii="Times New Roman" w:eastAsia="Proxima Nova" w:hAnsi="Times New Roman" w:cs="Times New Roman"/>
                <w:sz w:val="22"/>
                <w:szCs w:val="22"/>
              </w:rPr>
              <w:t>*</w:t>
            </w:r>
            <w:r w:rsidRPr="000147E2">
              <w:rPr>
                <w:rFonts w:ascii="Times New Roman" w:eastAsia="Proxima Nova" w:hAnsi="Times New Roman" w:cs="Times New Roman"/>
                <w:b/>
                <w:sz w:val="22"/>
                <w:szCs w:val="22"/>
              </w:rPr>
              <w:t>выдается не более 100 документов за год</w:t>
            </w:r>
          </w:p>
        </w:tc>
      </w:tr>
      <w:tr w:rsidR="000147E2" w:rsidRPr="000147E2" w:rsidTr="00A420A6">
        <w:trPr>
          <w:trHeight w:val="276"/>
          <w:jc w:val="center"/>
        </w:trPr>
        <w:tc>
          <w:tcPr>
            <w:tcW w:w="2692"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0147E2" w:rsidRPr="000147E2" w:rsidRDefault="000147E2" w:rsidP="00A420A6">
            <w:pPr>
              <w:pStyle w:val="3"/>
              <w:tabs>
                <w:tab w:val="left" w:pos="567"/>
                <w:tab w:val="left" w:pos="1134"/>
              </w:tabs>
              <w:rPr>
                <w:rFonts w:ascii="Times New Roman" w:hAnsi="Times New Roman"/>
                <w:b/>
                <w:bCs/>
                <w:color w:val="000000"/>
                <w:kern w:val="0"/>
                <w:sz w:val="22"/>
              </w:rPr>
            </w:pPr>
            <w:bookmarkStart w:id="86" w:name="_GoBack"/>
            <w:bookmarkEnd w:id="86"/>
            <w:r w:rsidRPr="000147E2">
              <w:rPr>
                <w:rFonts w:ascii="Times New Roman" w:hAnsi="Times New Roman"/>
                <w:b/>
                <w:bCs/>
                <w:color w:val="000000"/>
                <w:sz w:val="22"/>
              </w:rPr>
              <w:lastRenderedPageBreak/>
              <w:t>Примечание:</w:t>
            </w:r>
          </w:p>
        </w:tc>
        <w:tc>
          <w:tcPr>
            <w:tcW w:w="8080"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0147E2" w:rsidRPr="000147E2" w:rsidRDefault="000147E2" w:rsidP="00F9320A">
            <w:pPr>
              <w:spacing w:line="216" w:lineRule="auto"/>
              <w:rPr>
                <w:rFonts w:ascii="Times New Roman" w:hAnsi="Times New Roman" w:cs="Times New Roman"/>
                <w:sz w:val="22"/>
                <w:szCs w:val="22"/>
              </w:rPr>
            </w:pPr>
            <w:r w:rsidRPr="000147E2">
              <w:rPr>
                <w:rFonts w:ascii="Times New Roman" w:hAnsi="Times New Roman" w:cs="Times New Roman"/>
                <w:sz w:val="22"/>
                <w:szCs w:val="22"/>
              </w:rPr>
              <w:t>Указание на товарный знак (его словесное обозначение) обусловлено необходимостью продления действующих лицензий (п.1 ч. 1 ст. 33 Федерального закона от 05.04.2013 г. №44-ФЗ «О контрактной системе в сфере закупок товаров, работ, услуг для государственных и муниципальных нужд»), по этой причине указанное программное обеспечение не может быть заменено на эквивалент.</w:t>
            </w:r>
          </w:p>
        </w:tc>
      </w:tr>
    </w:tbl>
    <w:p w:rsidR="000147E2" w:rsidRPr="009D7F21" w:rsidRDefault="000147E2" w:rsidP="000147E2">
      <w:pPr>
        <w:pStyle w:val="12"/>
        <w:rPr>
          <w:rFonts w:cs="Calibri"/>
        </w:rPr>
      </w:pPr>
    </w:p>
    <w:p w:rsidR="000147E2" w:rsidRPr="000147E2" w:rsidRDefault="000147E2" w:rsidP="000147E2">
      <w:pPr>
        <w:pStyle w:val="1"/>
        <w:jc w:val="center"/>
        <w:rPr>
          <w:sz w:val="22"/>
          <w:szCs w:val="22"/>
        </w:rPr>
      </w:pPr>
    </w:p>
    <w:sectPr w:rsidR="000147E2" w:rsidRPr="000147E2">
      <w:pgSz w:w="11900" w:h="16840"/>
      <w:pgMar w:top="966" w:right="273" w:bottom="966" w:left="847" w:header="538" w:footer="538"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B37" w:rsidRDefault="00205B37">
      <w:r>
        <w:separator/>
      </w:r>
    </w:p>
  </w:endnote>
  <w:endnote w:type="continuationSeparator" w:id="0">
    <w:p w:rsidR="00205B37" w:rsidRDefault="00205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roxima Nova">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B37" w:rsidRDefault="00205B37"/>
  </w:footnote>
  <w:footnote w:type="continuationSeparator" w:id="0">
    <w:p w:rsidR="00205B37" w:rsidRDefault="00205B3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76230"/>
    <w:multiLevelType w:val="multilevel"/>
    <w:tmpl w:val="1548E120"/>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
    <w:nsid w:val="10222648"/>
    <w:multiLevelType w:val="multilevel"/>
    <w:tmpl w:val="A9F6BFE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AE62712"/>
    <w:multiLevelType w:val="multilevel"/>
    <w:tmpl w:val="4A8C57A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360C78"/>
    <w:multiLevelType w:val="multilevel"/>
    <w:tmpl w:val="28D852EC"/>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nsid w:val="282A17AA"/>
    <w:multiLevelType w:val="multilevel"/>
    <w:tmpl w:val="0CDCAF0C"/>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nsid w:val="2BD3084A"/>
    <w:multiLevelType w:val="multilevel"/>
    <w:tmpl w:val="7EDAD568"/>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8820B9"/>
    <w:multiLevelType w:val="multilevel"/>
    <w:tmpl w:val="3C3C467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F34302"/>
    <w:multiLevelType w:val="multilevel"/>
    <w:tmpl w:val="AA0294AC"/>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D41CD2"/>
    <w:multiLevelType w:val="multilevel"/>
    <w:tmpl w:val="C434B6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8DB6925"/>
    <w:multiLevelType w:val="multilevel"/>
    <w:tmpl w:val="0142B54C"/>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0">
    <w:nsid w:val="6A6C787E"/>
    <w:multiLevelType w:val="hybridMultilevel"/>
    <w:tmpl w:val="74927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6BA43CF4"/>
    <w:multiLevelType w:val="multilevel"/>
    <w:tmpl w:val="5B680ACC"/>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12">
    <w:nsid w:val="72880ABB"/>
    <w:multiLevelType w:val="hybridMultilevel"/>
    <w:tmpl w:val="84CCE83C"/>
    <w:name w:val="Нумерованный список 7"/>
    <w:lvl w:ilvl="0" w:tplc="E5ACBD68">
      <w:start w:val="9"/>
      <w:numFmt w:val="decimal"/>
      <w:lvlText w:val="%1."/>
      <w:lvlJc w:val="left"/>
      <w:pPr>
        <w:ind w:left="1080" w:firstLine="0"/>
      </w:pPr>
      <w:rPr>
        <w:b w:val="0"/>
      </w:rPr>
    </w:lvl>
    <w:lvl w:ilvl="1" w:tplc="497A2F30">
      <w:start w:val="1"/>
      <w:numFmt w:val="lowerLetter"/>
      <w:lvlText w:val="%2."/>
      <w:lvlJc w:val="left"/>
      <w:pPr>
        <w:ind w:left="1800" w:firstLine="0"/>
      </w:pPr>
    </w:lvl>
    <w:lvl w:ilvl="2" w:tplc="D2A46876">
      <w:start w:val="1"/>
      <w:numFmt w:val="lowerRoman"/>
      <w:lvlText w:val="%3."/>
      <w:lvlJc w:val="right"/>
      <w:pPr>
        <w:ind w:left="2700" w:firstLine="0"/>
      </w:pPr>
    </w:lvl>
    <w:lvl w:ilvl="3" w:tplc="E8EADCD4">
      <w:start w:val="1"/>
      <w:numFmt w:val="decimal"/>
      <w:lvlText w:val="%4."/>
      <w:lvlJc w:val="left"/>
      <w:pPr>
        <w:ind w:left="3240" w:firstLine="0"/>
      </w:pPr>
    </w:lvl>
    <w:lvl w:ilvl="4" w:tplc="417205A6">
      <w:start w:val="1"/>
      <w:numFmt w:val="lowerLetter"/>
      <w:lvlText w:val="%5."/>
      <w:lvlJc w:val="left"/>
      <w:pPr>
        <w:ind w:left="3960" w:firstLine="0"/>
      </w:pPr>
    </w:lvl>
    <w:lvl w:ilvl="5" w:tplc="0DC228FA">
      <w:start w:val="1"/>
      <w:numFmt w:val="lowerRoman"/>
      <w:lvlText w:val="%6."/>
      <w:lvlJc w:val="right"/>
      <w:pPr>
        <w:ind w:left="4860" w:firstLine="0"/>
      </w:pPr>
    </w:lvl>
    <w:lvl w:ilvl="6" w:tplc="56B82D26">
      <w:start w:val="1"/>
      <w:numFmt w:val="decimal"/>
      <w:lvlText w:val="%7."/>
      <w:lvlJc w:val="left"/>
      <w:pPr>
        <w:ind w:left="5400" w:firstLine="0"/>
      </w:pPr>
    </w:lvl>
    <w:lvl w:ilvl="7" w:tplc="798C621C">
      <w:start w:val="1"/>
      <w:numFmt w:val="lowerLetter"/>
      <w:lvlText w:val="%8."/>
      <w:lvlJc w:val="left"/>
      <w:pPr>
        <w:ind w:left="6120" w:firstLine="0"/>
      </w:pPr>
    </w:lvl>
    <w:lvl w:ilvl="8" w:tplc="3A5E95EA">
      <w:start w:val="1"/>
      <w:numFmt w:val="lowerRoman"/>
      <w:lvlText w:val="%9."/>
      <w:lvlJc w:val="right"/>
      <w:pPr>
        <w:ind w:left="7020" w:firstLine="0"/>
      </w:pPr>
    </w:lvl>
  </w:abstractNum>
  <w:abstractNum w:abstractNumId="13">
    <w:nsid w:val="7E2529C6"/>
    <w:multiLevelType w:val="multilevel"/>
    <w:tmpl w:val="78864012"/>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8"/>
  </w:num>
  <w:num w:numId="3">
    <w:abstractNumId w:val="2"/>
  </w:num>
  <w:num w:numId="4">
    <w:abstractNumId w:val="1"/>
  </w:num>
  <w:num w:numId="5">
    <w:abstractNumId w:val="5"/>
  </w:num>
  <w:num w:numId="6">
    <w:abstractNumId w:val="7"/>
  </w:num>
  <w:num w:numId="7">
    <w:abstractNumId w:val="13"/>
  </w:num>
  <w:num w:numId="8">
    <w:abstractNumId w:val="12"/>
  </w:num>
  <w:num w:numId="9">
    <w:abstractNumId w:val="0"/>
  </w:num>
  <w:num w:numId="10">
    <w:abstractNumId w:val="4"/>
  </w:num>
  <w:num w:numId="11">
    <w:abstractNumId w:val="9"/>
  </w:num>
  <w:num w:numId="12">
    <w:abstractNumId w:val="11"/>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7EE"/>
    <w:rsid w:val="000147E2"/>
    <w:rsid w:val="0002233C"/>
    <w:rsid w:val="00182CE1"/>
    <w:rsid w:val="001E3769"/>
    <w:rsid w:val="00205B37"/>
    <w:rsid w:val="002E6E1C"/>
    <w:rsid w:val="00305C20"/>
    <w:rsid w:val="003949E5"/>
    <w:rsid w:val="0043620A"/>
    <w:rsid w:val="004A4170"/>
    <w:rsid w:val="004E074B"/>
    <w:rsid w:val="00565C54"/>
    <w:rsid w:val="005A37B0"/>
    <w:rsid w:val="0069005D"/>
    <w:rsid w:val="00691761"/>
    <w:rsid w:val="007177AD"/>
    <w:rsid w:val="007F7E22"/>
    <w:rsid w:val="009123E1"/>
    <w:rsid w:val="009B36F1"/>
    <w:rsid w:val="009C27EE"/>
    <w:rsid w:val="00A41BDD"/>
    <w:rsid w:val="00A809B8"/>
    <w:rsid w:val="00AC02B2"/>
    <w:rsid w:val="00B55B46"/>
    <w:rsid w:val="00B8706A"/>
    <w:rsid w:val="00BD0FD9"/>
    <w:rsid w:val="00BF3D15"/>
    <w:rsid w:val="00C45617"/>
    <w:rsid w:val="00CC689D"/>
    <w:rsid w:val="00D97D05"/>
    <w:rsid w:val="00DC1E2A"/>
    <w:rsid w:val="00EA1B73"/>
    <w:rsid w:val="00F60FD2"/>
    <w:rsid w:val="00F6605D"/>
    <w:rsid w:val="00F9320A"/>
    <w:rsid w:val="00FF5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16"/>
      <w:szCs w:val="16"/>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18"/>
      <w:szCs w:val="18"/>
      <w:u w:val="none"/>
      <w:shd w:val="clear" w:color="auto" w:fill="auto"/>
    </w:rPr>
  </w:style>
  <w:style w:type="character" w:customStyle="1" w:styleId="a4">
    <w:name w:val="Подпись к таблице_"/>
    <w:basedOn w:val="a0"/>
    <w:link w:val="a5"/>
    <w:rPr>
      <w:rFonts w:ascii="Times New Roman" w:eastAsia="Times New Roman" w:hAnsi="Times New Roman" w:cs="Times New Roman"/>
      <w:b/>
      <w:bCs/>
      <w:i w:val="0"/>
      <w:iCs w:val="0"/>
      <w:smallCaps w:val="0"/>
      <w:strike w:val="0"/>
      <w:sz w:val="16"/>
      <w:szCs w:val="16"/>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21">
    <w:name w:val="Основной текст (2)_"/>
    <w:basedOn w:val="a0"/>
    <w:link w:val="22"/>
    <w:rPr>
      <w:rFonts w:ascii="Times New Roman" w:eastAsia="Times New Roman" w:hAnsi="Times New Roman" w:cs="Times New Roman"/>
      <w:b/>
      <w:bCs/>
      <w:i w:val="0"/>
      <w:iCs w:val="0"/>
      <w:smallCaps w:val="0"/>
      <w:strike w:val="0"/>
      <w:sz w:val="13"/>
      <w:szCs w:val="13"/>
      <w:u w:val="none"/>
      <w:shd w:val="clear" w:color="auto" w:fill="auto"/>
    </w:rPr>
  </w:style>
  <w:style w:type="paragraph" w:customStyle="1" w:styleId="1">
    <w:name w:val="Основной текст1"/>
    <w:basedOn w:val="a"/>
    <w:link w:val="a3"/>
    <w:rPr>
      <w:rFonts w:ascii="Times New Roman" w:eastAsia="Times New Roman" w:hAnsi="Times New Roman" w:cs="Times New Roman"/>
      <w:sz w:val="16"/>
      <w:szCs w:val="16"/>
    </w:rPr>
  </w:style>
  <w:style w:type="paragraph" w:customStyle="1" w:styleId="20">
    <w:name w:val="Заголовок №2"/>
    <w:basedOn w:val="a"/>
    <w:link w:val="2"/>
    <w:pPr>
      <w:spacing w:line="214" w:lineRule="auto"/>
      <w:jc w:val="center"/>
      <w:outlineLvl w:val="1"/>
    </w:pPr>
    <w:rPr>
      <w:rFonts w:ascii="Times New Roman" w:eastAsia="Times New Roman" w:hAnsi="Times New Roman" w:cs="Times New Roman"/>
      <w:b/>
      <w:bCs/>
      <w:sz w:val="16"/>
      <w:szCs w:val="16"/>
    </w:rPr>
  </w:style>
  <w:style w:type="paragraph" w:customStyle="1" w:styleId="11">
    <w:name w:val="Заголовок №1"/>
    <w:basedOn w:val="a"/>
    <w:link w:val="10"/>
    <w:pPr>
      <w:spacing w:after="340"/>
      <w:jc w:val="center"/>
      <w:outlineLvl w:val="0"/>
    </w:pPr>
    <w:rPr>
      <w:rFonts w:ascii="Times New Roman" w:eastAsia="Times New Roman" w:hAnsi="Times New Roman" w:cs="Times New Roman"/>
      <w:b/>
      <w:bCs/>
      <w:sz w:val="18"/>
      <w:szCs w:val="18"/>
    </w:rPr>
  </w:style>
  <w:style w:type="paragraph" w:customStyle="1" w:styleId="a5">
    <w:name w:val="Подпись к таблице"/>
    <w:basedOn w:val="a"/>
    <w:link w:val="a4"/>
    <w:rPr>
      <w:rFonts w:ascii="Times New Roman" w:eastAsia="Times New Roman" w:hAnsi="Times New Roman" w:cs="Times New Roman"/>
      <w:b/>
      <w:bCs/>
      <w:sz w:val="16"/>
      <w:szCs w:val="16"/>
    </w:rPr>
  </w:style>
  <w:style w:type="paragraph" w:customStyle="1" w:styleId="a7">
    <w:name w:val="Другое"/>
    <w:basedOn w:val="a"/>
    <w:link w:val="a6"/>
    <w:rPr>
      <w:rFonts w:ascii="Times New Roman" w:eastAsia="Times New Roman" w:hAnsi="Times New Roman" w:cs="Times New Roman"/>
      <w:sz w:val="16"/>
      <w:szCs w:val="16"/>
    </w:rPr>
  </w:style>
  <w:style w:type="paragraph" w:customStyle="1" w:styleId="22">
    <w:name w:val="Основной текст (2)"/>
    <w:basedOn w:val="a"/>
    <w:link w:val="21"/>
    <w:pPr>
      <w:spacing w:after="1320" w:line="206" w:lineRule="auto"/>
      <w:ind w:left="7160"/>
    </w:pPr>
    <w:rPr>
      <w:rFonts w:ascii="Times New Roman" w:eastAsia="Times New Roman" w:hAnsi="Times New Roman" w:cs="Times New Roman"/>
      <w:b/>
      <w:bCs/>
      <w:sz w:val="13"/>
      <w:szCs w:val="13"/>
    </w:rPr>
  </w:style>
  <w:style w:type="paragraph" w:customStyle="1" w:styleId="ParagraphStyle">
    <w:name w:val="Paragraph Style"/>
    <w:qFormat/>
    <w:rsid w:val="00DC1E2A"/>
    <w:rPr>
      <w:rFonts w:ascii="Times New Roman" w:eastAsia="Times New Roman" w:hAnsi="Times New Roman" w:cs="Times New Roman"/>
      <w:lang w:bidi="ar-SA"/>
    </w:rPr>
  </w:style>
  <w:style w:type="character" w:customStyle="1" w:styleId="Heading">
    <w:name w:val="Heading"/>
    <w:rsid w:val="00DC1E2A"/>
    <w:rPr>
      <w:b/>
      <w:sz w:val="20"/>
    </w:rPr>
  </w:style>
  <w:style w:type="table" w:styleId="a8">
    <w:name w:val="Table Grid"/>
    <w:basedOn w:val="a1"/>
    <w:uiPriority w:val="39"/>
    <w:rsid w:val="00DC1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0147E2"/>
    <w:pPr>
      <w:suppressAutoHyphens/>
      <w:overflowPunct w:val="0"/>
      <w:autoSpaceDE w:val="0"/>
      <w:autoSpaceDN w:val="0"/>
      <w:textAlignment w:val="baseline"/>
    </w:pPr>
    <w:rPr>
      <w:rFonts w:ascii="Calibri" w:eastAsia="Times New Roman" w:hAnsi="Calibri" w:cs="Times New Roman"/>
      <w:kern w:val="3"/>
      <w:sz w:val="22"/>
      <w:szCs w:val="22"/>
      <w:lang w:bidi="ar-SA"/>
    </w:rPr>
  </w:style>
  <w:style w:type="paragraph" w:styleId="3">
    <w:name w:val="Body Text 3"/>
    <w:basedOn w:val="a"/>
    <w:link w:val="30"/>
    <w:rsid w:val="000147E2"/>
    <w:pPr>
      <w:suppressAutoHyphens/>
      <w:overflowPunct w:val="0"/>
      <w:autoSpaceDE w:val="0"/>
      <w:autoSpaceDN w:val="0"/>
      <w:textAlignment w:val="baseline"/>
    </w:pPr>
    <w:rPr>
      <w:rFonts w:ascii="Calibri" w:eastAsia="Times New Roman" w:hAnsi="Calibri" w:cs="Times New Roman"/>
      <w:color w:val="auto"/>
      <w:kern w:val="3"/>
      <w:sz w:val="16"/>
      <w:szCs w:val="22"/>
      <w:lang w:bidi="ar-SA"/>
    </w:rPr>
  </w:style>
  <w:style w:type="character" w:customStyle="1" w:styleId="30">
    <w:name w:val="Основной текст 3 Знак"/>
    <w:basedOn w:val="a0"/>
    <w:link w:val="3"/>
    <w:rsid w:val="000147E2"/>
    <w:rPr>
      <w:rFonts w:ascii="Calibri" w:eastAsia="Times New Roman" w:hAnsi="Calibri" w:cs="Times New Roman"/>
      <w:kern w:val="3"/>
      <w:sz w:val="16"/>
      <w:szCs w:val="22"/>
      <w:lang w:bidi="ar-SA"/>
    </w:rPr>
  </w:style>
  <w:style w:type="paragraph" w:styleId="a9">
    <w:name w:val="List Paragraph"/>
    <w:basedOn w:val="a"/>
    <w:uiPriority w:val="34"/>
    <w:qFormat/>
    <w:rsid w:val="000147E2"/>
    <w:pPr>
      <w:suppressAutoHyphens/>
      <w:overflowPunct w:val="0"/>
      <w:autoSpaceDE w:val="0"/>
      <w:autoSpaceDN w:val="0"/>
      <w:textAlignment w:val="baseline"/>
    </w:pPr>
    <w:rPr>
      <w:rFonts w:ascii="Calibri" w:eastAsia="Times New Roman" w:hAnsi="Calibri" w:cs="Times New Roman"/>
      <w:color w:val="auto"/>
      <w:kern w:val="3"/>
      <w:szCs w:val="22"/>
      <w:lang w:bidi="ar-SA"/>
    </w:rPr>
  </w:style>
  <w:style w:type="paragraph" w:customStyle="1" w:styleId="ConsPlusNormal">
    <w:name w:val="ConsPlusNormal"/>
    <w:rsid w:val="000147E2"/>
    <w:pPr>
      <w:suppressAutoHyphens/>
      <w:overflowPunct w:val="0"/>
      <w:autoSpaceDE w:val="0"/>
      <w:autoSpaceDN w:val="0"/>
      <w:textAlignment w:val="baseline"/>
    </w:pPr>
    <w:rPr>
      <w:rFonts w:ascii="Arial" w:eastAsia="Arial" w:hAnsi="Arial" w:cs="Arial"/>
      <w:kern w:val="3"/>
      <w:sz w:val="22"/>
      <w:szCs w:val="22"/>
      <w:lang w:bidi="ar-SA"/>
    </w:rPr>
  </w:style>
  <w:style w:type="character" w:customStyle="1" w:styleId="normaltextrun">
    <w:name w:val="normaltextrun"/>
    <w:basedOn w:val="a0"/>
    <w:rsid w:val="000147E2"/>
  </w:style>
  <w:style w:type="character" w:customStyle="1" w:styleId="eop">
    <w:name w:val="eop"/>
    <w:basedOn w:val="a0"/>
    <w:rsid w:val="000147E2"/>
  </w:style>
  <w:style w:type="paragraph" w:customStyle="1" w:styleId="paragraph">
    <w:name w:val="paragraph"/>
    <w:basedOn w:val="a"/>
    <w:rsid w:val="000147E2"/>
    <w:pPr>
      <w:suppressAutoHyphens/>
      <w:overflowPunct w:val="0"/>
      <w:autoSpaceDE w:val="0"/>
      <w:autoSpaceDN w:val="0"/>
      <w:textAlignment w:val="baseline"/>
    </w:pPr>
    <w:rPr>
      <w:rFonts w:ascii="Calibri" w:eastAsia="Times New Roman" w:hAnsi="Calibri" w:cs="Times New Roman"/>
      <w:color w:val="auto"/>
      <w:kern w:val="3"/>
      <w:szCs w:val="22"/>
      <w:lang w:bidi="ar-SA"/>
    </w:rPr>
  </w:style>
  <w:style w:type="numbering" w:customStyle="1" w:styleId="WWNum5">
    <w:name w:val="WWNum5"/>
    <w:basedOn w:val="a2"/>
    <w:rsid w:val="000147E2"/>
    <w:pPr>
      <w:numPr>
        <w:numId w:val="9"/>
      </w:numPr>
    </w:pPr>
  </w:style>
  <w:style w:type="numbering" w:customStyle="1" w:styleId="WWNum7">
    <w:name w:val="WWNum7"/>
    <w:basedOn w:val="a2"/>
    <w:rsid w:val="000147E2"/>
    <w:pPr>
      <w:numPr>
        <w:numId w:val="10"/>
      </w:numPr>
    </w:pPr>
  </w:style>
  <w:style w:type="numbering" w:customStyle="1" w:styleId="WWNum12">
    <w:name w:val="WWNum12"/>
    <w:basedOn w:val="a2"/>
    <w:rsid w:val="000147E2"/>
    <w:pPr>
      <w:numPr>
        <w:numId w:val="11"/>
      </w:numPr>
    </w:pPr>
  </w:style>
  <w:style w:type="numbering" w:customStyle="1" w:styleId="WWNum13">
    <w:name w:val="WWNum13"/>
    <w:basedOn w:val="a2"/>
    <w:rsid w:val="000147E2"/>
    <w:pPr>
      <w:numPr>
        <w:numId w:val="12"/>
      </w:numPr>
    </w:pPr>
  </w:style>
  <w:style w:type="numbering" w:customStyle="1" w:styleId="WWNum29">
    <w:name w:val="WWNum29"/>
    <w:basedOn w:val="a2"/>
    <w:rsid w:val="000147E2"/>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16"/>
      <w:szCs w:val="16"/>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18"/>
      <w:szCs w:val="18"/>
      <w:u w:val="none"/>
      <w:shd w:val="clear" w:color="auto" w:fill="auto"/>
    </w:rPr>
  </w:style>
  <w:style w:type="character" w:customStyle="1" w:styleId="a4">
    <w:name w:val="Подпись к таблице_"/>
    <w:basedOn w:val="a0"/>
    <w:link w:val="a5"/>
    <w:rPr>
      <w:rFonts w:ascii="Times New Roman" w:eastAsia="Times New Roman" w:hAnsi="Times New Roman" w:cs="Times New Roman"/>
      <w:b/>
      <w:bCs/>
      <w:i w:val="0"/>
      <w:iCs w:val="0"/>
      <w:smallCaps w:val="0"/>
      <w:strike w:val="0"/>
      <w:sz w:val="16"/>
      <w:szCs w:val="16"/>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21">
    <w:name w:val="Основной текст (2)_"/>
    <w:basedOn w:val="a0"/>
    <w:link w:val="22"/>
    <w:rPr>
      <w:rFonts w:ascii="Times New Roman" w:eastAsia="Times New Roman" w:hAnsi="Times New Roman" w:cs="Times New Roman"/>
      <w:b/>
      <w:bCs/>
      <w:i w:val="0"/>
      <w:iCs w:val="0"/>
      <w:smallCaps w:val="0"/>
      <w:strike w:val="0"/>
      <w:sz w:val="13"/>
      <w:szCs w:val="13"/>
      <w:u w:val="none"/>
      <w:shd w:val="clear" w:color="auto" w:fill="auto"/>
    </w:rPr>
  </w:style>
  <w:style w:type="paragraph" w:customStyle="1" w:styleId="1">
    <w:name w:val="Основной текст1"/>
    <w:basedOn w:val="a"/>
    <w:link w:val="a3"/>
    <w:rPr>
      <w:rFonts w:ascii="Times New Roman" w:eastAsia="Times New Roman" w:hAnsi="Times New Roman" w:cs="Times New Roman"/>
      <w:sz w:val="16"/>
      <w:szCs w:val="16"/>
    </w:rPr>
  </w:style>
  <w:style w:type="paragraph" w:customStyle="1" w:styleId="20">
    <w:name w:val="Заголовок №2"/>
    <w:basedOn w:val="a"/>
    <w:link w:val="2"/>
    <w:pPr>
      <w:spacing w:line="214" w:lineRule="auto"/>
      <w:jc w:val="center"/>
      <w:outlineLvl w:val="1"/>
    </w:pPr>
    <w:rPr>
      <w:rFonts w:ascii="Times New Roman" w:eastAsia="Times New Roman" w:hAnsi="Times New Roman" w:cs="Times New Roman"/>
      <w:b/>
      <w:bCs/>
      <w:sz w:val="16"/>
      <w:szCs w:val="16"/>
    </w:rPr>
  </w:style>
  <w:style w:type="paragraph" w:customStyle="1" w:styleId="11">
    <w:name w:val="Заголовок №1"/>
    <w:basedOn w:val="a"/>
    <w:link w:val="10"/>
    <w:pPr>
      <w:spacing w:after="340"/>
      <w:jc w:val="center"/>
      <w:outlineLvl w:val="0"/>
    </w:pPr>
    <w:rPr>
      <w:rFonts w:ascii="Times New Roman" w:eastAsia="Times New Roman" w:hAnsi="Times New Roman" w:cs="Times New Roman"/>
      <w:b/>
      <w:bCs/>
      <w:sz w:val="18"/>
      <w:szCs w:val="18"/>
    </w:rPr>
  </w:style>
  <w:style w:type="paragraph" w:customStyle="1" w:styleId="a5">
    <w:name w:val="Подпись к таблице"/>
    <w:basedOn w:val="a"/>
    <w:link w:val="a4"/>
    <w:rPr>
      <w:rFonts w:ascii="Times New Roman" w:eastAsia="Times New Roman" w:hAnsi="Times New Roman" w:cs="Times New Roman"/>
      <w:b/>
      <w:bCs/>
      <w:sz w:val="16"/>
      <w:szCs w:val="16"/>
    </w:rPr>
  </w:style>
  <w:style w:type="paragraph" w:customStyle="1" w:styleId="a7">
    <w:name w:val="Другое"/>
    <w:basedOn w:val="a"/>
    <w:link w:val="a6"/>
    <w:rPr>
      <w:rFonts w:ascii="Times New Roman" w:eastAsia="Times New Roman" w:hAnsi="Times New Roman" w:cs="Times New Roman"/>
      <w:sz w:val="16"/>
      <w:szCs w:val="16"/>
    </w:rPr>
  </w:style>
  <w:style w:type="paragraph" w:customStyle="1" w:styleId="22">
    <w:name w:val="Основной текст (2)"/>
    <w:basedOn w:val="a"/>
    <w:link w:val="21"/>
    <w:pPr>
      <w:spacing w:after="1320" w:line="206" w:lineRule="auto"/>
      <w:ind w:left="7160"/>
    </w:pPr>
    <w:rPr>
      <w:rFonts w:ascii="Times New Roman" w:eastAsia="Times New Roman" w:hAnsi="Times New Roman" w:cs="Times New Roman"/>
      <w:b/>
      <w:bCs/>
      <w:sz w:val="13"/>
      <w:szCs w:val="13"/>
    </w:rPr>
  </w:style>
  <w:style w:type="paragraph" w:customStyle="1" w:styleId="ParagraphStyle">
    <w:name w:val="Paragraph Style"/>
    <w:qFormat/>
    <w:rsid w:val="00DC1E2A"/>
    <w:rPr>
      <w:rFonts w:ascii="Times New Roman" w:eastAsia="Times New Roman" w:hAnsi="Times New Roman" w:cs="Times New Roman"/>
      <w:lang w:bidi="ar-SA"/>
    </w:rPr>
  </w:style>
  <w:style w:type="character" w:customStyle="1" w:styleId="Heading">
    <w:name w:val="Heading"/>
    <w:rsid w:val="00DC1E2A"/>
    <w:rPr>
      <w:b/>
      <w:sz w:val="20"/>
    </w:rPr>
  </w:style>
  <w:style w:type="table" w:styleId="a8">
    <w:name w:val="Table Grid"/>
    <w:basedOn w:val="a1"/>
    <w:uiPriority w:val="39"/>
    <w:rsid w:val="00DC1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0147E2"/>
    <w:pPr>
      <w:suppressAutoHyphens/>
      <w:overflowPunct w:val="0"/>
      <w:autoSpaceDE w:val="0"/>
      <w:autoSpaceDN w:val="0"/>
      <w:textAlignment w:val="baseline"/>
    </w:pPr>
    <w:rPr>
      <w:rFonts w:ascii="Calibri" w:eastAsia="Times New Roman" w:hAnsi="Calibri" w:cs="Times New Roman"/>
      <w:kern w:val="3"/>
      <w:sz w:val="22"/>
      <w:szCs w:val="22"/>
      <w:lang w:bidi="ar-SA"/>
    </w:rPr>
  </w:style>
  <w:style w:type="paragraph" w:styleId="3">
    <w:name w:val="Body Text 3"/>
    <w:basedOn w:val="a"/>
    <w:link w:val="30"/>
    <w:rsid w:val="000147E2"/>
    <w:pPr>
      <w:suppressAutoHyphens/>
      <w:overflowPunct w:val="0"/>
      <w:autoSpaceDE w:val="0"/>
      <w:autoSpaceDN w:val="0"/>
      <w:textAlignment w:val="baseline"/>
    </w:pPr>
    <w:rPr>
      <w:rFonts w:ascii="Calibri" w:eastAsia="Times New Roman" w:hAnsi="Calibri" w:cs="Times New Roman"/>
      <w:color w:val="auto"/>
      <w:kern w:val="3"/>
      <w:sz w:val="16"/>
      <w:szCs w:val="22"/>
      <w:lang w:bidi="ar-SA"/>
    </w:rPr>
  </w:style>
  <w:style w:type="character" w:customStyle="1" w:styleId="30">
    <w:name w:val="Основной текст 3 Знак"/>
    <w:basedOn w:val="a0"/>
    <w:link w:val="3"/>
    <w:rsid w:val="000147E2"/>
    <w:rPr>
      <w:rFonts w:ascii="Calibri" w:eastAsia="Times New Roman" w:hAnsi="Calibri" w:cs="Times New Roman"/>
      <w:kern w:val="3"/>
      <w:sz w:val="16"/>
      <w:szCs w:val="22"/>
      <w:lang w:bidi="ar-SA"/>
    </w:rPr>
  </w:style>
  <w:style w:type="paragraph" w:styleId="a9">
    <w:name w:val="List Paragraph"/>
    <w:basedOn w:val="a"/>
    <w:uiPriority w:val="34"/>
    <w:qFormat/>
    <w:rsid w:val="000147E2"/>
    <w:pPr>
      <w:suppressAutoHyphens/>
      <w:overflowPunct w:val="0"/>
      <w:autoSpaceDE w:val="0"/>
      <w:autoSpaceDN w:val="0"/>
      <w:textAlignment w:val="baseline"/>
    </w:pPr>
    <w:rPr>
      <w:rFonts w:ascii="Calibri" w:eastAsia="Times New Roman" w:hAnsi="Calibri" w:cs="Times New Roman"/>
      <w:color w:val="auto"/>
      <w:kern w:val="3"/>
      <w:szCs w:val="22"/>
      <w:lang w:bidi="ar-SA"/>
    </w:rPr>
  </w:style>
  <w:style w:type="paragraph" w:customStyle="1" w:styleId="ConsPlusNormal">
    <w:name w:val="ConsPlusNormal"/>
    <w:rsid w:val="000147E2"/>
    <w:pPr>
      <w:suppressAutoHyphens/>
      <w:overflowPunct w:val="0"/>
      <w:autoSpaceDE w:val="0"/>
      <w:autoSpaceDN w:val="0"/>
      <w:textAlignment w:val="baseline"/>
    </w:pPr>
    <w:rPr>
      <w:rFonts w:ascii="Arial" w:eastAsia="Arial" w:hAnsi="Arial" w:cs="Arial"/>
      <w:kern w:val="3"/>
      <w:sz w:val="22"/>
      <w:szCs w:val="22"/>
      <w:lang w:bidi="ar-SA"/>
    </w:rPr>
  </w:style>
  <w:style w:type="character" w:customStyle="1" w:styleId="normaltextrun">
    <w:name w:val="normaltextrun"/>
    <w:basedOn w:val="a0"/>
    <w:rsid w:val="000147E2"/>
  </w:style>
  <w:style w:type="character" w:customStyle="1" w:styleId="eop">
    <w:name w:val="eop"/>
    <w:basedOn w:val="a0"/>
    <w:rsid w:val="000147E2"/>
  </w:style>
  <w:style w:type="paragraph" w:customStyle="1" w:styleId="paragraph">
    <w:name w:val="paragraph"/>
    <w:basedOn w:val="a"/>
    <w:rsid w:val="000147E2"/>
    <w:pPr>
      <w:suppressAutoHyphens/>
      <w:overflowPunct w:val="0"/>
      <w:autoSpaceDE w:val="0"/>
      <w:autoSpaceDN w:val="0"/>
      <w:textAlignment w:val="baseline"/>
    </w:pPr>
    <w:rPr>
      <w:rFonts w:ascii="Calibri" w:eastAsia="Times New Roman" w:hAnsi="Calibri" w:cs="Times New Roman"/>
      <w:color w:val="auto"/>
      <w:kern w:val="3"/>
      <w:szCs w:val="22"/>
      <w:lang w:bidi="ar-SA"/>
    </w:rPr>
  </w:style>
  <w:style w:type="numbering" w:customStyle="1" w:styleId="WWNum5">
    <w:name w:val="WWNum5"/>
    <w:basedOn w:val="a2"/>
    <w:rsid w:val="000147E2"/>
    <w:pPr>
      <w:numPr>
        <w:numId w:val="9"/>
      </w:numPr>
    </w:pPr>
  </w:style>
  <w:style w:type="numbering" w:customStyle="1" w:styleId="WWNum7">
    <w:name w:val="WWNum7"/>
    <w:basedOn w:val="a2"/>
    <w:rsid w:val="000147E2"/>
    <w:pPr>
      <w:numPr>
        <w:numId w:val="10"/>
      </w:numPr>
    </w:pPr>
  </w:style>
  <w:style w:type="numbering" w:customStyle="1" w:styleId="WWNum12">
    <w:name w:val="WWNum12"/>
    <w:basedOn w:val="a2"/>
    <w:rsid w:val="000147E2"/>
    <w:pPr>
      <w:numPr>
        <w:numId w:val="11"/>
      </w:numPr>
    </w:pPr>
  </w:style>
  <w:style w:type="numbering" w:customStyle="1" w:styleId="WWNum13">
    <w:name w:val="WWNum13"/>
    <w:basedOn w:val="a2"/>
    <w:rsid w:val="000147E2"/>
    <w:pPr>
      <w:numPr>
        <w:numId w:val="12"/>
      </w:numPr>
    </w:pPr>
  </w:style>
  <w:style w:type="numbering" w:customStyle="1" w:styleId="WWNum29">
    <w:name w:val="WWNum29"/>
    <w:basedOn w:val="a2"/>
    <w:rsid w:val="000147E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8468">
      <w:bodyDiv w:val="1"/>
      <w:marLeft w:val="0"/>
      <w:marRight w:val="0"/>
      <w:marTop w:val="0"/>
      <w:marBottom w:val="0"/>
      <w:divBdr>
        <w:top w:val="none" w:sz="0" w:space="0" w:color="auto"/>
        <w:left w:val="none" w:sz="0" w:space="0" w:color="auto"/>
        <w:bottom w:val="none" w:sz="0" w:space="0" w:color="auto"/>
        <w:right w:val="none" w:sz="0" w:space="0" w:color="auto"/>
      </w:divBdr>
      <w:divsChild>
        <w:div w:id="367683394">
          <w:marLeft w:val="-225"/>
          <w:marRight w:val="-225"/>
          <w:marTop w:val="0"/>
          <w:marBottom w:val="75"/>
          <w:divBdr>
            <w:top w:val="none" w:sz="0" w:space="0" w:color="auto"/>
            <w:left w:val="none" w:sz="0" w:space="0" w:color="auto"/>
            <w:bottom w:val="none" w:sz="0" w:space="0" w:color="auto"/>
            <w:right w:val="none" w:sz="0" w:space="0" w:color="auto"/>
          </w:divBdr>
          <w:divsChild>
            <w:div w:id="1973366127">
              <w:marLeft w:val="0"/>
              <w:marRight w:val="0"/>
              <w:marTop w:val="0"/>
              <w:marBottom w:val="0"/>
              <w:divBdr>
                <w:top w:val="none" w:sz="0" w:space="0" w:color="auto"/>
                <w:left w:val="none" w:sz="0" w:space="0" w:color="auto"/>
                <w:bottom w:val="none" w:sz="0" w:space="0" w:color="auto"/>
                <w:right w:val="none" w:sz="0" w:space="0" w:color="auto"/>
              </w:divBdr>
              <w:divsChild>
                <w:div w:id="16323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727071">
          <w:marLeft w:val="-225"/>
          <w:marRight w:val="-225"/>
          <w:marTop w:val="0"/>
          <w:marBottom w:val="75"/>
          <w:divBdr>
            <w:top w:val="none" w:sz="0" w:space="0" w:color="auto"/>
            <w:left w:val="none" w:sz="0" w:space="0" w:color="auto"/>
            <w:bottom w:val="none" w:sz="0" w:space="0" w:color="auto"/>
            <w:right w:val="none" w:sz="0" w:space="0" w:color="auto"/>
          </w:divBdr>
          <w:divsChild>
            <w:div w:id="1653414301">
              <w:marLeft w:val="0"/>
              <w:marRight w:val="0"/>
              <w:marTop w:val="0"/>
              <w:marBottom w:val="0"/>
              <w:divBdr>
                <w:top w:val="none" w:sz="0" w:space="0" w:color="auto"/>
                <w:left w:val="none" w:sz="0" w:space="0" w:color="auto"/>
                <w:bottom w:val="none" w:sz="0" w:space="0" w:color="auto"/>
                <w:right w:val="none" w:sz="0" w:space="0" w:color="auto"/>
              </w:divBdr>
              <w:divsChild>
                <w:div w:id="1850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350925">
          <w:marLeft w:val="-225"/>
          <w:marRight w:val="-225"/>
          <w:marTop w:val="0"/>
          <w:marBottom w:val="75"/>
          <w:divBdr>
            <w:top w:val="none" w:sz="0" w:space="0" w:color="auto"/>
            <w:left w:val="none" w:sz="0" w:space="0" w:color="auto"/>
            <w:bottom w:val="none" w:sz="0" w:space="0" w:color="auto"/>
            <w:right w:val="none" w:sz="0" w:space="0" w:color="auto"/>
          </w:divBdr>
        </w:div>
        <w:div w:id="1679037296">
          <w:marLeft w:val="-225"/>
          <w:marRight w:val="-225"/>
          <w:marTop w:val="0"/>
          <w:marBottom w:val="75"/>
          <w:divBdr>
            <w:top w:val="none" w:sz="0" w:space="0" w:color="auto"/>
            <w:left w:val="none" w:sz="0" w:space="0" w:color="auto"/>
            <w:bottom w:val="none" w:sz="0" w:space="0" w:color="auto"/>
            <w:right w:val="none" w:sz="0" w:space="0" w:color="auto"/>
          </w:divBdr>
          <w:divsChild>
            <w:div w:id="1331717119">
              <w:marLeft w:val="0"/>
              <w:marRight w:val="0"/>
              <w:marTop w:val="0"/>
              <w:marBottom w:val="0"/>
              <w:divBdr>
                <w:top w:val="none" w:sz="0" w:space="0" w:color="auto"/>
                <w:left w:val="none" w:sz="0" w:space="0" w:color="auto"/>
                <w:bottom w:val="none" w:sz="0" w:space="0" w:color="auto"/>
                <w:right w:val="none" w:sz="0" w:space="0" w:color="auto"/>
              </w:divBdr>
              <w:divsChild>
                <w:div w:id="43902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75174">
          <w:marLeft w:val="-225"/>
          <w:marRight w:val="-225"/>
          <w:marTop w:val="0"/>
          <w:marBottom w:val="75"/>
          <w:divBdr>
            <w:top w:val="none" w:sz="0" w:space="0" w:color="auto"/>
            <w:left w:val="none" w:sz="0" w:space="0" w:color="auto"/>
            <w:bottom w:val="none" w:sz="0" w:space="0" w:color="auto"/>
            <w:right w:val="none" w:sz="0" w:space="0" w:color="auto"/>
          </w:divBdr>
          <w:divsChild>
            <w:div w:id="116023565">
              <w:marLeft w:val="0"/>
              <w:marRight w:val="0"/>
              <w:marTop w:val="0"/>
              <w:marBottom w:val="0"/>
              <w:divBdr>
                <w:top w:val="none" w:sz="0" w:space="0" w:color="auto"/>
                <w:left w:val="none" w:sz="0" w:space="0" w:color="auto"/>
                <w:bottom w:val="none" w:sz="0" w:space="0" w:color="auto"/>
                <w:right w:val="none" w:sz="0" w:space="0" w:color="auto"/>
              </w:divBdr>
              <w:divsChild>
                <w:div w:id="134304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44104">
      <w:bodyDiv w:val="1"/>
      <w:marLeft w:val="0"/>
      <w:marRight w:val="0"/>
      <w:marTop w:val="0"/>
      <w:marBottom w:val="0"/>
      <w:divBdr>
        <w:top w:val="none" w:sz="0" w:space="0" w:color="auto"/>
        <w:left w:val="none" w:sz="0" w:space="0" w:color="auto"/>
        <w:bottom w:val="none" w:sz="0" w:space="0" w:color="auto"/>
        <w:right w:val="none" w:sz="0" w:space="0" w:color="auto"/>
      </w:divBdr>
      <w:divsChild>
        <w:div w:id="1306155253">
          <w:marLeft w:val="-225"/>
          <w:marRight w:val="-225"/>
          <w:marTop w:val="0"/>
          <w:marBottom w:val="75"/>
          <w:divBdr>
            <w:top w:val="none" w:sz="0" w:space="0" w:color="auto"/>
            <w:left w:val="none" w:sz="0" w:space="0" w:color="auto"/>
            <w:bottom w:val="none" w:sz="0" w:space="0" w:color="auto"/>
            <w:right w:val="none" w:sz="0" w:space="0" w:color="auto"/>
          </w:divBdr>
          <w:divsChild>
            <w:div w:id="694574599">
              <w:marLeft w:val="0"/>
              <w:marRight w:val="0"/>
              <w:marTop w:val="0"/>
              <w:marBottom w:val="0"/>
              <w:divBdr>
                <w:top w:val="none" w:sz="0" w:space="0" w:color="auto"/>
                <w:left w:val="none" w:sz="0" w:space="0" w:color="auto"/>
                <w:bottom w:val="none" w:sz="0" w:space="0" w:color="auto"/>
                <w:right w:val="none" w:sz="0" w:space="0" w:color="auto"/>
              </w:divBdr>
              <w:divsChild>
                <w:div w:id="8905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3480">
          <w:marLeft w:val="-225"/>
          <w:marRight w:val="-225"/>
          <w:marTop w:val="0"/>
          <w:marBottom w:val="75"/>
          <w:divBdr>
            <w:top w:val="none" w:sz="0" w:space="0" w:color="auto"/>
            <w:left w:val="none" w:sz="0" w:space="0" w:color="auto"/>
            <w:bottom w:val="none" w:sz="0" w:space="0" w:color="auto"/>
            <w:right w:val="none" w:sz="0" w:space="0" w:color="auto"/>
          </w:divBdr>
          <w:divsChild>
            <w:div w:id="1424953449">
              <w:marLeft w:val="0"/>
              <w:marRight w:val="0"/>
              <w:marTop w:val="0"/>
              <w:marBottom w:val="0"/>
              <w:divBdr>
                <w:top w:val="none" w:sz="0" w:space="0" w:color="auto"/>
                <w:left w:val="none" w:sz="0" w:space="0" w:color="auto"/>
                <w:bottom w:val="none" w:sz="0" w:space="0" w:color="auto"/>
                <w:right w:val="none" w:sz="0" w:space="0" w:color="auto"/>
              </w:divBdr>
              <w:divsChild>
                <w:div w:id="167059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577497">
          <w:marLeft w:val="-225"/>
          <w:marRight w:val="-225"/>
          <w:marTop w:val="0"/>
          <w:marBottom w:val="75"/>
          <w:divBdr>
            <w:top w:val="none" w:sz="0" w:space="0" w:color="auto"/>
            <w:left w:val="none" w:sz="0" w:space="0" w:color="auto"/>
            <w:bottom w:val="none" w:sz="0" w:space="0" w:color="auto"/>
            <w:right w:val="none" w:sz="0" w:space="0" w:color="auto"/>
          </w:divBdr>
          <w:divsChild>
            <w:div w:id="202209402">
              <w:marLeft w:val="0"/>
              <w:marRight w:val="0"/>
              <w:marTop w:val="0"/>
              <w:marBottom w:val="0"/>
              <w:divBdr>
                <w:top w:val="none" w:sz="0" w:space="0" w:color="auto"/>
                <w:left w:val="none" w:sz="0" w:space="0" w:color="auto"/>
                <w:bottom w:val="none" w:sz="0" w:space="0" w:color="auto"/>
                <w:right w:val="none" w:sz="0" w:space="0" w:color="auto"/>
              </w:divBdr>
              <w:divsChild>
                <w:div w:id="16626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618945">
          <w:marLeft w:val="-225"/>
          <w:marRight w:val="-225"/>
          <w:marTop w:val="0"/>
          <w:marBottom w:val="75"/>
          <w:divBdr>
            <w:top w:val="none" w:sz="0" w:space="0" w:color="auto"/>
            <w:left w:val="none" w:sz="0" w:space="0" w:color="auto"/>
            <w:bottom w:val="none" w:sz="0" w:space="0" w:color="auto"/>
            <w:right w:val="none" w:sz="0" w:space="0" w:color="auto"/>
          </w:divBdr>
          <w:divsChild>
            <w:div w:id="1187712245">
              <w:marLeft w:val="0"/>
              <w:marRight w:val="0"/>
              <w:marTop w:val="0"/>
              <w:marBottom w:val="0"/>
              <w:divBdr>
                <w:top w:val="none" w:sz="0" w:space="0" w:color="auto"/>
                <w:left w:val="none" w:sz="0" w:space="0" w:color="auto"/>
                <w:bottom w:val="none" w:sz="0" w:space="0" w:color="auto"/>
                <w:right w:val="none" w:sz="0" w:space="0" w:color="auto"/>
              </w:divBdr>
              <w:divsChild>
                <w:div w:id="78781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gosfinansy.ru/?pubAlias=mcfr-gf.plu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72665-8963-4922-A9A4-8465B5BDA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4882</Words>
  <Characters>27831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Лосимович Марина Викторовна</dc:creator>
  <cp:lastModifiedBy>Svetlana</cp:lastModifiedBy>
  <cp:revision>8</cp:revision>
  <dcterms:created xsi:type="dcterms:W3CDTF">2026-04-28T14:24:00Z</dcterms:created>
  <dcterms:modified xsi:type="dcterms:W3CDTF">2026-04-30T10:45:00Z</dcterms:modified>
</cp:coreProperties>
</file>