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w:t>
      </w:r>
      <w:r w:rsidRPr="00F46E15">
        <w:rPr>
          <w:b/>
        </w:rPr>
        <w:t>»</w:t>
      </w:r>
    </w:p>
    <w:p w:rsidR="00700746" w:rsidRDefault="00700746" w:rsidP="00926717">
      <w:pPr>
        <w:autoSpaceDE w:val="0"/>
        <w:autoSpaceDN w:val="0"/>
        <w:adjustRightInd w:val="0"/>
        <w:spacing w:line="276" w:lineRule="auto"/>
        <w:jc w:val="center"/>
        <w:rPr>
          <w:b/>
        </w:rPr>
      </w:pPr>
    </w:p>
    <w:tbl>
      <w:tblPr>
        <w:tblW w:w="14921" w:type="dxa"/>
        <w:jc w:val="center"/>
        <w:tblLayout w:type="fixed"/>
        <w:tblCellMar>
          <w:top w:w="102" w:type="dxa"/>
          <w:left w:w="62" w:type="dxa"/>
          <w:bottom w:w="102" w:type="dxa"/>
          <w:right w:w="62" w:type="dxa"/>
        </w:tblCellMar>
        <w:tblLook w:val="0000" w:firstRow="0" w:lastRow="0" w:firstColumn="0" w:lastColumn="0" w:noHBand="0" w:noVBand="0"/>
      </w:tblPr>
      <w:tblGrid>
        <w:gridCol w:w="635"/>
        <w:gridCol w:w="2290"/>
        <w:gridCol w:w="1559"/>
        <w:gridCol w:w="1559"/>
        <w:gridCol w:w="2320"/>
        <w:gridCol w:w="4074"/>
        <w:gridCol w:w="694"/>
        <w:gridCol w:w="1790"/>
      </w:tblGrid>
      <w:tr w:rsidR="00A172CF" w:rsidRPr="00A172CF" w:rsidTr="00CA5492">
        <w:trPr>
          <w:trHeight w:val="1260"/>
          <w:jc w:val="center"/>
        </w:trPr>
        <w:tc>
          <w:tcPr>
            <w:tcW w:w="635"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w:t>
            </w:r>
          </w:p>
          <w:p w:rsidR="00A172CF" w:rsidRPr="00A172CF" w:rsidRDefault="00A172CF" w:rsidP="00A172CF">
            <w:pPr>
              <w:autoSpaceDE w:val="0"/>
              <w:autoSpaceDN w:val="0"/>
              <w:adjustRightInd w:val="0"/>
              <w:jc w:val="center"/>
              <w:rPr>
                <w:iCs/>
                <w:sz w:val="20"/>
                <w:szCs w:val="20"/>
              </w:rPr>
            </w:pPr>
            <w:r w:rsidRPr="00A172CF">
              <w:rPr>
                <w:iCs/>
                <w:sz w:val="20"/>
                <w:szCs w:val="20"/>
              </w:rPr>
              <w:t>п/п</w:t>
            </w:r>
          </w:p>
        </w:tc>
        <w:tc>
          <w:tcPr>
            <w:tcW w:w="2290"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Международное непатентованное (химическое, группировочное) наименование лекарственного препарата</w:t>
            </w:r>
          </w:p>
        </w:tc>
        <w:tc>
          <w:tcPr>
            <w:tcW w:w="1559"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18"/>
                <w:szCs w:val="18"/>
              </w:rPr>
            </w:pPr>
            <w:r w:rsidRPr="00A172CF">
              <w:rPr>
                <w:iCs/>
                <w:sz w:val="18"/>
                <w:szCs w:val="18"/>
              </w:rPr>
              <w:t>Включен в перечень жизненно-необходимых и важнейших лекарственных препаратов</w:t>
            </w:r>
          </w:p>
        </w:tc>
        <w:tc>
          <w:tcPr>
            <w:tcW w:w="1559"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18"/>
                <w:szCs w:val="18"/>
              </w:rPr>
            </w:pPr>
            <w:r w:rsidRPr="00A172CF">
              <w:rPr>
                <w:iCs/>
                <w:sz w:val="18"/>
                <w:szCs w:val="18"/>
              </w:rPr>
              <w:t xml:space="preserve">Торговое наименование </w:t>
            </w:r>
            <w:r w:rsidRPr="00A172CF">
              <w:rPr>
                <w:i/>
                <w:iCs/>
                <w:sz w:val="18"/>
                <w:szCs w:val="18"/>
              </w:rPr>
              <w:t>(в случаях, предусмотренных пунктом 6 части 1 статьи  33 Закона)</w:t>
            </w:r>
          </w:p>
        </w:tc>
        <w:tc>
          <w:tcPr>
            <w:tcW w:w="2320" w:type="dxa"/>
            <w:tcBorders>
              <w:top w:val="single" w:sz="4" w:space="0" w:color="auto"/>
              <w:left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Наименование характеристик товара</w:t>
            </w:r>
          </w:p>
        </w:tc>
        <w:tc>
          <w:tcPr>
            <w:tcW w:w="4074" w:type="dxa"/>
            <w:tcBorders>
              <w:top w:val="single" w:sz="4" w:space="0" w:color="auto"/>
              <w:left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Требования к значениям характеристик товара</w:t>
            </w:r>
          </w:p>
        </w:tc>
        <w:tc>
          <w:tcPr>
            <w:tcW w:w="694"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Единица измерения товара</w:t>
            </w:r>
          </w:p>
        </w:tc>
        <w:tc>
          <w:tcPr>
            <w:tcW w:w="1790"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271CCB">
            <w:pPr>
              <w:autoSpaceDE w:val="0"/>
              <w:autoSpaceDN w:val="0"/>
              <w:adjustRightInd w:val="0"/>
              <w:jc w:val="center"/>
              <w:rPr>
                <w:iCs/>
                <w:sz w:val="20"/>
                <w:szCs w:val="20"/>
              </w:rPr>
            </w:pPr>
            <w:r w:rsidRPr="00A172CF">
              <w:rPr>
                <w:iCs/>
                <w:sz w:val="20"/>
                <w:szCs w:val="20"/>
              </w:rPr>
              <w:t>Количество</w:t>
            </w:r>
            <w:r w:rsidR="00271CCB">
              <w:t xml:space="preserve"> </w:t>
            </w:r>
            <w:r w:rsidR="00271CCB" w:rsidRPr="00271CCB">
              <w:rPr>
                <w:iCs/>
                <w:sz w:val="20"/>
                <w:szCs w:val="20"/>
              </w:rPr>
              <w:t>(в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A172CF" w:rsidRPr="00A172CF" w:rsidTr="00CA5492">
        <w:trPr>
          <w:jc w:val="center"/>
        </w:trPr>
        <w:tc>
          <w:tcPr>
            <w:tcW w:w="635"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1</w:t>
            </w:r>
          </w:p>
        </w:tc>
        <w:tc>
          <w:tcPr>
            <w:tcW w:w="229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2</w:t>
            </w:r>
          </w:p>
        </w:tc>
        <w:tc>
          <w:tcPr>
            <w:tcW w:w="1559"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3</w:t>
            </w:r>
          </w:p>
        </w:tc>
        <w:tc>
          <w:tcPr>
            <w:tcW w:w="1559"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4</w:t>
            </w:r>
          </w:p>
        </w:tc>
        <w:tc>
          <w:tcPr>
            <w:tcW w:w="232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5</w:t>
            </w:r>
          </w:p>
        </w:tc>
        <w:tc>
          <w:tcPr>
            <w:tcW w:w="4074"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6</w:t>
            </w:r>
          </w:p>
        </w:tc>
        <w:tc>
          <w:tcPr>
            <w:tcW w:w="694"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7</w:t>
            </w:r>
          </w:p>
        </w:tc>
        <w:tc>
          <w:tcPr>
            <w:tcW w:w="179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8</w:t>
            </w:r>
          </w:p>
        </w:tc>
      </w:tr>
      <w:tr w:rsidR="00A172CF" w:rsidRPr="00A172CF" w:rsidTr="00462152">
        <w:trPr>
          <w:jc w:val="center"/>
        </w:trPr>
        <w:tc>
          <w:tcPr>
            <w:tcW w:w="14921" w:type="dxa"/>
            <w:gridSpan w:val="8"/>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rPr>
                <w:iCs/>
              </w:rPr>
            </w:pPr>
            <w:r w:rsidRPr="00A172CF">
              <w:rPr>
                <w:iCs/>
              </w:rPr>
              <w:t>Основной вариант поставки</w:t>
            </w:r>
          </w:p>
        </w:tc>
      </w:tr>
      <w:tr w:rsidR="00D4633B" w:rsidRPr="00A172CF" w:rsidTr="00CA5492">
        <w:trPr>
          <w:trHeight w:val="286"/>
          <w:jc w:val="center"/>
        </w:trPr>
        <w:tc>
          <w:tcPr>
            <w:tcW w:w="635" w:type="dxa"/>
            <w:vMerge w:val="restart"/>
            <w:tcBorders>
              <w:top w:val="single" w:sz="4" w:space="0" w:color="auto"/>
              <w:left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sidRPr="006A6492">
              <w:rPr>
                <w:iCs/>
              </w:rPr>
              <w:t>1.</w:t>
            </w:r>
          </w:p>
        </w:tc>
        <w:tc>
          <w:tcPr>
            <w:tcW w:w="2290" w:type="dxa"/>
            <w:vMerge w:val="restart"/>
            <w:tcBorders>
              <w:top w:val="single" w:sz="4" w:space="0" w:color="auto"/>
              <w:left w:val="single" w:sz="4" w:space="0" w:color="auto"/>
              <w:right w:val="single" w:sz="4" w:space="0" w:color="auto"/>
            </w:tcBorders>
            <w:vAlign w:val="center"/>
          </w:tcPr>
          <w:p w:rsidR="00D4633B" w:rsidRPr="00DB4B20" w:rsidRDefault="006C651A" w:rsidP="00A172CF">
            <w:pPr>
              <w:autoSpaceDE w:val="0"/>
              <w:autoSpaceDN w:val="0"/>
              <w:adjustRightInd w:val="0"/>
              <w:jc w:val="center"/>
              <w:rPr>
                <w:iCs/>
                <w:highlight w:val="yellow"/>
              </w:rPr>
            </w:pPr>
            <w:r w:rsidRPr="006C651A">
              <w:rPr>
                <w:iCs/>
              </w:rPr>
              <w:t>ГАДОБУТРОЛ</w:t>
            </w:r>
          </w:p>
        </w:tc>
        <w:tc>
          <w:tcPr>
            <w:tcW w:w="1559" w:type="dxa"/>
            <w:vMerge w:val="restart"/>
            <w:tcBorders>
              <w:top w:val="single" w:sz="4" w:space="0" w:color="auto"/>
              <w:left w:val="single" w:sz="4" w:space="0" w:color="auto"/>
              <w:right w:val="single" w:sz="4" w:space="0" w:color="auto"/>
            </w:tcBorders>
            <w:vAlign w:val="center"/>
          </w:tcPr>
          <w:p w:rsidR="00D4633B" w:rsidRPr="000A7A8F" w:rsidRDefault="006C651A" w:rsidP="00A172CF">
            <w:pPr>
              <w:autoSpaceDE w:val="0"/>
              <w:autoSpaceDN w:val="0"/>
              <w:adjustRightInd w:val="0"/>
              <w:jc w:val="center"/>
              <w:rPr>
                <w:iCs/>
                <w:highlight w:val="yellow"/>
              </w:rPr>
            </w:pPr>
            <w:r w:rsidRPr="006C651A">
              <w:rPr>
                <w:iCs/>
              </w:rPr>
              <w:t>да</w:t>
            </w:r>
          </w:p>
        </w:tc>
        <w:tc>
          <w:tcPr>
            <w:tcW w:w="1559" w:type="dxa"/>
            <w:vMerge w:val="restart"/>
            <w:tcBorders>
              <w:top w:val="single" w:sz="4" w:space="0" w:color="auto"/>
              <w:left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sidRPr="006A6492">
              <w:rPr>
                <w:iCs/>
              </w:rPr>
              <w:t>Лекарственная форма</w:t>
            </w:r>
          </w:p>
        </w:tc>
        <w:tc>
          <w:tcPr>
            <w:tcW w:w="4074" w:type="dxa"/>
            <w:tcBorders>
              <w:top w:val="single" w:sz="4" w:space="0" w:color="auto"/>
              <w:left w:val="single" w:sz="4" w:space="0" w:color="auto"/>
              <w:bottom w:val="single" w:sz="4" w:space="0" w:color="auto"/>
              <w:right w:val="single" w:sz="4" w:space="0" w:color="auto"/>
            </w:tcBorders>
            <w:vAlign w:val="center"/>
          </w:tcPr>
          <w:p w:rsidR="00D4633B" w:rsidRPr="006A6492" w:rsidRDefault="006C651A" w:rsidP="00DB4B20">
            <w:pPr>
              <w:tabs>
                <w:tab w:val="left" w:pos="773"/>
              </w:tabs>
              <w:ind w:left="-129" w:right="-119"/>
              <w:jc w:val="center"/>
              <w:rPr>
                <w:rFonts w:eastAsia="Calibri"/>
                <w:color w:val="000000"/>
                <w:lang w:eastAsia="en-US"/>
              </w:rPr>
            </w:pPr>
            <w:r w:rsidRPr="006C651A">
              <w:rPr>
                <w:rFonts w:eastAsia="Calibri"/>
                <w:color w:val="000000"/>
                <w:lang w:eastAsia="en-US"/>
              </w:rPr>
              <w:t>Раствор для внутривенного введения</w:t>
            </w:r>
          </w:p>
        </w:tc>
        <w:tc>
          <w:tcPr>
            <w:tcW w:w="694" w:type="dxa"/>
            <w:vMerge w:val="restart"/>
            <w:tcBorders>
              <w:top w:val="single" w:sz="4" w:space="0" w:color="auto"/>
              <w:left w:val="single" w:sz="4" w:space="0" w:color="auto"/>
              <w:right w:val="single" w:sz="4" w:space="0" w:color="auto"/>
            </w:tcBorders>
            <w:vAlign w:val="center"/>
          </w:tcPr>
          <w:p w:rsidR="00D4633B" w:rsidRDefault="00D4633B" w:rsidP="00A172CF">
            <w:pPr>
              <w:autoSpaceDE w:val="0"/>
              <w:autoSpaceDN w:val="0"/>
              <w:adjustRightInd w:val="0"/>
              <w:jc w:val="center"/>
              <w:rPr>
                <w:iCs/>
              </w:rPr>
            </w:pPr>
          </w:p>
          <w:p w:rsidR="00CA5492" w:rsidRDefault="00CA5492" w:rsidP="00A172CF">
            <w:pPr>
              <w:autoSpaceDE w:val="0"/>
              <w:autoSpaceDN w:val="0"/>
              <w:adjustRightInd w:val="0"/>
              <w:jc w:val="center"/>
              <w:rPr>
                <w:iCs/>
              </w:rPr>
            </w:pPr>
            <w:r>
              <w:rPr>
                <w:iCs/>
              </w:rPr>
              <w:t>мл</w:t>
            </w:r>
          </w:p>
          <w:p w:rsidR="00CA5492" w:rsidRPr="006A6492" w:rsidRDefault="00CA5492" w:rsidP="00A172CF">
            <w:pPr>
              <w:autoSpaceDE w:val="0"/>
              <w:autoSpaceDN w:val="0"/>
              <w:adjustRightInd w:val="0"/>
              <w:jc w:val="center"/>
              <w:rPr>
                <w:iCs/>
              </w:rPr>
            </w:pPr>
          </w:p>
        </w:tc>
        <w:tc>
          <w:tcPr>
            <w:tcW w:w="1790" w:type="dxa"/>
            <w:vMerge w:val="restart"/>
            <w:tcBorders>
              <w:top w:val="single" w:sz="4" w:space="0" w:color="auto"/>
              <w:left w:val="single" w:sz="4" w:space="0" w:color="auto"/>
              <w:right w:val="single" w:sz="4" w:space="0" w:color="auto"/>
            </w:tcBorders>
            <w:vAlign w:val="center"/>
          </w:tcPr>
          <w:p w:rsidR="00D4633B" w:rsidRPr="006A6492" w:rsidRDefault="00F40F1F" w:rsidP="00CE5263">
            <w:pPr>
              <w:autoSpaceDE w:val="0"/>
              <w:autoSpaceDN w:val="0"/>
              <w:adjustRightInd w:val="0"/>
              <w:jc w:val="center"/>
              <w:rPr>
                <w:iCs/>
                <w:sz w:val="20"/>
                <w:szCs w:val="20"/>
              </w:rPr>
            </w:pPr>
            <w:r w:rsidRPr="00F40F1F">
              <w:rPr>
                <w:iCs/>
                <w:sz w:val="20"/>
                <w:szCs w:val="20"/>
              </w:rPr>
              <w:t>187,50</w:t>
            </w:r>
          </w:p>
        </w:tc>
      </w:tr>
      <w:tr w:rsidR="00D4633B" w:rsidRPr="00A172CF" w:rsidTr="00CA5492">
        <w:trPr>
          <w:trHeight w:val="286"/>
          <w:jc w:val="center"/>
        </w:trPr>
        <w:tc>
          <w:tcPr>
            <w:tcW w:w="635" w:type="dxa"/>
            <w:vMerge/>
            <w:tcBorders>
              <w:left w:val="single" w:sz="4" w:space="0" w:color="auto"/>
              <w:bottom w:val="single" w:sz="4" w:space="0" w:color="auto"/>
              <w:right w:val="single" w:sz="4" w:space="0" w:color="auto"/>
            </w:tcBorders>
            <w:vAlign w:val="center"/>
          </w:tcPr>
          <w:p w:rsidR="00D4633B" w:rsidRPr="00A172CF" w:rsidRDefault="00D4633B" w:rsidP="00A172CF">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D4633B" w:rsidRDefault="00D4633B" w:rsidP="00A172CF">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D4633B" w:rsidRPr="00A172CF" w:rsidRDefault="00D4633B" w:rsidP="00A172CF">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Pr>
                <w:iCs/>
              </w:rPr>
              <w:t>Дозировка</w:t>
            </w:r>
          </w:p>
        </w:tc>
        <w:tc>
          <w:tcPr>
            <w:tcW w:w="4074" w:type="dxa"/>
            <w:tcBorders>
              <w:top w:val="single" w:sz="4" w:space="0" w:color="auto"/>
              <w:left w:val="single" w:sz="4" w:space="0" w:color="auto"/>
              <w:bottom w:val="single" w:sz="4" w:space="0" w:color="auto"/>
              <w:right w:val="single" w:sz="4" w:space="0" w:color="auto"/>
            </w:tcBorders>
            <w:vAlign w:val="center"/>
          </w:tcPr>
          <w:p w:rsidR="00CA5492" w:rsidRPr="00CA5492" w:rsidRDefault="00CA5492" w:rsidP="00CA5492">
            <w:pPr>
              <w:tabs>
                <w:tab w:val="left" w:pos="773"/>
              </w:tabs>
              <w:ind w:left="-129" w:right="-119"/>
              <w:jc w:val="center"/>
              <w:rPr>
                <w:rFonts w:eastAsia="Calibri"/>
                <w:color w:val="000000"/>
                <w:lang w:eastAsia="en-US"/>
              </w:rPr>
            </w:pPr>
            <w:r w:rsidRPr="00CA5492">
              <w:rPr>
                <w:rFonts w:eastAsia="Calibri"/>
                <w:b/>
                <w:color w:val="000000"/>
                <w:lang w:eastAsia="en-US"/>
              </w:rPr>
              <w:t>ЕСКЛП</w:t>
            </w:r>
            <w:r>
              <w:rPr>
                <w:rFonts w:eastAsia="Calibri"/>
                <w:color w:val="000000"/>
                <w:lang w:eastAsia="en-US"/>
              </w:rPr>
              <w:t xml:space="preserve">: </w:t>
            </w:r>
            <w:r w:rsidRPr="00CA5492">
              <w:rPr>
                <w:rFonts w:eastAsia="Calibri"/>
                <w:color w:val="000000"/>
                <w:lang w:eastAsia="en-US"/>
              </w:rPr>
              <w:t>604.72 мг/мл</w:t>
            </w:r>
          </w:p>
          <w:p w:rsidR="00D4633B" w:rsidRPr="006A6492" w:rsidRDefault="00CA5492" w:rsidP="00CA5492">
            <w:pPr>
              <w:tabs>
                <w:tab w:val="left" w:pos="773"/>
              </w:tabs>
              <w:ind w:left="-129" w:right="-119"/>
              <w:jc w:val="center"/>
              <w:rPr>
                <w:rFonts w:eastAsia="Calibri"/>
                <w:color w:val="000000"/>
                <w:lang w:eastAsia="en-US"/>
              </w:rPr>
            </w:pPr>
            <w:r w:rsidRPr="00CA5492">
              <w:rPr>
                <w:rFonts w:eastAsia="Calibri"/>
                <w:b/>
                <w:color w:val="000000"/>
                <w:lang w:eastAsia="en-US"/>
              </w:rPr>
              <w:t>ГРЛС</w:t>
            </w:r>
            <w:r w:rsidRPr="00CA5492">
              <w:rPr>
                <w:rFonts w:eastAsia="Calibri"/>
                <w:color w:val="000000"/>
                <w:lang w:eastAsia="en-US"/>
              </w:rPr>
              <w:t>: 1 ммоль/мл</w:t>
            </w:r>
          </w:p>
        </w:tc>
        <w:tc>
          <w:tcPr>
            <w:tcW w:w="694"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sz w:val="20"/>
                <w:szCs w:val="20"/>
              </w:rPr>
            </w:pPr>
          </w:p>
        </w:tc>
      </w:tr>
    </w:tbl>
    <w:p w:rsidR="00A172CF" w:rsidRDefault="00A172CF" w:rsidP="00926717">
      <w:pPr>
        <w:autoSpaceDE w:val="0"/>
        <w:autoSpaceDN w:val="0"/>
        <w:adjustRightInd w:val="0"/>
        <w:spacing w:line="276" w:lineRule="auto"/>
        <w:jc w:val="center"/>
        <w:rPr>
          <w:b/>
        </w:rPr>
      </w:pPr>
    </w:p>
    <w:p w:rsidR="008B700E" w:rsidRDefault="00462152" w:rsidP="00B936A3">
      <w:pPr>
        <w:spacing w:after="160" w:line="276" w:lineRule="auto"/>
        <w:rPr>
          <w:sz w:val="16"/>
          <w:szCs w:val="16"/>
        </w:rPr>
      </w:pPr>
      <w:r>
        <w:rPr>
          <w:sz w:val="16"/>
          <w:szCs w:val="16"/>
        </w:rPr>
        <w:t xml:space="preserve">    </w:t>
      </w:r>
    </w:p>
    <w:p w:rsidR="001D03FA" w:rsidRDefault="001D03FA" w:rsidP="001D03FA">
      <w:pPr>
        <w:autoSpaceDE w:val="0"/>
        <w:autoSpaceDN w:val="0"/>
        <w:adjustRightInd w:val="0"/>
        <w:spacing w:line="276" w:lineRule="auto"/>
        <w:jc w:val="center"/>
        <w:rPr>
          <w:b/>
        </w:rPr>
      </w:pPr>
    </w:p>
    <w:p w:rsidR="001D03FA" w:rsidRDefault="001D03FA" w:rsidP="001D03FA">
      <w:pPr>
        <w:spacing w:after="160" w:line="276" w:lineRule="auto"/>
        <w:rPr>
          <w:sz w:val="16"/>
          <w:szCs w:val="16"/>
        </w:rPr>
      </w:pPr>
      <w:r>
        <w:rPr>
          <w:sz w:val="16"/>
          <w:szCs w:val="16"/>
        </w:rPr>
        <w:t xml:space="preserve">    </w:t>
      </w:r>
    </w:p>
    <w:p w:rsidR="00C36B39" w:rsidRDefault="00C36B39" w:rsidP="00B936A3">
      <w:pPr>
        <w:spacing w:after="160" w:line="276" w:lineRule="auto"/>
        <w:rPr>
          <w:sz w:val="16"/>
          <w:szCs w:val="16"/>
        </w:rPr>
      </w:pPr>
    </w:p>
    <w:p w:rsidR="00C36B39" w:rsidRPr="00C36B39" w:rsidRDefault="00C36B39" w:rsidP="00FF5266">
      <w:pPr>
        <w:autoSpaceDE w:val="0"/>
        <w:autoSpaceDN w:val="0"/>
        <w:adjustRightInd w:val="0"/>
        <w:spacing w:line="276" w:lineRule="auto"/>
        <w:jc w:val="right"/>
      </w:pPr>
      <w:bookmarkStart w:id="0" w:name="_GoBack"/>
      <w:bookmarkEnd w:id="0"/>
    </w:p>
    <w:sectPr w:rsidR="00C36B39" w:rsidRPr="00C36B39" w:rsidSect="00FF5266">
      <w:headerReference w:type="even" r:id="rId8"/>
      <w:headerReference w:type="default" r:id="rId9"/>
      <w:footerReference w:type="even" r:id="rId10"/>
      <w:footerReference w:type="default" r:id="rId11"/>
      <w:footerReference w:type="first" r:id="rId12"/>
      <w:pgSz w:w="16838" w:h="11906" w:orient="landscape"/>
      <w:pgMar w:top="567" w:right="425"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492" w:rsidRDefault="00CA5492">
      <w:r>
        <w:separator/>
      </w:r>
    </w:p>
  </w:endnote>
  <w:endnote w:type="continuationSeparator" w:id="0">
    <w:p w:rsidR="00CA5492" w:rsidRDefault="00CA5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roman"/>
    <w:pitch w:val="default"/>
    <w:sig w:usb0="00000003" w:usb1="00000000" w:usb2="00000000" w:usb3="00000000" w:csb0="0004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ragmatica">
    <w:charset w:val="00"/>
    <w:family w:val="roman"/>
    <w:pitch w:val="variable"/>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492" w:rsidRDefault="00CA5492"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A5492" w:rsidRDefault="00CA5492">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492" w:rsidRDefault="00CA5492">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9261896"/>
    </w:sdtPr>
    <w:sdtEndPr/>
    <w:sdtContent>
      <w:p w:rsidR="00CA5492" w:rsidRDefault="00CA5492">
        <w:pPr>
          <w:pStyle w:val="af7"/>
          <w:jc w:val="center"/>
        </w:pPr>
        <w:r>
          <w:fldChar w:fldCharType="begin"/>
        </w:r>
        <w:r>
          <w:instrText>PAGE   \* MERGEFORMAT</w:instrText>
        </w:r>
        <w:r>
          <w:fldChar w:fldCharType="separate"/>
        </w:r>
        <w:r>
          <w:rPr>
            <w:noProof/>
          </w:rPr>
          <w:t>51</w:t>
        </w:r>
        <w:r>
          <w:rPr>
            <w:noProof/>
          </w:rPr>
          <w:fldChar w:fldCharType="end"/>
        </w:r>
      </w:p>
    </w:sdtContent>
  </w:sdt>
  <w:p w:rsidR="00CA5492" w:rsidRDefault="00CA5492">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492" w:rsidRDefault="00CA5492">
      <w:r>
        <w:separator/>
      </w:r>
    </w:p>
  </w:footnote>
  <w:footnote w:type="continuationSeparator" w:id="0">
    <w:p w:rsidR="00CA5492" w:rsidRDefault="00CA54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492" w:rsidRDefault="00CA5492"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A5492" w:rsidRDefault="00CA5492">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492" w:rsidRPr="00756968" w:rsidRDefault="00CA5492" w:rsidP="00756968">
    <w:pPr>
      <w:pStyle w:val="af9"/>
      <w:jc w:val="center"/>
    </w:pPr>
    <w:r>
      <w:fldChar w:fldCharType="begin"/>
    </w:r>
    <w:r>
      <w:instrText>PAGE   \* MERGEFORMAT</w:instrText>
    </w:r>
    <w:r>
      <w:fldChar w:fldCharType="separate"/>
    </w:r>
    <w:r w:rsidR="00F40F1F">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5EA7"/>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0DF"/>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A7A8F"/>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9FB"/>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3FA"/>
    <w:rsid w:val="001D041F"/>
    <w:rsid w:val="001D05D3"/>
    <w:rsid w:val="001D0C2E"/>
    <w:rsid w:val="001D0CC5"/>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752"/>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57F45"/>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1F8"/>
    <w:rsid w:val="002A05A8"/>
    <w:rsid w:val="002A066E"/>
    <w:rsid w:val="002A06E3"/>
    <w:rsid w:val="002A0DAE"/>
    <w:rsid w:val="002A1700"/>
    <w:rsid w:val="002A1B53"/>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2"/>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0F3B"/>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B7"/>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6D5"/>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492"/>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51A"/>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E01"/>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C1B"/>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1D44"/>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76A"/>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BC8"/>
    <w:rsid w:val="00CA2C75"/>
    <w:rsid w:val="00CA2EFE"/>
    <w:rsid w:val="00CA2F98"/>
    <w:rsid w:val="00CA352C"/>
    <w:rsid w:val="00CA38D5"/>
    <w:rsid w:val="00CA39A4"/>
    <w:rsid w:val="00CA3C00"/>
    <w:rsid w:val="00CA4104"/>
    <w:rsid w:val="00CA42E4"/>
    <w:rsid w:val="00CA454B"/>
    <w:rsid w:val="00CA4FBF"/>
    <w:rsid w:val="00CA515D"/>
    <w:rsid w:val="00CA532D"/>
    <w:rsid w:val="00CA5492"/>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63"/>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33B"/>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B20"/>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3D4"/>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A7A"/>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0F1F"/>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6E15"/>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5EB"/>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266"/>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5:docId w15:val="{9F8D5336-C830-461E-9BB6-888CCC379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F8DCB-C043-4A70-B460-2A6919852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5B19153</Template>
  <TotalTime>23</TotalTime>
  <Pages>1</Pages>
  <Words>128</Words>
  <Characters>731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Антошкина Анна Сергеевна</cp:lastModifiedBy>
  <cp:revision>14</cp:revision>
  <cp:lastPrinted>2023-10-17T09:47:00Z</cp:lastPrinted>
  <dcterms:created xsi:type="dcterms:W3CDTF">2023-10-18T12:08:00Z</dcterms:created>
  <dcterms:modified xsi:type="dcterms:W3CDTF">2026-05-04T07:24:00Z</dcterms:modified>
</cp:coreProperties>
</file>