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05BFC2" w14:textId="77777777" w:rsidR="002A29C2" w:rsidRPr="007A05A0" w:rsidRDefault="002A29C2" w:rsidP="002A29C2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right"/>
        <w:rPr>
          <w:rFonts w:ascii="Times New Roman" w:eastAsia="Courier New" w:hAnsi="Times New Roman"/>
          <w:sz w:val="20"/>
          <w:szCs w:val="20"/>
          <w:lang w:eastAsia="ru-RU" w:bidi="ru-RU"/>
        </w:rPr>
      </w:pPr>
      <w:r>
        <w:rPr>
          <w:rFonts w:ascii="Times New Roman" w:eastAsia="Courier New" w:hAnsi="Times New Roman"/>
          <w:sz w:val="20"/>
          <w:szCs w:val="20"/>
          <w:lang w:eastAsia="ru-RU" w:bidi="ru-RU"/>
        </w:rPr>
        <w:t>Прил</w:t>
      </w:r>
      <w:r w:rsidRPr="007A05A0">
        <w:rPr>
          <w:rFonts w:ascii="Times New Roman" w:eastAsia="Courier New" w:hAnsi="Times New Roman"/>
          <w:sz w:val="20"/>
          <w:szCs w:val="20"/>
          <w:lang w:eastAsia="ru-RU" w:bidi="ru-RU"/>
        </w:rPr>
        <w:t xml:space="preserve">ожение №1 </w:t>
      </w:r>
    </w:p>
    <w:p w14:paraId="7A9A583B" w14:textId="77777777" w:rsidR="002A29C2" w:rsidRPr="007A05A0" w:rsidRDefault="002A29C2" w:rsidP="002A29C2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right"/>
        <w:rPr>
          <w:rFonts w:ascii="Times New Roman" w:eastAsia="Courier New" w:hAnsi="Times New Roman"/>
          <w:sz w:val="20"/>
          <w:szCs w:val="20"/>
          <w:lang w:eastAsia="ru-RU" w:bidi="ru-RU"/>
        </w:rPr>
      </w:pPr>
      <w:r w:rsidRPr="007A05A0">
        <w:rPr>
          <w:rFonts w:ascii="Times New Roman" w:eastAsia="Courier New" w:hAnsi="Times New Roman"/>
          <w:sz w:val="20"/>
          <w:szCs w:val="20"/>
          <w:lang w:eastAsia="ru-RU" w:bidi="ru-RU"/>
        </w:rPr>
        <w:t>к Описанию объекта закупки</w:t>
      </w:r>
    </w:p>
    <w:p w14:paraId="0E37C42D" w14:textId="77777777" w:rsidR="002A29C2" w:rsidRPr="007A05A0" w:rsidRDefault="002A29C2" w:rsidP="002A29C2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right"/>
        <w:rPr>
          <w:rFonts w:ascii="Times New Roman" w:eastAsia="Courier New" w:hAnsi="Times New Roman"/>
          <w:color w:val="000000"/>
          <w:sz w:val="20"/>
          <w:szCs w:val="20"/>
          <w:lang w:eastAsia="ru-RU" w:bidi="ru-RU"/>
        </w:rPr>
      </w:pPr>
    </w:p>
    <w:p w14:paraId="0C6DA5D4" w14:textId="77777777" w:rsidR="002A29C2" w:rsidRPr="007A05A0" w:rsidRDefault="00F31A8D" w:rsidP="002A29C2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eastAsia="Courier New" w:hAnsi="Times New Roman"/>
          <w:b/>
          <w:sz w:val="20"/>
          <w:szCs w:val="20"/>
          <w:lang w:eastAsia="ru-RU" w:bidi="ru-RU"/>
        </w:rPr>
      </w:pPr>
      <w:hyperlink w:anchor="Par1699" w:history="1">
        <w:r w:rsidR="002A29C2" w:rsidRPr="007A05A0">
          <w:rPr>
            <w:rFonts w:ascii="Times New Roman" w:eastAsia="Courier New" w:hAnsi="Times New Roman"/>
            <w:b/>
            <w:sz w:val="20"/>
            <w:szCs w:val="20"/>
            <w:lang w:eastAsia="ru-RU" w:bidi="ru-RU"/>
          </w:rPr>
          <w:t>Расчет</w:t>
        </w:r>
      </w:hyperlink>
      <w:r w:rsidR="002A29C2" w:rsidRPr="007A05A0">
        <w:rPr>
          <w:rFonts w:ascii="Times New Roman" w:eastAsia="Courier New" w:hAnsi="Times New Roman"/>
          <w:b/>
          <w:sz w:val="20"/>
          <w:szCs w:val="20"/>
          <w:lang w:eastAsia="ru-RU" w:bidi="ru-RU"/>
        </w:rPr>
        <w:t xml:space="preserve"> начальной (максимальной) цены контракта (начальной цены единицы товара, работы, услуги) </w:t>
      </w:r>
    </w:p>
    <w:p w14:paraId="657F6152" w14:textId="77777777" w:rsidR="002A29C2" w:rsidRPr="007A05A0" w:rsidRDefault="002A29C2" w:rsidP="002A29C2">
      <w:pPr>
        <w:widowControl w:val="0"/>
        <w:spacing w:after="0" w:line="240" w:lineRule="auto"/>
        <w:ind w:firstLine="426"/>
        <w:jc w:val="both"/>
        <w:outlineLvl w:val="1"/>
        <w:rPr>
          <w:rFonts w:ascii="Times New Roman" w:eastAsia="Courier New" w:hAnsi="Times New Roman"/>
          <w:bCs/>
          <w:color w:val="000000"/>
          <w:sz w:val="20"/>
          <w:szCs w:val="20"/>
          <w:lang w:eastAsia="ru-RU" w:bidi="ru-RU"/>
        </w:rPr>
      </w:pPr>
      <w:r w:rsidRPr="007A05A0">
        <w:rPr>
          <w:rFonts w:ascii="Times New Roman" w:eastAsia="Courier New" w:hAnsi="Times New Roman"/>
          <w:bCs/>
          <w:color w:val="000000"/>
          <w:sz w:val="20"/>
          <w:szCs w:val="20"/>
          <w:lang w:eastAsia="ru-RU" w:bidi="ru-RU"/>
        </w:rPr>
        <w:t xml:space="preserve">Порядок формирования заказчиком начальной (максимальной) цены контракта: расчет произведен на </w:t>
      </w:r>
      <w:r w:rsidRPr="007A05A0">
        <w:rPr>
          <w:rFonts w:ascii="Times New Roman" w:eastAsia="Courier New" w:hAnsi="Times New Roman"/>
          <w:color w:val="000000"/>
          <w:spacing w:val="-1"/>
          <w:sz w:val="20"/>
          <w:szCs w:val="20"/>
          <w:lang w:eastAsia="ru-RU" w:bidi="ru-RU"/>
        </w:rPr>
        <w:t>основании</w:t>
      </w:r>
      <w:r w:rsidRPr="007A05A0">
        <w:rPr>
          <w:rFonts w:ascii="Times New Roman" w:eastAsia="Courier New" w:hAnsi="Times New Roman"/>
          <w:bCs/>
          <w:color w:val="000000"/>
          <w:sz w:val="20"/>
          <w:szCs w:val="20"/>
          <w:lang w:eastAsia="ru-RU" w:bidi="ru-RU"/>
        </w:rPr>
        <w:t xml:space="preserve"> Методических рекомендаций по применению методов определения начальной (максимальной) цены контракта (утв. Приказом Министерства экономического развития РФ от 02.10.2013 г. №567). </w:t>
      </w:r>
    </w:p>
    <w:p w14:paraId="62C5868A" w14:textId="77777777" w:rsidR="002A29C2" w:rsidRPr="007A05A0" w:rsidRDefault="002A29C2" w:rsidP="002A29C2">
      <w:pPr>
        <w:widowControl w:val="0"/>
        <w:spacing w:after="0" w:line="240" w:lineRule="auto"/>
        <w:ind w:firstLine="426"/>
        <w:jc w:val="both"/>
        <w:outlineLvl w:val="1"/>
        <w:rPr>
          <w:rFonts w:ascii="Times New Roman" w:eastAsia="Courier New" w:hAnsi="Times New Roman"/>
          <w:iCs/>
          <w:color w:val="000000"/>
          <w:sz w:val="20"/>
          <w:szCs w:val="20"/>
          <w:lang w:eastAsia="ru-RU" w:bidi="ru-RU"/>
        </w:rPr>
      </w:pPr>
      <w:r w:rsidRPr="007A05A0">
        <w:rPr>
          <w:rFonts w:ascii="Times New Roman" w:eastAsia="Courier New" w:hAnsi="Times New Roman"/>
          <w:iCs/>
          <w:color w:val="000000"/>
          <w:sz w:val="20"/>
          <w:szCs w:val="20"/>
          <w:lang w:eastAsia="ru-RU" w:bidi="ru-RU"/>
        </w:rPr>
        <w:t>Начальная (максимальная) цена контракта определяется и обосновывается посредством применения следующих методов: метод сопоставимых рыночных цен (анализа рынка)</w:t>
      </w:r>
    </w:p>
    <w:p w14:paraId="4EC750B8" w14:textId="77777777" w:rsidR="002A29C2" w:rsidRPr="007A05A0" w:rsidRDefault="002A29C2" w:rsidP="002A29C2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ourier New" w:hAnsi="Times New Roman"/>
          <w:bCs/>
          <w:color w:val="000000"/>
          <w:sz w:val="20"/>
          <w:szCs w:val="20"/>
          <w:lang w:eastAsia="ru-RU" w:bidi="ru-RU"/>
        </w:rPr>
      </w:pPr>
      <w:r w:rsidRPr="007A05A0">
        <w:rPr>
          <w:rFonts w:ascii="Times New Roman" w:eastAsia="Courier New" w:hAnsi="Times New Roman"/>
          <w:bCs/>
          <w:color w:val="000000"/>
          <w:sz w:val="20"/>
          <w:szCs w:val="20"/>
          <w:lang w:eastAsia="ru-RU" w:bidi="ru-RU"/>
        </w:rPr>
        <w:t>Источники информации: коммерческие предложения поставщиков.</w:t>
      </w:r>
    </w:p>
    <w:p w14:paraId="4F7094F5" w14:textId="77777777" w:rsidR="002A29C2" w:rsidRDefault="002A29C2" w:rsidP="002A29C2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ourier New" w:hAnsi="Times New Roman"/>
          <w:sz w:val="20"/>
          <w:szCs w:val="20"/>
          <w:lang w:eastAsia="ru-RU" w:bidi="ru-RU"/>
        </w:rPr>
      </w:pPr>
      <w:r w:rsidRPr="007A05A0">
        <w:rPr>
          <w:rFonts w:ascii="Times New Roman" w:eastAsia="Courier New" w:hAnsi="Times New Roman"/>
          <w:sz w:val="20"/>
          <w:szCs w:val="20"/>
          <w:lang w:eastAsia="ru-RU" w:bidi="ru-RU"/>
        </w:rPr>
        <w:t xml:space="preserve">Цена контракта (цена единицы товара, работы, услуги) определяется участником на основе настоящего расчета начальной (максимальной) цены контракта (начальной цены единицы товара, работы, услуги), </w:t>
      </w:r>
      <w:r w:rsidRPr="007A05A0">
        <w:rPr>
          <w:rFonts w:ascii="Times New Roman" w:eastAsia="Courier New" w:hAnsi="Times New Roman"/>
          <w:color w:val="000000"/>
          <w:sz w:val="20"/>
          <w:szCs w:val="20"/>
          <w:lang w:eastAsia="ru-RU" w:bidi="ru-RU"/>
        </w:rPr>
        <w:t xml:space="preserve"> и  включает все объемы, предусмотренные Техническим заданием </w:t>
      </w:r>
      <w:r w:rsidRPr="007A05A0">
        <w:rPr>
          <w:rFonts w:ascii="Times New Roman" w:eastAsia="Courier New" w:hAnsi="Times New Roman"/>
          <w:sz w:val="20"/>
          <w:szCs w:val="20"/>
          <w:lang w:eastAsia="ru-RU" w:bidi="ru-RU"/>
        </w:rPr>
        <w:t>с учетом расходов на  страхование, уплату таможенных пошлин, налогов и других обязательных платежей, установленных законодательством РФ.</w:t>
      </w:r>
    </w:p>
    <w:p w14:paraId="2D0F6D59" w14:textId="77777777" w:rsidR="00D86EB9" w:rsidRDefault="00D86EB9" w:rsidP="002A29C2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ourier New" w:hAnsi="Times New Roman"/>
          <w:sz w:val="20"/>
          <w:szCs w:val="20"/>
          <w:lang w:eastAsia="ru-RU" w:bidi="ru-RU"/>
        </w:rPr>
      </w:pPr>
    </w:p>
    <w:p w14:paraId="744AD875" w14:textId="15872AF4" w:rsidR="00D86EB9" w:rsidRDefault="00F31A8D" w:rsidP="002A29C2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ourier New" w:hAnsi="Times New Roman"/>
          <w:sz w:val="20"/>
          <w:szCs w:val="20"/>
          <w:lang w:eastAsia="ru-RU" w:bidi="ru-RU"/>
        </w:rPr>
      </w:pPr>
      <w:r w:rsidRPr="00F31A8D">
        <w:drawing>
          <wp:inline distT="0" distB="0" distL="0" distR="0" wp14:anchorId="01F92EAF" wp14:editId="34FE27F7">
            <wp:extent cx="9251950" cy="2566035"/>
            <wp:effectExtent l="0" t="0" r="6350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256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5EFCF5" w14:textId="77777777" w:rsidR="002A29C2" w:rsidRPr="00196A77" w:rsidRDefault="002A29C2" w:rsidP="002A29C2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ourier New" w:hAnsi="Times New Roman"/>
          <w:sz w:val="20"/>
          <w:szCs w:val="20"/>
          <w:lang w:eastAsia="ru-RU" w:bidi="ru-RU"/>
        </w:rPr>
      </w:pPr>
      <w:r w:rsidRPr="00196A77">
        <w:rPr>
          <w:rFonts w:ascii="Times New Roman" w:eastAsia="Courier New" w:hAnsi="Times New Roman"/>
          <w:sz w:val="20"/>
          <w:szCs w:val="20"/>
          <w:lang w:eastAsia="ru-RU" w:bidi="ru-RU"/>
        </w:rPr>
        <w:t>С целью экономии бюджетных средств, НМЦК установлена в соответствии с наименьшим коммерческим предложением.</w:t>
      </w:r>
    </w:p>
    <w:p w14:paraId="351B37F8" w14:textId="77777777" w:rsidR="002A29C2" w:rsidRPr="00196A77" w:rsidRDefault="002A29C2" w:rsidP="002A29C2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ourier New" w:hAnsi="Times New Roman"/>
          <w:sz w:val="20"/>
          <w:szCs w:val="20"/>
          <w:lang w:eastAsia="ru-RU" w:bidi="ru-RU"/>
        </w:rPr>
      </w:pPr>
      <w:r w:rsidRPr="00196A77">
        <w:rPr>
          <w:rFonts w:ascii="Times New Roman" w:eastAsia="Courier New" w:hAnsi="Times New Roman"/>
          <w:sz w:val="20"/>
          <w:szCs w:val="20"/>
          <w:lang w:eastAsia="ru-RU" w:bidi="ru-RU"/>
        </w:rPr>
        <w:t>Коэффициент вариации цены составляет менее 33%. Совокупность значений, используемых в расчете, считается однородной.</w:t>
      </w:r>
    </w:p>
    <w:p w14:paraId="703EED66" w14:textId="77777777" w:rsidR="002A29C2" w:rsidRDefault="002A29C2" w:rsidP="002A29C2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ourier New" w:hAnsi="Times New Roman"/>
          <w:sz w:val="20"/>
          <w:szCs w:val="20"/>
          <w:lang w:eastAsia="ru-RU" w:bidi="ru-RU"/>
        </w:rPr>
      </w:pPr>
      <w:r w:rsidRPr="00196A77">
        <w:rPr>
          <w:rFonts w:ascii="Times New Roman" w:eastAsia="Courier New" w:hAnsi="Times New Roman"/>
          <w:sz w:val="20"/>
          <w:szCs w:val="20"/>
          <w:lang w:eastAsia="ru-RU" w:bidi="ru-RU"/>
        </w:rPr>
        <w:t>Валюта, используемая для формирования цены контракта и расчетов с исполнителем - рубль Российской Федерации.</w:t>
      </w:r>
    </w:p>
    <w:p w14:paraId="392646C2" w14:textId="77777777" w:rsidR="002A29C2" w:rsidRDefault="002A29C2" w:rsidP="002A29C2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ourier New" w:hAnsi="Times New Roman"/>
          <w:sz w:val="20"/>
          <w:szCs w:val="20"/>
          <w:lang w:eastAsia="ru-RU" w:bidi="ru-RU"/>
        </w:rPr>
      </w:pPr>
    </w:p>
    <w:p w14:paraId="0C755F1D" w14:textId="77777777" w:rsidR="009D1DE0" w:rsidRDefault="009D1DE0"/>
    <w:sectPr w:rsidR="009D1DE0" w:rsidSect="002A29C2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A7F0D"/>
    <w:rsid w:val="00130367"/>
    <w:rsid w:val="001312EE"/>
    <w:rsid w:val="00171326"/>
    <w:rsid w:val="00220A08"/>
    <w:rsid w:val="002A29C2"/>
    <w:rsid w:val="00402468"/>
    <w:rsid w:val="0042311E"/>
    <w:rsid w:val="004743F0"/>
    <w:rsid w:val="004B382A"/>
    <w:rsid w:val="00551F82"/>
    <w:rsid w:val="007672F0"/>
    <w:rsid w:val="007A1199"/>
    <w:rsid w:val="00916E27"/>
    <w:rsid w:val="009D1DE0"/>
    <w:rsid w:val="00C461D9"/>
    <w:rsid w:val="00D86EB9"/>
    <w:rsid w:val="00F31A8D"/>
    <w:rsid w:val="00FA7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FBC79"/>
  <w15:docId w15:val="{22E28228-9753-476C-B139-A03238244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29C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645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Слотин В.С.</dc:creator>
  <cp:keywords/>
  <dc:description/>
  <cp:lastModifiedBy>Ильин Сергей Марионович</cp:lastModifiedBy>
  <cp:revision>6</cp:revision>
  <cp:lastPrinted>2026-04-24T09:19:00Z</cp:lastPrinted>
  <dcterms:created xsi:type="dcterms:W3CDTF">2025-04-15T13:28:00Z</dcterms:created>
  <dcterms:modified xsi:type="dcterms:W3CDTF">2026-04-24T09:20:00Z</dcterms:modified>
</cp:coreProperties>
</file>