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B1938F" w14:textId="77777777" w:rsidR="00FF0FEF" w:rsidRDefault="00FF0FEF" w:rsidP="0061092C">
      <w:pP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Уважаемые участники закупки!</w:t>
      </w:r>
    </w:p>
    <w:p w14:paraId="1976BE9A" w14:textId="77777777" w:rsidR="008E21ED" w:rsidRPr="00894291" w:rsidRDefault="008E21ED" w:rsidP="0061092C">
      <w:pPr>
        <w:suppressAutoHyphens/>
        <w:spacing w:after="0" w:line="240" w:lineRule="auto"/>
        <w:jc w:val="center"/>
        <w:rPr>
          <w:rFonts w:ascii="Times New Roman" w:eastAsia="Times New Roman" w:hAnsi="Times New Roman" w:cs="Times New Roman"/>
          <w:b/>
          <w:sz w:val="40"/>
          <w:szCs w:val="40"/>
          <w:lang w:eastAsia="ar-SA"/>
        </w:rPr>
      </w:pPr>
    </w:p>
    <w:p w14:paraId="7B7AD1C3" w14:textId="77777777" w:rsidR="00FF0FEF" w:rsidRDefault="00FF0FEF"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r w:rsidRPr="00894291">
        <w:rPr>
          <w:rFonts w:ascii="Times New Roman" w:eastAsia="Times New Roman" w:hAnsi="Times New Roman" w:cs="Times New Roman"/>
          <w:b/>
          <w:sz w:val="40"/>
          <w:szCs w:val="40"/>
          <w:lang w:eastAsia="ar-SA"/>
        </w:rPr>
        <w:t xml:space="preserve">Пожалуйста, ознакомьтесь </w:t>
      </w:r>
      <w:r w:rsidR="00894291" w:rsidRPr="00894291">
        <w:rPr>
          <w:rFonts w:ascii="Times New Roman" w:eastAsia="Times New Roman" w:hAnsi="Times New Roman" w:cs="Times New Roman"/>
          <w:b/>
          <w:sz w:val="40"/>
          <w:szCs w:val="40"/>
          <w:lang w:eastAsia="ar-SA"/>
        </w:rPr>
        <w:t xml:space="preserve">с документом </w:t>
      </w:r>
      <w:r w:rsidRPr="00894291">
        <w:rPr>
          <w:rFonts w:ascii="Times New Roman" w:eastAsia="Times New Roman" w:hAnsi="Times New Roman" w:cs="Times New Roman"/>
          <w:b/>
          <w:sz w:val="40"/>
          <w:szCs w:val="40"/>
          <w:lang w:eastAsia="ar-SA"/>
        </w:rPr>
        <w:t>и направьте о</w:t>
      </w:r>
      <w:r w:rsidR="00894291" w:rsidRPr="00894291">
        <w:rPr>
          <w:rFonts w:ascii="Times New Roman" w:eastAsia="Times New Roman" w:hAnsi="Times New Roman" w:cs="Times New Roman"/>
          <w:b/>
          <w:sz w:val="40"/>
          <w:szCs w:val="40"/>
          <w:lang w:eastAsia="ar-SA"/>
        </w:rPr>
        <w:t>ферту в соотв</w:t>
      </w:r>
      <w:r w:rsidR="00894291">
        <w:rPr>
          <w:rFonts w:ascii="Times New Roman" w:eastAsia="Times New Roman" w:hAnsi="Times New Roman" w:cs="Times New Roman"/>
          <w:b/>
          <w:sz w:val="40"/>
          <w:szCs w:val="40"/>
          <w:lang w:eastAsia="ar-SA"/>
        </w:rPr>
        <w:t>етствии с настоящей инструкцией</w:t>
      </w:r>
    </w:p>
    <w:p w14:paraId="31CE3268" w14:textId="77777777" w:rsidR="008E21ED" w:rsidRDefault="008E21ED" w:rsidP="0061092C">
      <w:pPr>
        <w:pBdr>
          <w:bottom w:val="single" w:sz="12" w:space="1" w:color="auto"/>
        </w:pBdr>
        <w:suppressAutoHyphens/>
        <w:spacing w:after="0" w:line="240" w:lineRule="auto"/>
        <w:jc w:val="center"/>
        <w:rPr>
          <w:rFonts w:ascii="Times New Roman" w:eastAsia="Times New Roman" w:hAnsi="Times New Roman" w:cs="Times New Roman"/>
          <w:b/>
          <w:sz w:val="40"/>
          <w:szCs w:val="40"/>
          <w:lang w:eastAsia="ar-SA"/>
        </w:rPr>
      </w:pPr>
    </w:p>
    <w:p w14:paraId="4E709054" w14:textId="77777777" w:rsidR="008E21ED" w:rsidRPr="008E21ED" w:rsidRDefault="008E21ED" w:rsidP="008E21ED">
      <w:pPr>
        <w:suppressAutoHyphens/>
        <w:spacing w:after="0" w:line="240" w:lineRule="auto"/>
        <w:jc w:val="center"/>
        <w:rPr>
          <w:rFonts w:ascii="Times New Roman" w:eastAsia="Times New Roman" w:hAnsi="Times New Roman" w:cs="Times New Roman"/>
          <w:b/>
          <w:sz w:val="40"/>
          <w:szCs w:val="40"/>
          <w:lang w:eastAsia="ar-SA"/>
        </w:rPr>
      </w:pPr>
    </w:p>
    <w:p w14:paraId="4F5DCA78" w14:textId="77777777" w:rsidR="00894291" w:rsidRPr="00D80041" w:rsidRDefault="00894291" w:rsidP="0061092C">
      <w:pPr>
        <w:widowControl w:val="0"/>
        <w:spacing w:after="0" w:line="240" w:lineRule="auto"/>
        <w:ind w:left="4536" w:firstLine="6804"/>
        <w:rPr>
          <w:rFonts w:ascii="Times New Roman" w:eastAsia="Calibri" w:hAnsi="Times New Roman" w:cs="Times New Roman"/>
          <w:i/>
          <w:color w:val="000000"/>
          <w:sz w:val="20"/>
          <w:szCs w:val="20"/>
          <w:lang w:eastAsia="ru-RU" w:bidi="ru-RU"/>
        </w:rPr>
      </w:pPr>
    </w:p>
    <w:p w14:paraId="5C2D4345" w14:textId="77777777" w:rsidR="00894291" w:rsidRPr="00D80041" w:rsidRDefault="00894291" w:rsidP="0061092C">
      <w:pPr>
        <w:suppressAutoHyphens/>
        <w:autoSpaceDE w:val="0"/>
        <w:autoSpaceDN w:val="0"/>
        <w:adjustRightInd w:val="0"/>
        <w:spacing w:after="0" w:line="240" w:lineRule="auto"/>
        <w:jc w:val="center"/>
        <w:rPr>
          <w:rFonts w:ascii="Times New Roman" w:eastAsia="Times New Roman" w:hAnsi="Times New Roman" w:cs="Times New Roman"/>
          <w:b/>
          <w:shd w:val="clear" w:color="auto" w:fill="FFFFFF"/>
          <w:lang w:eastAsia="zh-CN"/>
        </w:rPr>
      </w:pPr>
      <w:r>
        <w:rPr>
          <w:rFonts w:ascii="Times New Roman" w:eastAsia="Times New Roman" w:hAnsi="Times New Roman" w:cs="Times New Roman"/>
          <w:b/>
          <w:shd w:val="clear" w:color="auto" w:fill="FFFFFF"/>
          <w:lang w:eastAsia="zh-CN"/>
        </w:rPr>
        <w:t>ИНСТРУКЦИЯ ПО З</w:t>
      </w:r>
      <w:r w:rsidRPr="00D80041">
        <w:rPr>
          <w:rFonts w:ascii="Times New Roman" w:eastAsia="Times New Roman" w:hAnsi="Times New Roman" w:cs="Times New Roman"/>
          <w:b/>
          <w:shd w:val="clear" w:color="auto" w:fill="FFFFFF"/>
          <w:lang w:eastAsia="zh-CN"/>
        </w:rPr>
        <w:t>АПОЛНЕНИЮ</w:t>
      </w:r>
      <w:r w:rsidRPr="00042347">
        <w:rPr>
          <w:rFonts w:ascii="Times New Roman" w:eastAsia="Times New Roman" w:hAnsi="Times New Roman" w:cs="Times New Roman"/>
          <w:b/>
          <w:shd w:val="clear" w:color="auto" w:fill="FFFFFF"/>
          <w:lang w:eastAsia="zh-CN"/>
        </w:rPr>
        <w:t xml:space="preserve"> </w:t>
      </w:r>
      <w:r w:rsidRPr="00D80041">
        <w:rPr>
          <w:rFonts w:ascii="Times New Roman" w:eastAsia="Times New Roman" w:hAnsi="Times New Roman" w:cs="Times New Roman"/>
          <w:b/>
          <w:shd w:val="clear" w:color="auto" w:fill="FFFFFF"/>
          <w:lang w:eastAsia="zh-CN"/>
        </w:rPr>
        <w:t>ЗАЯВКИ НА УЧАСТИЕ В ЗАКУПКЕ</w:t>
      </w:r>
    </w:p>
    <w:p w14:paraId="6331B63B" w14:textId="77777777" w:rsidR="00130D95" w:rsidRPr="00130D95" w:rsidRDefault="00130D95" w:rsidP="00130D95">
      <w:pPr>
        <w:suppressAutoHyphens/>
        <w:spacing w:after="0" w:line="240" w:lineRule="auto"/>
        <w:jc w:val="center"/>
        <w:rPr>
          <w:rFonts w:ascii="Times New Roman" w:eastAsia="Times New Roman" w:hAnsi="Times New Roman" w:cs="Times New Roman"/>
          <w:b/>
          <w:spacing w:val="-2"/>
          <w:lang w:eastAsia="ru-RU"/>
        </w:rPr>
      </w:pPr>
      <w:r w:rsidRPr="00130D95">
        <w:rPr>
          <w:rFonts w:ascii="Times New Roman" w:eastAsia="Times New Roman" w:hAnsi="Times New Roman" w:cs="Times New Roman"/>
          <w:b/>
          <w:spacing w:val="-2"/>
          <w:lang w:eastAsia="ru-RU"/>
        </w:rPr>
        <w:t xml:space="preserve">на оказание образовательных услуг по повышению квалификации в сфере закупок </w:t>
      </w:r>
    </w:p>
    <w:p w14:paraId="2D8860C1" w14:textId="05EB93E6" w:rsidR="00BF0077" w:rsidRPr="007B6439" w:rsidRDefault="00796277" w:rsidP="00130D95">
      <w:pPr>
        <w:suppressAutoHyphens/>
        <w:spacing w:after="0" w:line="240" w:lineRule="auto"/>
        <w:jc w:val="center"/>
        <w:rPr>
          <w:rFonts w:ascii="Times New Roman" w:eastAsia="Times New Roman" w:hAnsi="Times New Roman" w:cs="Times New Roman"/>
          <w:sz w:val="32"/>
          <w:szCs w:val="24"/>
          <w:lang w:eastAsia="ar-SA"/>
        </w:rPr>
      </w:pPr>
      <w:r>
        <w:rPr>
          <w:rFonts w:ascii="Times New Roman" w:eastAsia="Times New Roman" w:hAnsi="Times New Roman" w:cs="Times New Roman"/>
          <w:b/>
          <w:spacing w:val="-2"/>
          <w:lang w:eastAsia="ru-RU"/>
        </w:rPr>
        <w:t xml:space="preserve">работников ТИК № </w:t>
      </w:r>
      <w:r w:rsidR="002251A3">
        <w:rPr>
          <w:rFonts w:ascii="Times New Roman" w:eastAsia="Times New Roman" w:hAnsi="Times New Roman" w:cs="Times New Roman"/>
          <w:b/>
          <w:spacing w:val="-2"/>
          <w:lang w:eastAsia="ru-RU"/>
        </w:rPr>
        <w:t>13</w:t>
      </w:r>
      <w:bookmarkStart w:id="0" w:name="_GoBack"/>
      <w:bookmarkEnd w:id="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653"/>
        <w:gridCol w:w="3579"/>
        <w:gridCol w:w="4631"/>
      </w:tblGrid>
      <w:tr w:rsidR="009532AF" w:rsidRPr="008415CB" w14:paraId="3731259F" w14:textId="77777777" w:rsidTr="00982D38">
        <w:trPr>
          <w:trHeight w:val="57"/>
          <w:jc w:val="center"/>
        </w:trPr>
        <w:tc>
          <w:tcPr>
            <w:tcW w:w="5000" w:type="pct"/>
            <w:gridSpan w:val="4"/>
            <w:tcBorders>
              <w:top w:val="single" w:sz="12" w:space="0" w:color="auto"/>
              <w:bottom w:val="single" w:sz="12" w:space="0" w:color="auto"/>
            </w:tcBorders>
            <w:vAlign w:val="center"/>
          </w:tcPr>
          <w:p w14:paraId="63F488CE" w14:textId="77777777" w:rsidR="009532AF" w:rsidRPr="008415CB" w:rsidRDefault="009532AF" w:rsidP="00590393">
            <w:pPr>
              <w:widowControl w:val="0"/>
              <w:tabs>
                <w:tab w:val="left" w:pos="993"/>
              </w:tabs>
              <w:autoSpaceDE w:val="0"/>
              <w:spacing w:after="0" w:line="240" w:lineRule="auto"/>
              <w:jc w:val="both"/>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При формировании оферты участник, в соответствии с Регламент</w:t>
            </w:r>
            <w:r w:rsidR="00590393">
              <w:rPr>
                <w:rFonts w:ascii="Times New Roman" w:eastAsia="Times New Roman" w:hAnsi="Times New Roman" w:cs="Times New Roman"/>
                <w:b/>
                <w:sz w:val="20"/>
                <w:shd w:val="clear" w:color="auto" w:fill="FFFFFF"/>
                <w:lang w:eastAsia="zh-CN"/>
              </w:rPr>
              <w:t>ом</w:t>
            </w:r>
            <w:r w:rsidRPr="008415CB">
              <w:rPr>
                <w:rFonts w:ascii="Times New Roman" w:eastAsia="Times New Roman" w:hAnsi="Times New Roman" w:cs="Times New Roman"/>
                <w:b/>
                <w:sz w:val="20"/>
                <w:shd w:val="clear" w:color="auto" w:fill="FFFFFF"/>
                <w:lang w:eastAsia="zh-CN"/>
              </w:rPr>
              <w:t xml:space="preserve"> электронного магазина</w:t>
            </w:r>
            <w:r w:rsidR="00590393">
              <w:rPr>
                <w:rFonts w:ascii="Times New Roman" w:eastAsia="Times New Roman" w:hAnsi="Times New Roman" w:cs="Times New Roman"/>
                <w:b/>
                <w:sz w:val="20"/>
                <w:shd w:val="clear" w:color="auto" w:fill="FFFFFF"/>
                <w:lang w:eastAsia="zh-CN"/>
              </w:rPr>
              <w:t xml:space="preserve"> </w:t>
            </w:r>
            <w:r w:rsidRPr="008415CB">
              <w:rPr>
                <w:rFonts w:ascii="Times New Roman" w:eastAsia="Times New Roman" w:hAnsi="Times New Roman" w:cs="Times New Roman"/>
                <w:b/>
                <w:sz w:val="20"/>
                <w:shd w:val="clear" w:color="auto" w:fill="FFFFFF"/>
                <w:lang w:eastAsia="zh-CN"/>
              </w:rPr>
              <w:t>указывает следующие сведения о предлагаемой услуге:</w:t>
            </w:r>
          </w:p>
        </w:tc>
      </w:tr>
      <w:tr w:rsidR="00AD4F5B" w:rsidRPr="008415CB" w14:paraId="4D2FFD29" w14:textId="77777777" w:rsidTr="00640D27">
        <w:trPr>
          <w:trHeight w:val="57"/>
          <w:jc w:val="center"/>
        </w:trPr>
        <w:tc>
          <w:tcPr>
            <w:tcW w:w="268" w:type="pct"/>
            <w:tcBorders>
              <w:top w:val="single" w:sz="12" w:space="0" w:color="auto"/>
              <w:bottom w:val="single" w:sz="12" w:space="0" w:color="auto"/>
            </w:tcBorders>
            <w:vAlign w:val="center"/>
          </w:tcPr>
          <w:p w14:paraId="737D15FB" w14:textId="77777777" w:rsidR="00AD4F5B" w:rsidRPr="00D80041" w:rsidRDefault="00AD4F5B" w:rsidP="00982D38">
            <w:pPr>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 </w:t>
            </w:r>
            <w:proofErr w:type="gramStart"/>
            <w:r w:rsidRPr="008415CB">
              <w:rPr>
                <w:rFonts w:ascii="Times New Roman" w:hAnsi="Times New Roman" w:cs="Times New Roman"/>
                <w:b/>
                <w:sz w:val="20"/>
              </w:rPr>
              <w:t>п</w:t>
            </w:r>
            <w:proofErr w:type="gramEnd"/>
            <w:r w:rsidRPr="008415CB">
              <w:rPr>
                <w:rFonts w:ascii="Times New Roman" w:hAnsi="Times New Roman" w:cs="Times New Roman"/>
                <w:b/>
                <w:sz w:val="20"/>
              </w:rPr>
              <w:t>/п</w:t>
            </w:r>
          </w:p>
        </w:tc>
        <w:tc>
          <w:tcPr>
            <w:tcW w:w="2510" w:type="pct"/>
            <w:gridSpan w:val="2"/>
            <w:tcBorders>
              <w:top w:val="single" w:sz="12" w:space="0" w:color="auto"/>
              <w:bottom w:val="single" w:sz="12" w:space="0" w:color="auto"/>
            </w:tcBorders>
            <w:vAlign w:val="center"/>
          </w:tcPr>
          <w:p w14:paraId="20C13A7E" w14:textId="77777777" w:rsidR="00AD4F5B" w:rsidRPr="00D80041" w:rsidRDefault="00AD4F5B" w:rsidP="00982D38">
            <w:pPr>
              <w:suppressAutoHyphens/>
              <w:autoSpaceDE w:val="0"/>
              <w:autoSpaceDN w:val="0"/>
              <w:adjustRightInd w:val="0"/>
              <w:spacing w:after="0" w:line="240" w:lineRule="auto"/>
              <w:jc w:val="center"/>
              <w:rPr>
                <w:rFonts w:ascii="Times New Roman" w:eastAsia="Times New Roman" w:hAnsi="Times New Roman" w:cs="Times New Roman"/>
                <w:b/>
                <w:sz w:val="20"/>
                <w:shd w:val="clear" w:color="auto" w:fill="FFFFFF"/>
                <w:lang w:eastAsia="zh-CN"/>
              </w:rPr>
            </w:pPr>
            <w:r w:rsidRPr="008415CB">
              <w:rPr>
                <w:rFonts w:ascii="Times New Roman" w:eastAsia="Times New Roman" w:hAnsi="Times New Roman" w:cs="Times New Roman"/>
                <w:b/>
                <w:sz w:val="20"/>
                <w:shd w:val="clear" w:color="auto" w:fill="FFFFFF"/>
                <w:lang w:eastAsia="zh-CN"/>
              </w:rPr>
              <w:t>Характеристика</w:t>
            </w:r>
          </w:p>
        </w:tc>
        <w:tc>
          <w:tcPr>
            <w:tcW w:w="2222" w:type="pct"/>
            <w:tcBorders>
              <w:top w:val="single" w:sz="12" w:space="0" w:color="auto"/>
              <w:bottom w:val="single" w:sz="12" w:space="0" w:color="auto"/>
            </w:tcBorders>
            <w:vAlign w:val="center"/>
          </w:tcPr>
          <w:p w14:paraId="2FEDB470" w14:textId="77777777" w:rsidR="00AD4F5B" w:rsidRPr="008415CB" w:rsidRDefault="00AD4F5B" w:rsidP="00982D38">
            <w:pPr>
              <w:suppressAutoHyphens/>
              <w:autoSpaceDE w:val="0"/>
              <w:autoSpaceDN w:val="0"/>
              <w:adjustRightInd w:val="0"/>
              <w:spacing w:after="0" w:line="240" w:lineRule="auto"/>
              <w:jc w:val="center"/>
              <w:rPr>
                <w:rFonts w:ascii="Times New Roman" w:hAnsi="Times New Roman" w:cs="Times New Roman"/>
                <w:b/>
                <w:sz w:val="20"/>
              </w:rPr>
            </w:pPr>
            <w:r w:rsidRPr="008415CB">
              <w:rPr>
                <w:rFonts w:ascii="Times New Roman" w:hAnsi="Times New Roman" w:cs="Times New Roman"/>
                <w:b/>
                <w:sz w:val="20"/>
              </w:rPr>
              <w:t xml:space="preserve">Инструкция по </w:t>
            </w:r>
            <w:r w:rsidR="005E7939">
              <w:rPr>
                <w:rFonts w:ascii="Times New Roman" w:hAnsi="Times New Roman" w:cs="Times New Roman"/>
                <w:b/>
                <w:sz w:val="20"/>
              </w:rPr>
              <w:t>предоставлению сведений</w:t>
            </w:r>
          </w:p>
        </w:tc>
      </w:tr>
      <w:tr w:rsidR="009532AF" w:rsidRPr="008415CB" w14:paraId="747078D4" w14:textId="77777777" w:rsidTr="00640D27">
        <w:trPr>
          <w:trHeight w:val="57"/>
          <w:jc w:val="center"/>
        </w:trPr>
        <w:tc>
          <w:tcPr>
            <w:tcW w:w="268" w:type="pct"/>
            <w:tcBorders>
              <w:top w:val="single" w:sz="12" w:space="0" w:color="auto"/>
              <w:bottom w:val="single" w:sz="12" w:space="0" w:color="auto"/>
            </w:tcBorders>
          </w:tcPr>
          <w:p w14:paraId="450FEAE1"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1.1</w:t>
            </w:r>
          </w:p>
        </w:tc>
        <w:tc>
          <w:tcPr>
            <w:tcW w:w="793" w:type="pct"/>
            <w:tcBorders>
              <w:top w:val="single" w:sz="12" w:space="0" w:color="auto"/>
              <w:bottom w:val="single" w:sz="12" w:space="0" w:color="auto"/>
            </w:tcBorders>
          </w:tcPr>
          <w:p w14:paraId="0EB2A38A" w14:textId="77777777" w:rsidR="009532AF" w:rsidRPr="00D80041" w:rsidRDefault="009532AF" w:rsidP="007E5D0E">
            <w:pPr>
              <w:suppressAutoHyphens/>
              <w:autoSpaceDE w:val="0"/>
              <w:autoSpaceDN w:val="0"/>
              <w:adjustRightInd w:val="0"/>
              <w:spacing w:after="0" w:line="240" w:lineRule="auto"/>
              <w:jc w:val="both"/>
              <w:rPr>
                <w:rFonts w:ascii="Times New Roman" w:eastAsia="Calibri" w:hAnsi="Times New Roman" w:cs="Times New Roman"/>
                <w:sz w:val="20"/>
                <w:shd w:val="clear" w:color="auto" w:fill="FFFFFF"/>
              </w:rPr>
            </w:pPr>
            <w:r w:rsidRPr="008415CB">
              <w:rPr>
                <w:rFonts w:ascii="Times New Roman" w:hAnsi="Times New Roman" w:cs="Times New Roman"/>
                <w:sz w:val="20"/>
              </w:rPr>
              <w:t>Наименование услуги</w:t>
            </w:r>
          </w:p>
        </w:tc>
        <w:tc>
          <w:tcPr>
            <w:tcW w:w="1717" w:type="pct"/>
            <w:tcBorders>
              <w:top w:val="single" w:sz="12" w:space="0" w:color="auto"/>
              <w:bottom w:val="single" w:sz="12" w:space="0" w:color="auto"/>
            </w:tcBorders>
          </w:tcPr>
          <w:p w14:paraId="7638AAE3" w14:textId="77777777" w:rsidR="009532AF" w:rsidRPr="00D80041" w:rsidRDefault="0061092C" w:rsidP="0061092C">
            <w:pPr>
              <w:suppressAutoHyphens/>
              <w:autoSpaceDE w:val="0"/>
              <w:autoSpaceDN w:val="0"/>
              <w:adjustRightInd w:val="0"/>
              <w:spacing w:after="0" w:line="240" w:lineRule="auto"/>
              <w:jc w:val="both"/>
              <w:rPr>
                <w:rFonts w:ascii="Times New Roman" w:hAnsi="Times New Roman" w:cs="Times New Roman"/>
                <w:sz w:val="20"/>
              </w:rPr>
            </w:pPr>
            <w:r>
              <w:rPr>
                <w:rFonts w:ascii="Times New Roman" w:hAnsi="Times New Roman" w:cs="Times New Roman"/>
                <w:sz w:val="20"/>
              </w:rPr>
              <w:t>О</w:t>
            </w:r>
            <w:r w:rsidRPr="0061092C">
              <w:rPr>
                <w:rFonts w:ascii="Times New Roman" w:hAnsi="Times New Roman" w:cs="Times New Roman"/>
                <w:sz w:val="20"/>
              </w:rPr>
              <w:t xml:space="preserve">казание </w:t>
            </w:r>
            <w:r w:rsidR="00EE24A1" w:rsidRPr="00EE24A1">
              <w:rPr>
                <w:rFonts w:ascii="Times New Roman" w:hAnsi="Times New Roman" w:cs="Times New Roman"/>
                <w:sz w:val="20"/>
              </w:rPr>
              <w:t xml:space="preserve">образовательных услуг </w:t>
            </w:r>
            <w:r w:rsidR="00EE24A1">
              <w:rPr>
                <w:rFonts w:ascii="Times New Roman" w:hAnsi="Times New Roman" w:cs="Times New Roman"/>
                <w:sz w:val="20"/>
              </w:rPr>
              <w:br/>
            </w:r>
            <w:r w:rsidR="00EE24A1" w:rsidRPr="00EE24A1">
              <w:rPr>
                <w:rFonts w:ascii="Times New Roman" w:hAnsi="Times New Roman" w:cs="Times New Roman"/>
                <w:sz w:val="20"/>
              </w:rPr>
              <w:t>по повышению квалификации в сфере закупок</w:t>
            </w:r>
          </w:p>
        </w:tc>
        <w:tc>
          <w:tcPr>
            <w:tcW w:w="2222" w:type="pct"/>
            <w:tcBorders>
              <w:top w:val="single" w:sz="12" w:space="0" w:color="auto"/>
              <w:bottom w:val="single" w:sz="12" w:space="0" w:color="auto"/>
            </w:tcBorders>
          </w:tcPr>
          <w:p w14:paraId="7700CAC9" w14:textId="77777777" w:rsidR="009532AF" w:rsidRPr="007C2AA6" w:rsidRDefault="00F73C10" w:rsidP="0063033E">
            <w:pPr>
              <w:suppressAutoHyphens/>
              <w:autoSpaceDE w:val="0"/>
              <w:autoSpaceDN w:val="0"/>
              <w:adjustRightInd w:val="0"/>
              <w:spacing w:after="0" w:line="240" w:lineRule="auto"/>
              <w:rPr>
                <w:rFonts w:ascii="Times New Roman" w:hAnsi="Times New Roman" w:cs="Times New Roman"/>
                <w:b/>
                <w:sz w:val="20"/>
              </w:rPr>
            </w:pPr>
            <w:r w:rsidRPr="007C2AA6">
              <w:rPr>
                <w:rFonts w:ascii="Times New Roman" w:hAnsi="Times New Roman" w:cs="Times New Roman"/>
                <w:b/>
                <w:sz w:val="20"/>
              </w:rPr>
              <w:t>у</w:t>
            </w:r>
            <w:r w:rsidR="008415CB" w:rsidRPr="007C2AA6">
              <w:rPr>
                <w:rFonts w:ascii="Times New Roman" w:hAnsi="Times New Roman" w:cs="Times New Roman"/>
                <w:b/>
                <w:sz w:val="20"/>
              </w:rPr>
              <w:t xml:space="preserve">казывается участником при формировании оферты </w:t>
            </w:r>
          </w:p>
        </w:tc>
      </w:tr>
      <w:tr w:rsidR="009532AF" w:rsidRPr="008415CB" w14:paraId="735754D2" w14:textId="77777777" w:rsidTr="00640D27">
        <w:trPr>
          <w:trHeight w:val="57"/>
          <w:jc w:val="center"/>
        </w:trPr>
        <w:tc>
          <w:tcPr>
            <w:tcW w:w="268" w:type="pct"/>
            <w:vMerge w:val="restart"/>
            <w:tcBorders>
              <w:top w:val="single" w:sz="12" w:space="0" w:color="auto"/>
            </w:tcBorders>
          </w:tcPr>
          <w:p w14:paraId="19D847F1" w14:textId="77777777" w:rsidR="009532AF" w:rsidRPr="00D80041" w:rsidRDefault="009532AF" w:rsidP="00D80041">
            <w:pPr>
              <w:spacing w:after="0" w:line="240" w:lineRule="auto"/>
              <w:jc w:val="center"/>
              <w:rPr>
                <w:rFonts w:ascii="Times New Roman" w:hAnsi="Times New Roman" w:cs="Times New Roman"/>
                <w:sz w:val="20"/>
              </w:rPr>
            </w:pPr>
            <w:r w:rsidRPr="00D80041">
              <w:rPr>
                <w:rFonts w:ascii="Times New Roman" w:hAnsi="Times New Roman" w:cs="Times New Roman"/>
                <w:sz w:val="20"/>
              </w:rPr>
              <w:t>1.2</w:t>
            </w:r>
          </w:p>
        </w:tc>
        <w:tc>
          <w:tcPr>
            <w:tcW w:w="793" w:type="pct"/>
            <w:vMerge w:val="restart"/>
            <w:tcBorders>
              <w:top w:val="single" w:sz="12" w:space="0" w:color="auto"/>
            </w:tcBorders>
          </w:tcPr>
          <w:p w14:paraId="194CA3D2" w14:textId="77777777"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Уточняющие характеристики:</w:t>
            </w:r>
          </w:p>
        </w:tc>
        <w:tc>
          <w:tcPr>
            <w:tcW w:w="1717" w:type="pct"/>
            <w:tcBorders>
              <w:top w:val="single" w:sz="12" w:space="0" w:color="auto"/>
              <w:bottom w:val="single" w:sz="12" w:space="0" w:color="auto"/>
            </w:tcBorders>
          </w:tcPr>
          <w:p w14:paraId="2C357CC4" w14:textId="77777777" w:rsidR="009532AF" w:rsidRPr="00D80041" w:rsidRDefault="009532AF" w:rsidP="004C4429">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 xml:space="preserve">реквизиты лицензии </w:t>
            </w:r>
            <w:proofErr w:type="gramStart"/>
            <w:r w:rsidRPr="008415CB">
              <w:rPr>
                <w:rFonts w:ascii="Times New Roman" w:eastAsia="Times New Roman" w:hAnsi="Times New Roman" w:cs="Times New Roman"/>
                <w:sz w:val="20"/>
                <w:shd w:val="clear" w:color="auto" w:fill="FFFFFF"/>
                <w:lang w:eastAsia="zh-CN"/>
              </w:rPr>
              <w:t>на право осуществление</w:t>
            </w:r>
            <w:proofErr w:type="gramEnd"/>
            <w:r w:rsidRPr="008415CB">
              <w:rPr>
                <w:rFonts w:ascii="Times New Roman" w:eastAsia="Times New Roman" w:hAnsi="Times New Roman" w:cs="Times New Roman"/>
                <w:sz w:val="20"/>
                <w:shd w:val="clear" w:color="auto" w:fill="FFFFFF"/>
                <w:lang w:eastAsia="zh-CN"/>
              </w:rPr>
              <w:t xml:space="preserve"> образовательной деятельности</w:t>
            </w:r>
          </w:p>
        </w:tc>
        <w:tc>
          <w:tcPr>
            <w:tcW w:w="2222" w:type="pct"/>
            <w:tcBorders>
              <w:top w:val="single" w:sz="12" w:space="0" w:color="auto"/>
              <w:bottom w:val="single" w:sz="12" w:space="0" w:color="auto"/>
            </w:tcBorders>
          </w:tcPr>
          <w:p w14:paraId="1B003E00" w14:textId="77777777" w:rsidR="009532AF" w:rsidRPr="008415CB" w:rsidRDefault="00F73C10" w:rsidP="00640D27">
            <w:pPr>
              <w:widowControl w:val="0"/>
              <w:spacing w:after="0" w:line="240" w:lineRule="auto"/>
              <w:rPr>
                <w:rFonts w:ascii="Times New Roman" w:eastAsia="Times New Roman" w:hAnsi="Times New Roman" w:cs="Times New Roman"/>
                <w:sz w:val="20"/>
                <w:shd w:val="clear" w:color="auto" w:fill="FFFFFF"/>
                <w:lang w:eastAsia="zh-CN"/>
              </w:rPr>
            </w:pPr>
            <w:r>
              <w:rPr>
                <w:rFonts w:ascii="Times New Roman" w:eastAsia="Times New Roman" w:hAnsi="Times New Roman" w:cs="Times New Roman"/>
                <w:sz w:val="20"/>
                <w:shd w:val="clear" w:color="auto" w:fill="FFFFFF"/>
                <w:lang w:eastAsia="zh-CN"/>
              </w:rPr>
              <w:t>у</w:t>
            </w:r>
            <w:r w:rsidR="00A715A4">
              <w:rPr>
                <w:rFonts w:ascii="Times New Roman" w:eastAsia="Times New Roman" w:hAnsi="Times New Roman" w:cs="Times New Roman"/>
                <w:sz w:val="20"/>
                <w:shd w:val="clear" w:color="auto" w:fill="FFFFFF"/>
                <w:lang w:eastAsia="zh-CN"/>
              </w:rPr>
              <w:t>к</w:t>
            </w:r>
            <w:r w:rsidR="00A715A4" w:rsidRPr="00BD7CB4">
              <w:rPr>
                <w:rFonts w:ascii="Times New Roman" w:hAnsi="Times New Roman" w:cs="Times New Roman"/>
                <w:sz w:val="20"/>
              </w:rPr>
              <w:t>азыва</w:t>
            </w:r>
            <w:r w:rsidR="00337FC6">
              <w:rPr>
                <w:rFonts w:ascii="Times New Roman" w:hAnsi="Times New Roman" w:cs="Times New Roman"/>
                <w:sz w:val="20"/>
              </w:rPr>
              <w:t>ю</w:t>
            </w:r>
            <w:r w:rsidR="00A715A4" w:rsidRPr="00BD7CB4">
              <w:rPr>
                <w:rFonts w:ascii="Times New Roman" w:hAnsi="Times New Roman" w:cs="Times New Roman"/>
                <w:sz w:val="20"/>
              </w:rPr>
              <w:t xml:space="preserve">тся участником </w:t>
            </w:r>
            <w:r w:rsidR="00A715A4" w:rsidRPr="00945D1E">
              <w:rPr>
                <w:rFonts w:ascii="Times New Roman" w:hAnsi="Times New Roman" w:cs="Times New Roman"/>
                <w:b/>
                <w:sz w:val="20"/>
              </w:rPr>
              <w:t>в</w:t>
            </w:r>
            <w:r w:rsidR="00BD7CB4" w:rsidRPr="00945D1E">
              <w:rPr>
                <w:rFonts w:ascii="Times New Roman" w:hAnsi="Times New Roman" w:cs="Times New Roman"/>
                <w:b/>
                <w:sz w:val="20"/>
              </w:rPr>
              <w:t xml:space="preserve"> отдельном файле</w:t>
            </w:r>
            <w:r w:rsidR="00BD7CB4" w:rsidRPr="00BD7CB4">
              <w:rPr>
                <w:rFonts w:ascii="Times New Roman" w:hAnsi="Times New Roman" w:cs="Times New Roman"/>
                <w:sz w:val="20"/>
              </w:rPr>
              <w:t xml:space="preserve"> </w:t>
            </w:r>
            <w:r w:rsidR="00BD7CB4" w:rsidRPr="00945D1E">
              <w:rPr>
                <w:rFonts w:ascii="Times New Roman" w:hAnsi="Times New Roman" w:cs="Times New Roman"/>
                <w:sz w:val="20"/>
                <w:u w:val="single"/>
              </w:rPr>
              <w:t>«Дополнительные документы оферты, прикрепленные участником закупки»</w:t>
            </w:r>
            <w:r w:rsidR="00F130E1" w:rsidRPr="00945D1E">
              <w:rPr>
                <w:rFonts w:ascii="Times New Roman" w:hAnsi="Times New Roman" w:cs="Times New Roman"/>
                <w:sz w:val="20"/>
              </w:rPr>
              <w:t xml:space="preserve"> </w:t>
            </w:r>
            <w:r w:rsidR="00945D1E">
              <w:rPr>
                <w:rFonts w:ascii="Times New Roman" w:hAnsi="Times New Roman" w:cs="Times New Roman"/>
                <w:sz w:val="20"/>
              </w:rPr>
              <w:t xml:space="preserve">путем заполнения </w:t>
            </w:r>
            <w:r w:rsidR="00945D1E">
              <w:rPr>
                <w:rFonts w:ascii="Times New Roman" w:hAnsi="Times New Roman" w:cs="Times New Roman"/>
                <w:b/>
                <w:color w:val="0070C0"/>
                <w:sz w:val="20"/>
              </w:rPr>
              <w:t>Фо</w:t>
            </w:r>
            <w:r w:rsidR="00F130E1" w:rsidRPr="00F130E1">
              <w:rPr>
                <w:rFonts w:ascii="Times New Roman" w:hAnsi="Times New Roman" w:cs="Times New Roman"/>
                <w:b/>
                <w:color w:val="0070C0"/>
                <w:sz w:val="20"/>
              </w:rPr>
              <w:t>рм</w:t>
            </w:r>
            <w:r w:rsidR="00945D1E">
              <w:rPr>
                <w:rFonts w:ascii="Times New Roman" w:hAnsi="Times New Roman" w:cs="Times New Roman"/>
                <w:b/>
                <w:color w:val="0070C0"/>
                <w:sz w:val="20"/>
              </w:rPr>
              <w:t>ы</w:t>
            </w:r>
            <w:r w:rsidR="00F130E1" w:rsidRPr="00F130E1">
              <w:rPr>
                <w:rFonts w:ascii="Times New Roman" w:hAnsi="Times New Roman" w:cs="Times New Roman"/>
                <w:b/>
                <w:color w:val="0070C0"/>
                <w:sz w:val="20"/>
              </w:rPr>
              <w:t xml:space="preserve"> №</w:t>
            </w:r>
            <w:r w:rsidR="00640D27">
              <w:rPr>
                <w:rFonts w:ascii="Times New Roman" w:hAnsi="Times New Roman" w:cs="Times New Roman"/>
                <w:b/>
                <w:color w:val="0070C0"/>
                <w:sz w:val="20"/>
              </w:rPr>
              <w:t> </w:t>
            </w:r>
            <w:r w:rsidR="00F130E1" w:rsidRPr="00F130E1">
              <w:rPr>
                <w:rFonts w:ascii="Times New Roman" w:hAnsi="Times New Roman" w:cs="Times New Roman"/>
                <w:b/>
                <w:color w:val="0070C0"/>
                <w:sz w:val="20"/>
              </w:rPr>
              <w:t>1</w:t>
            </w:r>
          </w:p>
        </w:tc>
      </w:tr>
      <w:tr w:rsidR="009532AF" w:rsidRPr="008415CB" w14:paraId="699DE1E4" w14:textId="77777777" w:rsidTr="00640D27">
        <w:trPr>
          <w:trHeight w:val="57"/>
          <w:jc w:val="center"/>
        </w:trPr>
        <w:tc>
          <w:tcPr>
            <w:tcW w:w="268" w:type="pct"/>
            <w:vMerge/>
          </w:tcPr>
          <w:p w14:paraId="785DFFC9" w14:textId="77777777" w:rsidR="009532AF" w:rsidRPr="00D80041" w:rsidRDefault="009532AF" w:rsidP="00D80041">
            <w:pPr>
              <w:spacing w:after="0" w:line="240" w:lineRule="auto"/>
              <w:jc w:val="center"/>
              <w:rPr>
                <w:rFonts w:ascii="Times New Roman" w:hAnsi="Times New Roman" w:cs="Times New Roman"/>
                <w:sz w:val="20"/>
              </w:rPr>
            </w:pPr>
          </w:p>
        </w:tc>
        <w:tc>
          <w:tcPr>
            <w:tcW w:w="793" w:type="pct"/>
            <w:vMerge/>
          </w:tcPr>
          <w:p w14:paraId="492AB9D4" w14:textId="77777777" w:rsidR="009532AF" w:rsidRPr="00D80041" w:rsidRDefault="009532AF" w:rsidP="00D80041">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top w:val="single" w:sz="12" w:space="0" w:color="auto"/>
            </w:tcBorders>
          </w:tcPr>
          <w:p w14:paraId="0727E4F1" w14:textId="77777777" w:rsidR="009532AF" w:rsidRPr="008E21ED" w:rsidRDefault="00CD5E4C" w:rsidP="00EE24A1">
            <w:pPr>
              <w:widowControl w:val="0"/>
              <w:spacing w:after="0" w:line="240" w:lineRule="auto"/>
              <w:rPr>
                <w:rFonts w:ascii="Times New Roman" w:hAnsi="Times New Roman" w:cs="Times New Roman"/>
                <w:sz w:val="20"/>
              </w:rPr>
            </w:pPr>
            <w:r w:rsidRPr="00CD5E4C">
              <w:rPr>
                <w:rFonts w:ascii="Times New Roman" w:hAnsi="Times New Roman" w:cs="Times New Roman"/>
                <w:sz w:val="20"/>
              </w:rPr>
              <w:t xml:space="preserve">Образовательные услуги </w:t>
            </w:r>
            <w:r w:rsidR="00EE24A1">
              <w:rPr>
                <w:rFonts w:ascii="Times New Roman" w:hAnsi="Times New Roman" w:cs="Times New Roman"/>
                <w:sz w:val="20"/>
              </w:rPr>
              <w:br/>
            </w:r>
            <w:r w:rsidRPr="00CD5E4C">
              <w:rPr>
                <w:rFonts w:ascii="Times New Roman" w:hAnsi="Times New Roman" w:cs="Times New Roman"/>
                <w:sz w:val="20"/>
              </w:rPr>
              <w:t xml:space="preserve">по повышению квалификации </w:t>
            </w:r>
            <w:r w:rsidR="00EE24A1">
              <w:rPr>
                <w:rFonts w:ascii="Times New Roman" w:hAnsi="Times New Roman" w:cs="Times New Roman"/>
                <w:sz w:val="20"/>
              </w:rPr>
              <w:br/>
            </w:r>
            <w:r w:rsidRPr="00CD5E4C">
              <w:rPr>
                <w:rFonts w:ascii="Times New Roman" w:hAnsi="Times New Roman" w:cs="Times New Roman"/>
                <w:sz w:val="20"/>
              </w:rPr>
              <w:t>по программе «</w:t>
            </w:r>
            <w:r w:rsidR="00EE24A1" w:rsidRPr="00EE24A1">
              <w:rPr>
                <w:rFonts w:ascii="Times New Roman" w:hAnsi="Times New Roman" w:cs="Times New Roman"/>
                <w:sz w:val="20"/>
              </w:rPr>
              <w:t xml:space="preserve">Управление государственными </w:t>
            </w:r>
            <w:r w:rsidR="00EE24A1">
              <w:rPr>
                <w:rFonts w:ascii="Times New Roman" w:hAnsi="Times New Roman" w:cs="Times New Roman"/>
                <w:sz w:val="20"/>
              </w:rPr>
              <w:br/>
            </w:r>
            <w:r w:rsidR="00EE24A1" w:rsidRPr="00EE24A1">
              <w:rPr>
                <w:rFonts w:ascii="Times New Roman" w:hAnsi="Times New Roman" w:cs="Times New Roman"/>
                <w:sz w:val="20"/>
              </w:rPr>
              <w:t>и муниципальными закупками</w:t>
            </w:r>
            <w:r w:rsidRPr="00CD5E4C">
              <w:rPr>
                <w:rFonts w:ascii="Times New Roman" w:hAnsi="Times New Roman" w:cs="Times New Roman"/>
                <w:sz w:val="20"/>
              </w:rPr>
              <w:t>»</w:t>
            </w:r>
            <w:r w:rsidR="00640D27">
              <w:rPr>
                <w:rFonts w:ascii="Times New Roman" w:hAnsi="Times New Roman" w:cs="Times New Roman"/>
                <w:sz w:val="20"/>
              </w:rPr>
              <w:t xml:space="preserve"> </w:t>
            </w:r>
          </w:p>
        </w:tc>
        <w:tc>
          <w:tcPr>
            <w:tcW w:w="2222" w:type="pct"/>
            <w:tcBorders>
              <w:top w:val="single" w:sz="12" w:space="0" w:color="auto"/>
            </w:tcBorders>
          </w:tcPr>
          <w:p w14:paraId="2086ACBF" w14:textId="77777777" w:rsidR="009532AF" w:rsidRPr="008415CB" w:rsidRDefault="00F73C10" w:rsidP="00640D27">
            <w:pPr>
              <w:widowControl w:val="0"/>
              <w:spacing w:after="0" w:line="240" w:lineRule="auto"/>
              <w:rPr>
                <w:rFonts w:ascii="Times New Roman" w:hAnsi="Times New Roman" w:cs="Times New Roman"/>
                <w:sz w:val="20"/>
              </w:rPr>
            </w:pPr>
            <w:r>
              <w:rPr>
                <w:rFonts w:ascii="Times New Roman" w:eastAsia="Times New Roman" w:hAnsi="Times New Roman" w:cs="Times New Roman"/>
                <w:sz w:val="20"/>
                <w:shd w:val="clear" w:color="auto" w:fill="FFFFFF"/>
                <w:lang w:eastAsia="zh-CN"/>
              </w:rPr>
              <w:t>у</w:t>
            </w:r>
            <w:r w:rsidR="00042347">
              <w:rPr>
                <w:rFonts w:ascii="Times New Roman" w:eastAsia="Times New Roman" w:hAnsi="Times New Roman" w:cs="Times New Roman"/>
                <w:sz w:val="20"/>
                <w:shd w:val="clear" w:color="auto" w:fill="FFFFFF"/>
                <w:lang w:eastAsia="zh-CN"/>
              </w:rPr>
              <w:t>к</w:t>
            </w:r>
            <w:r w:rsidR="00042347" w:rsidRPr="00BD7CB4">
              <w:rPr>
                <w:rFonts w:ascii="Times New Roman" w:hAnsi="Times New Roman" w:cs="Times New Roman"/>
                <w:sz w:val="20"/>
              </w:rPr>
              <w:t xml:space="preserve">азывается участником </w:t>
            </w:r>
            <w:r w:rsidR="00042347" w:rsidRPr="00945D1E">
              <w:rPr>
                <w:rFonts w:ascii="Times New Roman" w:hAnsi="Times New Roman" w:cs="Times New Roman"/>
                <w:b/>
                <w:sz w:val="20"/>
              </w:rPr>
              <w:t xml:space="preserve">в отдельном файле </w:t>
            </w:r>
            <w:r w:rsidR="00042347" w:rsidRPr="00945D1E">
              <w:rPr>
                <w:rFonts w:ascii="Times New Roman" w:hAnsi="Times New Roman" w:cs="Times New Roman"/>
                <w:sz w:val="20"/>
              </w:rPr>
              <w:t>«</w:t>
            </w:r>
            <w:r w:rsidR="00042347" w:rsidRPr="007C2AA6">
              <w:rPr>
                <w:rFonts w:ascii="Times New Roman" w:hAnsi="Times New Roman" w:cs="Times New Roman"/>
                <w:sz w:val="20"/>
                <w:u w:val="single"/>
              </w:rPr>
              <w:t>Дополнительные документы оферты, прикрепленные участником закупки»</w:t>
            </w:r>
            <w:r w:rsidR="007C2AA6">
              <w:rPr>
                <w:rFonts w:ascii="Times New Roman" w:hAnsi="Times New Roman" w:cs="Times New Roman"/>
                <w:sz w:val="20"/>
              </w:rPr>
              <w:t xml:space="preserve"> путем заполнения </w:t>
            </w:r>
            <w:r w:rsidR="00945D1E">
              <w:rPr>
                <w:rFonts w:ascii="Times New Roman" w:hAnsi="Times New Roman" w:cs="Times New Roman"/>
                <w:b/>
                <w:color w:val="0070C0"/>
                <w:sz w:val="20"/>
              </w:rPr>
              <w:t>Фо</w:t>
            </w:r>
            <w:r w:rsidR="00945D1E" w:rsidRPr="00F130E1">
              <w:rPr>
                <w:rFonts w:ascii="Times New Roman" w:hAnsi="Times New Roman" w:cs="Times New Roman"/>
                <w:b/>
                <w:color w:val="0070C0"/>
                <w:sz w:val="20"/>
              </w:rPr>
              <w:t>рм</w:t>
            </w:r>
            <w:r w:rsidR="00945D1E">
              <w:rPr>
                <w:rFonts w:ascii="Times New Roman" w:hAnsi="Times New Roman" w:cs="Times New Roman"/>
                <w:b/>
                <w:color w:val="0070C0"/>
                <w:sz w:val="20"/>
              </w:rPr>
              <w:t>ы №</w:t>
            </w:r>
            <w:r w:rsidR="00640D27">
              <w:rPr>
                <w:rFonts w:ascii="Times New Roman" w:hAnsi="Times New Roman" w:cs="Times New Roman"/>
                <w:b/>
                <w:color w:val="0070C0"/>
                <w:sz w:val="20"/>
              </w:rPr>
              <w:t> </w:t>
            </w:r>
            <w:r w:rsidR="00945D1E">
              <w:rPr>
                <w:rFonts w:ascii="Times New Roman" w:hAnsi="Times New Roman" w:cs="Times New Roman"/>
                <w:b/>
                <w:color w:val="0070C0"/>
                <w:sz w:val="20"/>
              </w:rPr>
              <w:t>2</w:t>
            </w:r>
          </w:p>
        </w:tc>
      </w:tr>
      <w:tr w:rsidR="0061092C" w:rsidRPr="008415CB" w14:paraId="150B25D7" w14:textId="77777777" w:rsidTr="00640D27">
        <w:trPr>
          <w:trHeight w:val="57"/>
          <w:jc w:val="center"/>
        </w:trPr>
        <w:tc>
          <w:tcPr>
            <w:tcW w:w="268" w:type="pct"/>
            <w:vMerge/>
          </w:tcPr>
          <w:p w14:paraId="68EFE51B"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5635319F"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51BD816B" w14:textId="77777777" w:rsidR="0061092C" w:rsidRPr="008415CB" w:rsidRDefault="0061092C" w:rsidP="0061092C">
            <w:pPr>
              <w:widowControl w:val="0"/>
              <w:spacing w:after="0" w:line="240" w:lineRule="auto"/>
              <w:jc w:val="both"/>
              <w:rPr>
                <w:rFonts w:ascii="Times New Roman" w:hAnsi="Times New Roman" w:cs="Times New Roman"/>
                <w:sz w:val="20"/>
              </w:rPr>
            </w:pPr>
            <w:r w:rsidRPr="008415CB">
              <w:rPr>
                <w:rFonts w:ascii="Times New Roman" w:hAnsi="Times New Roman" w:cs="Times New Roman"/>
                <w:sz w:val="20"/>
              </w:rPr>
              <w:t>цена без НДС за единицу (руб.)</w:t>
            </w:r>
          </w:p>
        </w:tc>
        <w:tc>
          <w:tcPr>
            <w:tcW w:w="2222" w:type="pct"/>
          </w:tcPr>
          <w:p w14:paraId="6E1ACBD9" w14:textId="77777777" w:rsidR="0061092C" w:rsidRPr="00945D1E" w:rsidRDefault="0061092C" w:rsidP="0061092C">
            <w:pPr>
              <w:widowControl w:val="0"/>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2CE33A0B" w14:textId="77777777" w:rsidTr="00640D27">
        <w:trPr>
          <w:trHeight w:val="57"/>
          <w:jc w:val="center"/>
        </w:trPr>
        <w:tc>
          <w:tcPr>
            <w:tcW w:w="268" w:type="pct"/>
            <w:vMerge/>
          </w:tcPr>
          <w:p w14:paraId="67B7730F"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03C5EB02"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5AD5560F" w14:textId="77777777" w:rsidR="0061092C" w:rsidRPr="008415CB" w:rsidRDefault="0061092C"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цена с НДС за единицу (руб.)</w:t>
            </w:r>
          </w:p>
        </w:tc>
        <w:tc>
          <w:tcPr>
            <w:tcW w:w="2222" w:type="pct"/>
          </w:tcPr>
          <w:p w14:paraId="45536F57" w14:textId="77777777" w:rsidR="0061092C" w:rsidRPr="00945D1E" w:rsidRDefault="0061092C"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4E59A00D" w14:textId="77777777" w:rsidTr="00640D27">
        <w:trPr>
          <w:trHeight w:val="57"/>
          <w:jc w:val="center"/>
        </w:trPr>
        <w:tc>
          <w:tcPr>
            <w:tcW w:w="268" w:type="pct"/>
            <w:vMerge/>
          </w:tcPr>
          <w:p w14:paraId="24367EE1"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59AE5122"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Pr>
          <w:p w14:paraId="0F6B6590" w14:textId="77777777" w:rsidR="0061092C" w:rsidRPr="008415CB" w:rsidRDefault="0061092C" w:rsidP="0061092C">
            <w:pPr>
              <w:spacing w:after="0" w:line="240" w:lineRule="auto"/>
              <w:rPr>
                <w:rFonts w:ascii="Times New Roman" w:eastAsia="Times New Roman" w:hAnsi="Times New Roman" w:cs="Times New Roman"/>
                <w:sz w:val="20"/>
                <w:shd w:val="clear" w:color="auto" w:fill="FFFFFF"/>
                <w:lang w:eastAsia="zh-CN"/>
              </w:rPr>
            </w:pPr>
            <w:r w:rsidRPr="008415CB">
              <w:rPr>
                <w:rFonts w:ascii="Times New Roman" w:hAnsi="Times New Roman" w:cs="Times New Roman"/>
                <w:sz w:val="20"/>
              </w:rPr>
              <w:t>ставка НДС</w:t>
            </w:r>
            <w:proofErr w:type="gramStart"/>
            <w:r w:rsidRPr="008415CB">
              <w:rPr>
                <w:rFonts w:ascii="Times New Roman" w:hAnsi="Times New Roman" w:cs="Times New Roman"/>
                <w:sz w:val="20"/>
              </w:rPr>
              <w:t xml:space="preserve"> (%)</w:t>
            </w:r>
            <w:proofErr w:type="gramEnd"/>
          </w:p>
        </w:tc>
        <w:tc>
          <w:tcPr>
            <w:tcW w:w="2222" w:type="pct"/>
          </w:tcPr>
          <w:p w14:paraId="2624017B" w14:textId="77777777" w:rsidR="0061092C" w:rsidRPr="00945D1E" w:rsidRDefault="0061092C" w:rsidP="0061092C">
            <w:pPr>
              <w:spacing w:after="0" w:line="240" w:lineRule="auto"/>
              <w:rPr>
                <w:rFonts w:ascii="Times New Roman" w:hAnsi="Times New Roman" w:cs="Times New Roman"/>
                <w:b/>
                <w:sz w:val="20"/>
              </w:rPr>
            </w:pPr>
            <w:r w:rsidRPr="00945D1E">
              <w:rPr>
                <w:rFonts w:ascii="Times New Roman" w:hAnsi="Times New Roman" w:cs="Times New Roman"/>
                <w:b/>
                <w:sz w:val="20"/>
              </w:rPr>
              <w:t>указывается участником при формировании оферты</w:t>
            </w:r>
          </w:p>
        </w:tc>
      </w:tr>
      <w:tr w:rsidR="0061092C" w:rsidRPr="008415CB" w14:paraId="1DD385E4" w14:textId="77777777" w:rsidTr="00640D27">
        <w:trPr>
          <w:trHeight w:val="57"/>
          <w:jc w:val="center"/>
        </w:trPr>
        <w:tc>
          <w:tcPr>
            <w:tcW w:w="268" w:type="pct"/>
            <w:vMerge/>
          </w:tcPr>
          <w:p w14:paraId="5F5E00CA" w14:textId="77777777" w:rsidR="0061092C" w:rsidRPr="008415CB" w:rsidRDefault="0061092C" w:rsidP="0061092C">
            <w:pPr>
              <w:spacing w:after="0" w:line="240" w:lineRule="auto"/>
              <w:jc w:val="center"/>
              <w:rPr>
                <w:rFonts w:ascii="Times New Roman" w:hAnsi="Times New Roman" w:cs="Times New Roman"/>
                <w:sz w:val="20"/>
              </w:rPr>
            </w:pPr>
          </w:p>
        </w:tc>
        <w:tc>
          <w:tcPr>
            <w:tcW w:w="793" w:type="pct"/>
            <w:vMerge/>
          </w:tcPr>
          <w:p w14:paraId="34513F11" w14:textId="77777777" w:rsidR="0061092C" w:rsidRPr="008415CB" w:rsidRDefault="0061092C" w:rsidP="0061092C">
            <w:pPr>
              <w:suppressAutoHyphens/>
              <w:autoSpaceDE w:val="0"/>
              <w:autoSpaceDN w:val="0"/>
              <w:adjustRightInd w:val="0"/>
              <w:spacing w:after="0" w:line="240" w:lineRule="auto"/>
              <w:jc w:val="both"/>
              <w:rPr>
                <w:rFonts w:ascii="Times New Roman" w:eastAsia="Times New Roman" w:hAnsi="Times New Roman" w:cs="Times New Roman"/>
                <w:sz w:val="20"/>
                <w:shd w:val="clear" w:color="auto" w:fill="FFFFFF"/>
                <w:lang w:eastAsia="zh-CN"/>
              </w:rPr>
            </w:pPr>
          </w:p>
        </w:tc>
        <w:tc>
          <w:tcPr>
            <w:tcW w:w="1717" w:type="pct"/>
            <w:tcBorders>
              <w:bottom w:val="single" w:sz="12" w:space="0" w:color="auto"/>
            </w:tcBorders>
          </w:tcPr>
          <w:p w14:paraId="2BED486B" w14:textId="77777777" w:rsidR="0061092C" w:rsidRPr="008415CB" w:rsidRDefault="0061092C" w:rsidP="0061092C">
            <w:pPr>
              <w:widowControl w:val="0"/>
              <w:spacing w:after="0" w:line="240" w:lineRule="auto"/>
              <w:jc w:val="both"/>
              <w:rPr>
                <w:rFonts w:ascii="Times New Roman" w:eastAsia="Times New Roman" w:hAnsi="Times New Roman" w:cs="Times New Roman"/>
                <w:sz w:val="20"/>
                <w:shd w:val="clear" w:color="auto" w:fill="FFFFFF"/>
                <w:lang w:eastAsia="zh-CN"/>
              </w:rPr>
            </w:pPr>
            <w:r w:rsidRPr="008415CB">
              <w:rPr>
                <w:rFonts w:ascii="Times New Roman" w:eastAsia="Times New Roman" w:hAnsi="Times New Roman" w:cs="Times New Roman"/>
                <w:sz w:val="20"/>
                <w:shd w:val="clear" w:color="auto" w:fill="FFFFFF"/>
                <w:lang w:eastAsia="zh-CN"/>
              </w:rPr>
              <w:t>применяемая система налогообложения (в случае если участник не является плательщиком налога на добавленную стоимость, указать соответствующие статьи НК РФ)</w:t>
            </w:r>
          </w:p>
        </w:tc>
        <w:tc>
          <w:tcPr>
            <w:tcW w:w="2222" w:type="pct"/>
            <w:tcBorders>
              <w:bottom w:val="single" w:sz="12" w:space="0" w:color="auto"/>
            </w:tcBorders>
          </w:tcPr>
          <w:p w14:paraId="48FFF129" w14:textId="77777777" w:rsidR="0061092C" w:rsidRPr="00945D1E" w:rsidRDefault="0061092C" w:rsidP="0061092C">
            <w:pPr>
              <w:widowControl w:val="0"/>
              <w:spacing w:after="0" w:line="240" w:lineRule="auto"/>
              <w:rPr>
                <w:rFonts w:ascii="Times New Roman" w:eastAsia="Times New Roman" w:hAnsi="Times New Roman" w:cs="Times New Roman"/>
                <w:b/>
                <w:sz w:val="20"/>
                <w:shd w:val="clear" w:color="auto" w:fill="FFFFFF"/>
                <w:lang w:eastAsia="zh-CN"/>
              </w:rPr>
            </w:pPr>
            <w:r w:rsidRPr="00945D1E">
              <w:rPr>
                <w:rFonts w:ascii="Times New Roman" w:hAnsi="Times New Roman" w:cs="Times New Roman"/>
                <w:b/>
                <w:sz w:val="20"/>
              </w:rPr>
              <w:t>указывается участником при формировании оферты</w:t>
            </w:r>
          </w:p>
        </w:tc>
      </w:tr>
    </w:tbl>
    <w:p w14:paraId="56C4470E" w14:textId="77777777" w:rsidR="00BF0077" w:rsidRDefault="00BF0077" w:rsidP="008E21ED">
      <w:pPr>
        <w:spacing w:after="0" w:line="240" w:lineRule="auto"/>
        <w:ind w:firstLine="567"/>
        <w:jc w:val="both"/>
        <w:rPr>
          <w:rFonts w:ascii="Times New Roman" w:hAnsi="Times New Roman" w:cs="Times New Roman"/>
          <w:b/>
        </w:rPr>
      </w:pPr>
    </w:p>
    <w:p w14:paraId="42E6CC03" w14:textId="77777777" w:rsidR="0065588A" w:rsidRPr="005E7939" w:rsidRDefault="00936EE1" w:rsidP="008E21ED">
      <w:pPr>
        <w:spacing w:after="0" w:line="240" w:lineRule="auto"/>
        <w:ind w:firstLine="567"/>
        <w:jc w:val="both"/>
        <w:rPr>
          <w:rFonts w:ascii="Times New Roman" w:hAnsi="Times New Roman" w:cs="Times New Roman"/>
          <w:b/>
        </w:rPr>
      </w:pPr>
      <w:r w:rsidRPr="005E7939">
        <w:rPr>
          <w:rFonts w:ascii="Times New Roman" w:hAnsi="Times New Roman" w:cs="Times New Roman"/>
          <w:b/>
        </w:rPr>
        <w:t>Приложени</w:t>
      </w:r>
      <w:r w:rsidR="00894291">
        <w:rPr>
          <w:rFonts w:ascii="Times New Roman" w:hAnsi="Times New Roman" w:cs="Times New Roman"/>
          <w:b/>
        </w:rPr>
        <w:t>е</w:t>
      </w:r>
      <w:r w:rsidRPr="005E7939">
        <w:rPr>
          <w:rFonts w:ascii="Times New Roman" w:hAnsi="Times New Roman" w:cs="Times New Roman"/>
          <w:b/>
        </w:rPr>
        <w:t>:</w:t>
      </w:r>
    </w:p>
    <w:p w14:paraId="2B2D6675" w14:textId="77777777" w:rsidR="00B935EB" w:rsidRDefault="00B935EB" w:rsidP="008E21ED">
      <w:pPr>
        <w:spacing w:after="0" w:line="240" w:lineRule="auto"/>
        <w:ind w:firstLine="567"/>
        <w:jc w:val="both"/>
        <w:rPr>
          <w:rFonts w:ascii="Times New Roman" w:hAnsi="Times New Roman" w:cs="Times New Roman"/>
        </w:rPr>
      </w:pPr>
      <w:r>
        <w:rPr>
          <w:rFonts w:ascii="Times New Roman" w:hAnsi="Times New Roman" w:cs="Times New Roman"/>
        </w:rPr>
        <w:t>-Форма № 1</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С</w:t>
      </w:r>
      <w:r w:rsidRPr="00B935EB">
        <w:rPr>
          <w:rFonts w:ascii="Times New Roman" w:hAnsi="Times New Roman" w:cs="Times New Roman"/>
        </w:rPr>
        <w:t xml:space="preserve">ведения о действующей лицензии (лицензиях) </w:t>
      </w:r>
      <w:r w:rsidR="00E57554">
        <w:rPr>
          <w:rFonts w:ascii="Times New Roman" w:hAnsi="Times New Roman" w:cs="Times New Roman"/>
        </w:rPr>
        <w:t>участника</w:t>
      </w:r>
      <w:r>
        <w:rPr>
          <w:rFonts w:ascii="Times New Roman" w:hAnsi="Times New Roman" w:cs="Times New Roman"/>
        </w:rPr>
        <w:t>;</w:t>
      </w:r>
    </w:p>
    <w:p w14:paraId="07C06867" w14:textId="77777777" w:rsidR="00B00407" w:rsidRPr="00B10DBC" w:rsidRDefault="00B935EB" w:rsidP="00EE24A1">
      <w:pPr>
        <w:spacing w:after="0" w:line="240" w:lineRule="auto"/>
        <w:ind w:firstLine="567"/>
        <w:jc w:val="both"/>
        <w:rPr>
          <w:rFonts w:ascii="Times New Roman" w:hAnsi="Times New Roman" w:cs="Times New Roman"/>
        </w:rPr>
      </w:pPr>
      <w:r>
        <w:rPr>
          <w:rFonts w:ascii="Times New Roman" w:hAnsi="Times New Roman" w:cs="Times New Roman"/>
        </w:rPr>
        <w:t>-Форма № 2</w:t>
      </w:r>
      <w:r w:rsidR="008E21ED">
        <w:rPr>
          <w:rFonts w:ascii="Times New Roman" w:hAnsi="Times New Roman" w:cs="Times New Roman"/>
        </w:rPr>
        <w:tab/>
      </w:r>
      <w:r>
        <w:rPr>
          <w:rFonts w:ascii="Times New Roman" w:hAnsi="Times New Roman" w:cs="Times New Roman"/>
        </w:rPr>
        <w:t>–</w:t>
      </w:r>
      <w:r w:rsidR="008E21ED">
        <w:rPr>
          <w:rFonts w:ascii="Times New Roman" w:hAnsi="Times New Roman" w:cs="Times New Roman"/>
        </w:rPr>
        <w:tab/>
      </w:r>
      <w:r>
        <w:rPr>
          <w:rFonts w:ascii="Times New Roman" w:hAnsi="Times New Roman" w:cs="Times New Roman"/>
        </w:rPr>
        <w:t>П</w:t>
      </w:r>
      <w:r w:rsidRPr="00B935EB">
        <w:rPr>
          <w:rFonts w:ascii="Times New Roman" w:hAnsi="Times New Roman" w:cs="Times New Roman"/>
        </w:rPr>
        <w:t>рограмма обучения</w:t>
      </w:r>
      <w:r w:rsidR="0087465B">
        <w:rPr>
          <w:rFonts w:ascii="Times New Roman" w:hAnsi="Times New Roman" w:cs="Times New Roman"/>
        </w:rPr>
        <w:t xml:space="preserve"> </w:t>
      </w:r>
      <w:r w:rsidR="00EE24A1">
        <w:rPr>
          <w:rFonts w:ascii="Times New Roman" w:hAnsi="Times New Roman" w:cs="Times New Roman"/>
        </w:rPr>
        <w:t>«</w:t>
      </w:r>
      <w:r w:rsidR="00EE24A1" w:rsidRPr="00EE24A1">
        <w:rPr>
          <w:rFonts w:ascii="Times New Roman" w:hAnsi="Times New Roman" w:cs="Times New Roman"/>
        </w:rPr>
        <w:t>Управление государственными и муниципальными закупками</w:t>
      </w:r>
      <w:r w:rsidR="00EE24A1">
        <w:rPr>
          <w:rFonts w:ascii="Times New Roman" w:hAnsi="Times New Roman" w:cs="Times New Roman"/>
        </w:rPr>
        <w:t>».</w:t>
      </w:r>
    </w:p>
    <w:p w14:paraId="7B71FF59" w14:textId="77777777" w:rsidR="0065588A" w:rsidRDefault="0065588A">
      <w:pPr>
        <w:rPr>
          <w:rFonts w:ascii="Times New Roman" w:hAnsi="Times New Roman" w:cs="Times New Roman"/>
          <w:spacing w:val="-2"/>
        </w:rPr>
      </w:pPr>
      <w:r>
        <w:rPr>
          <w:rFonts w:ascii="Times New Roman" w:hAnsi="Times New Roman" w:cs="Times New Roman"/>
          <w:spacing w:val="-2"/>
        </w:rPr>
        <w:br w:type="page"/>
      </w:r>
    </w:p>
    <w:p w14:paraId="5F5DE18E" w14:textId="77777777" w:rsidR="0065588A" w:rsidRPr="00C20FFC" w:rsidRDefault="0065588A" w:rsidP="004079D0">
      <w:pPr>
        <w:spacing w:after="0" w:line="240" w:lineRule="auto"/>
        <w:jc w:val="center"/>
        <w:rPr>
          <w:rFonts w:ascii="Times New Roman" w:eastAsia="Times New Roman" w:hAnsi="Times New Roman" w:cs="Times New Roman"/>
          <w:b/>
          <w:bCs/>
          <w:spacing w:val="-2"/>
          <w:sz w:val="44"/>
          <w:szCs w:val="24"/>
          <w:lang w:eastAsia="ru-RU"/>
        </w:rPr>
      </w:pPr>
      <w:r w:rsidRPr="00C20FFC">
        <w:rPr>
          <w:rFonts w:ascii="Times New Roman" w:eastAsia="Times New Roman" w:hAnsi="Times New Roman" w:cs="Times New Roman"/>
          <w:b/>
          <w:bCs/>
          <w:spacing w:val="-2"/>
          <w:sz w:val="44"/>
          <w:szCs w:val="24"/>
          <w:lang w:eastAsia="ru-RU"/>
        </w:rPr>
        <w:lastRenderedPageBreak/>
        <w:t>ФОРМ</w:t>
      </w:r>
      <w:r w:rsidR="004079D0" w:rsidRPr="00C20FFC">
        <w:rPr>
          <w:rFonts w:ascii="Times New Roman" w:eastAsia="Times New Roman" w:hAnsi="Times New Roman" w:cs="Times New Roman"/>
          <w:b/>
          <w:bCs/>
          <w:spacing w:val="-2"/>
          <w:sz w:val="44"/>
          <w:szCs w:val="24"/>
          <w:lang w:eastAsia="ru-RU"/>
        </w:rPr>
        <w:t>Ы ДЛЯ ЗАПОЛНЕНИЯ</w:t>
      </w:r>
      <w:r w:rsidR="00F130E1" w:rsidRPr="00C20FFC">
        <w:rPr>
          <w:rFonts w:ascii="Times New Roman" w:eastAsia="Times New Roman" w:hAnsi="Times New Roman" w:cs="Times New Roman"/>
          <w:b/>
          <w:bCs/>
          <w:spacing w:val="-2"/>
          <w:sz w:val="44"/>
          <w:szCs w:val="24"/>
          <w:lang w:eastAsia="ru-RU"/>
        </w:rPr>
        <w:t xml:space="preserve"> </w:t>
      </w:r>
      <w:r w:rsidR="004D4C5E" w:rsidRPr="00C20FFC">
        <w:rPr>
          <w:rFonts w:ascii="Times New Roman" w:eastAsia="Times New Roman" w:hAnsi="Times New Roman" w:cs="Times New Roman"/>
          <w:b/>
          <w:bCs/>
          <w:spacing w:val="-2"/>
          <w:sz w:val="44"/>
          <w:szCs w:val="24"/>
          <w:lang w:eastAsia="ru-RU"/>
        </w:rPr>
        <w:t>УЧАСТНИКОМ ПРИ ФОРМИРОВАНИИ ОФЕРТЫ</w:t>
      </w:r>
    </w:p>
    <w:p w14:paraId="2FA2F7E7"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1A0D214D" w14:textId="77777777" w:rsidR="0065588A" w:rsidRDefault="0065588A" w:rsidP="0065588A">
      <w:pPr>
        <w:spacing w:after="0" w:line="240" w:lineRule="auto"/>
        <w:jc w:val="center"/>
        <w:rPr>
          <w:rFonts w:ascii="Times New Roman" w:eastAsia="Times New Roman" w:hAnsi="Times New Roman" w:cs="Times New Roman"/>
          <w:bCs/>
          <w:spacing w:val="-2"/>
          <w:szCs w:val="24"/>
          <w:lang w:eastAsia="ru-RU"/>
        </w:rPr>
      </w:pPr>
    </w:p>
    <w:p w14:paraId="04C34C49" w14:textId="77777777" w:rsidR="004079D0" w:rsidRDefault="004079D0" w:rsidP="004D4C5E">
      <w:pPr>
        <w:pStyle w:val="1"/>
        <w:rPr>
          <w:rFonts w:ascii="Times New Roman" w:eastAsia="Times New Roman" w:hAnsi="Times New Roman" w:cs="Times New Roman"/>
          <w:b/>
          <w:lang w:eastAsia="ru-RU"/>
        </w:rPr>
      </w:pPr>
      <w:r w:rsidRPr="00122DB5">
        <w:rPr>
          <w:rFonts w:ascii="Times New Roman" w:eastAsia="Times New Roman" w:hAnsi="Times New Roman" w:cs="Times New Roman"/>
          <w:b/>
          <w:color w:val="0070C0"/>
          <w:lang w:eastAsia="ru-RU"/>
        </w:rPr>
        <w:t>ФОРМА № 1</w:t>
      </w:r>
    </w:p>
    <w:p w14:paraId="535240AB" w14:textId="77777777" w:rsidR="00122DB5" w:rsidRPr="00122DB5" w:rsidRDefault="00122DB5" w:rsidP="00122DB5">
      <w:pPr>
        <w:rPr>
          <w:lang w:eastAsia="ru-RU"/>
        </w:rPr>
      </w:pPr>
    </w:p>
    <w:p w14:paraId="1587CA26" w14:textId="77777777" w:rsidR="00122DB5" w:rsidRPr="00122DB5" w:rsidRDefault="00122DB5" w:rsidP="00122DB5">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122DB5">
        <w:rPr>
          <w:rFonts w:ascii="Times New Roman" w:eastAsia="Calibri" w:hAnsi="Times New Roman" w:cs="Times New Roman"/>
          <w:b/>
          <w:spacing w:val="-2"/>
          <w:szCs w:val="24"/>
          <w:lang w:eastAsia="zh-CN"/>
        </w:rPr>
        <w:t xml:space="preserve">СВЕДЕНИЯ О ДЕЙСТВУЮЩЕЙ ЛИЦЕНЗИИ (ЛИЦЕНЗИЯХ) </w:t>
      </w:r>
      <w:r w:rsidR="00B935EB">
        <w:rPr>
          <w:rFonts w:ascii="Times New Roman" w:eastAsia="Calibri" w:hAnsi="Times New Roman" w:cs="Times New Roman"/>
          <w:b/>
          <w:spacing w:val="-2"/>
          <w:szCs w:val="24"/>
          <w:lang w:eastAsia="zh-CN"/>
        </w:rPr>
        <w:t>УЧАСТНИКА</w:t>
      </w:r>
    </w:p>
    <w:p w14:paraId="1562C81C" w14:textId="77777777" w:rsidR="00122DB5" w:rsidRDefault="00122DB5" w:rsidP="00122DB5">
      <w:pPr>
        <w:widowControl w:val="0"/>
        <w:autoSpaceDE w:val="0"/>
        <w:autoSpaceDN w:val="0"/>
        <w:adjustRightInd w:val="0"/>
        <w:spacing w:line="240" w:lineRule="auto"/>
        <w:jc w:val="center"/>
        <w:rPr>
          <w:rFonts w:eastAsia="Times New Roman" w:cs="Times New Roman"/>
          <w:b/>
          <w:spacing w:val="-2"/>
          <w:lang w:eastAsia="ru-RU"/>
        </w:rPr>
      </w:pPr>
    </w:p>
    <w:tbl>
      <w:tblPr>
        <w:tblStyle w:val="ac"/>
        <w:tblW w:w="5000" w:type="pct"/>
        <w:tblCellMar>
          <w:top w:w="57" w:type="dxa"/>
          <w:left w:w="57" w:type="dxa"/>
          <w:bottom w:w="57" w:type="dxa"/>
          <w:right w:w="57" w:type="dxa"/>
        </w:tblCellMar>
        <w:tblLook w:val="04A0" w:firstRow="1" w:lastRow="0" w:firstColumn="1" w:lastColumn="0" w:noHBand="0" w:noVBand="1"/>
      </w:tblPr>
      <w:tblGrid>
        <w:gridCol w:w="354"/>
        <w:gridCol w:w="2704"/>
        <w:gridCol w:w="3814"/>
        <w:gridCol w:w="3447"/>
      </w:tblGrid>
      <w:tr w:rsidR="00122DB5" w:rsidRPr="00122DB5" w14:paraId="0B7C32A3" w14:textId="77777777" w:rsidTr="00BD70ED">
        <w:trPr>
          <w:trHeight w:val="57"/>
        </w:trPr>
        <w:tc>
          <w:tcPr>
            <w:tcW w:w="172" w:type="pct"/>
            <w:vAlign w:val="center"/>
          </w:tcPr>
          <w:p w14:paraId="09A38569"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w:t>
            </w:r>
          </w:p>
        </w:tc>
        <w:tc>
          <w:tcPr>
            <w:tcW w:w="1310" w:type="pct"/>
            <w:vAlign w:val="center"/>
          </w:tcPr>
          <w:p w14:paraId="6141B933"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Fonts w:eastAsia="Times New Roman" w:cs="Times New Roman"/>
                <w:b/>
                <w:spacing w:val="-2"/>
                <w:sz w:val="22"/>
              </w:rPr>
              <w:t>Наименование лицензии</w:t>
            </w:r>
          </w:p>
        </w:tc>
        <w:tc>
          <w:tcPr>
            <w:tcW w:w="1848" w:type="pct"/>
            <w:vAlign w:val="center"/>
          </w:tcPr>
          <w:p w14:paraId="316AD23D"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Регистрационный номер лицензии</w:t>
            </w:r>
          </w:p>
        </w:tc>
        <w:tc>
          <w:tcPr>
            <w:tcW w:w="1670" w:type="pct"/>
            <w:vAlign w:val="center"/>
          </w:tcPr>
          <w:p w14:paraId="6A103989" w14:textId="77777777" w:rsidR="00122DB5" w:rsidRPr="00122DB5" w:rsidRDefault="00122DB5" w:rsidP="00BD70ED">
            <w:pPr>
              <w:pStyle w:val="a6"/>
              <w:autoSpaceDE w:val="0"/>
              <w:autoSpaceDN w:val="0"/>
              <w:adjustRightInd w:val="0"/>
              <w:ind w:left="0"/>
              <w:jc w:val="center"/>
              <w:rPr>
                <w:rFonts w:eastAsia="Times New Roman" w:cs="Times New Roman"/>
                <w:b/>
                <w:spacing w:val="-2"/>
                <w:sz w:val="22"/>
              </w:rPr>
            </w:pPr>
            <w:r w:rsidRPr="00122DB5">
              <w:rPr>
                <w:rStyle w:val="fontstyle21"/>
                <w:rFonts w:cs="Times New Roman"/>
                <w:b/>
                <w:i w:val="0"/>
                <w:sz w:val="22"/>
              </w:rPr>
              <w:t>Дата предоставления лицензии</w:t>
            </w:r>
          </w:p>
        </w:tc>
      </w:tr>
      <w:tr w:rsidR="00122DB5" w:rsidRPr="0091509B" w14:paraId="5F4AF22D" w14:textId="77777777" w:rsidTr="00BD70ED">
        <w:trPr>
          <w:trHeight w:val="57"/>
        </w:trPr>
        <w:tc>
          <w:tcPr>
            <w:tcW w:w="172" w:type="pct"/>
          </w:tcPr>
          <w:p w14:paraId="36AF3FFA"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1</w:t>
            </w:r>
          </w:p>
        </w:tc>
        <w:tc>
          <w:tcPr>
            <w:tcW w:w="1310" w:type="pct"/>
          </w:tcPr>
          <w:p w14:paraId="7C362C76"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4554B87B"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5E362C36"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r w:rsidR="00122DB5" w:rsidRPr="0091509B" w14:paraId="07CC2D6E" w14:textId="77777777" w:rsidTr="00BD70ED">
        <w:trPr>
          <w:trHeight w:val="57"/>
        </w:trPr>
        <w:tc>
          <w:tcPr>
            <w:tcW w:w="172" w:type="pct"/>
          </w:tcPr>
          <w:p w14:paraId="59398B07"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r>
              <w:rPr>
                <w:rFonts w:eastAsia="Times New Roman" w:cs="Times New Roman"/>
                <w:spacing w:val="-2"/>
                <w:sz w:val="22"/>
              </w:rPr>
              <w:t>…</w:t>
            </w:r>
          </w:p>
        </w:tc>
        <w:tc>
          <w:tcPr>
            <w:tcW w:w="1310" w:type="pct"/>
          </w:tcPr>
          <w:p w14:paraId="0F976DDA" w14:textId="77777777" w:rsidR="00122DB5" w:rsidRPr="0091509B" w:rsidRDefault="00122DB5" w:rsidP="00BD70ED">
            <w:pPr>
              <w:pStyle w:val="a6"/>
              <w:autoSpaceDE w:val="0"/>
              <w:autoSpaceDN w:val="0"/>
              <w:adjustRightInd w:val="0"/>
              <w:ind w:left="0"/>
              <w:rPr>
                <w:rFonts w:eastAsia="Times New Roman" w:cs="Times New Roman"/>
                <w:spacing w:val="-2"/>
                <w:sz w:val="22"/>
              </w:rPr>
            </w:pPr>
          </w:p>
        </w:tc>
        <w:tc>
          <w:tcPr>
            <w:tcW w:w="1848" w:type="pct"/>
          </w:tcPr>
          <w:p w14:paraId="3F5E03A9"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c>
          <w:tcPr>
            <w:tcW w:w="1670" w:type="pct"/>
          </w:tcPr>
          <w:p w14:paraId="14BF3E78" w14:textId="77777777" w:rsidR="00122DB5" w:rsidRPr="0091509B" w:rsidRDefault="00122DB5" w:rsidP="00BD70ED">
            <w:pPr>
              <w:pStyle w:val="a6"/>
              <w:autoSpaceDE w:val="0"/>
              <w:autoSpaceDN w:val="0"/>
              <w:adjustRightInd w:val="0"/>
              <w:ind w:left="0"/>
              <w:jc w:val="center"/>
              <w:rPr>
                <w:rFonts w:eastAsia="Times New Roman" w:cs="Times New Roman"/>
                <w:spacing w:val="-2"/>
                <w:sz w:val="22"/>
              </w:rPr>
            </w:pPr>
          </w:p>
        </w:tc>
      </w:tr>
    </w:tbl>
    <w:p w14:paraId="3EF79267" w14:textId="77777777" w:rsidR="004D4C5E" w:rsidRDefault="004D4C5E">
      <w:pPr>
        <w:rPr>
          <w:rFonts w:ascii="Times New Roman" w:eastAsia="Times New Roman" w:hAnsi="Times New Roman" w:cs="Times New Roman"/>
          <w:bCs/>
          <w:spacing w:val="-2"/>
          <w:szCs w:val="24"/>
          <w:lang w:eastAsia="ru-RU"/>
        </w:rPr>
      </w:pPr>
      <w:r>
        <w:rPr>
          <w:rFonts w:ascii="Times New Roman" w:eastAsia="Times New Roman" w:hAnsi="Times New Roman" w:cs="Times New Roman"/>
          <w:bCs/>
          <w:spacing w:val="-2"/>
          <w:szCs w:val="24"/>
          <w:lang w:eastAsia="ru-RU"/>
        </w:rPr>
        <w:br w:type="page"/>
      </w:r>
    </w:p>
    <w:p w14:paraId="3AB85129" w14:textId="77777777" w:rsidR="004D4C5E" w:rsidRPr="00122DB5" w:rsidRDefault="004D4C5E" w:rsidP="004D4C5E">
      <w:pPr>
        <w:pStyle w:val="1"/>
        <w:rPr>
          <w:rFonts w:ascii="Times New Roman" w:eastAsia="Times New Roman" w:hAnsi="Times New Roman" w:cs="Times New Roman"/>
          <w:b/>
          <w:color w:val="0070C0"/>
          <w:lang w:eastAsia="ru-RU"/>
        </w:rPr>
      </w:pPr>
      <w:r w:rsidRPr="00122DB5">
        <w:rPr>
          <w:rFonts w:ascii="Times New Roman" w:eastAsia="Times New Roman" w:hAnsi="Times New Roman" w:cs="Times New Roman"/>
          <w:b/>
          <w:color w:val="0070C0"/>
          <w:lang w:eastAsia="ru-RU"/>
        </w:rPr>
        <w:lastRenderedPageBreak/>
        <w:t>ФОРМА № 2</w:t>
      </w:r>
    </w:p>
    <w:p w14:paraId="4C0E6045"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5E9010C1" w14:textId="77777777" w:rsidR="004079D0" w:rsidRDefault="004079D0" w:rsidP="0065588A">
      <w:pPr>
        <w:spacing w:after="0" w:line="240" w:lineRule="auto"/>
        <w:jc w:val="center"/>
        <w:rPr>
          <w:rFonts w:ascii="Times New Roman" w:eastAsia="Times New Roman" w:hAnsi="Times New Roman" w:cs="Times New Roman"/>
          <w:bCs/>
          <w:spacing w:val="-2"/>
          <w:szCs w:val="24"/>
          <w:lang w:eastAsia="ru-RU"/>
        </w:rPr>
      </w:pPr>
    </w:p>
    <w:p w14:paraId="57DFA636" w14:textId="77777777" w:rsidR="004079D0" w:rsidRPr="0065588A" w:rsidRDefault="004079D0" w:rsidP="0065588A">
      <w:pPr>
        <w:spacing w:after="0" w:line="240" w:lineRule="auto"/>
        <w:jc w:val="center"/>
        <w:rPr>
          <w:rFonts w:ascii="Times New Roman" w:eastAsia="Times New Roman" w:hAnsi="Times New Roman" w:cs="Times New Roman"/>
          <w:bCs/>
          <w:spacing w:val="-2"/>
          <w:szCs w:val="24"/>
          <w:lang w:eastAsia="ru-RU"/>
        </w:rPr>
      </w:pPr>
    </w:p>
    <w:p w14:paraId="39F84740" w14:textId="77777777" w:rsidR="00640D27" w:rsidRPr="00640D27"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640D27">
        <w:rPr>
          <w:rFonts w:ascii="Times New Roman" w:eastAsia="Calibri" w:hAnsi="Times New Roman" w:cs="Times New Roman"/>
          <w:b/>
          <w:spacing w:val="-2"/>
          <w:szCs w:val="24"/>
          <w:lang w:eastAsia="zh-CN"/>
        </w:rPr>
        <w:t>ПРОГРАММА ОБУЧЕНИЯ</w:t>
      </w:r>
    </w:p>
    <w:p w14:paraId="04D22FBB" w14:textId="77777777" w:rsidR="0087465B" w:rsidRPr="0087465B" w:rsidRDefault="00640D27" w:rsidP="00640D27">
      <w:pPr>
        <w:tabs>
          <w:tab w:val="left" w:pos="284"/>
        </w:tabs>
        <w:suppressAutoHyphens/>
        <w:spacing w:after="0" w:line="240" w:lineRule="auto"/>
        <w:contextualSpacing/>
        <w:jc w:val="center"/>
        <w:rPr>
          <w:rFonts w:ascii="Times New Roman" w:eastAsia="Calibri" w:hAnsi="Times New Roman" w:cs="Times New Roman"/>
          <w:b/>
          <w:spacing w:val="-2"/>
          <w:szCs w:val="24"/>
          <w:lang w:eastAsia="zh-CN"/>
        </w:rPr>
      </w:pPr>
      <w:r w:rsidRPr="00640D27">
        <w:rPr>
          <w:rFonts w:ascii="Times New Roman" w:eastAsia="Calibri" w:hAnsi="Times New Roman" w:cs="Times New Roman"/>
          <w:b/>
          <w:spacing w:val="-2"/>
          <w:szCs w:val="24"/>
          <w:lang w:eastAsia="zh-CN"/>
        </w:rPr>
        <w:t>«</w:t>
      </w:r>
      <w:r w:rsidR="00EE24A1" w:rsidRPr="00EE24A1">
        <w:rPr>
          <w:rFonts w:ascii="Times New Roman" w:eastAsia="Calibri" w:hAnsi="Times New Roman" w:cs="Times New Roman"/>
          <w:b/>
          <w:spacing w:val="-2"/>
          <w:szCs w:val="24"/>
          <w:lang w:eastAsia="zh-CN"/>
        </w:rPr>
        <w:t>Управление государственными и муниципальными закупками</w:t>
      </w:r>
      <w:r w:rsidRPr="00640D27">
        <w:rPr>
          <w:rFonts w:ascii="Times New Roman" w:eastAsia="Calibri" w:hAnsi="Times New Roman" w:cs="Times New Roman"/>
          <w:b/>
          <w:spacing w:val="-2"/>
          <w:szCs w:val="24"/>
          <w:lang w:eastAsia="zh-CN"/>
        </w:rPr>
        <w:t>»</w:t>
      </w:r>
    </w:p>
    <w:p w14:paraId="0E7DC55F"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p w14:paraId="0A0975FA" w14:textId="77777777" w:rsidR="00640D27" w:rsidRPr="00640D27" w:rsidRDefault="00640D27" w:rsidP="00640D27">
      <w:pPr>
        <w:widowControl w:val="0"/>
        <w:autoSpaceDE w:val="0"/>
        <w:autoSpaceDN w:val="0"/>
        <w:spacing w:after="0" w:line="240" w:lineRule="auto"/>
        <w:jc w:val="both"/>
        <w:rPr>
          <w:rFonts w:ascii="Times New Roman" w:eastAsia="Times New Roman" w:hAnsi="Times New Roman" w:cs="Times New Roman"/>
          <w:color w:val="000000"/>
          <w:spacing w:val="-2"/>
          <w:szCs w:val="24"/>
          <w:lang w:eastAsia="ru-RU" w:bidi="ru-RU"/>
        </w:rPr>
      </w:pPr>
      <w:r w:rsidRPr="00640D27">
        <w:rPr>
          <w:rFonts w:ascii="Times New Roman" w:eastAsia="Times New Roman" w:hAnsi="Times New Roman" w:cs="Times New Roman"/>
          <w:b/>
          <w:spacing w:val="-2"/>
          <w:szCs w:val="24"/>
          <w:lang w:eastAsia="ru-RU"/>
        </w:rPr>
        <w:t xml:space="preserve">Трудоемкость программы: </w:t>
      </w:r>
      <w:r w:rsidRPr="00640D27">
        <w:rPr>
          <w:rFonts w:ascii="Times New Roman" w:eastAsia="Times New Roman" w:hAnsi="Times New Roman" w:cs="Times New Roman"/>
          <w:spacing w:val="-2"/>
          <w:szCs w:val="24"/>
          <w:highlight w:val="lightGray"/>
          <w:lang w:eastAsia="ru-RU"/>
        </w:rPr>
        <w:t>___</w:t>
      </w:r>
      <w:r w:rsidRPr="00640D27">
        <w:rPr>
          <w:rFonts w:ascii="Times New Roman" w:eastAsia="Times New Roman" w:hAnsi="Times New Roman" w:cs="Times New Roman"/>
          <w:spacing w:val="-2"/>
          <w:szCs w:val="24"/>
          <w:lang w:eastAsia="ru-RU"/>
        </w:rPr>
        <w:t xml:space="preserve"> академических часов.</w:t>
      </w:r>
      <w:r w:rsidRPr="00640D27">
        <w:rPr>
          <w:rFonts w:ascii="Times New Roman" w:eastAsia="Times New Roman" w:hAnsi="Times New Roman" w:cs="Times New Roman"/>
          <w:spacing w:val="-2"/>
          <w:szCs w:val="24"/>
          <w:vertAlign w:val="superscript"/>
          <w:lang w:eastAsia="ru-RU"/>
        </w:rPr>
        <w:footnoteReference w:id="1"/>
      </w:r>
    </w:p>
    <w:p w14:paraId="27FFAE98" w14:textId="77777777" w:rsidR="0065588A" w:rsidRPr="0065588A" w:rsidRDefault="0065588A" w:rsidP="0065588A">
      <w:pPr>
        <w:spacing w:after="0" w:line="240" w:lineRule="auto"/>
        <w:jc w:val="center"/>
        <w:rPr>
          <w:rFonts w:ascii="Times New Roman" w:eastAsia="Times New Roman" w:hAnsi="Times New Roman" w:cs="Times New Roman"/>
          <w:b/>
          <w:spacing w:val="-2"/>
          <w:szCs w:val="24"/>
          <w:lang w:eastAsia="ru-RU"/>
        </w:rPr>
      </w:pPr>
    </w:p>
    <w:p w14:paraId="16D9CE98" w14:textId="77777777" w:rsidR="0087465B" w:rsidRDefault="0087465B" w:rsidP="004079D0">
      <w:pPr>
        <w:spacing w:after="0" w:line="240" w:lineRule="auto"/>
        <w:jc w:val="both"/>
        <w:rPr>
          <w:rFonts w:ascii="Times New Roman" w:hAnsi="Times New Roman" w:cs="Times New Roma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2"/>
        <w:gridCol w:w="8339"/>
        <w:gridCol w:w="1330"/>
      </w:tblGrid>
      <w:tr w:rsidR="00EE24A1" w:rsidRPr="00EE24A1" w14:paraId="5214DA3F" w14:textId="77777777" w:rsidTr="00A643F7">
        <w:trPr>
          <w:trHeight w:val="376"/>
        </w:trPr>
        <w:tc>
          <w:tcPr>
            <w:tcW w:w="361" w:type="pct"/>
            <w:vAlign w:val="center"/>
            <w:hideMark/>
          </w:tcPr>
          <w:p w14:paraId="3CD75ABC" w14:textId="77777777" w:rsidR="00EE24A1" w:rsidRPr="00EE24A1" w:rsidRDefault="00EE24A1" w:rsidP="00EE24A1">
            <w:pPr>
              <w:spacing w:after="0" w:line="240" w:lineRule="auto"/>
              <w:jc w:val="center"/>
              <w:rPr>
                <w:rFonts w:ascii="Times New Roman" w:eastAsia="Times New Roman" w:hAnsi="Times New Roman" w:cs="Times New Roman"/>
                <w:b/>
                <w:bCs/>
                <w:lang w:eastAsia="ru-RU"/>
              </w:rPr>
            </w:pPr>
            <w:r w:rsidRPr="00EE24A1">
              <w:rPr>
                <w:rFonts w:ascii="Times New Roman" w:eastAsia="Times New Roman" w:hAnsi="Times New Roman" w:cs="Times New Roman"/>
                <w:b/>
                <w:bCs/>
                <w:lang w:eastAsia="ru-RU"/>
              </w:rPr>
              <w:t>№</w:t>
            </w:r>
          </w:p>
        </w:tc>
        <w:tc>
          <w:tcPr>
            <w:tcW w:w="4000" w:type="pct"/>
            <w:vAlign w:val="center"/>
            <w:hideMark/>
          </w:tcPr>
          <w:p w14:paraId="2CC0BD02" w14:textId="77777777" w:rsidR="00EE24A1" w:rsidRPr="00EE24A1" w:rsidRDefault="00EE24A1" w:rsidP="00EE24A1">
            <w:pPr>
              <w:spacing w:after="0" w:line="240" w:lineRule="auto"/>
              <w:jc w:val="center"/>
              <w:rPr>
                <w:rFonts w:ascii="Times New Roman" w:eastAsia="Times New Roman" w:hAnsi="Times New Roman" w:cs="Times New Roman"/>
                <w:b/>
                <w:bCs/>
                <w:lang w:eastAsia="ru-RU"/>
              </w:rPr>
            </w:pPr>
            <w:r w:rsidRPr="00EE24A1">
              <w:rPr>
                <w:rFonts w:ascii="Times New Roman" w:eastAsia="Times New Roman" w:hAnsi="Times New Roman" w:cs="Times New Roman"/>
                <w:b/>
                <w:bCs/>
                <w:lang w:eastAsia="ru-RU"/>
              </w:rPr>
              <w:t>Наименование раздела</w:t>
            </w:r>
          </w:p>
        </w:tc>
        <w:tc>
          <w:tcPr>
            <w:tcW w:w="638" w:type="pct"/>
          </w:tcPr>
          <w:p w14:paraId="791FBFFA" w14:textId="77777777" w:rsidR="00EE24A1" w:rsidRPr="00EE24A1" w:rsidRDefault="00EE24A1" w:rsidP="00EE24A1">
            <w:pPr>
              <w:spacing w:after="0" w:line="240" w:lineRule="auto"/>
              <w:jc w:val="center"/>
              <w:rPr>
                <w:rFonts w:ascii="Times New Roman" w:eastAsia="Times New Roman" w:hAnsi="Times New Roman" w:cs="Times New Roman"/>
                <w:b/>
                <w:bCs/>
                <w:lang w:eastAsia="ru-RU"/>
              </w:rPr>
            </w:pPr>
            <w:r w:rsidRPr="00EE24A1">
              <w:rPr>
                <w:rFonts w:ascii="Times New Roman" w:eastAsia="Times New Roman" w:hAnsi="Times New Roman" w:cs="Times New Roman"/>
                <w:b/>
                <w:bCs/>
                <w:lang w:eastAsia="ru-RU"/>
              </w:rPr>
              <w:t>Всего часов</w:t>
            </w:r>
          </w:p>
        </w:tc>
      </w:tr>
      <w:tr w:rsidR="00EE24A1" w:rsidRPr="00EE24A1" w14:paraId="754DDE1B" w14:textId="77777777" w:rsidTr="00A643F7">
        <w:trPr>
          <w:trHeight w:hRule="exact" w:val="284"/>
        </w:trPr>
        <w:tc>
          <w:tcPr>
            <w:tcW w:w="361" w:type="pct"/>
            <w:shd w:val="clear" w:color="000000" w:fill="D6E3BC"/>
            <w:hideMark/>
          </w:tcPr>
          <w:p w14:paraId="0505899E" w14:textId="77777777" w:rsidR="00EE24A1" w:rsidRPr="00EE24A1" w:rsidRDefault="00EE24A1" w:rsidP="00EE24A1">
            <w:pPr>
              <w:spacing w:after="0" w:line="240" w:lineRule="auto"/>
              <w:rPr>
                <w:rFonts w:ascii="Times New Roman" w:eastAsia="Times New Roman" w:hAnsi="Times New Roman" w:cs="Times New Roman"/>
                <w:b/>
                <w:bCs/>
                <w:lang w:eastAsia="ru-RU"/>
              </w:rPr>
            </w:pPr>
            <w:r w:rsidRPr="00EE24A1">
              <w:rPr>
                <w:rFonts w:ascii="Times New Roman" w:eastAsia="Times New Roman" w:hAnsi="Times New Roman" w:cs="Times New Roman"/>
                <w:b/>
                <w:bCs/>
                <w:lang w:eastAsia="ru-RU"/>
              </w:rPr>
              <w:t>1.</w:t>
            </w:r>
          </w:p>
        </w:tc>
        <w:tc>
          <w:tcPr>
            <w:tcW w:w="4000" w:type="pct"/>
            <w:shd w:val="clear" w:color="000000" w:fill="D6E3BC"/>
            <w:hideMark/>
          </w:tcPr>
          <w:p w14:paraId="407D2700" w14:textId="77777777" w:rsidR="00EE24A1" w:rsidRPr="00EE24A1" w:rsidRDefault="00EE24A1" w:rsidP="00EE24A1">
            <w:pPr>
              <w:spacing w:after="0" w:line="240" w:lineRule="auto"/>
              <w:rPr>
                <w:rFonts w:ascii="Times New Roman" w:eastAsia="Times New Roman" w:hAnsi="Times New Roman" w:cs="Times New Roman"/>
                <w:b/>
                <w:bCs/>
                <w:lang w:eastAsia="ru-RU"/>
              </w:rPr>
            </w:pPr>
            <w:r w:rsidRPr="00EE24A1">
              <w:rPr>
                <w:rFonts w:ascii="Times New Roman" w:eastAsia="Times New Roman" w:hAnsi="Times New Roman" w:cs="Times New Roman"/>
                <w:b/>
                <w:bCs/>
                <w:lang w:eastAsia="ru-RU"/>
              </w:rPr>
              <w:t>Основы контрактной системы (КС)</w:t>
            </w:r>
          </w:p>
        </w:tc>
        <w:tc>
          <w:tcPr>
            <w:tcW w:w="638" w:type="pct"/>
            <w:shd w:val="clear" w:color="000000" w:fill="D6E3BC"/>
          </w:tcPr>
          <w:p w14:paraId="1C4DF21C" w14:textId="77777777" w:rsidR="00EE24A1" w:rsidRPr="00EE24A1" w:rsidRDefault="00EE24A1" w:rsidP="00EE24A1">
            <w:pPr>
              <w:spacing w:after="0" w:line="240" w:lineRule="auto"/>
              <w:jc w:val="center"/>
              <w:rPr>
                <w:rFonts w:ascii="Times New Roman" w:eastAsia="Times New Roman" w:hAnsi="Times New Roman" w:cs="Times New Roman"/>
                <w:b/>
                <w:bCs/>
                <w:lang w:eastAsia="ru-RU"/>
              </w:rPr>
            </w:pPr>
          </w:p>
        </w:tc>
      </w:tr>
      <w:tr w:rsidR="00EE24A1" w:rsidRPr="00EE24A1" w14:paraId="78AF6753" w14:textId="77777777" w:rsidTr="00A643F7">
        <w:trPr>
          <w:trHeight w:hRule="exact" w:val="567"/>
        </w:trPr>
        <w:tc>
          <w:tcPr>
            <w:tcW w:w="361" w:type="pct"/>
            <w:hideMark/>
          </w:tcPr>
          <w:p w14:paraId="474EAC04"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1.1.</w:t>
            </w:r>
          </w:p>
        </w:tc>
        <w:tc>
          <w:tcPr>
            <w:tcW w:w="4000" w:type="pct"/>
            <w:shd w:val="clear" w:color="000000" w:fill="FFFFFF"/>
            <w:hideMark/>
          </w:tcPr>
          <w:p w14:paraId="3029F92F"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Цели, задачи и принципы КС. Участники контрактной системы их права и обязанности</w:t>
            </w:r>
          </w:p>
        </w:tc>
        <w:tc>
          <w:tcPr>
            <w:tcW w:w="638" w:type="pct"/>
            <w:shd w:val="clear" w:color="000000" w:fill="FFFFFF"/>
          </w:tcPr>
          <w:p w14:paraId="554950D9"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7F054AD3" w14:textId="77777777" w:rsidTr="00A643F7">
        <w:trPr>
          <w:trHeight w:hRule="exact" w:val="567"/>
        </w:trPr>
        <w:tc>
          <w:tcPr>
            <w:tcW w:w="361" w:type="pct"/>
            <w:hideMark/>
          </w:tcPr>
          <w:p w14:paraId="7C1BDAD4"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1.2.</w:t>
            </w:r>
          </w:p>
        </w:tc>
        <w:tc>
          <w:tcPr>
            <w:tcW w:w="4000" w:type="pct"/>
            <w:shd w:val="clear" w:color="000000" w:fill="FFFFFF"/>
            <w:hideMark/>
          </w:tcPr>
          <w:p w14:paraId="53A6E4A3"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Контрактная служба. Контрактные управляющие. Комиссия по осуществлению закупок</w:t>
            </w:r>
          </w:p>
        </w:tc>
        <w:tc>
          <w:tcPr>
            <w:tcW w:w="638" w:type="pct"/>
            <w:shd w:val="clear" w:color="000000" w:fill="FFFFFF"/>
          </w:tcPr>
          <w:p w14:paraId="449E112A"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0AA93336" w14:textId="77777777" w:rsidTr="00A643F7">
        <w:trPr>
          <w:trHeight w:hRule="exact" w:val="553"/>
        </w:trPr>
        <w:tc>
          <w:tcPr>
            <w:tcW w:w="361" w:type="pct"/>
            <w:hideMark/>
          </w:tcPr>
          <w:p w14:paraId="0914874D"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1.3.</w:t>
            </w:r>
          </w:p>
        </w:tc>
        <w:tc>
          <w:tcPr>
            <w:tcW w:w="4000" w:type="pct"/>
            <w:shd w:val="clear" w:color="000000" w:fill="FFFFFF"/>
            <w:hideMark/>
          </w:tcPr>
          <w:p w14:paraId="7397582E"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Информационное обеспечение контрактной системы в сфере закупок. Порядок организации электронного документооборота</w:t>
            </w:r>
          </w:p>
        </w:tc>
        <w:tc>
          <w:tcPr>
            <w:tcW w:w="638" w:type="pct"/>
            <w:shd w:val="clear" w:color="000000" w:fill="FFFFFF"/>
          </w:tcPr>
          <w:p w14:paraId="101EDA4B"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1F3B2BEA" w14:textId="77777777" w:rsidTr="00A643F7">
        <w:trPr>
          <w:trHeight w:hRule="exact" w:val="567"/>
        </w:trPr>
        <w:tc>
          <w:tcPr>
            <w:tcW w:w="361" w:type="pct"/>
            <w:shd w:val="clear" w:color="000000" w:fill="D6E3BC"/>
            <w:hideMark/>
          </w:tcPr>
          <w:p w14:paraId="181E486E" w14:textId="77777777" w:rsidR="00EE24A1" w:rsidRPr="00EE24A1" w:rsidRDefault="00EE24A1" w:rsidP="00EE24A1">
            <w:pPr>
              <w:spacing w:after="0" w:line="240" w:lineRule="auto"/>
              <w:jc w:val="center"/>
              <w:rPr>
                <w:rFonts w:ascii="Times New Roman" w:eastAsia="Times New Roman" w:hAnsi="Times New Roman" w:cs="Times New Roman"/>
                <w:b/>
                <w:bCs/>
                <w:lang w:eastAsia="ru-RU"/>
              </w:rPr>
            </w:pPr>
            <w:r w:rsidRPr="00EE24A1">
              <w:rPr>
                <w:rFonts w:ascii="Times New Roman" w:eastAsia="Times New Roman" w:hAnsi="Times New Roman" w:cs="Times New Roman"/>
                <w:b/>
                <w:bCs/>
                <w:lang w:eastAsia="ru-RU"/>
              </w:rPr>
              <w:t>2.</w:t>
            </w:r>
          </w:p>
        </w:tc>
        <w:tc>
          <w:tcPr>
            <w:tcW w:w="4000" w:type="pct"/>
            <w:shd w:val="clear" w:color="000000" w:fill="D6E3BC"/>
            <w:hideMark/>
          </w:tcPr>
          <w:p w14:paraId="5CCD6512" w14:textId="77777777" w:rsidR="00EE24A1" w:rsidRPr="00EE24A1" w:rsidRDefault="00EE24A1" w:rsidP="00EE24A1">
            <w:pPr>
              <w:spacing w:after="0" w:line="240" w:lineRule="auto"/>
              <w:rPr>
                <w:rFonts w:ascii="Times New Roman" w:eastAsia="Times New Roman" w:hAnsi="Times New Roman" w:cs="Times New Roman"/>
                <w:b/>
                <w:bCs/>
                <w:lang w:eastAsia="ru-RU"/>
              </w:rPr>
            </w:pPr>
            <w:r w:rsidRPr="00EE24A1">
              <w:rPr>
                <w:rFonts w:ascii="Times New Roman" w:eastAsia="Times New Roman" w:hAnsi="Times New Roman" w:cs="Times New Roman"/>
                <w:b/>
                <w:bCs/>
                <w:lang w:eastAsia="ru-RU"/>
              </w:rPr>
              <w:t>Законодательство Российской Федерации o контрактной системе в сфере закупок</w:t>
            </w:r>
          </w:p>
        </w:tc>
        <w:tc>
          <w:tcPr>
            <w:tcW w:w="638" w:type="pct"/>
            <w:shd w:val="clear" w:color="000000" w:fill="D6E3BC"/>
          </w:tcPr>
          <w:p w14:paraId="4EAB5DD2" w14:textId="77777777" w:rsidR="00EE24A1" w:rsidRPr="00EE24A1" w:rsidRDefault="00EE24A1" w:rsidP="00EE24A1">
            <w:pPr>
              <w:spacing w:after="0" w:line="240" w:lineRule="auto"/>
              <w:jc w:val="center"/>
              <w:rPr>
                <w:rFonts w:ascii="Times New Roman" w:eastAsia="Times New Roman" w:hAnsi="Times New Roman" w:cs="Times New Roman"/>
                <w:b/>
                <w:bCs/>
                <w:lang w:eastAsia="ru-RU"/>
              </w:rPr>
            </w:pPr>
          </w:p>
        </w:tc>
      </w:tr>
      <w:tr w:rsidR="00EE24A1" w:rsidRPr="00EE24A1" w14:paraId="40DC2E4B" w14:textId="77777777" w:rsidTr="00A643F7">
        <w:trPr>
          <w:trHeight w:val="1262"/>
        </w:trPr>
        <w:tc>
          <w:tcPr>
            <w:tcW w:w="361" w:type="pct"/>
            <w:hideMark/>
          </w:tcPr>
          <w:p w14:paraId="3C1075B1"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2.1.</w:t>
            </w:r>
          </w:p>
        </w:tc>
        <w:tc>
          <w:tcPr>
            <w:tcW w:w="4000" w:type="pct"/>
            <w:shd w:val="clear" w:color="000000" w:fill="FFFFFF"/>
            <w:hideMark/>
          </w:tcPr>
          <w:p w14:paraId="5E7FDE4A"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Действующая российская нормативная правовая база, регламентирующая вопросы закупок товаров, работ, услуг для обеспечения государственных и муниципальных нужд. Нормативные правовые акты, принятые в развитие законодательства, регулирующего закупки товаров, работ, услуг для государственных и муниципальных нужд. Применение антимонопольного законодательства при осуществлении закупок товаров, работ и услуг</w:t>
            </w:r>
          </w:p>
        </w:tc>
        <w:tc>
          <w:tcPr>
            <w:tcW w:w="638" w:type="pct"/>
            <w:shd w:val="clear" w:color="000000" w:fill="FFFFFF"/>
          </w:tcPr>
          <w:p w14:paraId="6A7FB8A9"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2FDCBEE5" w14:textId="77777777" w:rsidTr="00A643F7">
        <w:trPr>
          <w:trHeight w:hRule="exact" w:val="284"/>
        </w:trPr>
        <w:tc>
          <w:tcPr>
            <w:tcW w:w="361" w:type="pct"/>
            <w:shd w:val="clear" w:color="000000" w:fill="D6E3BC"/>
            <w:hideMark/>
          </w:tcPr>
          <w:p w14:paraId="59E8D999" w14:textId="77777777" w:rsidR="00EE24A1" w:rsidRPr="00EE24A1" w:rsidRDefault="00EE24A1" w:rsidP="00EE24A1">
            <w:pPr>
              <w:spacing w:after="0" w:line="240" w:lineRule="auto"/>
              <w:rPr>
                <w:rFonts w:ascii="Times New Roman" w:eastAsia="Times New Roman" w:hAnsi="Times New Roman" w:cs="Times New Roman"/>
                <w:b/>
                <w:bCs/>
                <w:lang w:eastAsia="ru-RU"/>
              </w:rPr>
            </w:pPr>
            <w:r w:rsidRPr="00EE24A1">
              <w:rPr>
                <w:rFonts w:ascii="Times New Roman" w:eastAsia="Times New Roman" w:hAnsi="Times New Roman" w:cs="Times New Roman"/>
                <w:b/>
                <w:bCs/>
                <w:lang w:eastAsia="ru-RU"/>
              </w:rPr>
              <w:t>3.</w:t>
            </w:r>
          </w:p>
        </w:tc>
        <w:tc>
          <w:tcPr>
            <w:tcW w:w="4000" w:type="pct"/>
            <w:shd w:val="clear" w:color="000000" w:fill="D6E3BC"/>
            <w:hideMark/>
          </w:tcPr>
          <w:p w14:paraId="54F0A111" w14:textId="77777777" w:rsidR="00EE24A1" w:rsidRPr="00EE24A1" w:rsidRDefault="00EE24A1" w:rsidP="00EE24A1">
            <w:pPr>
              <w:spacing w:after="0" w:line="240" w:lineRule="auto"/>
              <w:rPr>
                <w:rFonts w:ascii="Times New Roman" w:eastAsia="Times New Roman" w:hAnsi="Times New Roman" w:cs="Times New Roman"/>
                <w:b/>
                <w:bCs/>
                <w:lang w:eastAsia="ru-RU"/>
              </w:rPr>
            </w:pPr>
            <w:r w:rsidRPr="00EE24A1">
              <w:rPr>
                <w:rFonts w:ascii="Times New Roman" w:eastAsia="Times New Roman" w:hAnsi="Times New Roman" w:cs="Times New Roman"/>
                <w:b/>
                <w:bCs/>
                <w:lang w:eastAsia="ru-RU"/>
              </w:rPr>
              <w:t>Планирование и обоснование закупок</w:t>
            </w:r>
          </w:p>
        </w:tc>
        <w:tc>
          <w:tcPr>
            <w:tcW w:w="638" w:type="pct"/>
            <w:shd w:val="clear" w:color="000000" w:fill="D6E3BC"/>
          </w:tcPr>
          <w:p w14:paraId="2E5FE4E4" w14:textId="77777777" w:rsidR="00EE24A1" w:rsidRPr="00EE24A1" w:rsidRDefault="00EE24A1" w:rsidP="00EE24A1">
            <w:pPr>
              <w:spacing w:after="0" w:line="240" w:lineRule="auto"/>
              <w:jc w:val="center"/>
              <w:rPr>
                <w:rFonts w:ascii="Times New Roman" w:eastAsia="Times New Roman" w:hAnsi="Times New Roman" w:cs="Times New Roman"/>
                <w:b/>
                <w:bCs/>
                <w:lang w:eastAsia="ru-RU"/>
              </w:rPr>
            </w:pPr>
          </w:p>
        </w:tc>
      </w:tr>
      <w:tr w:rsidR="00EE24A1" w:rsidRPr="00EE24A1" w14:paraId="198C985F" w14:textId="77777777" w:rsidTr="00A643F7">
        <w:trPr>
          <w:trHeight w:val="284"/>
        </w:trPr>
        <w:tc>
          <w:tcPr>
            <w:tcW w:w="361" w:type="pct"/>
            <w:hideMark/>
          </w:tcPr>
          <w:p w14:paraId="42941648"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3.1.</w:t>
            </w:r>
          </w:p>
        </w:tc>
        <w:tc>
          <w:tcPr>
            <w:tcW w:w="4000" w:type="pct"/>
            <w:hideMark/>
          </w:tcPr>
          <w:p w14:paraId="46279FBF"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Планирование и обоснование закупок. Централизованные закупки.</w:t>
            </w:r>
          </w:p>
        </w:tc>
        <w:tc>
          <w:tcPr>
            <w:tcW w:w="638" w:type="pct"/>
          </w:tcPr>
          <w:p w14:paraId="7928492F"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2DA9D5B8" w14:textId="77777777" w:rsidTr="00A643F7">
        <w:trPr>
          <w:trHeight w:val="284"/>
        </w:trPr>
        <w:tc>
          <w:tcPr>
            <w:tcW w:w="361" w:type="pct"/>
            <w:hideMark/>
          </w:tcPr>
          <w:p w14:paraId="41BE3793"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3.2.</w:t>
            </w:r>
          </w:p>
        </w:tc>
        <w:tc>
          <w:tcPr>
            <w:tcW w:w="4000" w:type="pct"/>
            <w:hideMark/>
          </w:tcPr>
          <w:p w14:paraId="3966CBAF"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Понятие начальной (максимальной) цены контракта, ее назначение, методы определения</w:t>
            </w:r>
          </w:p>
        </w:tc>
        <w:tc>
          <w:tcPr>
            <w:tcW w:w="638" w:type="pct"/>
          </w:tcPr>
          <w:p w14:paraId="37A0C4C7"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6D1D082A" w14:textId="77777777" w:rsidTr="00A643F7">
        <w:trPr>
          <w:trHeight w:hRule="exact" w:val="284"/>
        </w:trPr>
        <w:tc>
          <w:tcPr>
            <w:tcW w:w="361" w:type="pct"/>
            <w:shd w:val="clear" w:color="000000" w:fill="D6E3BC"/>
            <w:hideMark/>
          </w:tcPr>
          <w:p w14:paraId="6778BBFF" w14:textId="77777777" w:rsidR="00EE24A1" w:rsidRPr="00EE24A1" w:rsidRDefault="00EE24A1" w:rsidP="00EE24A1">
            <w:pPr>
              <w:spacing w:after="0" w:line="240" w:lineRule="auto"/>
              <w:rPr>
                <w:rFonts w:ascii="Times New Roman" w:eastAsia="Times New Roman" w:hAnsi="Times New Roman" w:cs="Times New Roman"/>
                <w:b/>
                <w:bCs/>
                <w:lang w:eastAsia="ru-RU"/>
              </w:rPr>
            </w:pPr>
            <w:r w:rsidRPr="00EE24A1">
              <w:rPr>
                <w:rFonts w:ascii="Times New Roman" w:eastAsia="Times New Roman" w:hAnsi="Times New Roman" w:cs="Times New Roman"/>
                <w:b/>
                <w:bCs/>
                <w:lang w:eastAsia="ru-RU"/>
              </w:rPr>
              <w:t>4.</w:t>
            </w:r>
          </w:p>
        </w:tc>
        <w:tc>
          <w:tcPr>
            <w:tcW w:w="4000" w:type="pct"/>
            <w:shd w:val="clear" w:color="000000" w:fill="D6E3BC"/>
            <w:hideMark/>
          </w:tcPr>
          <w:p w14:paraId="1DD122C5" w14:textId="77777777" w:rsidR="00EE24A1" w:rsidRPr="00EE24A1" w:rsidRDefault="00EE24A1" w:rsidP="00EE24A1">
            <w:pPr>
              <w:spacing w:after="0" w:line="240" w:lineRule="auto"/>
              <w:rPr>
                <w:rFonts w:ascii="Times New Roman" w:eastAsia="Times New Roman" w:hAnsi="Times New Roman" w:cs="Times New Roman"/>
                <w:b/>
                <w:bCs/>
                <w:lang w:eastAsia="ru-RU"/>
              </w:rPr>
            </w:pPr>
            <w:r w:rsidRPr="00EE24A1">
              <w:rPr>
                <w:rFonts w:ascii="Times New Roman" w:eastAsia="Times New Roman" w:hAnsi="Times New Roman" w:cs="Times New Roman"/>
                <w:b/>
                <w:bCs/>
                <w:lang w:eastAsia="ru-RU"/>
              </w:rPr>
              <w:t>Осуществление закупок</w:t>
            </w:r>
          </w:p>
        </w:tc>
        <w:tc>
          <w:tcPr>
            <w:tcW w:w="638" w:type="pct"/>
            <w:shd w:val="clear" w:color="000000" w:fill="D6E3BC"/>
          </w:tcPr>
          <w:p w14:paraId="7B2FA014" w14:textId="77777777" w:rsidR="00EE24A1" w:rsidRPr="00EE24A1" w:rsidRDefault="00EE24A1" w:rsidP="00EE24A1">
            <w:pPr>
              <w:spacing w:after="0" w:line="240" w:lineRule="auto"/>
              <w:jc w:val="center"/>
              <w:rPr>
                <w:rFonts w:ascii="Times New Roman" w:eastAsia="Times New Roman" w:hAnsi="Times New Roman" w:cs="Times New Roman"/>
                <w:b/>
                <w:bCs/>
                <w:lang w:eastAsia="ru-RU"/>
              </w:rPr>
            </w:pPr>
          </w:p>
        </w:tc>
      </w:tr>
      <w:tr w:rsidR="00EE24A1" w:rsidRPr="00EE24A1" w14:paraId="38A50DCD" w14:textId="77777777" w:rsidTr="00A643F7">
        <w:trPr>
          <w:trHeight w:val="583"/>
        </w:trPr>
        <w:tc>
          <w:tcPr>
            <w:tcW w:w="361" w:type="pct"/>
            <w:hideMark/>
          </w:tcPr>
          <w:p w14:paraId="0DCF187D"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4.1.</w:t>
            </w:r>
          </w:p>
        </w:tc>
        <w:tc>
          <w:tcPr>
            <w:tcW w:w="4000" w:type="pct"/>
            <w:hideMark/>
          </w:tcPr>
          <w:p w14:paraId="5CEB362B"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Способы определения поставщиков (подрядчиков, исполнителей): общая характеристика способов, основные правила выбора</w:t>
            </w:r>
          </w:p>
        </w:tc>
        <w:tc>
          <w:tcPr>
            <w:tcW w:w="638" w:type="pct"/>
          </w:tcPr>
          <w:p w14:paraId="468A09C1"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7ADA6412" w14:textId="77777777" w:rsidTr="00A643F7">
        <w:trPr>
          <w:trHeight w:val="567"/>
        </w:trPr>
        <w:tc>
          <w:tcPr>
            <w:tcW w:w="361" w:type="pct"/>
            <w:hideMark/>
          </w:tcPr>
          <w:p w14:paraId="2F0F3F66"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4.2.</w:t>
            </w:r>
          </w:p>
        </w:tc>
        <w:tc>
          <w:tcPr>
            <w:tcW w:w="4000" w:type="pct"/>
            <w:shd w:val="clear" w:color="000000" w:fill="FFFFFF"/>
            <w:hideMark/>
          </w:tcPr>
          <w:p w14:paraId="7700024B"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Требования к участникам закупки. Антидемпинговые меры при проведении конкурса и аукциона</w:t>
            </w:r>
          </w:p>
        </w:tc>
        <w:tc>
          <w:tcPr>
            <w:tcW w:w="638" w:type="pct"/>
            <w:shd w:val="clear" w:color="000000" w:fill="FFFFFF"/>
          </w:tcPr>
          <w:p w14:paraId="5664FA12"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318126B7" w14:textId="77777777" w:rsidTr="00A643F7">
        <w:trPr>
          <w:trHeight w:val="567"/>
        </w:trPr>
        <w:tc>
          <w:tcPr>
            <w:tcW w:w="361" w:type="pct"/>
            <w:hideMark/>
          </w:tcPr>
          <w:p w14:paraId="273DF715"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4.3.</w:t>
            </w:r>
          </w:p>
        </w:tc>
        <w:tc>
          <w:tcPr>
            <w:tcW w:w="4000" w:type="pct"/>
            <w:shd w:val="clear" w:color="000000" w:fill="FFFFFF"/>
            <w:hideMark/>
          </w:tcPr>
          <w:p w14:paraId="0F3CB3E1"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Правила описания объекта закупки. Порядок составления технического задания. Нормирование в сфере закупок</w:t>
            </w:r>
          </w:p>
        </w:tc>
        <w:tc>
          <w:tcPr>
            <w:tcW w:w="638" w:type="pct"/>
            <w:shd w:val="clear" w:color="000000" w:fill="FFFFFF"/>
          </w:tcPr>
          <w:p w14:paraId="26CD6AA6"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3178B060" w14:textId="77777777" w:rsidTr="00A643F7">
        <w:trPr>
          <w:trHeight w:val="567"/>
        </w:trPr>
        <w:tc>
          <w:tcPr>
            <w:tcW w:w="361" w:type="pct"/>
            <w:hideMark/>
          </w:tcPr>
          <w:p w14:paraId="42B70E1A"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4.4.</w:t>
            </w:r>
          </w:p>
        </w:tc>
        <w:tc>
          <w:tcPr>
            <w:tcW w:w="4000" w:type="pct"/>
            <w:hideMark/>
          </w:tcPr>
          <w:p w14:paraId="03A4CA33"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Порядок проведения конкурсов, включая конкурсы c ограниченным участием, двухэтапные конкурсы</w:t>
            </w:r>
          </w:p>
        </w:tc>
        <w:tc>
          <w:tcPr>
            <w:tcW w:w="638" w:type="pct"/>
          </w:tcPr>
          <w:p w14:paraId="63EDB654"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4727F563" w14:textId="77777777" w:rsidTr="00A643F7">
        <w:trPr>
          <w:trHeight w:val="567"/>
        </w:trPr>
        <w:tc>
          <w:tcPr>
            <w:tcW w:w="361" w:type="pct"/>
            <w:hideMark/>
          </w:tcPr>
          <w:p w14:paraId="7E131003"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4.5.</w:t>
            </w:r>
          </w:p>
        </w:tc>
        <w:tc>
          <w:tcPr>
            <w:tcW w:w="4000" w:type="pct"/>
            <w:hideMark/>
          </w:tcPr>
          <w:p w14:paraId="3C5A4BAF"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Оценка заявок, окончательных предложений участников закупки и критерии этой оценки</w:t>
            </w:r>
          </w:p>
        </w:tc>
        <w:tc>
          <w:tcPr>
            <w:tcW w:w="638" w:type="pct"/>
          </w:tcPr>
          <w:p w14:paraId="6F165781"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495A7F2E" w14:textId="77777777" w:rsidTr="00A643F7">
        <w:trPr>
          <w:trHeight w:val="284"/>
        </w:trPr>
        <w:tc>
          <w:tcPr>
            <w:tcW w:w="361" w:type="pct"/>
            <w:hideMark/>
          </w:tcPr>
          <w:p w14:paraId="62FDA4D0"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4.6.</w:t>
            </w:r>
          </w:p>
        </w:tc>
        <w:tc>
          <w:tcPr>
            <w:tcW w:w="4000" w:type="pct"/>
            <w:hideMark/>
          </w:tcPr>
          <w:p w14:paraId="37A8B533"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Порядок осуществления закупок путем проведения аукциона</w:t>
            </w:r>
          </w:p>
        </w:tc>
        <w:tc>
          <w:tcPr>
            <w:tcW w:w="638" w:type="pct"/>
          </w:tcPr>
          <w:p w14:paraId="5E3C461C"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3D832C9C" w14:textId="77777777" w:rsidTr="00A643F7">
        <w:trPr>
          <w:trHeight w:val="284"/>
        </w:trPr>
        <w:tc>
          <w:tcPr>
            <w:tcW w:w="361" w:type="pct"/>
            <w:hideMark/>
          </w:tcPr>
          <w:p w14:paraId="2FCDEDD7"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4.7.</w:t>
            </w:r>
          </w:p>
        </w:tc>
        <w:tc>
          <w:tcPr>
            <w:tcW w:w="4000" w:type="pct"/>
            <w:shd w:val="clear" w:color="000000" w:fill="FFFFFF"/>
            <w:hideMark/>
          </w:tcPr>
          <w:p w14:paraId="0A2A1AB0"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Порядок осуществления закупок способом запроса котировок</w:t>
            </w:r>
          </w:p>
        </w:tc>
        <w:tc>
          <w:tcPr>
            <w:tcW w:w="638" w:type="pct"/>
          </w:tcPr>
          <w:p w14:paraId="0C4E93A7"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3FFEB81A" w14:textId="77777777" w:rsidTr="00A643F7">
        <w:trPr>
          <w:trHeight w:val="284"/>
        </w:trPr>
        <w:tc>
          <w:tcPr>
            <w:tcW w:w="361" w:type="pct"/>
            <w:hideMark/>
          </w:tcPr>
          <w:p w14:paraId="6C532653"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4.8.</w:t>
            </w:r>
          </w:p>
        </w:tc>
        <w:tc>
          <w:tcPr>
            <w:tcW w:w="4000" w:type="pct"/>
            <w:hideMark/>
          </w:tcPr>
          <w:p w14:paraId="4CF22D32"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Порядок осуществления закупок способом запроса предложений</w:t>
            </w:r>
          </w:p>
        </w:tc>
        <w:tc>
          <w:tcPr>
            <w:tcW w:w="638" w:type="pct"/>
          </w:tcPr>
          <w:p w14:paraId="01BCB880"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2119AE03" w14:textId="77777777" w:rsidTr="00A643F7">
        <w:trPr>
          <w:trHeight w:val="567"/>
        </w:trPr>
        <w:tc>
          <w:tcPr>
            <w:tcW w:w="361" w:type="pct"/>
            <w:hideMark/>
          </w:tcPr>
          <w:p w14:paraId="29E9A0BB"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4.9.</w:t>
            </w:r>
          </w:p>
        </w:tc>
        <w:tc>
          <w:tcPr>
            <w:tcW w:w="4000" w:type="pct"/>
            <w:hideMark/>
          </w:tcPr>
          <w:p w14:paraId="02C7E3E7"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Осуществление закупки y единственного поставщика (подрядчика, исполнителя)</w:t>
            </w:r>
          </w:p>
        </w:tc>
        <w:tc>
          <w:tcPr>
            <w:tcW w:w="638" w:type="pct"/>
          </w:tcPr>
          <w:p w14:paraId="497ED0B6"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356C971D" w14:textId="77777777" w:rsidTr="00A643F7">
        <w:trPr>
          <w:trHeight w:val="716"/>
        </w:trPr>
        <w:tc>
          <w:tcPr>
            <w:tcW w:w="361" w:type="pct"/>
            <w:hideMark/>
          </w:tcPr>
          <w:p w14:paraId="7135760A"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4.10.</w:t>
            </w:r>
          </w:p>
        </w:tc>
        <w:tc>
          <w:tcPr>
            <w:tcW w:w="4000" w:type="pct"/>
            <w:hideMark/>
          </w:tcPr>
          <w:p w14:paraId="2AFE4C61"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 xml:space="preserve">Особенности закупок, осуществляемых бюджетным, автономным учреждениями, государственными, муниципальными, унитарными предприятиями и иными юридическими лицами </w:t>
            </w:r>
          </w:p>
        </w:tc>
        <w:tc>
          <w:tcPr>
            <w:tcW w:w="638" w:type="pct"/>
          </w:tcPr>
          <w:p w14:paraId="78C4EAB2"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6498545F" w14:textId="77777777" w:rsidTr="00A643F7">
        <w:trPr>
          <w:trHeight w:hRule="exact" w:val="284"/>
        </w:trPr>
        <w:tc>
          <w:tcPr>
            <w:tcW w:w="361" w:type="pct"/>
            <w:hideMark/>
          </w:tcPr>
          <w:p w14:paraId="21EE1578"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lastRenderedPageBreak/>
              <w:t>4.11.</w:t>
            </w:r>
          </w:p>
        </w:tc>
        <w:tc>
          <w:tcPr>
            <w:tcW w:w="4000" w:type="pct"/>
            <w:hideMark/>
          </w:tcPr>
          <w:p w14:paraId="45BA5F94"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Особенности отдельных видов закупок</w:t>
            </w:r>
          </w:p>
        </w:tc>
        <w:tc>
          <w:tcPr>
            <w:tcW w:w="638" w:type="pct"/>
          </w:tcPr>
          <w:p w14:paraId="19F19971"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5334D9FA" w14:textId="77777777" w:rsidTr="00A643F7">
        <w:trPr>
          <w:trHeight w:hRule="exact" w:val="437"/>
        </w:trPr>
        <w:tc>
          <w:tcPr>
            <w:tcW w:w="361" w:type="pct"/>
            <w:hideMark/>
          </w:tcPr>
          <w:p w14:paraId="42E9B5ED"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4.12</w:t>
            </w:r>
          </w:p>
        </w:tc>
        <w:tc>
          <w:tcPr>
            <w:tcW w:w="4000" w:type="pct"/>
            <w:shd w:val="clear" w:color="000000" w:fill="FFFFFF"/>
            <w:hideMark/>
          </w:tcPr>
          <w:p w14:paraId="1AF510C7"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Преимущества, предоставляемые при осуществлении закупок</w:t>
            </w:r>
          </w:p>
        </w:tc>
        <w:tc>
          <w:tcPr>
            <w:tcW w:w="638" w:type="pct"/>
            <w:shd w:val="clear" w:color="000000" w:fill="FFFFFF"/>
          </w:tcPr>
          <w:p w14:paraId="4691674D"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6B44307D" w14:textId="77777777" w:rsidTr="00A643F7">
        <w:trPr>
          <w:trHeight w:hRule="exact" w:val="284"/>
        </w:trPr>
        <w:tc>
          <w:tcPr>
            <w:tcW w:w="361" w:type="pct"/>
            <w:shd w:val="clear" w:color="000000" w:fill="D6E3BC"/>
            <w:hideMark/>
          </w:tcPr>
          <w:p w14:paraId="2D9B1FF7" w14:textId="77777777" w:rsidR="00EE24A1" w:rsidRPr="00EE24A1" w:rsidRDefault="00EE24A1" w:rsidP="00EE24A1">
            <w:pPr>
              <w:spacing w:after="0" w:line="240" w:lineRule="auto"/>
              <w:jc w:val="both"/>
              <w:rPr>
                <w:rFonts w:ascii="Times New Roman" w:eastAsia="Times New Roman" w:hAnsi="Times New Roman" w:cs="Times New Roman"/>
                <w:lang w:eastAsia="ru-RU"/>
              </w:rPr>
            </w:pPr>
            <w:r w:rsidRPr="00EE24A1">
              <w:rPr>
                <w:rFonts w:ascii="Times New Roman" w:eastAsia="Times New Roman" w:hAnsi="Times New Roman" w:cs="Times New Roman"/>
                <w:b/>
                <w:bCs/>
                <w:lang w:eastAsia="ru-RU"/>
              </w:rPr>
              <w:t>5.</w:t>
            </w:r>
          </w:p>
        </w:tc>
        <w:tc>
          <w:tcPr>
            <w:tcW w:w="4000" w:type="pct"/>
            <w:shd w:val="clear" w:color="000000" w:fill="D6E3BC"/>
          </w:tcPr>
          <w:p w14:paraId="33261FE5"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b/>
                <w:bCs/>
                <w:lang w:eastAsia="ru-RU"/>
              </w:rPr>
              <w:t>Контракты</w:t>
            </w:r>
          </w:p>
        </w:tc>
        <w:tc>
          <w:tcPr>
            <w:tcW w:w="638" w:type="pct"/>
            <w:shd w:val="clear" w:color="000000" w:fill="D6E3BC"/>
          </w:tcPr>
          <w:p w14:paraId="58A273E0" w14:textId="77777777" w:rsidR="00EE24A1" w:rsidRPr="00EE24A1" w:rsidRDefault="00EE24A1" w:rsidP="00EE24A1">
            <w:pPr>
              <w:spacing w:after="0" w:line="240" w:lineRule="auto"/>
              <w:jc w:val="center"/>
              <w:rPr>
                <w:rFonts w:ascii="Times New Roman" w:eastAsia="Times New Roman" w:hAnsi="Times New Roman" w:cs="Times New Roman"/>
                <w:b/>
                <w:lang w:eastAsia="ru-RU"/>
              </w:rPr>
            </w:pPr>
          </w:p>
        </w:tc>
      </w:tr>
      <w:tr w:rsidR="00EE24A1" w:rsidRPr="00EE24A1" w14:paraId="03687F02" w14:textId="77777777" w:rsidTr="00A643F7">
        <w:trPr>
          <w:trHeight w:val="284"/>
        </w:trPr>
        <w:tc>
          <w:tcPr>
            <w:tcW w:w="361" w:type="pct"/>
            <w:hideMark/>
          </w:tcPr>
          <w:p w14:paraId="32051CA1"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5.1</w:t>
            </w:r>
          </w:p>
        </w:tc>
        <w:tc>
          <w:tcPr>
            <w:tcW w:w="4000" w:type="pct"/>
            <w:shd w:val="clear" w:color="000000" w:fill="FFFFFF"/>
          </w:tcPr>
          <w:p w14:paraId="092811A7"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Порядок заключения, исполнения, изменения и расторжения контрактов</w:t>
            </w:r>
          </w:p>
        </w:tc>
        <w:tc>
          <w:tcPr>
            <w:tcW w:w="638" w:type="pct"/>
            <w:shd w:val="clear" w:color="000000" w:fill="FFFFFF"/>
          </w:tcPr>
          <w:p w14:paraId="6139D9E1"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5727DBF8" w14:textId="77777777" w:rsidTr="00A643F7">
        <w:trPr>
          <w:trHeight w:val="284"/>
        </w:trPr>
        <w:tc>
          <w:tcPr>
            <w:tcW w:w="361" w:type="pct"/>
            <w:hideMark/>
          </w:tcPr>
          <w:p w14:paraId="5ADD2347"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5.2</w:t>
            </w:r>
          </w:p>
        </w:tc>
        <w:tc>
          <w:tcPr>
            <w:tcW w:w="4000" w:type="pct"/>
            <w:shd w:val="clear" w:color="000000" w:fill="FFFFFF"/>
          </w:tcPr>
          <w:p w14:paraId="709F336E"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Приемка продукции. Экспертиза результатов контракта и привлечение экспертов</w:t>
            </w:r>
          </w:p>
        </w:tc>
        <w:tc>
          <w:tcPr>
            <w:tcW w:w="638" w:type="pct"/>
            <w:shd w:val="clear" w:color="000000" w:fill="FFFFFF"/>
          </w:tcPr>
          <w:p w14:paraId="2684FE98"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52427855" w14:textId="77777777" w:rsidTr="00A643F7">
        <w:trPr>
          <w:trHeight w:val="284"/>
        </w:trPr>
        <w:tc>
          <w:tcPr>
            <w:tcW w:w="361" w:type="pct"/>
            <w:shd w:val="clear" w:color="000000" w:fill="D6E3BC"/>
            <w:hideMark/>
          </w:tcPr>
          <w:p w14:paraId="2F2E8F43" w14:textId="77777777" w:rsidR="00EE24A1" w:rsidRPr="00EE24A1" w:rsidRDefault="00EE24A1" w:rsidP="00EE24A1">
            <w:pPr>
              <w:spacing w:after="0" w:line="240" w:lineRule="auto"/>
              <w:rPr>
                <w:rFonts w:ascii="Times New Roman" w:eastAsia="Times New Roman" w:hAnsi="Times New Roman" w:cs="Times New Roman"/>
                <w:b/>
                <w:bCs/>
                <w:lang w:eastAsia="ru-RU"/>
              </w:rPr>
            </w:pPr>
            <w:r w:rsidRPr="00EE24A1">
              <w:rPr>
                <w:rFonts w:ascii="Times New Roman" w:eastAsia="Times New Roman" w:hAnsi="Times New Roman" w:cs="Times New Roman"/>
                <w:b/>
                <w:bCs/>
                <w:lang w:eastAsia="ru-RU"/>
              </w:rPr>
              <w:t>6.</w:t>
            </w:r>
          </w:p>
        </w:tc>
        <w:tc>
          <w:tcPr>
            <w:tcW w:w="4000" w:type="pct"/>
            <w:shd w:val="clear" w:color="000000" w:fill="D6E3BC"/>
            <w:hideMark/>
          </w:tcPr>
          <w:p w14:paraId="283AD2D6" w14:textId="77777777" w:rsidR="00EE24A1" w:rsidRPr="00EE24A1" w:rsidRDefault="00EE24A1" w:rsidP="00EE24A1">
            <w:pPr>
              <w:spacing w:after="0" w:line="240" w:lineRule="auto"/>
              <w:rPr>
                <w:rFonts w:ascii="Times New Roman" w:eastAsia="Times New Roman" w:hAnsi="Times New Roman" w:cs="Times New Roman"/>
                <w:b/>
                <w:bCs/>
                <w:lang w:eastAsia="ru-RU"/>
              </w:rPr>
            </w:pPr>
            <w:r w:rsidRPr="00EE24A1">
              <w:rPr>
                <w:rFonts w:ascii="Times New Roman" w:eastAsia="Times New Roman" w:hAnsi="Times New Roman" w:cs="Times New Roman"/>
                <w:b/>
                <w:bCs/>
                <w:lang w:eastAsia="ru-RU"/>
              </w:rPr>
              <w:t>Мониторинг, контроль, аудит и защита прав и интересов участников закупок</w:t>
            </w:r>
          </w:p>
        </w:tc>
        <w:tc>
          <w:tcPr>
            <w:tcW w:w="638" w:type="pct"/>
            <w:shd w:val="clear" w:color="000000" w:fill="D6E3BC"/>
          </w:tcPr>
          <w:p w14:paraId="73B718E1" w14:textId="77777777" w:rsidR="00EE24A1" w:rsidRPr="00EE24A1" w:rsidRDefault="00EE24A1" w:rsidP="00EE24A1">
            <w:pPr>
              <w:spacing w:after="0" w:line="240" w:lineRule="auto"/>
              <w:jc w:val="center"/>
              <w:rPr>
                <w:rFonts w:ascii="Times New Roman" w:eastAsia="Times New Roman" w:hAnsi="Times New Roman" w:cs="Times New Roman"/>
                <w:b/>
                <w:bCs/>
                <w:lang w:eastAsia="ru-RU"/>
              </w:rPr>
            </w:pPr>
          </w:p>
        </w:tc>
      </w:tr>
      <w:tr w:rsidR="00EE24A1" w:rsidRPr="00EE24A1" w14:paraId="7BE6330E" w14:textId="77777777" w:rsidTr="00A643F7">
        <w:trPr>
          <w:trHeight w:val="560"/>
        </w:trPr>
        <w:tc>
          <w:tcPr>
            <w:tcW w:w="361" w:type="pct"/>
            <w:hideMark/>
          </w:tcPr>
          <w:p w14:paraId="5B0F33D0"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6.1</w:t>
            </w:r>
          </w:p>
        </w:tc>
        <w:tc>
          <w:tcPr>
            <w:tcW w:w="4000" w:type="pct"/>
            <w:hideMark/>
          </w:tcPr>
          <w:p w14:paraId="714391B8"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Мониторинг и аудит в сфере закупок. Общественный контроль и общественное обсуждение закупок</w:t>
            </w:r>
          </w:p>
        </w:tc>
        <w:tc>
          <w:tcPr>
            <w:tcW w:w="638" w:type="pct"/>
          </w:tcPr>
          <w:p w14:paraId="483A33E8"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4C6490CA" w14:textId="77777777" w:rsidTr="00A643F7">
        <w:trPr>
          <w:trHeight w:val="534"/>
        </w:trPr>
        <w:tc>
          <w:tcPr>
            <w:tcW w:w="361" w:type="pct"/>
            <w:hideMark/>
          </w:tcPr>
          <w:p w14:paraId="49418FE1"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6.2</w:t>
            </w:r>
          </w:p>
        </w:tc>
        <w:tc>
          <w:tcPr>
            <w:tcW w:w="4000" w:type="pct"/>
            <w:hideMark/>
          </w:tcPr>
          <w:p w14:paraId="733984E0"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lang w:eastAsia="ru-RU"/>
              </w:rPr>
              <w:t xml:space="preserve">Ответственность заказчиков, работников контрактных служб, контрактных управляющих, членов комиссий по осуществлению закупок за нарушение законодательства Российской Федерации в сфере закупок. </w:t>
            </w:r>
          </w:p>
        </w:tc>
        <w:tc>
          <w:tcPr>
            <w:tcW w:w="638" w:type="pct"/>
          </w:tcPr>
          <w:p w14:paraId="00AB72ED" w14:textId="77777777" w:rsidR="00EE24A1" w:rsidRPr="00EE24A1" w:rsidRDefault="00EE24A1" w:rsidP="00EE24A1">
            <w:pPr>
              <w:spacing w:after="0" w:line="240" w:lineRule="auto"/>
              <w:jc w:val="center"/>
              <w:rPr>
                <w:rFonts w:ascii="Times New Roman" w:eastAsia="Times New Roman" w:hAnsi="Times New Roman" w:cs="Times New Roman"/>
                <w:lang w:eastAsia="ru-RU"/>
              </w:rPr>
            </w:pPr>
          </w:p>
        </w:tc>
      </w:tr>
      <w:tr w:rsidR="00EE24A1" w:rsidRPr="00EE24A1" w14:paraId="5AB73353" w14:textId="77777777" w:rsidTr="00A643F7">
        <w:trPr>
          <w:trHeight w:hRule="exact" w:val="284"/>
        </w:trPr>
        <w:tc>
          <w:tcPr>
            <w:tcW w:w="361" w:type="pct"/>
            <w:shd w:val="clear" w:color="000000" w:fill="C6E0B4"/>
            <w:hideMark/>
          </w:tcPr>
          <w:p w14:paraId="4913730B"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b/>
                <w:bCs/>
                <w:lang w:eastAsia="ru-RU"/>
              </w:rPr>
              <w:t> </w:t>
            </w:r>
          </w:p>
        </w:tc>
        <w:tc>
          <w:tcPr>
            <w:tcW w:w="4000" w:type="pct"/>
            <w:shd w:val="clear" w:color="000000" w:fill="C6E0B4"/>
            <w:hideMark/>
          </w:tcPr>
          <w:p w14:paraId="0A315440" w14:textId="77777777" w:rsidR="00EE24A1" w:rsidRPr="00EE24A1" w:rsidRDefault="00EE24A1" w:rsidP="00EE24A1">
            <w:pPr>
              <w:spacing w:after="0" w:line="240" w:lineRule="auto"/>
              <w:rPr>
                <w:rFonts w:ascii="Times New Roman" w:eastAsia="Times New Roman" w:hAnsi="Times New Roman" w:cs="Times New Roman"/>
                <w:lang w:eastAsia="ru-RU"/>
              </w:rPr>
            </w:pPr>
            <w:r w:rsidRPr="00EE24A1">
              <w:rPr>
                <w:rFonts w:ascii="Times New Roman" w:eastAsia="Times New Roman" w:hAnsi="Times New Roman" w:cs="Times New Roman"/>
                <w:b/>
                <w:bCs/>
                <w:lang w:eastAsia="ru-RU"/>
              </w:rPr>
              <w:t>Итоговая аттестация</w:t>
            </w:r>
          </w:p>
        </w:tc>
        <w:tc>
          <w:tcPr>
            <w:tcW w:w="638" w:type="pct"/>
            <w:shd w:val="clear" w:color="000000" w:fill="C6E0B4"/>
          </w:tcPr>
          <w:p w14:paraId="2179DA44" w14:textId="77777777" w:rsidR="00EE24A1" w:rsidRPr="00EE24A1" w:rsidRDefault="00EE24A1" w:rsidP="00EE24A1">
            <w:pPr>
              <w:spacing w:after="0" w:line="240" w:lineRule="auto"/>
              <w:jc w:val="center"/>
              <w:rPr>
                <w:rFonts w:ascii="Times New Roman" w:eastAsia="Times New Roman" w:hAnsi="Times New Roman" w:cs="Times New Roman"/>
                <w:b/>
                <w:lang w:eastAsia="ru-RU"/>
              </w:rPr>
            </w:pPr>
          </w:p>
        </w:tc>
      </w:tr>
      <w:tr w:rsidR="00EE24A1" w:rsidRPr="00EE24A1" w14:paraId="18E12ECB" w14:textId="77777777" w:rsidTr="00A643F7">
        <w:trPr>
          <w:trHeight w:hRule="exact" w:val="284"/>
        </w:trPr>
        <w:tc>
          <w:tcPr>
            <w:tcW w:w="361" w:type="pct"/>
            <w:shd w:val="clear" w:color="000000" w:fill="C6E0B4"/>
          </w:tcPr>
          <w:p w14:paraId="4138E213" w14:textId="77777777" w:rsidR="00EE24A1" w:rsidRPr="00EE24A1" w:rsidRDefault="00EE24A1" w:rsidP="00EE24A1">
            <w:pPr>
              <w:spacing w:after="0" w:line="240" w:lineRule="auto"/>
              <w:rPr>
                <w:rFonts w:ascii="Times New Roman" w:eastAsia="Times New Roman" w:hAnsi="Times New Roman" w:cs="Times New Roman"/>
                <w:b/>
                <w:bCs/>
                <w:lang w:eastAsia="ru-RU"/>
              </w:rPr>
            </w:pPr>
          </w:p>
        </w:tc>
        <w:tc>
          <w:tcPr>
            <w:tcW w:w="4000" w:type="pct"/>
            <w:shd w:val="clear" w:color="000000" w:fill="C6E0B4"/>
          </w:tcPr>
          <w:p w14:paraId="3E45D476" w14:textId="77777777" w:rsidR="00EE24A1" w:rsidRPr="00EE24A1" w:rsidRDefault="00EE24A1" w:rsidP="00EE24A1">
            <w:pPr>
              <w:spacing w:after="0" w:line="240" w:lineRule="auto"/>
              <w:rPr>
                <w:rFonts w:ascii="Times New Roman" w:eastAsia="Times New Roman" w:hAnsi="Times New Roman" w:cs="Times New Roman"/>
                <w:b/>
                <w:bCs/>
                <w:lang w:eastAsia="ru-RU"/>
              </w:rPr>
            </w:pPr>
            <w:r w:rsidRPr="00EE24A1">
              <w:rPr>
                <w:rFonts w:ascii="Times New Roman" w:eastAsia="Times New Roman" w:hAnsi="Times New Roman" w:cs="Times New Roman"/>
                <w:b/>
                <w:bCs/>
                <w:lang w:eastAsia="ru-RU"/>
              </w:rPr>
              <w:t>Итого часов</w:t>
            </w:r>
          </w:p>
        </w:tc>
        <w:tc>
          <w:tcPr>
            <w:tcW w:w="638" w:type="pct"/>
            <w:shd w:val="clear" w:color="000000" w:fill="C6E0B4"/>
          </w:tcPr>
          <w:p w14:paraId="17F47961" w14:textId="77777777" w:rsidR="00EE24A1" w:rsidRPr="00EE24A1" w:rsidRDefault="00EE24A1" w:rsidP="00EE24A1">
            <w:pPr>
              <w:spacing w:after="0" w:line="240" w:lineRule="auto"/>
              <w:jc w:val="center"/>
              <w:rPr>
                <w:rFonts w:ascii="Times New Roman" w:eastAsia="Times New Roman" w:hAnsi="Times New Roman" w:cs="Times New Roman"/>
                <w:b/>
                <w:bCs/>
                <w:lang w:eastAsia="ru-RU"/>
              </w:rPr>
            </w:pPr>
          </w:p>
        </w:tc>
      </w:tr>
    </w:tbl>
    <w:p w14:paraId="11CCF033" w14:textId="77777777" w:rsidR="0087465B" w:rsidRDefault="0087465B">
      <w:pPr>
        <w:rPr>
          <w:rFonts w:ascii="Times New Roman" w:hAnsi="Times New Roman" w:cs="Times New Roman"/>
        </w:rPr>
      </w:pPr>
    </w:p>
    <w:sectPr w:rsidR="0087465B" w:rsidSect="00D62EB1">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11E953" w14:textId="77777777" w:rsidR="00715A01" w:rsidRDefault="00715A01" w:rsidP="00D80041">
      <w:pPr>
        <w:spacing w:after="0" w:line="240" w:lineRule="auto"/>
      </w:pPr>
      <w:r>
        <w:separator/>
      </w:r>
    </w:p>
  </w:endnote>
  <w:endnote w:type="continuationSeparator" w:id="0">
    <w:p w14:paraId="43EB19D0" w14:textId="77777777" w:rsidR="00715A01" w:rsidRDefault="00715A01" w:rsidP="00D80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imesNewRoman??????">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EAEDE9" w14:textId="77777777" w:rsidR="00715A01" w:rsidRDefault="00715A01" w:rsidP="00D80041">
      <w:pPr>
        <w:spacing w:after="0" w:line="240" w:lineRule="auto"/>
      </w:pPr>
      <w:r>
        <w:separator/>
      </w:r>
    </w:p>
  </w:footnote>
  <w:footnote w:type="continuationSeparator" w:id="0">
    <w:p w14:paraId="06CB1D8F" w14:textId="77777777" w:rsidR="00715A01" w:rsidRDefault="00715A01" w:rsidP="00D80041">
      <w:pPr>
        <w:spacing w:after="0" w:line="240" w:lineRule="auto"/>
      </w:pPr>
      <w:r>
        <w:continuationSeparator/>
      </w:r>
    </w:p>
  </w:footnote>
  <w:footnote w:id="1">
    <w:p w14:paraId="18CA1674" w14:textId="77777777" w:rsidR="00640D27" w:rsidRPr="00640D27" w:rsidRDefault="00640D27" w:rsidP="00640D27">
      <w:pPr>
        <w:pStyle w:val="a3"/>
        <w:rPr>
          <w:highlight w:val="lightGray"/>
          <w:lang w:val="ru-RU"/>
        </w:rPr>
      </w:pPr>
      <w:r w:rsidRPr="00EE24A1">
        <w:rPr>
          <w:rStyle w:val="a5"/>
        </w:rPr>
        <w:footnoteRef/>
      </w:r>
      <w:r w:rsidRPr="00EE24A1">
        <w:rPr>
          <w:lang w:val="ru-RU"/>
        </w:rPr>
        <w:t xml:space="preserve"> </w:t>
      </w:r>
      <w:r w:rsidRPr="00EE24A1">
        <w:rPr>
          <w:sz w:val="18"/>
          <w:lang w:val="ru-RU"/>
        </w:rPr>
        <w:t>Трудоемкость программы «</w:t>
      </w:r>
      <w:r w:rsidR="00EE24A1" w:rsidRPr="00EE24A1">
        <w:rPr>
          <w:sz w:val="18"/>
          <w:lang w:val="ru-RU"/>
        </w:rPr>
        <w:t>Управление государственными и муниципальными закупками</w:t>
      </w:r>
      <w:r w:rsidRPr="00EE24A1">
        <w:rPr>
          <w:sz w:val="18"/>
          <w:lang w:val="ru-RU"/>
        </w:rPr>
        <w:t xml:space="preserve">» должна быть не менее </w:t>
      </w:r>
      <w:r w:rsidR="00EE24A1" w:rsidRPr="00EE24A1">
        <w:rPr>
          <w:sz w:val="18"/>
          <w:lang w:val="ru-RU"/>
        </w:rPr>
        <w:t>120</w:t>
      </w:r>
      <w:r w:rsidRPr="00EE24A1">
        <w:rPr>
          <w:sz w:val="18"/>
          <w:lang w:val="ru-RU"/>
        </w:rPr>
        <w:t xml:space="preserve"> часов, количество часов указывается </w:t>
      </w:r>
      <w:r w:rsidR="00FA120C" w:rsidRPr="00EE24A1">
        <w:rPr>
          <w:sz w:val="18"/>
          <w:lang w:val="ru-RU"/>
        </w:rPr>
        <w:t>участником при направлении оферты</w:t>
      </w:r>
      <w:r w:rsidRPr="00EE24A1">
        <w:rPr>
          <w:sz w:val="18"/>
          <w:lang w:val="ru-RU"/>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7AD7DF7"/>
    <w:multiLevelType w:val="hybridMultilevel"/>
    <w:tmpl w:val="9FBEEC72"/>
    <w:lvl w:ilvl="0" w:tplc="65469AC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284"/>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0041"/>
    <w:rsid w:val="0004063D"/>
    <w:rsid w:val="00042347"/>
    <w:rsid w:val="00064903"/>
    <w:rsid w:val="000B2663"/>
    <w:rsid w:val="000E39EA"/>
    <w:rsid w:val="00111808"/>
    <w:rsid w:val="00122557"/>
    <w:rsid w:val="00122DB5"/>
    <w:rsid w:val="00130D95"/>
    <w:rsid w:val="00181601"/>
    <w:rsid w:val="002145A5"/>
    <w:rsid w:val="002251A3"/>
    <w:rsid w:val="0023698B"/>
    <w:rsid w:val="002D6055"/>
    <w:rsid w:val="002E20FE"/>
    <w:rsid w:val="002F7DB2"/>
    <w:rsid w:val="003309D0"/>
    <w:rsid w:val="00337FC6"/>
    <w:rsid w:val="003B0A97"/>
    <w:rsid w:val="004079D0"/>
    <w:rsid w:val="00451D7D"/>
    <w:rsid w:val="004C4429"/>
    <w:rsid w:val="004D4C5E"/>
    <w:rsid w:val="004F53A2"/>
    <w:rsid w:val="005364D4"/>
    <w:rsid w:val="00590393"/>
    <w:rsid w:val="005C0DA1"/>
    <w:rsid w:val="005E7939"/>
    <w:rsid w:val="005F409B"/>
    <w:rsid w:val="0061092C"/>
    <w:rsid w:val="0063033E"/>
    <w:rsid w:val="00640D27"/>
    <w:rsid w:val="0065588A"/>
    <w:rsid w:val="00715A01"/>
    <w:rsid w:val="00796277"/>
    <w:rsid w:val="007A3EF3"/>
    <w:rsid w:val="007B6439"/>
    <w:rsid w:val="007C2AA6"/>
    <w:rsid w:val="007E5D0E"/>
    <w:rsid w:val="008415CB"/>
    <w:rsid w:val="008509C0"/>
    <w:rsid w:val="00854B23"/>
    <w:rsid w:val="00873F91"/>
    <w:rsid w:val="0087465B"/>
    <w:rsid w:val="00894291"/>
    <w:rsid w:val="0089619F"/>
    <w:rsid w:val="00896470"/>
    <w:rsid w:val="008D414C"/>
    <w:rsid w:val="008E21ED"/>
    <w:rsid w:val="00936EE1"/>
    <w:rsid w:val="00945D1E"/>
    <w:rsid w:val="009532AF"/>
    <w:rsid w:val="00956CC6"/>
    <w:rsid w:val="00975950"/>
    <w:rsid w:val="00982D38"/>
    <w:rsid w:val="009B5383"/>
    <w:rsid w:val="00A715A4"/>
    <w:rsid w:val="00AA68FD"/>
    <w:rsid w:val="00AC2A9B"/>
    <w:rsid w:val="00AD4F5B"/>
    <w:rsid w:val="00AF68BF"/>
    <w:rsid w:val="00B00407"/>
    <w:rsid w:val="00B10DBC"/>
    <w:rsid w:val="00B935EB"/>
    <w:rsid w:val="00BB4E85"/>
    <w:rsid w:val="00BD7CB4"/>
    <w:rsid w:val="00BF0077"/>
    <w:rsid w:val="00C16151"/>
    <w:rsid w:val="00C20FFC"/>
    <w:rsid w:val="00C71D7B"/>
    <w:rsid w:val="00C73A1A"/>
    <w:rsid w:val="00C77D08"/>
    <w:rsid w:val="00CD5E4C"/>
    <w:rsid w:val="00D62EB1"/>
    <w:rsid w:val="00D74D68"/>
    <w:rsid w:val="00D80041"/>
    <w:rsid w:val="00DE1591"/>
    <w:rsid w:val="00E57554"/>
    <w:rsid w:val="00E6071B"/>
    <w:rsid w:val="00EC3EFF"/>
    <w:rsid w:val="00EE24A1"/>
    <w:rsid w:val="00EF2881"/>
    <w:rsid w:val="00F130E1"/>
    <w:rsid w:val="00F30A64"/>
    <w:rsid w:val="00F73C10"/>
    <w:rsid w:val="00FA120C"/>
    <w:rsid w:val="00FF0F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CD0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35EB"/>
  </w:style>
  <w:style w:type="paragraph" w:styleId="1">
    <w:name w:val="heading 1"/>
    <w:basedOn w:val="a"/>
    <w:next w:val="a"/>
    <w:link w:val="10"/>
    <w:uiPriority w:val="9"/>
    <w:qFormat/>
    <w:rsid w:val="004D4C5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 Знак4 Знак, Знак4 Знак1, Знак4"/>
    <w:basedOn w:val="a"/>
    <w:link w:val="a4"/>
    <w:uiPriority w:val="99"/>
    <w:unhideWhenUsed/>
    <w:qFormat/>
    <w:rsid w:val="00D80041"/>
    <w:pPr>
      <w:widowControl w:val="0"/>
      <w:autoSpaceDE w:val="0"/>
      <w:autoSpaceDN w:val="0"/>
      <w:spacing w:after="0" w:line="240" w:lineRule="auto"/>
    </w:pPr>
    <w:rPr>
      <w:rFonts w:ascii="Times New Roman" w:eastAsia="Times New Roman" w:hAnsi="Times New Roman" w:cs="Times New Roman"/>
      <w:sz w:val="20"/>
      <w:szCs w:val="20"/>
      <w:lang w:val="en-US"/>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 Знак4 Знак Знак"/>
    <w:basedOn w:val="a0"/>
    <w:link w:val="a3"/>
    <w:uiPriority w:val="99"/>
    <w:rsid w:val="00D80041"/>
    <w:rPr>
      <w:rFonts w:ascii="Times New Roman" w:eastAsia="Times New Roman" w:hAnsi="Times New Roman" w:cs="Times New Roman"/>
      <w:sz w:val="20"/>
      <w:szCs w:val="20"/>
      <w:lang w:val="en-US"/>
    </w:rPr>
  </w:style>
  <w:style w:type="character" w:styleId="a5">
    <w:name w:val="footnote reference"/>
    <w:rsid w:val="00D80041"/>
    <w:rPr>
      <w:vertAlign w:val="superscript"/>
    </w:rPr>
  </w:style>
  <w:style w:type="paragraph" w:customStyle="1" w:styleId="ConsPlusNonformat">
    <w:name w:val="ConsPlusNonformat"/>
    <w:rsid w:val="00AA68FD"/>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6">
    <w:name w:val="List Paragraph"/>
    <w:aliases w:val="Абзац списка с маркерами,Medium Grid 1 Accent 2,Цветной список - Акцент 11,Bullet List,FooterText,numbered,Paragraphe de liste1,lp1,it_List1,ПС - Нумерованный,перечисление,Маркер,ПАРАГРАФ,ПКФ Список,A_маркированный_список"/>
    <w:basedOn w:val="a"/>
    <w:link w:val="a7"/>
    <w:uiPriority w:val="34"/>
    <w:qFormat/>
    <w:rsid w:val="00956CC6"/>
    <w:pPr>
      <w:widowControl w:val="0"/>
      <w:ind w:left="720"/>
      <w:contextualSpacing/>
      <w:jc w:val="both"/>
    </w:pPr>
    <w:rPr>
      <w:rFonts w:eastAsiaTheme="minorEastAsia"/>
      <w:lang w:eastAsia="ru-RU"/>
    </w:rPr>
  </w:style>
  <w:style w:type="character" w:customStyle="1" w:styleId="FontStyle19">
    <w:name w:val="Font Style19"/>
    <w:uiPriority w:val="99"/>
    <w:rsid w:val="0023698B"/>
    <w:rPr>
      <w:rFonts w:ascii="Times New Roman" w:hAnsi="Times New Roman" w:cs="Times New Roman"/>
      <w:sz w:val="22"/>
      <w:szCs w:val="22"/>
    </w:rPr>
  </w:style>
  <w:style w:type="paragraph" w:styleId="a8">
    <w:name w:val="header"/>
    <w:basedOn w:val="a"/>
    <w:link w:val="a9"/>
    <w:uiPriority w:val="99"/>
    <w:unhideWhenUsed/>
    <w:rsid w:val="00E6071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071B"/>
  </w:style>
  <w:style w:type="paragraph" w:styleId="aa">
    <w:name w:val="footer"/>
    <w:basedOn w:val="a"/>
    <w:link w:val="ab"/>
    <w:uiPriority w:val="99"/>
    <w:unhideWhenUsed/>
    <w:rsid w:val="00E6071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071B"/>
  </w:style>
  <w:style w:type="character" w:customStyle="1" w:styleId="10">
    <w:name w:val="Заголовок 1 Знак"/>
    <w:basedOn w:val="a0"/>
    <w:link w:val="1"/>
    <w:uiPriority w:val="9"/>
    <w:rsid w:val="004D4C5E"/>
    <w:rPr>
      <w:rFonts w:asciiTheme="majorHAnsi" w:eastAsiaTheme="majorEastAsia" w:hAnsiTheme="majorHAnsi" w:cstheme="majorBidi"/>
      <w:color w:val="2E74B5" w:themeColor="accent1" w:themeShade="BF"/>
      <w:sz w:val="32"/>
      <w:szCs w:val="32"/>
    </w:rPr>
  </w:style>
  <w:style w:type="table" w:styleId="ac">
    <w:name w:val="Table Grid"/>
    <w:basedOn w:val="a1"/>
    <w:rsid w:val="00122DB5"/>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7">
    <w:name w:val="Абзац списка Знак"/>
    <w:aliases w:val="Абзац списка с маркерами Знак,Medium Grid 1 Accent 2 Знак,Цветной список - Акцент 11 Знак,Bullet List Знак,FooterText Знак,numbered Знак,Paragraphe de liste1 Знак,lp1 Знак,it_List1 Знак,ПС - Нумерованный Знак,перечисление Знак"/>
    <w:link w:val="a6"/>
    <w:uiPriority w:val="34"/>
    <w:qFormat/>
    <w:locked/>
    <w:rsid w:val="00122DB5"/>
    <w:rPr>
      <w:rFonts w:eastAsiaTheme="minorEastAsia"/>
      <w:lang w:eastAsia="ru-RU"/>
    </w:rPr>
  </w:style>
  <w:style w:type="character" w:customStyle="1" w:styleId="fontstyle21">
    <w:name w:val="fontstyle21"/>
    <w:basedOn w:val="a0"/>
    <w:rsid w:val="00122DB5"/>
    <w:rPr>
      <w:rFonts w:ascii="TimesNewRoman??????" w:hAnsi="TimesNewRoman??????" w:hint="default"/>
      <w:b w:val="0"/>
      <w:bCs w:val="0"/>
      <w:i/>
      <w:iCs/>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38F5DA-E2F8-4333-8F4C-398671433F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721</Words>
  <Characters>4115</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Эрна Станиславовна Даргис</dc:creator>
  <cp:lastModifiedBy>BuhTIK13</cp:lastModifiedBy>
  <cp:revision>4</cp:revision>
  <dcterms:created xsi:type="dcterms:W3CDTF">2026-04-30T07:33:00Z</dcterms:created>
  <dcterms:modified xsi:type="dcterms:W3CDTF">2026-04-30T07:34:00Z</dcterms:modified>
</cp:coreProperties>
</file>