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DB7C5EC" w14:textId="77777777" w:rsidR="00BE2D5D" w:rsidRDefault="00AC33B0">
      <w:pPr>
        <w:pStyle w:val="11"/>
        <w:jc w:val="right"/>
      </w:pPr>
      <w:r>
        <w:rPr>
          <w:rFonts w:eastAsia="Courier New"/>
          <w:b/>
          <w:lang w:bidi="ru-RU"/>
        </w:rPr>
        <w:t>УТВЕРЖДАЮ</w:t>
      </w:r>
    </w:p>
    <w:p w14:paraId="5E309F23" w14:textId="77777777" w:rsidR="00BE2D5D" w:rsidRDefault="00AC33B0">
      <w:pPr>
        <w:pStyle w:val="11"/>
        <w:jc w:val="right"/>
      </w:pPr>
      <w:r>
        <w:rPr>
          <w:rFonts w:eastAsia="Courier New"/>
          <w:b/>
          <w:lang w:bidi="ru-RU"/>
        </w:rPr>
        <w:t>Главный врач</w:t>
      </w:r>
    </w:p>
    <w:p w14:paraId="0A55E898" w14:textId="77777777" w:rsidR="00BE2D5D" w:rsidRDefault="00AC33B0">
      <w:pPr>
        <w:pStyle w:val="11"/>
        <w:jc w:val="right"/>
      </w:pPr>
      <w:r>
        <w:rPr>
          <w:rFonts w:eastAsia="Courier New"/>
          <w:b/>
          <w:lang w:bidi="ru-RU"/>
        </w:rPr>
        <w:t>СПб ГБУЗ «Городская больница</w:t>
      </w:r>
    </w:p>
    <w:p w14:paraId="1CC8D1C2" w14:textId="77777777" w:rsidR="00BE2D5D" w:rsidRDefault="00AC33B0">
      <w:pPr>
        <w:pStyle w:val="11"/>
        <w:jc w:val="right"/>
      </w:pPr>
      <w:r>
        <w:rPr>
          <w:rFonts w:eastAsia="Courier New"/>
          <w:b/>
          <w:lang w:bidi="ru-RU"/>
        </w:rPr>
        <w:t>Святого Великомученика Георгия»</w:t>
      </w:r>
    </w:p>
    <w:p w14:paraId="5F23BE57" w14:textId="77777777" w:rsidR="00BE2D5D" w:rsidRDefault="00BE2D5D">
      <w:pPr>
        <w:pStyle w:val="11"/>
        <w:jc w:val="right"/>
        <w:rPr>
          <w:rFonts w:eastAsia="Courier New"/>
          <w:b/>
          <w:lang w:bidi="ru-RU"/>
        </w:rPr>
      </w:pPr>
    </w:p>
    <w:p w14:paraId="7949F8A7" w14:textId="77777777" w:rsidR="00BE2D5D" w:rsidRDefault="00AC33B0">
      <w:pPr>
        <w:pStyle w:val="11"/>
        <w:jc w:val="right"/>
      </w:pPr>
      <w:r>
        <w:rPr>
          <w:rFonts w:eastAsia="Courier New"/>
          <w:b/>
          <w:lang w:bidi="ru-RU"/>
        </w:rPr>
        <w:t xml:space="preserve"> _____________ В.В. Стрижелецкий</w:t>
      </w:r>
    </w:p>
    <w:p w14:paraId="25D511D6" w14:textId="77777777" w:rsidR="00BE2D5D" w:rsidRDefault="00AC33B0">
      <w:pPr>
        <w:pStyle w:val="112"/>
        <w:spacing w:before="0" w:after="0"/>
        <w:ind w:firstLine="567"/>
        <w:jc w:val="right"/>
      </w:pPr>
      <w:r>
        <w:t>«____» _______ 202__ г</w:t>
      </w:r>
    </w:p>
    <w:p w14:paraId="7A19F942" w14:textId="77777777" w:rsidR="00BE2D5D" w:rsidRDefault="00BE2D5D">
      <w:pPr>
        <w:pStyle w:val="11"/>
        <w:jc w:val="right"/>
        <w:rPr>
          <w:i/>
          <w:iCs/>
        </w:rPr>
      </w:pPr>
      <w:bookmarkStart w:id="0" w:name="_Hlk148000293"/>
      <w:bookmarkEnd w:id="0"/>
    </w:p>
    <w:p w14:paraId="517C53DC" w14:textId="77777777" w:rsidR="00BE2D5D" w:rsidRDefault="00BE2D5D">
      <w:pPr>
        <w:pStyle w:val="11"/>
        <w:jc w:val="right"/>
      </w:pPr>
    </w:p>
    <w:p w14:paraId="29A9F491" w14:textId="77777777" w:rsidR="00BE2D5D" w:rsidRDefault="00BE2D5D">
      <w:pPr>
        <w:pStyle w:val="11"/>
        <w:tabs>
          <w:tab w:val="left" w:pos="0"/>
        </w:tabs>
        <w:ind w:left="-284" w:hanging="142"/>
        <w:jc w:val="center"/>
        <w:rPr>
          <w:b/>
        </w:rPr>
      </w:pPr>
    </w:p>
    <w:p w14:paraId="781829C0" w14:textId="77777777" w:rsidR="00BE2D5D" w:rsidRDefault="00AC33B0">
      <w:pPr>
        <w:pStyle w:val="11"/>
        <w:ind w:firstLine="0"/>
        <w:jc w:val="center"/>
      </w:pPr>
      <w:r>
        <w:rPr>
          <w:b/>
        </w:rPr>
        <w:t>Описание объекта закупки</w:t>
      </w:r>
    </w:p>
    <w:p w14:paraId="5206AB1A" w14:textId="77777777" w:rsidR="00BE2D5D" w:rsidRDefault="00AC33B0">
      <w:pPr>
        <w:pStyle w:val="11"/>
        <w:tabs>
          <w:tab w:val="left" w:pos="0"/>
        </w:tabs>
        <w:ind w:left="-284" w:hanging="142"/>
        <w:jc w:val="center"/>
      </w:pPr>
      <w:r>
        <w:rPr>
          <w:b/>
        </w:rPr>
        <w:t xml:space="preserve"> </w:t>
      </w:r>
    </w:p>
    <w:p w14:paraId="64DEE420" w14:textId="77777777" w:rsidR="00BE2D5D" w:rsidRDefault="00AC33B0">
      <w:pPr>
        <w:pStyle w:val="11"/>
        <w:tabs>
          <w:tab w:val="left" w:pos="555"/>
        </w:tabs>
        <w:ind w:firstLine="0"/>
        <w:jc w:val="center"/>
      </w:pPr>
      <w:r>
        <w:rPr>
          <w:b/>
          <w:lang w:bidi="ru-RU"/>
        </w:rPr>
        <w:t>1. Общие требования</w:t>
      </w:r>
    </w:p>
    <w:p w14:paraId="55E29E1A" w14:textId="77777777" w:rsidR="00BE2D5D" w:rsidRDefault="00AC33B0">
      <w:pPr>
        <w:pStyle w:val="11"/>
        <w:tabs>
          <w:tab w:val="left" w:pos="555"/>
        </w:tabs>
        <w:ind w:firstLine="0"/>
      </w:pPr>
      <w:r>
        <w:rPr>
          <w:lang w:bidi="ru-RU"/>
        </w:rPr>
        <w:t xml:space="preserve">1.1. Объект закупки: </w:t>
      </w:r>
      <w:r>
        <w:rPr>
          <w:iCs/>
          <w:lang w:bidi="ru-RU"/>
        </w:rPr>
        <w:t xml:space="preserve">оказание услуг по комплексному обслуживанию (техническое обслуживание, планово-предупредительный ремонт, </w:t>
      </w:r>
      <w:r>
        <w:rPr>
          <w:bCs/>
          <w:iCs/>
          <w:lang w:bidi="ru-RU"/>
        </w:rPr>
        <w:t>аварийно-восстановительный ремонт</w:t>
      </w:r>
      <w:r>
        <w:rPr>
          <w:iCs/>
          <w:lang w:bidi="ru-RU"/>
        </w:rPr>
        <w:t>) источников бесперебойного питания (ИБП) и дизель-генераторных установок (ДГУ), используемых для обеспечения надежнос</w:t>
      </w:r>
      <w:r>
        <w:rPr>
          <w:iCs/>
          <w:lang w:bidi="ru-RU"/>
        </w:rPr>
        <w:t>ти работы медицинского оборудования СПб ГБУЗ «Городская больница Святого Великомученика Георгия».</w:t>
      </w:r>
    </w:p>
    <w:p w14:paraId="71D83CA9" w14:textId="77777777" w:rsidR="00BE2D5D" w:rsidRDefault="00AC33B0">
      <w:pPr>
        <w:pStyle w:val="11"/>
        <w:tabs>
          <w:tab w:val="left" w:pos="555"/>
        </w:tabs>
        <w:ind w:firstLine="0"/>
      </w:pPr>
      <w:r>
        <w:rPr>
          <w:iCs/>
          <w:lang w:bidi="ru-RU"/>
        </w:rPr>
        <w:t>1.2. Код (коды) по Общероссийскому классификатору продукции по видам экономической деятельности (ОКПД2) - 33.14.11.000 (услуги по ремонту и техническому обслу</w:t>
      </w:r>
      <w:r>
        <w:rPr>
          <w:iCs/>
          <w:lang w:bidi="ru-RU"/>
        </w:rPr>
        <w:t>живанию электродвигателей, генераторов, трансформаторов и распределительной и регулирующей аппаратуры для электричества).</w:t>
      </w:r>
    </w:p>
    <w:p w14:paraId="0F9C0AD8" w14:textId="77777777" w:rsidR="00BE2D5D" w:rsidRDefault="00BE2D5D">
      <w:pPr>
        <w:pStyle w:val="11"/>
        <w:tabs>
          <w:tab w:val="left" w:pos="555"/>
        </w:tabs>
        <w:rPr>
          <w:iCs/>
          <w:lang w:bidi="ru-RU"/>
        </w:rPr>
      </w:pPr>
    </w:p>
    <w:p w14:paraId="7058C639" w14:textId="77777777" w:rsidR="00BE2D5D" w:rsidRDefault="00AC33B0">
      <w:pPr>
        <w:pStyle w:val="11"/>
        <w:jc w:val="center"/>
      </w:pPr>
      <w:r>
        <w:rPr>
          <w:rFonts w:eastAsia="Courier New"/>
          <w:b/>
          <w:lang w:bidi="ru-RU"/>
        </w:rPr>
        <w:t>2. Место, условия и сроки оказания Услуг</w:t>
      </w:r>
    </w:p>
    <w:p w14:paraId="18B97D08" w14:textId="77777777" w:rsidR="00BE2D5D" w:rsidRDefault="00AC33B0">
      <w:pPr>
        <w:pStyle w:val="11"/>
        <w:ind w:firstLine="0"/>
      </w:pPr>
      <w:r>
        <w:rPr>
          <w:rFonts w:eastAsia="Courier New"/>
          <w:lang w:bidi="ru-RU"/>
        </w:rPr>
        <w:t>2.1. Место оказания услуг: 194214, СПб, пр. Северный, д.1, лит. А и строение 2.</w:t>
      </w:r>
    </w:p>
    <w:p w14:paraId="1EFE6D5B" w14:textId="77777777" w:rsidR="00BE2D5D" w:rsidRDefault="00AC33B0">
      <w:pPr>
        <w:pStyle w:val="11"/>
        <w:ind w:firstLine="0"/>
      </w:pPr>
      <w:r>
        <w:rPr>
          <w:rFonts w:eastAsia="Courier New"/>
          <w:lang w:bidi="ru-RU"/>
        </w:rPr>
        <w:t>2.2. Сроки о</w:t>
      </w:r>
      <w:r>
        <w:rPr>
          <w:rFonts w:eastAsia="Courier New"/>
          <w:lang w:bidi="ru-RU"/>
        </w:rPr>
        <w:t>казания услуг:</w:t>
      </w:r>
      <w:r>
        <w:rPr>
          <w:iCs/>
          <w:lang w:eastAsia="ar-SA"/>
        </w:rPr>
        <w:t xml:space="preserve"> с даты заключения Контракта по 31.05.2026 г.</w:t>
      </w:r>
    </w:p>
    <w:p w14:paraId="21B6008C" w14:textId="77777777" w:rsidR="00BE2D5D" w:rsidRDefault="00AC33B0">
      <w:pPr>
        <w:pStyle w:val="11"/>
        <w:ind w:firstLine="0"/>
      </w:pPr>
      <w:r>
        <w:rPr>
          <w:rFonts w:eastAsia="Courier New"/>
          <w:lang w:bidi="ru-RU"/>
        </w:rPr>
        <w:t>2.3</w:t>
      </w:r>
      <w:r>
        <w:rPr>
          <w:rFonts w:eastAsia="Courier New"/>
          <w:color w:val="000000" w:themeColor="text1"/>
          <w:lang w:bidi="ru-RU"/>
        </w:rPr>
        <w:t>. Условия оказания услуг:</w:t>
      </w:r>
    </w:p>
    <w:p w14:paraId="5E3FAF15" w14:textId="77777777" w:rsidR="00BE2D5D" w:rsidRDefault="00AC33B0">
      <w:pPr>
        <w:pStyle w:val="11"/>
        <w:ind w:firstLine="0"/>
      </w:pPr>
      <w:r>
        <w:rPr>
          <w:rFonts w:eastAsia="Courier New"/>
          <w:color w:val="000000" w:themeColor="text1"/>
          <w:lang w:bidi="ru-RU"/>
        </w:rPr>
        <w:t>2.3.1. Услуги оказываются Исполнителем лично.</w:t>
      </w:r>
    </w:p>
    <w:p w14:paraId="4C2CA99F" w14:textId="77777777" w:rsidR="00BE2D5D" w:rsidRDefault="00AC33B0">
      <w:pPr>
        <w:pStyle w:val="11"/>
        <w:ind w:firstLine="0"/>
      </w:pPr>
      <w:r>
        <w:rPr>
          <w:rFonts w:eastAsia="Courier New"/>
          <w:lang w:bidi="ru-RU"/>
        </w:rPr>
        <w:t xml:space="preserve">2.3.2. Исполнитель несет ответственность за допущенные отступления от требований, предусмотренных настоящим описанием </w:t>
      </w:r>
      <w:r>
        <w:rPr>
          <w:rFonts w:eastAsia="Courier New"/>
          <w:lang w:bidi="ru-RU"/>
        </w:rPr>
        <w:t>объекта закупки.</w:t>
      </w:r>
    </w:p>
    <w:p w14:paraId="68740F4D" w14:textId="77777777" w:rsidR="00BE2D5D" w:rsidRDefault="00BE2D5D">
      <w:pPr>
        <w:pStyle w:val="11"/>
        <w:jc w:val="center"/>
        <w:rPr>
          <w:rFonts w:eastAsia="Courier New"/>
          <w:b/>
          <w:lang w:bidi="ru-RU"/>
        </w:rPr>
      </w:pPr>
    </w:p>
    <w:p w14:paraId="477BF54F" w14:textId="77777777" w:rsidR="00BE2D5D" w:rsidRDefault="00AC33B0">
      <w:pPr>
        <w:pStyle w:val="11"/>
        <w:jc w:val="center"/>
      </w:pPr>
      <w:r>
        <w:rPr>
          <w:rFonts w:eastAsia="Courier New"/>
          <w:b/>
          <w:lang w:bidi="ru-RU"/>
        </w:rPr>
        <w:t>3. Перечень и объем оказываемых услуг</w:t>
      </w:r>
    </w:p>
    <w:p w14:paraId="797EA698" w14:textId="77777777" w:rsidR="00BE2D5D" w:rsidRDefault="00AC33B0">
      <w:pPr>
        <w:pStyle w:val="11"/>
        <w:ind w:firstLine="0"/>
        <w:rPr>
          <w:b/>
          <w:bCs/>
        </w:rPr>
      </w:pPr>
      <w:r>
        <w:rPr>
          <w:rFonts w:eastAsia="Courier New"/>
          <w:b/>
          <w:bCs/>
          <w:lang w:bidi="ru-RU"/>
        </w:rPr>
        <w:t>3.1. Наименование Услуг (КО — комплексное обслуживание):</w:t>
      </w:r>
    </w:p>
    <w:tbl>
      <w:tblPr>
        <w:tblW w:w="10146" w:type="dxa"/>
        <w:tblLayout w:type="fixed"/>
        <w:tblCellMar>
          <w:top w:w="28" w:type="dxa"/>
          <w:left w:w="28" w:type="dxa"/>
          <w:bottom w:w="28" w:type="dxa"/>
          <w:right w:w="28" w:type="dxa"/>
        </w:tblCellMar>
        <w:tblLook w:val="04A0" w:firstRow="1" w:lastRow="0" w:firstColumn="1" w:lastColumn="0" w:noHBand="0" w:noVBand="1"/>
      </w:tblPr>
      <w:tblGrid>
        <w:gridCol w:w="951"/>
        <w:gridCol w:w="4320"/>
        <w:gridCol w:w="1875"/>
        <w:gridCol w:w="3000"/>
      </w:tblGrid>
      <w:tr w:rsidR="00BE2D5D" w14:paraId="4D81816C" w14:textId="77777777">
        <w:tc>
          <w:tcPr>
            <w:tcW w:w="950" w:type="dxa"/>
            <w:tcBorders>
              <w:top w:val="single" w:sz="2" w:space="0" w:color="000000"/>
              <w:left w:val="single" w:sz="2" w:space="0" w:color="000000"/>
              <w:bottom w:val="single" w:sz="2" w:space="0" w:color="000000"/>
            </w:tcBorders>
          </w:tcPr>
          <w:p w14:paraId="0ACA1FB1" w14:textId="77777777" w:rsidR="00BE2D5D" w:rsidRDefault="00AC33B0">
            <w:pPr>
              <w:pStyle w:val="affffff7"/>
              <w:ind w:firstLine="0"/>
              <w:jc w:val="center"/>
            </w:pPr>
            <w:r>
              <w:t>№ п/п</w:t>
            </w:r>
          </w:p>
        </w:tc>
        <w:tc>
          <w:tcPr>
            <w:tcW w:w="4320" w:type="dxa"/>
            <w:tcBorders>
              <w:top w:val="single" w:sz="2" w:space="0" w:color="000000"/>
              <w:left w:val="single" w:sz="2" w:space="0" w:color="000000"/>
              <w:bottom w:val="single" w:sz="2" w:space="0" w:color="000000"/>
            </w:tcBorders>
          </w:tcPr>
          <w:p w14:paraId="072E7031" w14:textId="77777777" w:rsidR="00BE2D5D" w:rsidRDefault="00AC33B0">
            <w:pPr>
              <w:pStyle w:val="affffff7"/>
              <w:ind w:firstLine="0"/>
              <w:jc w:val="center"/>
            </w:pPr>
            <w:r>
              <w:t>Наименование Услуги</w:t>
            </w:r>
          </w:p>
        </w:tc>
        <w:tc>
          <w:tcPr>
            <w:tcW w:w="1875" w:type="dxa"/>
            <w:tcBorders>
              <w:top w:val="single" w:sz="2" w:space="0" w:color="000000"/>
              <w:left w:val="single" w:sz="2" w:space="0" w:color="000000"/>
              <w:bottom w:val="single" w:sz="2" w:space="0" w:color="000000"/>
            </w:tcBorders>
          </w:tcPr>
          <w:p w14:paraId="1B92C5B2" w14:textId="77777777" w:rsidR="00BE2D5D" w:rsidRDefault="00AC33B0">
            <w:pPr>
              <w:pStyle w:val="affffff7"/>
              <w:ind w:firstLine="0"/>
              <w:jc w:val="center"/>
            </w:pPr>
            <w:r>
              <w:t>Ед. изм.</w:t>
            </w:r>
          </w:p>
        </w:tc>
        <w:tc>
          <w:tcPr>
            <w:tcW w:w="3000" w:type="dxa"/>
            <w:tcBorders>
              <w:top w:val="single" w:sz="2" w:space="0" w:color="000000"/>
              <w:left w:val="single" w:sz="2" w:space="0" w:color="000000"/>
              <w:bottom w:val="single" w:sz="2" w:space="0" w:color="000000"/>
              <w:right w:val="single" w:sz="2" w:space="0" w:color="000000"/>
            </w:tcBorders>
          </w:tcPr>
          <w:p w14:paraId="68B6F27D" w14:textId="77777777" w:rsidR="00BE2D5D" w:rsidRDefault="00AC33B0">
            <w:pPr>
              <w:pStyle w:val="affffff7"/>
              <w:ind w:firstLine="0"/>
              <w:jc w:val="center"/>
            </w:pPr>
            <w:r>
              <w:t>Кол-во</w:t>
            </w:r>
          </w:p>
        </w:tc>
      </w:tr>
      <w:tr w:rsidR="00BE2D5D" w14:paraId="05570B33" w14:textId="77777777">
        <w:tc>
          <w:tcPr>
            <w:tcW w:w="950" w:type="dxa"/>
            <w:tcBorders>
              <w:left w:val="single" w:sz="2" w:space="0" w:color="000000"/>
              <w:bottom w:val="single" w:sz="2" w:space="0" w:color="000000"/>
            </w:tcBorders>
          </w:tcPr>
          <w:p w14:paraId="7C4EE82B" w14:textId="77777777" w:rsidR="00BE2D5D" w:rsidRDefault="00AC33B0">
            <w:pPr>
              <w:pStyle w:val="affffff7"/>
              <w:ind w:firstLine="0"/>
              <w:jc w:val="center"/>
            </w:pPr>
            <w:r>
              <w:t>1</w:t>
            </w:r>
          </w:p>
        </w:tc>
        <w:tc>
          <w:tcPr>
            <w:tcW w:w="4320" w:type="dxa"/>
            <w:tcBorders>
              <w:left w:val="single" w:sz="2" w:space="0" w:color="000000"/>
              <w:bottom w:val="single" w:sz="2" w:space="0" w:color="000000"/>
            </w:tcBorders>
          </w:tcPr>
          <w:p w14:paraId="7A2DB4F3" w14:textId="77777777" w:rsidR="00BE2D5D" w:rsidRDefault="00AC33B0">
            <w:pPr>
              <w:pStyle w:val="affffff7"/>
              <w:ind w:firstLine="0"/>
            </w:pPr>
            <w:r>
              <w:t>КО ИБП SE</w:t>
            </w:r>
          </w:p>
        </w:tc>
        <w:tc>
          <w:tcPr>
            <w:tcW w:w="1875" w:type="dxa"/>
            <w:tcBorders>
              <w:left w:val="single" w:sz="2" w:space="0" w:color="000000"/>
              <w:bottom w:val="single" w:sz="2" w:space="0" w:color="000000"/>
            </w:tcBorders>
          </w:tcPr>
          <w:p w14:paraId="4683CDE1" w14:textId="77777777" w:rsidR="00BE2D5D" w:rsidRDefault="00AC33B0">
            <w:pPr>
              <w:pStyle w:val="affffff7"/>
              <w:ind w:firstLine="0"/>
              <w:jc w:val="center"/>
            </w:pPr>
            <w:r>
              <w:t>Усл. ед.</w:t>
            </w:r>
          </w:p>
        </w:tc>
        <w:tc>
          <w:tcPr>
            <w:tcW w:w="3000" w:type="dxa"/>
            <w:tcBorders>
              <w:left w:val="single" w:sz="2" w:space="0" w:color="000000"/>
              <w:bottom w:val="single" w:sz="2" w:space="0" w:color="000000"/>
              <w:right w:val="single" w:sz="2" w:space="0" w:color="000000"/>
            </w:tcBorders>
          </w:tcPr>
          <w:p w14:paraId="497E1777" w14:textId="77777777" w:rsidR="00BE2D5D" w:rsidRDefault="00AC33B0">
            <w:pPr>
              <w:pStyle w:val="affffff7"/>
              <w:ind w:firstLine="0"/>
              <w:jc w:val="center"/>
            </w:pPr>
            <w:r>
              <w:t>1</w:t>
            </w:r>
          </w:p>
        </w:tc>
      </w:tr>
      <w:tr w:rsidR="00BE2D5D" w14:paraId="628F6B43" w14:textId="77777777">
        <w:tc>
          <w:tcPr>
            <w:tcW w:w="950" w:type="dxa"/>
            <w:tcBorders>
              <w:left w:val="single" w:sz="2" w:space="0" w:color="000000"/>
              <w:bottom w:val="single" w:sz="2" w:space="0" w:color="000000"/>
            </w:tcBorders>
          </w:tcPr>
          <w:p w14:paraId="77554445" w14:textId="77777777" w:rsidR="00BE2D5D" w:rsidRDefault="00AC33B0">
            <w:pPr>
              <w:pStyle w:val="affffff7"/>
              <w:ind w:firstLine="0"/>
              <w:jc w:val="center"/>
            </w:pPr>
            <w:r>
              <w:t>2</w:t>
            </w:r>
          </w:p>
        </w:tc>
        <w:tc>
          <w:tcPr>
            <w:tcW w:w="4320" w:type="dxa"/>
            <w:tcBorders>
              <w:left w:val="single" w:sz="2" w:space="0" w:color="000000"/>
              <w:bottom w:val="single" w:sz="2" w:space="0" w:color="000000"/>
            </w:tcBorders>
          </w:tcPr>
          <w:p w14:paraId="1D28F35E" w14:textId="77777777" w:rsidR="00BE2D5D" w:rsidRDefault="00AC33B0">
            <w:pPr>
              <w:pStyle w:val="affffff7"/>
              <w:ind w:firstLine="0"/>
            </w:pPr>
            <w:r>
              <w:t>КО ИБП БЗПА-10</w:t>
            </w:r>
          </w:p>
        </w:tc>
        <w:tc>
          <w:tcPr>
            <w:tcW w:w="1875" w:type="dxa"/>
            <w:tcBorders>
              <w:left w:val="single" w:sz="2" w:space="0" w:color="000000"/>
              <w:bottom w:val="single" w:sz="2" w:space="0" w:color="000000"/>
            </w:tcBorders>
          </w:tcPr>
          <w:p w14:paraId="470D30FE" w14:textId="77777777" w:rsidR="00BE2D5D" w:rsidRDefault="00AC33B0">
            <w:pPr>
              <w:pStyle w:val="affffff7"/>
              <w:ind w:firstLine="0"/>
              <w:jc w:val="center"/>
            </w:pPr>
            <w:r>
              <w:t>Усл. ед.</w:t>
            </w:r>
          </w:p>
        </w:tc>
        <w:tc>
          <w:tcPr>
            <w:tcW w:w="3000" w:type="dxa"/>
            <w:tcBorders>
              <w:left w:val="single" w:sz="2" w:space="0" w:color="000000"/>
              <w:bottom w:val="single" w:sz="2" w:space="0" w:color="000000"/>
              <w:right w:val="single" w:sz="2" w:space="0" w:color="000000"/>
            </w:tcBorders>
          </w:tcPr>
          <w:p w14:paraId="601D63ED" w14:textId="77777777" w:rsidR="00BE2D5D" w:rsidRDefault="00AC33B0">
            <w:pPr>
              <w:pStyle w:val="affffff7"/>
              <w:ind w:firstLine="0"/>
              <w:jc w:val="center"/>
            </w:pPr>
            <w:r>
              <w:t>3</w:t>
            </w:r>
          </w:p>
        </w:tc>
      </w:tr>
      <w:tr w:rsidR="00BE2D5D" w14:paraId="509D790D" w14:textId="77777777">
        <w:tc>
          <w:tcPr>
            <w:tcW w:w="950" w:type="dxa"/>
            <w:tcBorders>
              <w:left w:val="single" w:sz="2" w:space="0" w:color="000000"/>
              <w:bottom w:val="single" w:sz="2" w:space="0" w:color="000000"/>
            </w:tcBorders>
          </w:tcPr>
          <w:p w14:paraId="3312E652" w14:textId="77777777" w:rsidR="00BE2D5D" w:rsidRDefault="00AC33B0">
            <w:pPr>
              <w:pStyle w:val="affffff7"/>
              <w:ind w:firstLine="0"/>
              <w:jc w:val="center"/>
            </w:pPr>
            <w:r>
              <w:t>3</w:t>
            </w:r>
          </w:p>
        </w:tc>
        <w:tc>
          <w:tcPr>
            <w:tcW w:w="4320" w:type="dxa"/>
            <w:tcBorders>
              <w:left w:val="single" w:sz="2" w:space="0" w:color="000000"/>
              <w:bottom w:val="single" w:sz="2" w:space="0" w:color="000000"/>
            </w:tcBorders>
          </w:tcPr>
          <w:p w14:paraId="771AB0BA" w14:textId="77777777" w:rsidR="00BE2D5D" w:rsidRDefault="00AC33B0">
            <w:pPr>
              <w:pStyle w:val="affffff7"/>
              <w:ind w:firstLine="0"/>
            </w:pPr>
            <w:r>
              <w:t>КО ИБП HIDEN</w:t>
            </w:r>
          </w:p>
        </w:tc>
        <w:tc>
          <w:tcPr>
            <w:tcW w:w="1875" w:type="dxa"/>
            <w:tcBorders>
              <w:left w:val="single" w:sz="2" w:space="0" w:color="000000"/>
              <w:bottom w:val="single" w:sz="2" w:space="0" w:color="000000"/>
            </w:tcBorders>
          </w:tcPr>
          <w:p w14:paraId="55FAC0B6" w14:textId="77777777" w:rsidR="00BE2D5D" w:rsidRDefault="00AC33B0">
            <w:pPr>
              <w:pStyle w:val="affffff7"/>
              <w:ind w:firstLine="0"/>
              <w:jc w:val="center"/>
            </w:pPr>
            <w:r>
              <w:t>Усл. ед.</w:t>
            </w:r>
          </w:p>
        </w:tc>
        <w:tc>
          <w:tcPr>
            <w:tcW w:w="3000" w:type="dxa"/>
            <w:tcBorders>
              <w:left w:val="single" w:sz="2" w:space="0" w:color="000000"/>
              <w:bottom w:val="single" w:sz="2" w:space="0" w:color="000000"/>
              <w:right w:val="single" w:sz="2" w:space="0" w:color="000000"/>
            </w:tcBorders>
          </w:tcPr>
          <w:p w14:paraId="0FBFEAC0" w14:textId="77777777" w:rsidR="00BE2D5D" w:rsidRDefault="00AC33B0">
            <w:pPr>
              <w:pStyle w:val="affffff7"/>
              <w:ind w:firstLine="0"/>
              <w:jc w:val="center"/>
            </w:pPr>
            <w:r>
              <w:t>3</w:t>
            </w:r>
          </w:p>
        </w:tc>
      </w:tr>
      <w:tr w:rsidR="00BE2D5D" w14:paraId="6D7EED48" w14:textId="77777777">
        <w:tc>
          <w:tcPr>
            <w:tcW w:w="950" w:type="dxa"/>
            <w:tcBorders>
              <w:left w:val="single" w:sz="2" w:space="0" w:color="000000"/>
              <w:bottom w:val="single" w:sz="2" w:space="0" w:color="000000"/>
            </w:tcBorders>
          </w:tcPr>
          <w:p w14:paraId="4439D57E" w14:textId="77777777" w:rsidR="00BE2D5D" w:rsidRDefault="00AC33B0">
            <w:pPr>
              <w:pStyle w:val="affffff7"/>
              <w:ind w:firstLine="0"/>
              <w:jc w:val="center"/>
            </w:pPr>
            <w:r>
              <w:t>4</w:t>
            </w:r>
          </w:p>
        </w:tc>
        <w:tc>
          <w:tcPr>
            <w:tcW w:w="4320" w:type="dxa"/>
            <w:tcBorders>
              <w:left w:val="single" w:sz="2" w:space="0" w:color="000000"/>
              <w:bottom w:val="single" w:sz="2" w:space="0" w:color="000000"/>
            </w:tcBorders>
          </w:tcPr>
          <w:p w14:paraId="79C02095" w14:textId="77777777" w:rsidR="00BE2D5D" w:rsidRDefault="00AC33B0">
            <w:pPr>
              <w:pStyle w:val="affffff7"/>
              <w:ind w:firstLine="0"/>
            </w:pPr>
            <w:r>
              <w:t>КО ИБП БЗПА-60</w:t>
            </w:r>
          </w:p>
        </w:tc>
        <w:tc>
          <w:tcPr>
            <w:tcW w:w="1875" w:type="dxa"/>
            <w:tcBorders>
              <w:left w:val="single" w:sz="2" w:space="0" w:color="000000"/>
              <w:bottom w:val="single" w:sz="2" w:space="0" w:color="000000"/>
            </w:tcBorders>
          </w:tcPr>
          <w:p w14:paraId="5AAEDDDA" w14:textId="77777777" w:rsidR="00BE2D5D" w:rsidRDefault="00AC33B0">
            <w:pPr>
              <w:pStyle w:val="affffff7"/>
              <w:ind w:firstLine="0"/>
              <w:jc w:val="center"/>
            </w:pPr>
            <w:r>
              <w:t>Усл. ед.</w:t>
            </w:r>
          </w:p>
        </w:tc>
        <w:tc>
          <w:tcPr>
            <w:tcW w:w="3000" w:type="dxa"/>
            <w:tcBorders>
              <w:left w:val="single" w:sz="2" w:space="0" w:color="000000"/>
              <w:bottom w:val="single" w:sz="2" w:space="0" w:color="000000"/>
              <w:right w:val="single" w:sz="2" w:space="0" w:color="000000"/>
            </w:tcBorders>
          </w:tcPr>
          <w:p w14:paraId="0181D96D" w14:textId="77777777" w:rsidR="00BE2D5D" w:rsidRDefault="00AC33B0">
            <w:pPr>
              <w:pStyle w:val="affffff7"/>
              <w:ind w:firstLine="0"/>
              <w:jc w:val="center"/>
            </w:pPr>
            <w:r>
              <w:t>1</w:t>
            </w:r>
          </w:p>
        </w:tc>
      </w:tr>
      <w:tr w:rsidR="00BE2D5D" w14:paraId="1320DDC6" w14:textId="77777777">
        <w:tc>
          <w:tcPr>
            <w:tcW w:w="950" w:type="dxa"/>
            <w:tcBorders>
              <w:left w:val="single" w:sz="2" w:space="0" w:color="000000"/>
              <w:bottom w:val="single" w:sz="2" w:space="0" w:color="000000"/>
            </w:tcBorders>
          </w:tcPr>
          <w:p w14:paraId="3961D653" w14:textId="77777777" w:rsidR="00BE2D5D" w:rsidRDefault="00AC33B0">
            <w:pPr>
              <w:pStyle w:val="affffff7"/>
              <w:ind w:firstLine="0"/>
              <w:jc w:val="center"/>
            </w:pPr>
            <w:r>
              <w:t>5</w:t>
            </w:r>
          </w:p>
        </w:tc>
        <w:tc>
          <w:tcPr>
            <w:tcW w:w="4320" w:type="dxa"/>
            <w:tcBorders>
              <w:left w:val="single" w:sz="2" w:space="0" w:color="000000"/>
              <w:bottom w:val="single" w:sz="2" w:space="0" w:color="000000"/>
            </w:tcBorders>
          </w:tcPr>
          <w:p w14:paraId="7967F435" w14:textId="77777777" w:rsidR="00BE2D5D" w:rsidRDefault="00AC33B0">
            <w:pPr>
              <w:pStyle w:val="affffff7"/>
              <w:ind w:firstLine="0"/>
            </w:pPr>
            <w:r>
              <w:t>КО ИБП PitON-80</w:t>
            </w:r>
          </w:p>
        </w:tc>
        <w:tc>
          <w:tcPr>
            <w:tcW w:w="1875" w:type="dxa"/>
            <w:tcBorders>
              <w:left w:val="single" w:sz="2" w:space="0" w:color="000000"/>
              <w:bottom w:val="single" w:sz="2" w:space="0" w:color="000000"/>
            </w:tcBorders>
          </w:tcPr>
          <w:p w14:paraId="24108F17" w14:textId="77777777" w:rsidR="00BE2D5D" w:rsidRDefault="00AC33B0">
            <w:pPr>
              <w:pStyle w:val="affffff7"/>
              <w:ind w:firstLine="0"/>
              <w:jc w:val="center"/>
            </w:pPr>
            <w:r>
              <w:t>Усл. ед.</w:t>
            </w:r>
          </w:p>
        </w:tc>
        <w:tc>
          <w:tcPr>
            <w:tcW w:w="3000" w:type="dxa"/>
            <w:tcBorders>
              <w:left w:val="single" w:sz="2" w:space="0" w:color="000000"/>
              <w:bottom w:val="single" w:sz="2" w:space="0" w:color="000000"/>
              <w:right w:val="single" w:sz="2" w:space="0" w:color="000000"/>
            </w:tcBorders>
          </w:tcPr>
          <w:p w14:paraId="2A4E2652" w14:textId="77777777" w:rsidR="00BE2D5D" w:rsidRDefault="00AC33B0">
            <w:pPr>
              <w:pStyle w:val="affffff7"/>
              <w:ind w:firstLine="0"/>
              <w:jc w:val="center"/>
            </w:pPr>
            <w:r>
              <w:t>1</w:t>
            </w:r>
          </w:p>
        </w:tc>
      </w:tr>
      <w:tr w:rsidR="00BE2D5D" w14:paraId="6EE380B7" w14:textId="77777777">
        <w:tc>
          <w:tcPr>
            <w:tcW w:w="950" w:type="dxa"/>
            <w:tcBorders>
              <w:left w:val="single" w:sz="2" w:space="0" w:color="000000"/>
              <w:bottom w:val="single" w:sz="2" w:space="0" w:color="000000"/>
            </w:tcBorders>
          </w:tcPr>
          <w:p w14:paraId="6EE8C16E" w14:textId="77777777" w:rsidR="00BE2D5D" w:rsidRDefault="00AC33B0">
            <w:pPr>
              <w:pStyle w:val="affffff7"/>
              <w:ind w:firstLine="0"/>
              <w:jc w:val="center"/>
            </w:pPr>
            <w:r>
              <w:t>6</w:t>
            </w:r>
          </w:p>
        </w:tc>
        <w:tc>
          <w:tcPr>
            <w:tcW w:w="4320" w:type="dxa"/>
            <w:tcBorders>
              <w:left w:val="single" w:sz="2" w:space="0" w:color="000000"/>
              <w:bottom w:val="single" w:sz="2" w:space="0" w:color="000000"/>
            </w:tcBorders>
          </w:tcPr>
          <w:p w14:paraId="72518441" w14:textId="77777777" w:rsidR="00BE2D5D" w:rsidRDefault="00AC33B0">
            <w:pPr>
              <w:pStyle w:val="affffff7"/>
              <w:ind w:firstLine="0"/>
            </w:pPr>
            <w:r>
              <w:t>КО ДГУ BAUDOUIN</w:t>
            </w:r>
          </w:p>
        </w:tc>
        <w:tc>
          <w:tcPr>
            <w:tcW w:w="1875" w:type="dxa"/>
            <w:tcBorders>
              <w:left w:val="single" w:sz="2" w:space="0" w:color="000000"/>
              <w:bottom w:val="single" w:sz="2" w:space="0" w:color="000000"/>
            </w:tcBorders>
          </w:tcPr>
          <w:p w14:paraId="3C4BB603" w14:textId="77777777" w:rsidR="00BE2D5D" w:rsidRDefault="00AC33B0">
            <w:pPr>
              <w:pStyle w:val="affffff7"/>
              <w:ind w:firstLine="0"/>
              <w:jc w:val="center"/>
            </w:pPr>
            <w:r>
              <w:t>Усл. ед.</w:t>
            </w:r>
          </w:p>
        </w:tc>
        <w:tc>
          <w:tcPr>
            <w:tcW w:w="3000" w:type="dxa"/>
            <w:tcBorders>
              <w:left w:val="single" w:sz="2" w:space="0" w:color="000000"/>
              <w:bottom w:val="single" w:sz="2" w:space="0" w:color="000000"/>
              <w:right w:val="single" w:sz="2" w:space="0" w:color="000000"/>
            </w:tcBorders>
          </w:tcPr>
          <w:p w14:paraId="3F92696E" w14:textId="77777777" w:rsidR="00BE2D5D" w:rsidRDefault="00AC33B0">
            <w:pPr>
              <w:pStyle w:val="affffff7"/>
              <w:ind w:firstLine="0"/>
              <w:jc w:val="center"/>
            </w:pPr>
            <w:r>
              <w:t>2</w:t>
            </w:r>
          </w:p>
        </w:tc>
      </w:tr>
      <w:tr w:rsidR="00BE2D5D" w14:paraId="73542699" w14:textId="77777777">
        <w:tc>
          <w:tcPr>
            <w:tcW w:w="950" w:type="dxa"/>
            <w:tcBorders>
              <w:left w:val="single" w:sz="2" w:space="0" w:color="000000"/>
              <w:bottom w:val="single" w:sz="2" w:space="0" w:color="000000"/>
            </w:tcBorders>
          </w:tcPr>
          <w:p w14:paraId="28CDF1EE" w14:textId="77777777" w:rsidR="00BE2D5D" w:rsidRDefault="00AC33B0">
            <w:pPr>
              <w:pStyle w:val="affffff7"/>
              <w:ind w:firstLine="0"/>
              <w:jc w:val="center"/>
            </w:pPr>
            <w:r>
              <w:t>7</w:t>
            </w:r>
          </w:p>
        </w:tc>
        <w:tc>
          <w:tcPr>
            <w:tcW w:w="4320" w:type="dxa"/>
            <w:tcBorders>
              <w:left w:val="single" w:sz="2" w:space="0" w:color="000000"/>
              <w:bottom w:val="single" w:sz="2" w:space="0" w:color="000000"/>
            </w:tcBorders>
          </w:tcPr>
          <w:p w14:paraId="7FC6FE44" w14:textId="77777777" w:rsidR="00BE2D5D" w:rsidRDefault="00AC33B0">
            <w:pPr>
              <w:pStyle w:val="affffff7"/>
              <w:ind w:firstLine="0"/>
            </w:pPr>
            <w:r>
              <w:t>КО ДГУ АДК</w:t>
            </w:r>
          </w:p>
        </w:tc>
        <w:tc>
          <w:tcPr>
            <w:tcW w:w="1875" w:type="dxa"/>
            <w:tcBorders>
              <w:left w:val="single" w:sz="2" w:space="0" w:color="000000"/>
              <w:bottom w:val="single" w:sz="2" w:space="0" w:color="000000"/>
            </w:tcBorders>
          </w:tcPr>
          <w:p w14:paraId="1015697F" w14:textId="77777777" w:rsidR="00BE2D5D" w:rsidRDefault="00AC33B0">
            <w:pPr>
              <w:pStyle w:val="affffff7"/>
              <w:ind w:firstLine="0"/>
              <w:jc w:val="center"/>
            </w:pPr>
            <w:r>
              <w:t>Усл. ед.</w:t>
            </w:r>
          </w:p>
        </w:tc>
        <w:tc>
          <w:tcPr>
            <w:tcW w:w="3000" w:type="dxa"/>
            <w:tcBorders>
              <w:left w:val="single" w:sz="2" w:space="0" w:color="000000"/>
              <w:bottom w:val="single" w:sz="2" w:space="0" w:color="000000"/>
              <w:right w:val="single" w:sz="2" w:space="0" w:color="000000"/>
            </w:tcBorders>
          </w:tcPr>
          <w:p w14:paraId="207CEB1B" w14:textId="77777777" w:rsidR="00BE2D5D" w:rsidRDefault="00AC33B0">
            <w:pPr>
              <w:pStyle w:val="affffff7"/>
              <w:ind w:firstLine="0"/>
              <w:jc w:val="center"/>
            </w:pPr>
            <w:r>
              <w:t>1</w:t>
            </w:r>
          </w:p>
        </w:tc>
      </w:tr>
    </w:tbl>
    <w:p w14:paraId="7E59B9D5" w14:textId="77777777" w:rsidR="00BE2D5D" w:rsidRDefault="00BE2D5D">
      <w:pPr>
        <w:pStyle w:val="11"/>
        <w:ind w:firstLine="0"/>
        <w:rPr>
          <w:rFonts w:eastAsia="Courier New"/>
          <w:lang w:bidi="ru-RU"/>
        </w:rPr>
      </w:pPr>
    </w:p>
    <w:p w14:paraId="533B2321" w14:textId="77777777" w:rsidR="00BE2D5D" w:rsidRDefault="00AC33B0">
      <w:pPr>
        <w:pStyle w:val="11"/>
        <w:jc w:val="center"/>
      </w:pPr>
      <w:r>
        <w:rPr>
          <w:rFonts w:eastAsia="Courier New"/>
          <w:b/>
          <w:lang w:bidi="ru-RU"/>
        </w:rPr>
        <w:t>4. Функциональные, технические и качественные характеристики услуг</w:t>
      </w:r>
    </w:p>
    <w:p w14:paraId="1EBF817B" w14:textId="77777777" w:rsidR="00BE2D5D" w:rsidRDefault="00AC33B0">
      <w:pPr>
        <w:pStyle w:val="11"/>
        <w:spacing w:after="60"/>
        <w:ind w:firstLine="0"/>
        <w:contextualSpacing/>
        <w:jc w:val="left"/>
        <w:rPr>
          <w:b/>
          <w:bCs/>
        </w:rPr>
      </w:pPr>
      <w:r>
        <w:rPr>
          <w:b/>
          <w:bCs/>
        </w:rPr>
        <w:t>4.1. Источники бесперебойного питания (ИБП)</w:t>
      </w:r>
    </w:p>
    <w:p w14:paraId="33D71304" w14:textId="77777777" w:rsidR="00BE2D5D" w:rsidRDefault="00AC33B0">
      <w:pPr>
        <w:pStyle w:val="afffe"/>
        <w:ind w:left="0"/>
        <w:jc w:val="left"/>
        <w:rPr>
          <w:b/>
          <w:bCs/>
        </w:rPr>
      </w:pPr>
      <w:r>
        <w:rPr>
          <w:b/>
          <w:bCs/>
        </w:rPr>
        <w:t>4.1.1. Объект обслуживания.</w:t>
      </w:r>
    </w:p>
    <w:tbl>
      <w:tblPr>
        <w:tblStyle w:val="affffff9"/>
        <w:tblW w:w="10399" w:type="dxa"/>
        <w:jc w:val="center"/>
        <w:tblLayout w:type="fixed"/>
        <w:tblLook w:val="04A0" w:firstRow="1" w:lastRow="0" w:firstColumn="1" w:lastColumn="0" w:noHBand="0" w:noVBand="1"/>
      </w:tblPr>
      <w:tblGrid>
        <w:gridCol w:w="2613"/>
        <w:gridCol w:w="1491"/>
        <w:gridCol w:w="1693"/>
        <w:gridCol w:w="3413"/>
        <w:gridCol w:w="1189"/>
      </w:tblGrid>
      <w:tr w:rsidR="00BE2D5D" w14:paraId="0FEB2C2F" w14:textId="77777777">
        <w:trPr>
          <w:jc w:val="center"/>
        </w:trPr>
        <w:tc>
          <w:tcPr>
            <w:tcW w:w="2613" w:type="dxa"/>
            <w:vAlign w:val="center"/>
          </w:tcPr>
          <w:p w14:paraId="5D01574B" w14:textId="77777777" w:rsidR="00BE2D5D" w:rsidRDefault="00AC33B0">
            <w:pPr>
              <w:pStyle w:val="afffe"/>
              <w:spacing w:after="60"/>
              <w:ind w:left="0"/>
              <w:jc w:val="center"/>
            </w:pPr>
            <w:r>
              <w:rPr>
                <w:b/>
                <w:bCs/>
              </w:rPr>
              <w:t>Производитель</w:t>
            </w:r>
          </w:p>
        </w:tc>
        <w:tc>
          <w:tcPr>
            <w:tcW w:w="1491" w:type="dxa"/>
            <w:vAlign w:val="center"/>
          </w:tcPr>
          <w:p w14:paraId="177EC618" w14:textId="77777777" w:rsidR="00BE2D5D" w:rsidRDefault="00AC33B0">
            <w:pPr>
              <w:pStyle w:val="afffe"/>
              <w:spacing w:after="60"/>
              <w:ind w:left="0"/>
              <w:jc w:val="center"/>
            </w:pPr>
            <w:r>
              <w:rPr>
                <w:b/>
                <w:bCs/>
              </w:rPr>
              <w:t>Модель</w:t>
            </w:r>
          </w:p>
        </w:tc>
        <w:tc>
          <w:tcPr>
            <w:tcW w:w="1693" w:type="dxa"/>
            <w:vAlign w:val="center"/>
          </w:tcPr>
          <w:p w14:paraId="75824522" w14:textId="77777777" w:rsidR="00BE2D5D" w:rsidRDefault="00AC33B0">
            <w:pPr>
              <w:pStyle w:val="afffe"/>
              <w:spacing w:after="60"/>
              <w:ind w:left="0"/>
              <w:jc w:val="center"/>
            </w:pPr>
            <w:r>
              <w:rPr>
                <w:b/>
                <w:bCs/>
              </w:rPr>
              <w:t>Год пр-ва</w:t>
            </w:r>
          </w:p>
        </w:tc>
        <w:tc>
          <w:tcPr>
            <w:tcW w:w="3413" w:type="dxa"/>
            <w:vAlign w:val="center"/>
          </w:tcPr>
          <w:p w14:paraId="21A30EF5" w14:textId="77777777" w:rsidR="00BE2D5D" w:rsidRDefault="00AC33B0">
            <w:pPr>
              <w:pStyle w:val="afffe"/>
              <w:spacing w:after="60"/>
              <w:ind w:left="0"/>
              <w:jc w:val="center"/>
            </w:pPr>
            <w:r>
              <w:rPr>
                <w:b/>
                <w:bCs/>
              </w:rPr>
              <w:t>Адрес установки</w:t>
            </w:r>
          </w:p>
        </w:tc>
        <w:tc>
          <w:tcPr>
            <w:tcW w:w="1189" w:type="dxa"/>
            <w:vAlign w:val="center"/>
          </w:tcPr>
          <w:p w14:paraId="07818C2C" w14:textId="77777777" w:rsidR="00BE2D5D" w:rsidRDefault="00AC33B0">
            <w:pPr>
              <w:pStyle w:val="afffe"/>
              <w:spacing w:after="60"/>
              <w:ind w:left="0"/>
              <w:jc w:val="center"/>
            </w:pPr>
            <w:r>
              <w:rPr>
                <w:b/>
                <w:bCs/>
              </w:rPr>
              <w:t>Кол-во, шт.</w:t>
            </w:r>
          </w:p>
        </w:tc>
      </w:tr>
      <w:tr w:rsidR="00BE2D5D" w14:paraId="1C430C81" w14:textId="77777777">
        <w:trPr>
          <w:jc w:val="center"/>
        </w:trPr>
        <w:tc>
          <w:tcPr>
            <w:tcW w:w="2613" w:type="dxa"/>
            <w:vAlign w:val="center"/>
          </w:tcPr>
          <w:p w14:paraId="4C0AC364" w14:textId="77777777" w:rsidR="00BE2D5D" w:rsidRDefault="00AC33B0">
            <w:pPr>
              <w:pStyle w:val="afffe"/>
              <w:spacing w:after="60"/>
              <w:ind w:left="0"/>
              <w:jc w:val="center"/>
            </w:pPr>
            <w:r>
              <w:rPr>
                <w:bCs/>
              </w:rPr>
              <w:t>Schneider Electric, Французская Республика</w:t>
            </w:r>
          </w:p>
        </w:tc>
        <w:tc>
          <w:tcPr>
            <w:tcW w:w="1491" w:type="dxa"/>
            <w:vAlign w:val="center"/>
          </w:tcPr>
          <w:p w14:paraId="53F6B5A2" w14:textId="77777777" w:rsidR="00BE2D5D" w:rsidRDefault="00AC33B0">
            <w:pPr>
              <w:pStyle w:val="afffe"/>
              <w:spacing w:after="60"/>
              <w:ind w:left="0"/>
              <w:jc w:val="center"/>
            </w:pPr>
            <w:r>
              <w:rPr>
                <w:bCs/>
              </w:rPr>
              <w:t>Galaxy VS 150 kW</w:t>
            </w:r>
          </w:p>
        </w:tc>
        <w:tc>
          <w:tcPr>
            <w:tcW w:w="1693" w:type="dxa"/>
            <w:vAlign w:val="center"/>
          </w:tcPr>
          <w:p w14:paraId="3AA2EDAE" w14:textId="77777777" w:rsidR="00BE2D5D" w:rsidRDefault="00AC33B0">
            <w:pPr>
              <w:pStyle w:val="afffe"/>
              <w:spacing w:after="60"/>
              <w:ind w:left="0"/>
              <w:jc w:val="center"/>
            </w:pPr>
            <w:r>
              <w:rPr>
                <w:bCs/>
              </w:rPr>
              <w:t>2021</w:t>
            </w:r>
          </w:p>
        </w:tc>
        <w:tc>
          <w:tcPr>
            <w:tcW w:w="3413" w:type="dxa"/>
            <w:vAlign w:val="center"/>
          </w:tcPr>
          <w:p w14:paraId="17850049" w14:textId="77777777" w:rsidR="00BE2D5D" w:rsidRDefault="00AC33B0">
            <w:pPr>
              <w:pStyle w:val="afffe"/>
              <w:spacing w:after="60"/>
              <w:ind w:left="0"/>
              <w:jc w:val="center"/>
            </w:pPr>
            <w:r>
              <w:rPr>
                <w:bCs/>
              </w:rPr>
              <w:t>г. Санкт-Петербург, Северный пр-кт, д. 1, строение 2</w:t>
            </w:r>
          </w:p>
        </w:tc>
        <w:tc>
          <w:tcPr>
            <w:tcW w:w="1189" w:type="dxa"/>
            <w:vAlign w:val="center"/>
          </w:tcPr>
          <w:p w14:paraId="64689C5A" w14:textId="77777777" w:rsidR="00BE2D5D" w:rsidRDefault="00AC33B0">
            <w:pPr>
              <w:pStyle w:val="afffe"/>
              <w:spacing w:after="60"/>
              <w:ind w:left="0"/>
              <w:jc w:val="center"/>
            </w:pPr>
            <w:r>
              <w:rPr>
                <w:bCs/>
              </w:rPr>
              <w:t>1</w:t>
            </w:r>
          </w:p>
        </w:tc>
      </w:tr>
      <w:tr w:rsidR="00BE2D5D" w14:paraId="0DDC806C" w14:textId="77777777">
        <w:trPr>
          <w:jc w:val="center"/>
        </w:trPr>
        <w:tc>
          <w:tcPr>
            <w:tcW w:w="2613" w:type="dxa"/>
            <w:vAlign w:val="center"/>
          </w:tcPr>
          <w:p w14:paraId="5343623D" w14:textId="77777777" w:rsidR="00BE2D5D" w:rsidRDefault="00AC33B0">
            <w:pPr>
              <w:pStyle w:val="afffe"/>
              <w:spacing w:after="60"/>
              <w:ind w:left="0"/>
              <w:jc w:val="center"/>
            </w:pPr>
            <w:r>
              <w:rPr>
                <w:bCs/>
                <w:lang w:val="en-US"/>
              </w:rPr>
              <w:t>БЗПА,</w:t>
            </w:r>
          </w:p>
          <w:p w14:paraId="5B1CB2E6" w14:textId="77777777" w:rsidR="00BE2D5D" w:rsidRDefault="00AC33B0">
            <w:pPr>
              <w:pStyle w:val="afffe"/>
              <w:spacing w:after="60"/>
              <w:ind w:left="0"/>
              <w:jc w:val="center"/>
            </w:pPr>
            <w:r>
              <w:rPr>
                <w:bCs/>
              </w:rPr>
              <w:lastRenderedPageBreak/>
              <w:t>Российская Федерация</w:t>
            </w:r>
          </w:p>
        </w:tc>
        <w:tc>
          <w:tcPr>
            <w:tcW w:w="1491" w:type="dxa"/>
            <w:vAlign w:val="center"/>
          </w:tcPr>
          <w:p w14:paraId="7707FB3E" w14:textId="77777777" w:rsidR="00BE2D5D" w:rsidRDefault="00AC33B0">
            <w:pPr>
              <w:pStyle w:val="afffe"/>
              <w:spacing w:after="60"/>
              <w:ind w:left="0"/>
              <w:jc w:val="center"/>
            </w:pPr>
            <w:r>
              <w:rPr>
                <w:bCs/>
              </w:rPr>
              <w:lastRenderedPageBreak/>
              <w:t>SGO010KL11-TW/PW</w:t>
            </w:r>
          </w:p>
        </w:tc>
        <w:tc>
          <w:tcPr>
            <w:tcW w:w="1693" w:type="dxa"/>
            <w:vAlign w:val="center"/>
          </w:tcPr>
          <w:p w14:paraId="083E63A0" w14:textId="77777777" w:rsidR="00BE2D5D" w:rsidRDefault="00AC33B0">
            <w:pPr>
              <w:pStyle w:val="afffe"/>
              <w:spacing w:after="60"/>
              <w:ind w:left="0"/>
              <w:jc w:val="center"/>
            </w:pPr>
            <w:r>
              <w:rPr>
                <w:bCs/>
              </w:rPr>
              <w:t>2025</w:t>
            </w:r>
          </w:p>
        </w:tc>
        <w:tc>
          <w:tcPr>
            <w:tcW w:w="3413" w:type="dxa"/>
            <w:vAlign w:val="center"/>
          </w:tcPr>
          <w:p w14:paraId="5C80AC64" w14:textId="77777777" w:rsidR="00BE2D5D" w:rsidRDefault="00AC33B0">
            <w:pPr>
              <w:pStyle w:val="afffe"/>
              <w:spacing w:after="60"/>
              <w:ind w:left="0"/>
              <w:jc w:val="center"/>
            </w:pPr>
            <w:r>
              <w:rPr>
                <w:bCs/>
              </w:rPr>
              <w:t xml:space="preserve">г. Санкт-Петербург, Северный пр-кт, д. </w:t>
            </w:r>
            <w:r>
              <w:rPr>
                <w:bCs/>
              </w:rPr>
              <w:t>1, литера А</w:t>
            </w:r>
          </w:p>
        </w:tc>
        <w:tc>
          <w:tcPr>
            <w:tcW w:w="1189" w:type="dxa"/>
            <w:vAlign w:val="center"/>
          </w:tcPr>
          <w:p w14:paraId="4F626C2B" w14:textId="77777777" w:rsidR="00BE2D5D" w:rsidRDefault="00AC33B0">
            <w:pPr>
              <w:pStyle w:val="afffe"/>
              <w:spacing w:after="60"/>
              <w:ind w:left="0"/>
              <w:jc w:val="center"/>
            </w:pPr>
            <w:r>
              <w:rPr>
                <w:bCs/>
              </w:rPr>
              <w:t>3</w:t>
            </w:r>
          </w:p>
        </w:tc>
      </w:tr>
      <w:tr w:rsidR="00BE2D5D" w14:paraId="1C133551" w14:textId="77777777">
        <w:trPr>
          <w:jc w:val="center"/>
        </w:trPr>
        <w:tc>
          <w:tcPr>
            <w:tcW w:w="2613" w:type="dxa"/>
            <w:tcBorders>
              <w:top w:val="nil"/>
            </w:tcBorders>
            <w:vAlign w:val="center"/>
          </w:tcPr>
          <w:p w14:paraId="5F3757B2" w14:textId="77777777" w:rsidR="00BE2D5D" w:rsidRDefault="00AC33B0">
            <w:pPr>
              <w:pStyle w:val="afffe"/>
              <w:spacing w:before="57" w:after="117"/>
              <w:ind w:left="0"/>
              <w:jc w:val="center"/>
            </w:pPr>
            <w:r>
              <w:rPr>
                <w:bCs/>
                <w:lang w:val="en-US"/>
              </w:rPr>
              <w:t>HIDEN</w:t>
            </w:r>
            <w:r>
              <w:rPr>
                <w:bCs/>
              </w:rPr>
              <w:t xml:space="preserve"> </w:t>
            </w:r>
            <w:r>
              <w:rPr>
                <w:bCs/>
                <w:lang w:val="en-US"/>
              </w:rPr>
              <w:t>EXPERT</w:t>
            </w:r>
            <w:r>
              <w:rPr>
                <w:bCs/>
              </w:rPr>
              <w:t>,</w:t>
            </w:r>
          </w:p>
          <w:p w14:paraId="692C24CC" w14:textId="77777777" w:rsidR="00BE2D5D" w:rsidRDefault="00AC33B0">
            <w:pPr>
              <w:pStyle w:val="afffe"/>
              <w:spacing w:after="60"/>
              <w:ind w:left="0"/>
              <w:jc w:val="center"/>
            </w:pPr>
            <w:r>
              <w:rPr>
                <w:bCs/>
              </w:rPr>
              <w:t>Китайская Народная Республика</w:t>
            </w:r>
          </w:p>
        </w:tc>
        <w:tc>
          <w:tcPr>
            <w:tcW w:w="1491" w:type="dxa"/>
            <w:tcBorders>
              <w:top w:val="nil"/>
            </w:tcBorders>
            <w:vAlign w:val="center"/>
          </w:tcPr>
          <w:p w14:paraId="5D8C9DD8" w14:textId="77777777" w:rsidR="00BE2D5D" w:rsidRDefault="00AC33B0">
            <w:pPr>
              <w:pStyle w:val="afffe"/>
              <w:spacing w:before="57" w:after="117"/>
              <w:ind w:left="0"/>
              <w:jc w:val="center"/>
            </w:pPr>
            <w:r>
              <w:rPr>
                <w:bCs/>
              </w:rPr>
              <w:t>UDC92010S</w:t>
            </w:r>
          </w:p>
        </w:tc>
        <w:tc>
          <w:tcPr>
            <w:tcW w:w="1693" w:type="dxa"/>
            <w:tcBorders>
              <w:top w:val="nil"/>
            </w:tcBorders>
            <w:vAlign w:val="center"/>
          </w:tcPr>
          <w:p w14:paraId="76904B58" w14:textId="77777777" w:rsidR="00BE2D5D" w:rsidRDefault="00AC33B0">
            <w:pPr>
              <w:pStyle w:val="afffe"/>
              <w:spacing w:before="57" w:after="117"/>
              <w:ind w:left="0"/>
              <w:jc w:val="center"/>
            </w:pPr>
            <w:r>
              <w:rPr>
                <w:bCs/>
              </w:rPr>
              <w:t>2023</w:t>
            </w:r>
          </w:p>
        </w:tc>
        <w:tc>
          <w:tcPr>
            <w:tcW w:w="3413" w:type="dxa"/>
            <w:tcBorders>
              <w:top w:val="nil"/>
            </w:tcBorders>
            <w:vAlign w:val="center"/>
          </w:tcPr>
          <w:p w14:paraId="18A7740B" w14:textId="77777777" w:rsidR="00BE2D5D" w:rsidRDefault="00AC33B0">
            <w:pPr>
              <w:pStyle w:val="afffe"/>
              <w:spacing w:after="60"/>
              <w:ind w:left="0"/>
              <w:jc w:val="center"/>
            </w:pPr>
            <w:r>
              <w:t>г. Санкт-Петербург, Северный пр-кт, д. 1, литера А</w:t>
            </w:r>
          </w:p>
        </w:tc>
        <w:tc>
          <w:tcPr>
            <w:tcW w:w="1189" w:type="dxa"/>
            <w:tcBorders>
              <w:top w:val="nil"/>
            </w:tcBorders>
            <w:vAlign w:val="center"/>
          </w:tcPr>
          <w:p w14:paraId="6B1B943F" w14:textId="77777777" w:rsidR="00BE2D5D" w:rsidRDefault="00AC33B0">
            <w:pPr>
              <w:pStyle w:val="afffe"/>
              <w:spacing w:before="57" w:after="117"/>
              <w:ind w:left="0"/>
              <w:jc w:val="center"/>
            </w:pPr>
            <w:r>
              <w:rPr>
                <w:bCs/>
              </w:rPr>
              <w:t>3</w:t>
            </w:r>
          </w:p>
        </w:tc>
      </w:tr>
      <w:tr w:rsidR="00BE2D5D" w14:paraId="26BE285F" w14:textId="77777777">
        <w:trPr>
          <w:jc w:val="center"/>
        </w:trPr>
        <w:tc>
          <w:tcPr>
            <w:tcW w:w="2613" w:type="dxa"/>
            <w:tcBorders>
              <w:top w:val="nil"/>
            </w:tcBorders>
            <w:vAlign w:val="center"/>
          </w:tcPr>
          <w:p w14:paraId="27F124CA" w14:textId="77777777" w:rsidR="00BE2D5D" w:rsidRDefault="00AC33B0">
            <w:pPr>
              <w:pStyle w:val="afffe"/>
              <w:spacing w:after="60"/>
              <w:ind w:left="0"/>
              <w:jc w:val="center"/>
            </w:pPr>
            <w:r>
              <w:rPr>
                <w:bCs/>
                <w:lang w:val="en-US"/>
              </w:rPr>
              <w:t>БЗПА,</w:t>
            </w:r>
          </w:p>
          <w:p w14:paraId="691D3458" w14:textId="77777777" w:rsidR="00BE2D5D" w:rsidRDefault="00AC33B0">
            <w:pPr>
              <w:pStyle w:val="afffe"/>
              <w:spacing w:after="60"/>
              <w:ind w:left="0"/>
              <w:jc w:val="center"/>
            </w:pPr>
            <w:r>
              <w:t>Российская Федерация</w:t>
            </w:r>
          </w:p>
        </w:tc>
        <w:tc>
          <w:tcPr>
            <w:tcW w:w="1491" w:type="dxa"/>
            <w:tcBorders>
              <w:top w:val="nil"/>
            </w:tcBorders>
            <w:vAlign w:val="center"/>
          </w:tcPr>
          <w:p w14:paraId="206E0171" w14:textId="77777777" w:rsidR="00BE2D5D" w:rsidRDefault="00AC33B0">
            <w:pPr>
              <w:pStyle w:val="afffe"/>
              <w:spacing w:before="57" w:after="117"/>
              <w:ind w:left="0"/>
              <w:jc w:val="center"/>
            </w:pPr>
            <w:r>
              <w:rPr>
                <w:bCs/>
              </w:rPr>
              <w:t>SGO060KL33-TW/PW</w:t>
            </w:r>
          </w:p>
        </w:tc>
        <w:tc>
          <w:tcPr>
            <w:tcW w:w="1693" w:type="dxa"/>
            <w:tcBorders>
              <w:top w:val="nil"/>
            </w:tcBorders>
            <w:vAlign w:val="center"/>
          </w:tcPr>
          <w:p w14:paraId="373A0DFD" w14:textId="77777777" w:rsidR="00BE2D5D" w:rsidRDefault="00AC33B0">
            <w:pPr>
              <w:pStyle w:val="afffe"/>
              <w:spacing w:before="57" w:after="117"/>
              <w:ind w:left="0"/>
              <w:jc w:val="center"/>
            </w:pPr>
            <w:r>
              <w:rPr>
                <w:bCs/>
              </w:rPr>
              <w:t>2025</w:t>
            </w:r>
          </w:p>
        </w:tc>
        <w:tc>
          <w:tcPr>
            <w:tcW w:w="3413" w:type="dxa"/>
            <w:tcBorders>
              <w:top w:val="nil"/>
            </w:tcBorders>
            <w:vAlign w:val="center"/>
          </w:tcPr>
          <w:p w14:paraId="493776C1" w14:textId="77777777" w:rsidR="00BE2D5D" w:rsidRDefault="00AC33B0">
            <w:pPr>
              <w:pStyle w:val="afffe"/>
              <w:spacing w:after="60"/>
              <w:ind w:left="0"/>
              <w:jc w:val="center"/>
            </w:pPr>
            <w:r>
              <w:t>г. Санкт-Петербург, Северный пр-кт, д. 1, литера А</w:t>
            </w:r>
          </w:p>
        </w:tc>
        <w:tc>
          <w:tcPr>
            <w:tcW w:w="1189" w:type="dxa"/>
            <w:tcBorders>
              <w:top w:val="nil"/>
            </w:tcBorders>
            <w:vAlign w:val="center"/>
          </w:tcPr>
          <w:p w14:paraId="6FD3ADC4" w14:textId="77777777" w:rsidR="00BE2D5D" w:rsidRDefault="00AC33B0">
            <w:pPr>
              <w:pStyle w:val="afffe"/>
              <w:spacing w:before="57" w:after="117"/>
              <w:ind w:left="0"/>
              <w:jc w:val="center"/>
            </w:pPr>
            <w:r>
              <w:rPr>
                <w:bCs/>
              </w:rPr>
              <w:t>1</w:t>
            </w:r>
          </w:p>
        </w:tc>
      </w:tr>
      <w:tr w:rsidR="00BE2D5D" w14:paraId="52ED188C" w14:textId="77777777">
        <w:trPr>
          <w:jc w:val="center"/>
        </w:trPr>
        <w:tc>
          <w:tcPr>
            <w:tcW w:w="2613" w:type="dxa"/>
            <w:tcBorders>
              <w:top w:val="nil"/>
            </w:tcBorders>
            <w:vAlign w:val="center"/>
          </w:tcPr>
          <w:p w14:paraId="681F9B34" w14:textId="77777777" w:rsidR="00BE2D5D" w:rsidRDefault="00AC33B0">
            <w:pPr>
              <w:pStyle w:val="afffe"/>
              <w:spacing w:after="60"/>
              <w:ind w:left="0"/>
              <w:jc w:val="center"/>
            </w:pPr>
            <w:r>
              <w:rPr>
                <w:bCs/>
                <w:lang w:val="en-US"/>
              </w:rPr>
              <w:t>PitON,</w:t>
            </w:r>
          </w:p>
          <w:p w14:paraId="1F91F9CD" w14:textId="77777777" w:rsidR="00BE2D5D" w:rsidRDefault="00AC33B0">
            <w:pPr>
              <w:pStyle w:val="afffe"/>
              <w:spacing w:after="60"/>
              <w:ind w:left="0"/>
              <w:jc w:val="center"/>
            </w:pPr>
            <w:r>
              <w:rPr>
                <w:bCs/>
                <w:lang w:val="en-US"/>
              </w:rPr>
              <w:t xml:space="preserve">Российская </w:t>
            </w:r>
            <w:r>
              <w:rPr>
                <w:bCs/>
                <w:lang w:val="en-US"/>
              </w:rPr>
              <w:t>Федерация</w:t>
            </w:r>
          </w:p>
        </w:tc>
        <w:tc>
          <w:tcPr>
            <w:tcW w:w="1491" w:type="dxa"/>
            <w:tcBorders>
              <w:top w:val="nil"/>
            </w:tcBorders>
            <w:vAlign w:val="center"/>
          </w:tcPr>
          <w:p w14:paraId="3E28F421" w14:textId="77777777" w:rsidR="00BE2D5D" w:rsidRDefault="00AC33B0">
            <w:pPr>
              <w:pStyle w:val="afffe"/>
              <w:spacing w:after="60"/>
              <w:ind w:left="0"/>
              <w:jc w:val="center"/>
            </w:pPr>
            <w:r>
              <w:rPr>
                <w:bCs/>
                <w:lang w:val="en-US"/>
              </w:rPr>
              <w:t>PitON XT0800</w:t>
            </w:r>
          </w:p>
        </w:tc>
        <w:tc>
          <w:tcPr>
            <w:tcW w:w="1693" w:type="dxa"/>
            <w:tcBorders>
              <w:top w:val="nil"/>
            </w:tcBorders>
            <w:vAlign w:val="center"/>
          </w:tcPr>
          <w:p w14:paraId="442A7AD8" w14:textId="77777777" w:rsidR="00BE2D5D" w:rsidRDefault="00AC33B0">
            <w:pPr>
              <w:pStyle w:val="afffe"/>
              <w:spacing w:after="60"/>
              <w:ind w:left="0"/>
              <w:jc w:val="center"/>
            </w:pPr>
            <w:r>
              <w:rPr>
                <w:bCs/>
              </w:rPr>
              <w:t>2024</w:t>
            </w:r>
          </w:p>
        </w:tc>
        <w:tc>
          <w:tcPr>
            <w:tcW w:w="3413" w:type="dxa"/>
            <w:tcBorders>
              <w:top w:val="nil"/>
            </w:tcBorders>
            <w:vAlign w:val="center"/>
          </w:tcPr>
          <w:p w14:paraId="2CB776AE" w14:textId="77777777" w:rsidR="00BE2D5D" w:rsidRDefault="00AC33B0">
            <w:pPr>
              <w:pStyle w:val="afffe"/>
              <w:spacing w:after="60"/>
              <w:ind w:left="0"/>
              <w:jc w:val="center"/>
            </w:pPr>
            <w:r>
              <w:t>г. Санкт-Петербург, Северный пр-кт, д. 1, литера А</w:t>
            </w:r>
          </w:p>
        </w:tc>
        <w:tc>
          <w:tcPr>
            <w:tcW w:w="1189" w:type="dxa"/>
            <w:tcBorders>
              <w:top w:val="nil"/>
            </w:tcBorders>
            <w:vAlign w:val="center"/>
          </w:tcPr>
          <w:p w14:paraId="1550AC42" w14:textId="77777777" w:rsidR="00BE2D5D" w:rsidRDefault="00AC33B0">
            <w:pPr>
              <w:pStyle w:val="afffe"/>
              <w:spacing w:after="60"/>
              <w:ind w:left="0"/>
              <w:jc w:val="center"/>
            </w:pPr>
            <w:r>
              <w:rPr>
                <w:bCs/>
              </w:rPr>
              <w:t>1</w:t>
            </w:r>
          </w:p>
        </w:tc>
      </w:tr>
    </w:tbl>
    <w:p w14:paraId="6CD39204" w14:textId="77777777" w:rsidR="00BE2D5D" w:rsidRDefault="00AC33B0">
      <w:pPr>
        <w:pStyle w:val="afffe"/>
        <w:ind w:left="0"/>
        <w:jc w:val="left"/>
        <w:rPr>
          <w:b/>
          <w:bCs/>
        </w:rPr>
      </w:pPr>
      <w:r>
        <w:rPr>
          <w:b/>
          <w:bCs/>
        </w:rPr>
        <w:t>4.1.2. Общие требования.</w:t>
      </w:r>
    </w:p>
    <w:p w14:paraId="0B959785" w14:textId="77777777" w:rsidR="00BE2D5D" w:rsidRDefault="00AC33B0">
      <w:pPr>
        <w:pStyle w:val="11"/>
        <w:ind w:firstLine="0"/>
      </w:pPr>
      <w:r>
        <w:rPr>
          <w:bCs/>
        </w:rPr>
        <w:t xml:space="preserve">Основной задачей оказания Услуг Исполнителем является поддержание в течение всего срока действия Контракта в работоспособном состоянии источников </w:t>
      </w:r>
      <w:r>
        <w:rPr>
          <w:bCs/>
        </w:rPr>
        <w:t>бесперебойного питания, указанных в п. 4.1.1 (далее – ИБП), замена аккумуляторов и комплектующих.</w:t>
      </w:r>
    </w:p>
    <w:p w14:paraId="04E28ABC" w14:textId="77777777" w:rsidR="00BE2D5D" w:rsidRDefault="00AC33B0">
      <w:pPr>
        <w:pStyle w:val="afffe"/>
        <w:ind w:left="0"/>
        <w:rPr>
          <w:b/>
          <w:bCs/>
        </w:rPr>
      </w:pPr>
      <w:r>
        <w:rPr>
          <w:b/>
          <w:bCs/>
        </w:rPr>
        <w:t>4.1.3. Перечень услуг, оказываемых при проведении технического обслуживания (ТО):</w:t>
      </w:r>
    </w:p>
    <w:p w14:paraId="01F0F15E" w14:textId="77777777" w:rsidR="00BE2D5D" w:rsidRDefault="00AC33B0">
      <w:pPr>
        <w:pStyle w:val="afffe"/>
        <w:numPr>
          <w:ilvl w:val="0"/>
          <w:numId w:val="11"/>
        </w:numPr>
        <w:ind w:left="340" w:hanging="340"/>
      </w:pPr>
      <w:r>
        <w:rPr>
          <w:bCs/>
        </w:rPr>
        <w:t>внешний осмотр с целью обнаружения и устранения повреждений корпуса ИБП и кр</w:t>
      </w:r>
      <w:r>
        <w:rPr>
          <w:bCs/>
        </w:rPr>
        <w:t>епящихся на нем установочных элементов, проверку работоспособности с целью выявления скрытых отказов и оценку технического состояния ИБП;</w:t>
      </w:r>
    </w:p>
    <w:p w14:paraId="136856ED" w14:textId="77777777" w:rsidR="00BE2D5D" w:rsidRDefault="00AC33B0">
      <w:pPr>
        <w:pStyle w:val="afffe"/>
        <w:numPr>
          <w:ilvl w:val="0"/>
          <w:numId w:val="11"/>
        </w:numPr>
        <w:ind w:left="340" w:hanging="340"/>
      </w:pPr>
      <w:r>
        <w:rPr>
          <w:bCs/>
        </w:rPr>
        <w:t>проверка и регистрация в протоколе температуры в помещении, где установлены ИБП и АКБ;</w:t>
      </w:r>
    </w:p>
    <w:p w14:paraId="24DB8949" w14:textId="77777777" w:rsidR="00BE2D5D" w:rsidRDefault="00AC33B0">
      <w:pPr>
        <w:pStyle w:val="afffe"/>
        <w:numPr>
          <w:ilvl w:val="0"/>
          <w:numId w:val="11"/>
        </w:numPr>
        <w:ind w:left="340" w:hanging="340"/>
      </w:pPr>
      <w:r>
        <w:rPr>
          <w:bCs/>
        </w:rPr>
        <w:t>проверка подключения интерфейсо</w:t>
      </w:r>
      <w:r>
        <w:rPr>
          <w:bCs/>
        </w:rPr>
        <w:t>в;</w:t>
      </w:r>
    </w:p>
    <w:p w14:paraId="152E6F11" w14:textId="77777777" w:rsidR="00BE2D5D" w:rsidRDefault="00AC33B0">
      <w:pPr>
        <w:pStyle w:val="afffe"/>
        <w:numPr>
          <w:ilvl w:val="0"/>
          <w:numId w:val="11"/>
        </w:numPr>
        <w:ind w:left="340" w:hanging="340"/>
      </w:pPr>
      <w:r>
        <w:rPr>
          <w:bCs/>
        </w:rPr>
        <w:t>проверка и регистрация в протоколе параметров конфигурации ИБП;</w:t>
      </w:r>
    </w:p>
    <w:p w14:paraId="3167A5D6" w14:textId="77777777" w:rsidR="00BE2D5D" w:rsidRDefault="00AC33B0">
      <w:pPr>
        <w:pStyle w:val="afffe"/>
        <w:numPr>
          <w:ilvl w:val="0"/>
          <w:numId w:val="11"/>
        </w:numPr>
        <w:ind w:left="340" w:hanging="340"/>
      </w:pPr>
      <w:r>
        <w:rPr>
          <w:bCs/>
        </w:rPr>
        <w:t>анализ журнала событий;</w:t>
      </w:r>
    </w:p>
    <w:p w14:paraId="7051C13B" w14:textId="77777777" w:rsidR="00BE2D5D" w:rsidRDefault="00AC33B0">
      <w:pPr>
        <w:pStyle w:val="afffe"/>
        <w:numPr>
          <w:ilvl w:val="0"/>
          <w:numId w:val="11"/>
        </w:numPr>
        <w:ind w:left="340" w:hanging="340"/>
      </w:pPr>
      <w:r>
        <w:rPr>
          <w:bCs/>
        </w:rPr>
        <w:t>проверка работы ИБП на нагрузку;</w:t>
      </w:r>
    </w:p>
    <w:p w14:paraId="0B6EE102" w14:textId="77777777" w:rsidR="00BE2D5D" w:rsidRDefault="00AC33B0">
      <w:pPr>
        <w:pStyle w:val="afffe"/>
        <w:numPr>
          <w:ilvl w:val="0"/>
          <w:numId w:val="11"/>
        </w:numPr>
        <w:ind w:left="340" w:hanging="340"/>
      </w:pPr>
      <w:r>
        <w:rPr>
          <w:bCs/>
        </w:rPr>
        <w:t>проверка работы вентиляторов. Обеспыливание вентиляторных каналов;</w:t>
      </w:r>
    </w:p>
    <w:p w14:paraId="37BAC4D9" w14:textId="77777777" w:rsidR="00BE2D5D" w:rsidRDefault="00AC33B0">
      <w:pPr>
        <w:pStyle w:val="afffe"/>
        <w:numPr>
          <w:ilvl w:val="0"/>
          <w:numId w:val="11"/>
        </w:numPr>
        <w:ind w:left="340" w:hanging="340"/>
      </w:pPr>
      <w:r>
        <w:rPr>
          <w:bCs/>
        </w:rPr>
        <w:t>проверка панели управления и кнопок;</w:t>
      </w:r>
    </w:p>
    <w:p w14:paraId="131E7860" w14:textId="77777777" w:rsidR="00BE2D5D" w:rsidRDefault="00AC33B0">
      <w:pPr>
        <w:pStyle w:val="afffe"/>
        <w:numPr>
          <w:ilvl w:val="0"/>
          <w:numId w:val="11"/>
        </w:numPr>
        <w:ind w:left="340" w:hanging="340"/>
      </w:pPr>
      <w:r>
        <w:rPr>
          <w:bCs/>
        </w:rPr>
        <w:t>измерение и регистрация в пр</w:t>
      </w:r>
      <w:r>
        <w:rPr>
          <w:bCs/>
        </w:rPr>
        <w:t>отоколе входных, внутренних и выходных параметров ИБП:</w:t>
      </w:r>
    </w:p>
    <w:p w14:paraId="12FCAF8D" w14:textId="77777777" w:rsidR="00BE2D5D" w:rsidRDefault="00AC33B0">
      <w:pPr>
        <w:pStyle w:val="afffe"/>
        <w:numPr>
          <w:ilvl w:val="0"/>
          <w:numId w:val="11"/>
        </w:numPr>
        <w:ind w:left="340" w:hanging="340"/>
      </w:pPr>
      <w:r>
        <w:rPr>
          <w:bCs/>
        </w:rPr>
        <w:t>входное напряжение выпрямителя;</w:t>
      </w:r>
    </w:p>
    <w:p w14:paraId="02E7824D" w14:textId="77777777" w:rsidR="00BE2D5D" w:rsidRDefault="00AC33B0">
      <w:pPr>
        <w:pStyle w:val="afffe"/>
        <w:numPr>
          <w:ilvl w:val="0"/>
          <w:numId w:val="11"/>
        </w:numPr>
        <w:ind w:left="340" w:hanging="340"/>
      </w:pPr>
      <w:r>
        <w:rPr>
          <w:bCs/>
        </w:rPr>
        <w:t>входной ток выпрямителя;</w:t>
      </w:r>
    </w:p>
    <w:p w14:paraId="067E81CB" w14:textId="77777777" w:rsidR="00BE2D5D" w:rsidRDefault="00AC33B0">
      <w:pPr>
        <w:pStyle w:val="afffe"/>
        <w:numPr>
          <w:ilvl w:val="0"/>
          <w:numId w:val="11"/>
        </w:numPr>
        <w:ind w:left="340" w:hanging="340"/>
      </w:pPr>
      <w:r>
        <w:rPr>
          <w:bCs/>
        </w:rPr>
        <w:t>выходное напряжение ИБП;</w:t>
      </w:r>
    </w:p>
    <w:p w14:paraId="3E45F69B" w14:textId="77777777" w:rsidR="00BE2D5D" w:rsidRDefault="00AC33B0">
      <w:pPr>
        <w:pStyle w:val="afffe"/>
        <w:numPr>
          <w:ilvl w:val="0"/>
          <w:numId w:val="11"/>
        </w:numPr>
        <w:ind w:left="340" w:hanging="340"/>
      </w:pPr>
      <w:r>
        <w:rPr>
          <w:bCs/>
        </w:rPr>
        <w:t>выходной ток ИБП при работе на нагрузку заказчика;</w:t>
      </w:r>
    </w:p>
    <w:p w14:paraId="1D126913" w14:textId="77777777" w:rsidR="00BE2D5D" w:rsidRDefault="00AC33B0">
      <w:pPr>
        <w:pStyle w:val="afffe"/>
        <w:numPr>
          <w:ilvl w:val="0"/>
          <w:numId w:val="11"/>
        </w:numPr>
        <w:ind w:left="340" w:hanging="340"/>
      </w:pPr>
      <w:r>
        <w:rPr>
          <w:bCs/>
        </w:rPr>
        <w:t>напряжение на шине АКБ;</w:t>
      </w:r>
    </w:p>
    <w:p w14:paraId="6655C11C" w14:textId="77777777" w:rsidR="00BE2D5D" w:rsidRDefault="00AC33B0">
      <w:pPr>
        <w:pStyle w:val="afffe"/>
        <w:numPr>
          <w:ilvl w:val="0"/>
          <w:numId w:val="11"/>
        </w:numPr>
        <w:ind w:left="340" w:hanging="340"/>
      </w:pPr>
      <w:r>
        <w:rPr>
          <w:bCs/>
        </w:rPr>
        <w:t>ток в цепи АКБ;</w:t>
      </w:r>
    </w:p>
    <w:p w14:paraId="02DE4CC1" w14:textId="77777777" w:rsidR="00BE2D5D" w:rsidRDefault="00AC33B0">
      <w:pPr>
        <w:pStyle w:val="afffe"/>
        <w:numPr>
          <w:ilvl w:val="0"/>
          <w:numId w:val="11"/>
        </w:numPr>
        <w:ind w:left="340" w:hanging="340"/>
      </w:pPr>
      <w:r>
        <w:rPr>
          <w:bCs/>
        </w:rPr>
        <w:t>проверка механической целост</w:t>
      </w:r>
      <w:r>
        <w:rPr>
          <w:bCs/>
        </w:rPr>
        <w:t>ности плат силовых и электронных элементов и соединений (производится переключение нагрузки на ручной байпас  и полное отключение ИБП);</w:t>
      </w:r>
    </w:p>
    <w:p w14:paraId="25334C13" w14:textId="77777777" w:rsidR="00BE2D5D" w:rsidRDefault="00AC33B0">
      <w:pPr>
        <w:pStyle w:val="afffe"/>
        <w:numPr>
          <w:ilvl w:val="0"/>
          <w:numId w:val="11"/>
        </w:numPr>
        <w:ind w:left="340" w:hanging="340"/>
      </w:pPr>
      <w:r>
        <w:rPr>
          <w:bCs/>
        </w:rPr>
        <w:t>проведение визуальной и механической проверки ИБП и соединений;</w:t>
      </w:r>
    </w:p>
    <w:p w14:paraId="3BFA4514" w14:textId="77777777" w:rsidR="00BE2D5D" w:rsidRDefault="00AC33B0">
      <w:pPr>
        <w:pStyle w:val="afffe"/>
        <w:numPr>
          <w:ilvl w:val="0"/>
          <w:numId w:val="11"/>
        </w:numPr>
        <w:ind w:left="340" w:hanging="340"/>
      </w:pPr>
      <w:r>
        <w:rPr>
          <w:bCs/>
        </w:rPr>
        <w:t>проверка плат, кабелей и соединений на предмет отсутстви</w:t>
      </w:r>
      <w:r>
        <w:rPr>
          <w:bCs/>
        </w:rPr>
        <w:t>я следов перегрева. Проверка тепловизором видимых плат ИБП, кабелей и соединений, температуру которых возможно измерить. К отчету приложить слайды данных тепловизора;</w:t>
      </w:r>
    </w:p>
    <w:p w14:paraId="0B38E863" w14:textId="77777777" w:rsidR="00BE2D5D" w:rsidRDefault="00AC33B0">
      <w:pPr>
        <w:pStyle w:val="afffe"/>
        <w:numPr>
          <w:ilvl w:val="0"/>
          <w:numId w:val="11"/>
        </w:numPr>
        <w:ind w:left="340" w:hanging="340"/>
      </w:pPr>
      <w:r>
        <w:rPr>
          <w:bCs/>
        </w:rPr>
        <w:t>проверка конденсаторов по постоянному напряжению;</w:t>
      </w:r>
    </w:p>
    <w:p w14:paraId="2137C275" w14:textId="77777777" w:rsidR="00BE2D5D" w:rsidRDefault="00AC33B0">
      <w:pPr>
        <w:pStyle w:val="afffe"/>
        <w:numPr>
          <w:ilvl w:val="0"/>
          <w:numId w:val="11"/>
        </w:numPr>
        <w:ind w:left="340" w:hanging="340"/>
      </w:pPr>
      <w:r>
        <w:rPr>
          <w:bCs/>
        </w:rPr>
        <w:t>проверка версии программного обеспечени</w:t>
      </w:r>
      <w:r>
        <w:rPr>
          <w:bCs/>
        </w:rPr>
        <w:t>я. Калибровка;</w:t>
      </w:r>
    </w:p>
    <w:p w14:paraId="732BC796" w14:textId="77777777" w:rsidR="00BE2D5D" w:rsidRDefault="00AC33B0">
      <w:pPr>
        <w:pStyle w:val="afffe"/>
        <w:numPr>
          <w:ilvl w:val="0"/>
          <w:numId w:val="11"/>
        </w:numPr>
        <w:ind w:left="340" w:hanging="340"/>
      </w:pPr>
      <w:r>
        <w:rPr>
          <w:bCs/>
        </w:rPr>
        <w:t>обновление версии программного обеспечения (по требованию Заказчика);</w:t>
      </w:r>
    </w:p>
    <w:p w14:paraId="7194B176" w14:textId="77777777" w:rsidR="00BE2D5D" w:rsidRDefault="00AC33B0">
      <w:pPr>
        <w:pStyle w:val="afffe"/>
        <w:numPr>
          <w:ilvl w:val="0"/>
          <w:numId w:val="11"/>
        </w:numPr>
        <w:ind w:left="340" w:hanging="340"/>
      </w:pPr>
      <w:r>
        <w:rPr>
          <w:bCs/>
        </w:rPr>
        <w:t>проверка системы АКБ при отключённом зарядном устройстве ИБП;</w:t>
      </w:r>
    </w:p>
    <w:p w14:paraId="7068F254" w14:textId="77777777" w:rsidR="00BE2D5D" w:rsidRDefault="00AC33B0">
      <w:pPr>
        <w:pStyle w:val="afffe"/>
        <w:numPr>
          <w:ilvl w:val="0"/>
          <w:numId w:val="11"/>
        </w:numPr>
        <w:ind w:left="340" w:hanging="340"/>
      </w:pPr>
      <w:r>
        <w:rPr>
          <w:bCs/>
        </w:rPr>
        <w:t xml:space="preserve">проверка протяжки токоведущих кабелей основного, байпасного ввода и вывода ИБП, кабелей, соединяющих ИБП и </w:t>
      </w:r>
      <w:r>
        <w:rPr>
          <w:bCs/>
        </w:rPr>
        <w:t>батарейный шкаф;</w:t>
      </w:r>
    </w:p>
    <w:p w14:paraId="0525611A" w14:textId="77777777" w:rsidR="00BE2D5D" w:rsidRDefault="00AC33B0">
      <w:pPr>
        <w:pStyle w:val="afffe"/>
        <w:numPr>
          <w:ilvl w:val="0"/>
          <w:numId w:val="11"/>
        </w:numPr>
        <w:ind w:left="340" w:hanging="340"/>
      </w:pPr>
      <w:r>
        <w:rPr>
          <w:bCs/>
        </w:rPr>
        <w:t>визуальная проверка блоков АКБ;</w:t>
      </w:r>
    </w:p>
    <w:p w14:paraId="060ADB2B" w14:textId="77777777" w:rsidR="00BE2D5D" w:rsidRDefault="00AC33B0">
      <w:pPr>
        <w:pStyle w:val="afffe"/>
        <w:numPr>
          <w:ilvl w:val="0"/>
          <w:numId w:val="11"/>
        </w:numPr>
        <w:ind w:left="340" w:hanging="340"/>
      </w:pPr>
      <w:r>
        <w:rPr>
          <w:bCs/>
        </w:rPr>
        <w:t>проверка и регистрация в протоколе температуры блоков АКБ;</w:t>
      </w:r>
    </w:p>
    <w:p w14:paraId="6986C75A" w14:textId="77777777" w:rsidR="00BE2D5D" w:rsidRDefault="00AC33B0">
      <w:pPr>
        <w:pStyle w:val="afffe"/>
        <w:numPr>
          <w:ilvl w:val="0"/>
          <w:numId w:val="11"/>
        </w:numPr>
        <w:ind w:left="340" w:hanging="340"/>
      </w:pPr>
      <w:r>
        <w:rPr>
          <w:bCs/>
        </w:rPr>
        <w:t>проверка и регистрация в протоколе электрических параметров системы АКБ;</w:t>
      </w:r>
    </w:p>
    <w:p w14:paraId="729AB384" w14:textId="77777777" w:rsidR="00BE2D5D" w:rsidRDefault="00AC33B0">
      <w:pPr>
        <w:pStyle w:val="afffe"/>
        <w:numPr>
          <w:ilvl w:val="0"/>
          <w:numId w:val="11"/>
        </w:numPr>
        <w:ind w:left="340" w:hanging="340"/>
      </w:pPr>
      <w:r>
        <w:rPr>
          <w:bCs/>
        </w:rPr>
        <w:t>контроль и протяжка соединений;</w:t>
      </w:r>
    </w:p>
    <w:p w14:paraId="33E5B767" w14:textId="77777777" w:rsidR="00BE2D5D" w:rsidRDefault="00AC33B0">
      <w:pPr>
        <w:pStyle w:val="afffe"/>
        <w:numPr>
          <w:ilvl w:val="0"/>
          <w:numId w:val="11"/>
        </w:numPr>
        <w:ind w:left="340" w:hanging="340"/>
      </w:pPr>
      <w:r>
        <w:rPr>
          <w:bCs/>
        </w:rPr>
        <w:t xml:space="preserve">проверка выходных параметров блока питания </w:t>
      </w:r>
      <w:r>
        <w:rPr>
          <w:bCs/>
        </w:rPr>
        <w:t>ИБП;</w:t>
      </w:r>
    </w:p>
    <w:p w14:paraId="0EB9CC5A" w14:textId="77777777" w:rsidR="00BE2D5D" w:rsidRDefault="00AC33B0">
      <w:pPr>
        <w:pStyle w:val="afffe"/>
        <w:numPr>
          <w:ilvl w:val="0"/>
          <w:numId w:val="11"/>
        </w:numPr>
        <w:ind w:left="340" w:hanging="340"/>
      </w:pPr>
      <w:r>
        <w:rPr>
          <w:bCs/>
        </w:rPr>
        <w:t>проверка световой индикации на блоке питания;</w:t>
      </w:r>
    </w:p>
    <w:p w14:paraId="08E15BAF" w14:textId="77777777" w:rsidR="00BE2D5D" w:rsidRDefault="00AC33B0">
      <w:pPr>
        <w:pStyle w:val="afffe"/>
        <w:numPr>
          <w:ilvl w:val="0"/>
          <w:numId w:val="11"/>
        </w:numPr>
        <w:ind w:left="340" w:hanging="340"/>
      </w:pPr>
      <w:r>
        <w:rPr>
          <w:bCs/>
        </w:rPr>
        <w:t>измерение напряжения на контрольных точках и регистрация результатов в протоколе;</w:t>
      </w:r>
    </w:p>
    <w:p w14:paraId="48870AE3" w14:textId="77777777" w:rsidR="00BE2D5D" w:rsidRDefault="00AC33B0">
      <w:pPr>
        <w:pStyle w:val="afffe"/>
        <w:numPr>
          <w:ilvl w:val="0"/>
          <w:numId w:val="11"/>
        </w:numPr>
        <w:ind w:left="340" w:hanging="340"/>
      </w:pPr>
      <w:r>
        <w:rPr>
          <w:bCs/>
        </w:rPr>
        <w:t>проверка блока выпрямителя ИБП;</w:t>
      </w:r>
    </w:p>
    <w:p w14:paraId="7FB976C9" w14:textId="77777777" w:rsidR="00BE2D5D" w:rsidRDefault="00AC33B0">
      <w:pPr>
        <w:pStyle w:val="afffe"/>
        <w:numPr>
          <w:ilvl w:val="0"/>
          <w:numId w:val="11"/>
        </w:numPr>
        <w:ind w:left="340" w:hanging="340"/>
      </w:pPr>
      <w:r>
        <w:rPr>
          <w:bCs/>
        </w:rPr>
        <w:t>проверка синхронизации бустера с сетью;</w:t>
      </w:r>
    </w:p>
    <w:p w14:paraId="090EF270" w14:textId="77777777" w:rsidR="00BE2D5D" w:rsidRDefault="00AC33B0">
      <w:pPr>
        <w:pStyle w:val="afffe"/>
        <w:numPr>
          <w:ilvl w:val="0"/>
          <w:numId w:val="11"/>
        </w:numPr>
        <w:ind w:left="340" w:hanging="340"/>
      </w:pPr>
      <w:r>
        <w:rPr>
          <w:bCs/>
        </w:rPr>
        <w:t>проверка запуска выпрямителя и включения контактора</w:t>
      </w:r>
      <w:r>
        <w:rPr>
          <w:bCs/>
        </w:rPr>
        <w:t xml:space="preserve"> АКБ или индикации о возможности </w:t>
      </w:r>
      <w:r>
        <w:rPr>
          <w:bCs/>
        </w:rPr>
        <w:lastRenderedPageBreak/>
        <w:t>подключения АКБ;</w:t>
      </w:r>
    </w:p>
    <w:p w14:paraId="1D775814" w14:textId="77777777" w:rsidR="00BE2D5D" w:rsidRDefault="00AC33B0">
      <w:pPr>
        <w:pStyle w:val="afffe"/>
        <w:numPr>
          <w:ilvl w:val="0"/>
          <w:numId w:val="11"/>
        </w:numPr>
        <w:ind w:left="340" w:hanging="340"/>
      </w:pPr>
      <w:r>
        <w:rPr>
          <w:bCs/>
        </w:rPr>
        <w:t>проверка (корректировка) и регистрация в протоколе напряжения поддерживающего заряда при отключённой термокомпенсации;</w:t>
      </w:r>
    </w:p>
    <w:p w14:paraId="067AC33F" w14:textId="77777777" w:rsidR="00BE2D5D" w:rsidRDefault="00AC33B0">
      <w:pPr>
        <w:pStyle w:val="afffe"/>
        <w:numPr>
          <w:ilvl w:val="0"/>
          <w:numId w:val="11"/>
        </w:numPr>
        <w:ind w:left="340" w:hanging="340"/>
      </w:pPr>
      <w:r>
        <w:rPr>
          <w:bCs/>
        </w:rPr>
        <w:t>проверка и регистрация в протоколе напряжения бустера;</w:t>
      </w:r>
    </w:p>
    <w:p w14:paraId="2EA10268" w14:textId="77777777" w:rsidR="00BE2D5D" w:rsidRDefault="00AC33B0">
      <w:pPr>
        <w:pStyle w:val="afffe"/>
        <w:numPr>
          <w:ilvl w:val="0"/>
          <w:numId w:val="11"/>
        </w:numPr>
        <w:ind w:left="340" w:hanging="340"/>
      </w:pPr>
      <w:r>
        <w:rPr>
          <w:bCs/>
        </w:rPr>
        <w:t>проверка индикации температуры в</w:t>
      </w:r>
      <w:r>
        <w:rPr>
          <w:bCs/>
        </w:rPr>
        <w:t xml:space="preserve"> отсеке, где расположены АКБ. Проверка работы режима термокомпенсации;</w:t>
      </w:r>
    </w:p>
    <w:p w14:paraId="71E6244C" w14:textId="77777777" w:rsidR="00BE2D5D" w:rsidRDefault="00AC33B0">
      <w:pPr>
        <w:pStyle w:val="afffe"/>
        <w:numPr>
          <w:ilvl w:val="0"/>
          <w:numId w:val="11"/>
        </w:numPr>
        <w:ind w:left="340" w:hanging="340"/>
      </w:pPr>
      <w:r>
        <w:rPr>
          <w:bCs/>
        </w:rPr>
        <w:t>проверка блока инвертора ИБП;</w:t>
      </w:r>
    </w:p>
    <w:p w14:paraId="250B739E" w14:textId="77777777" w:rsidR="00BE2D5D" w:rsidRDefault="00AC33B0">
      <w:pPr>
        <w:pStyle w:val="afffe"/>
        <w:numPr>
          <w:ilvl w:val="0"/>
          <w:numId w:val="11"/>
        </w:numPr>
        <w:ind w:left="340" w:hanging="340"/>
      </w:pPr>
      <w:r>
        <w:rPr>
          <w:bCs/>
        </w:rPr>
        <w:t>проверка запуска инвертора;</w:t>
      </w:r>
    </w:p>
    <w:p w14:paraId="435F3F8D" w14:textId="77777777" w:rsidR="00BE2D5D" w:rsidRDefault="00AC33B0">
      <w:pPr>
        <w:pStyle w:val="afffe"/>
        <w:numPr>
          <w:ilvl w:val="0"/>
          <w:numId w:val="11"/>
        </w:numPr>
        <w:ind w:left="340" w:hanging="340"/>
      </w:pPr>
      <w:r>
        <w:rPr>
          <w:bCs/>
        </w:rPr>
        <w:t>измерение, корректировка (при необходимости) и регистрация в протоколе напряжения инвертора.</w:t>
      </w:r>
    </w:p>
    <w:p w14:paraId="3815E52E" w14:textId="77777777" w:rsidR="00BE2D5D" w:rsidRDefault="00AC33B0">
      <w:pPr>
        <w:pStyle w:val="afffe"/>
        <w:numPr>
          <w:ilvl w:val="0"/>
          <w:numId w:val="11"/>
        </w:numPr>
        <w:ind w:left="340" w:hanging="340"/>
      </w:pPr>
      <w:r>
        <w:rPr>
          <w:bCs/>
        </w:rPr>
        <w:t>проверка блока электронного байпас</w:t>
      </w:r>
      <w:r>
        <w:rPr>
          <w:bCs/>
        </w:rPr>
        <w:t>а;</w:t>
      </w:r>
    </w:p>
    <w:p w14:paraId="3B05F133" w14:textId="77777777" w:rsidR="00BE2D5D" w:rsidRDefault="00AC33B0">
      <w:pPr>
        <w:pStyle w:val="afffe"/>
        <w:numPr>
          <w:ilvl w:val="0"/>
          <w:numId w:val="11"/>
        </w:numPr>
        <w:ind w:left="340" w:hanging="340"/>
      </w:pPr>
      <w:r>
        <w:rPr>
          <w:bCs/>
        </w:rPr>
        <w:t>проверка и настройка (при необходимости) синхронизации по фазе инвертор – байпас;</w:t>
      </w:r>
    </w:p>
    <w:p w14:paraId="6E03030C" w14:textId="77777777" w:rsidR="00BE2D5D" w:rsidRDefault="00AC33B0">
      <w:pPr>
        <w:pStyle w:val="afffe"/>
        <w:numPr>
          <w:ilvl w:val="0"/>
          <w:numId w:val="11"/>
        </w:numPr>
        <w:ind w:left="340" w:hanging="340"/>
      </w:pPr>
      <w:r>
        <w:rPr>
          <w:bCs/>
        </w:rPr>
        <w:t>проверка подстройки напряжения инвертора под напряжение электронного байпаса при переключении с электронного байпаса на инвертор;</w:t>
      </w:r>
    </w:p>
    <w:p w14:paraId="0498D52E" w14:textId="77777777" w:rsidR="00BE2D5D" w:rsidRDefault="00AC33B0">
      <w:pPr>
        <w:pStyle w:val="afffe"/>
        <w:numPr>
          <w:ilvl w:val="0"/>
          <w:numId w:val="11"/>
        </w:numPr>
        <w:ind w:left="340" w:hanging="340"/>
      </w:pPr>
      <w:r>
        <w:rPr>
          <w:bCs/>
        </w:rPr>
        <w:t>проверка и регистрация в протоколе частот</w:t>
      </w:r>
      <w:r>
        <w:rPr>
          <w:bCs/>
        </w:rPr>
        <w:t>ы инвертора при заблокированном электронном байпасе;</w:t>
      </w:r>
    </w:p>
    <w:p w14:paraId="7636F5E3" w14:textId="77777777" w:rsidR="00BE2D5D" w:rsidRDefault="00AC33B0">
      <w:pPr>
        <w:pStyle w:val="afffe"/>
        <w:numPr>
          <w:ilvl w:val="0"/>
          <w:numId w:val="11"/>
        </w:numPr>
        <w:ind w:left="340" w:hanging="340"/>
      </w:pPr>
      <w:r>
        <w:rPr>
          <w:bCs/>
        </w:rPr>
        <w:t>проверка срабатывания аварийной сигнализации при перегреве инвертора;</w:t>
      </w:r>
    </w:p>
    <w:p w14:paraId="3583FDCD" w14:textId="77777777" w:rsidR="00BE2D5D" w:rsidRDefault="00AC33B0">
      <w:pPr>
        <w:pStyle w:val="afffe"/>
        <w:numPr>
          <w:ilvl w:val="0"/>
          <w:numId w:val="11"/>
        </w:numPr>
        <w:ind w:left="340" w:hanging="340"/>
      </w:pPr>
      <w:r>
        <w:rPr>
          <w:bCs/>
        </w:rPr>
        <w:t>проведение калибровки параметров измеряемых ИБП:</w:t>
      </w:r>
    </w:p>
    <w:p w14:paraId="23AC7086" w14:textId="77777777" w:rsidR="00BE2D5D" w:rsidRDefault="00AC33B0">
      <w:pPr>
        <w:pStyle w:val="afffe"/>
        <w:numPr>
          <w:ilvl w:val="0"/>
          <w:numId w:val="11"/>
        </w:numPr>
        <w:ind w:left="340" w:hanging="340"/>
      </w:pPr>
      <w:r>
        <w:rPr>
          <w:bCs/>
        </w:rPr>
        <w:t>калибровка измерения входного напряжения выпрямителя;</w:t>
      </w:r>
    </w:p>
    <w:p w14:paraId="2965905C" w14:textId="77777777" w:rsidR="00BE2D5D" w:rsidRDefault="00AC33B0">
      <w:pPr>
        <w:pStyle w:val="afffe"/>
        <w:numPr>
          <w:ilvl w:val="0"/>
          <w:numId w:val="11"/>
        </w:numPr>
        <w:ind w:left="340" w:hanging="340"/>
      </w:pPr>
      <w:r>
        <w:rPr>
          <w:bCs/>
        </w:rPr>
        <w:t xml:space="preserve">калибровка измерения входного </w:t>
      </w:r>
      <w:r>
        <w:rPr>
          <w:bCs/>
        </w:rPr>
        <w:t>напряжения электронного байпаса;</w:t>
      </w:r>
    </w:p>
    <w:p w14:paraId="385FDE6E" w14:textId="77777777" w:rsidR="00BE2D5D" w:rsidRDefault="00AC33B0">
      <w:pPr>
        <w:pStyle w:val="afffe"/>
        <w:numPr>
          <w:ilvl w:val="0"/>
          <w:numId w:val="11"/>
        </w:numPr>
        <w:ind w:left="340" w:hanging="340"/>
      </w:pPr>
      <w:r>
        <w:rPr>
          <w:bCs/>
        </w:rPr>
        <w:t>калибровка измерения выходного напряжения зарядного устройства;</w:t>
      </w:r>
    </w:p>
    <w:p w14:paraId="50E506F7" w14:textId="77777777" w:rsidR="00BE2D5D" w:rsidRDefault="00AC33B0">
      <w:pPr>
        <w:pStyle w:val="afffe"/>
        <w:numPr>
          <w:ilvl w:val="0"/>
          <w:numId w:val="11"/>
        </w:numPr>
        <w:ind w:left="340" w:hanging="340"/>
      </w:pPr>
      <w:r>
        <w:rPr>
          <w:bCs/>
        </w:rPr>
        <w:t>калибровка измерения выходного напряжения бустера;</w:t>
      </w:r>
    </w:p>
    <w:p w14:paraId="7D4905DF" w14:textId="77777777" w:rsidR="00BE2D5D" w:rsidRDefault="00AC33B0">
      <w:pPr>
        <w:pStyle w:val="afffe"/>
        <w:numPr>
          <w:ilvl w:val="0"/>
          <w:numId w:val="11"/>
        </w:numPr>
        <w:ind w:left="340" w:hanging="340"/>
      </w:pPr>
      <w:r>
        <w:rPr>
          <w:bCs/>
        </w:rPr>
        <w:t>калибровка измерения выходного напряжения инвертора;</w:t>
      </w:r>
    </w:p>
    <w:p w14:paraId="75733B89" w14:textId="77777777" w:rsidR="00BE2D5D" w:rsidRDefault="00AC33B0">
      <w:pPr>
        <w:pStyle w:val="afffe"/>
        <w:numPr>
          <w:ilvl w:val="0"/>
          <w:numId w:val="11"/>
        </w:numPr>
        <w:ind w:left="340" w:hanging="340"/>
      </w:pPr>
      <w:r>
        <w:rPr>
          <w:bCs/>
        </w:rPr>
        <w:t>калибровка измерения выходного напряжения ИБП;</w:t>
      </w:r>
    </w:p>
    <w:p w14:paraId="60BFFCF7" w14:textId="77777777" w:rsidR="00BE2D5D" w:rsidRDefault="00AC33B0">
      <w:pPr>
        <w:pStyle w:val="afffe"/>
        <w:numPr>
          <w:ilvl w:val="0"/>
          <w:numId w:val="11"/>
        </w:numPr>
        <w:ind w:left="340" w:hanging="340"/>
      </w:pPr>
      <w:r>
        <w:rPr>
          <w:bCs/>
        </w:rPr>
        <w:t>проведение завершающих проверок ИБП и перевод нагрузки на ИБП;</w:t>
      </w:r>
    </w:p>
    <w:p w14:paraId="405875DC" w14:textId="77777777" w:rsidR="00BE2D5D" w:rsidRDefault="00AC33B0">
      <w:pPr>
        <w:pStyle w:val="afffe"/>
        <w:numPr>
          <w:ilvl w:val="0"/>
          <w:numId w:val="11"/>
        </w:numPr>
        <w:ind w:left="340" w:hanging="340"/>
      </w:pPr>
      <w:r>
        <w:rPr>
          <w:bCs/>
        </w:rPr>
        <w:t>проверка работы релейной сигнализации;</w:t>
      </w:r>
    </w:p>
    <w:p w14:paraId="1CAE4281" w14:textId="77777777" w:rsidR="00BE2D5D" w:rsidRDefault="00AC33B0">
      <w:pPr>
        <w:pStyle w:val="afffe"/>
        <w:numPr>
          <w:ilvl w:val="0"/>
          <w:numId w:val="11"/>
        </w:numPr>
        <w:ind w:left="340" w:hanging="340"/>
      </w:pPr>
      <w:r>
        <w:rPr>
          <w:bCs/>
        </w:rPr>
        <w:t>проверка даты и времени установленных на ИБП. Очистка памяти событий и сброс режима;</w:t>
      </w:r>
    </w:p>
    <w:p w14:paraId="643A1093" w14:textId="77777777" w:rsidR="00BE2D5D" w:rsidRDefault="00AC33B0">
      <w:pPr>
        <w:pStyle w:val="afffe"/>
        <w:numPr>
          <w:ilvl w:val="0"/>
          <w:numId w:val="11"/>
        </w:numPr>
        <w:ind w:left="340" w:hanging="340"/>
      </w:pPr>
      <w:r>
        <w:rPr>
          <w:bCs/>
        </w:rPr>
        <w:t>снятие и регистрация в протоколе статистики событий;</w:t>
      </w:r>
    </w:p>
    <w:p w14:paraId="229ABCB5" w14:textId="77777777" w:rsidR="00BE2D5D" w:rsidRDefault="00AC33B0">
      <w:pPr>
        <w:pStyle w:val="afffe"/>
        <w:numPr>
          <w:ilvl w:val="0"/>
          <w:numId w:val="11"/>
        </w:numPr>
        <w:ind w:left="340" w:hanging="340"/>
      </w:pPr>
      <w:r>
        <w:rPr>
          <w:bCs/>
        </w:rPr>
        <w:t>перевод нагрузки</w:t>
      </w:r>
      <w:r>
        <w:rPr>
          <w:bCs/>
        </w:rPr>
        <w:t xml:space="preserve"> на инвертор;</w:t>
      </w:r>
    </w:p>
    <w:p w14:paraId="25463569" w14:textId="77777777" w:rsidR="00BE2D5D" w:rsidRDefault="00AC33B0">
      <w:pPr>
        <w:pStyle w:val="afffe"/>
        <w:numPr>
          <w:ilvl w:val="0"/>
          <w:numId w:val="11"/>
        </w:numPr>
        <w:ind w:left="340" w:hanging="340"/>
      </w:pPr>
      <w:r>
        <w:rPr>
          <w:bCs/>
        </w:rPr>
        <w:t>проверка электрических параметров системы АКБ при подзаряде;</w:t>
      </w:r>
    </w:p>
    <w:p w14:paraId="117BC5D4" w14:textId="77777777" w:rsidR="00BE2D5D" w:rsidRDefault="00AC33B0">
      <w:pPr>
        <w:pStyle w:val="afffe"/>
        <w:numPr>
          <w:ilvl w:val="0"/>
          <w:numId w:val="11"/>
        </w:numPr>
        <w:ind w:left="340" w:hanging="340"/>
      </w:pPr>
      <w:r>
        <w:rPr>
          <w:bCs/>
        </w:rPr>
        <w:t>проверка и регистрация в протоколе системного напряжения и тока аккумуляторной батареи в целом;</w:t>
      </w:r>
    </w:p>
    <w:p w14:paraId="546110D5" w14:textId="77777777" w:rsidR="00BE2D5D" w:rsidRDefault="00AC33B0">
      <w:pPr>
        <w:pStyle w:val="afffe"/>
        <w:numPr>
          <w:ilvl w:val="0"/>
          <w:numId w:val="11"/>
        </w:numPr>
        <w:ind w:left="340" w:hanging="340"/>
      </w:pPr>
      <w:r>
        <w:rPr>
          <w:bCs/>
        </w:rPr>
        <w:t>проверка и регистрация в протоколе постоянной составляющей напряжения;</w:t>
      </w:r>
    </w:p>
    <w:p w14:paraId="2ACFABC6" w14:textId="77777777" w:rsidR="00BE2D5D" w:rsidRDefault="00AC33B0">
      <w:pPr>
        <w:pStyle w:val="afffe"/>
        <w:numPr>
          <w:ilvl w:val="0"/>
          <w:numId w:val="11"/>
        </w:numPr>
        <w:ind w:left="340" w:hanging="340"/>
      </w:pPr>
      <w:r>
        <w:rPr>
          <w:bCs/>
        </w:rPr>
        <w:t>проверка и рег</w:t>
      </w:r>
      <w:r>
        <w:rPr>
          <w:bCs/>
        </w:rPr>
        <w:t>истрация в протоколе переменной составляющей напряжения;</w:t>
      </w:r>
    </w:p>
    <w:p w14:paraId="7BFD9016" w14:textId="77777777" w:rsidR="00BE2D5D" w:rsidRDefault="00AC33B0">
      <w:pPr>
        <w:pStyle w:val="afffe"/>
        <w:numPr>
          <w:ilvl w:val="0"/>
          <w:numId w:val="11"/>
        </w:numPr>
        <w:ind w:left="340" w:hanging="340"/>
      </w:pPr>
      <w:r>
        <w:rPr>
          <w:bCs/>
        </w:rPr>
        <w:t>проверка и регистрация в протоколе постоянной составляющей тока;</w:t>
      </w:r>
    </w:p>
    <w:p w14:paraId="498D8EEF" w14:textId="77777777" w:rsidR="00BE2D5D" w:rsidRDefault="00AC33B0">
      <w:pPr>
        <w:pStyle w:val="afffe"/>
        <w:numPr>
          <w:ilvl w:val="0"/>
          <w:numId w:val="11"/>
        </w:numPr>
        <w:ind w:left="340" w:hanging="340"/>
      </w:pPr>
      <w:r>
        <w:rPr>
          <w:bCs/>
        </w:rPr>
        <w:t>проверка и регистрация в протоколе системного напряжения и тока по отдельным линейкам аккумуляторной батареи;</w:t>
      </w:r>
    </w:p>
    <w:p w14:paraId="56B132E0" w14:textId="77777777" w:rsidR="00BE2D5D" w:rsidRDefault="00AC33B0">
      <w:pPr>
        <w:pStyle w:val="afffe"/>
        <w:numPr>
          <w:ilvl w:val="0"/>
          <w:numId w:val="11"/>
        </w:numPr>
        <w:ind w:left="340" w:hanging="340"/>
      </w:pPr>
      <w:r>
        <w:rPr>
          <w:bCs/>
        </w:rPr>
        <w:t>проведение функционально</w:t>
      </w:r>
      <w:r>
        <w:rPr>
          <w:bCs/>
        </w:rPr>
        <w:t>го теста АКБ;</w:t>
      </w:r>
    </w:p>
    <w:p w14:paraId="66F9A339" w14:textId="77777777" w:rsidR="00BE2D5D" w:rsidRDefault="00AC33B0">
      <w:pPr>
        <w:pStyle w:val="afffe"/>
        <w:numPr>
          <w:ilvl w:val="0"/>
          <w:numId w:val="11"/>
        </w:numPr>
        <w:ind w:left="340" w:hanging="340"/>
      </w:pPr>
      <w:r>
        <w:rPr>
          <w:bCs/>
        </w:rPr>
        <w:t>проверка отсутствия в течение последних 48 часов фактов перехода ИБП на АКБ;</w:t>
      </w:r>
    </w:p>
    <w:p w14:paraId="11F7B879" w14:textId="77777777" w:rsidR="00BE2D5D" w:rsidRDefault="00AC33B0">
      <w:pPr>
        <w:pStyle w:val="afffe"/>
        <w:numPr>
          <w:ilvl w:val="0"/>
          <w:numId w:val="11"/>
        </w:numPr>
        <w:ind w:left="340" w:hanging="340"/>
      </w:pPr>
      <w:r>
        <w:rPr>
          <w:bCs/>
        </w:rPr>
        <w:t>проверка правильности установки параметров АКБ;</w:t>
      </w:r>
    </w:p>
    <w:p w14:paraId="676CA99C" w14:textId="77777777" w:rsidR="00BE2D5D" w:rsidRDefault="00AC33B0">
      <w:pPr>
        <w:pStyle w:val="afffe"/>
        <w:numPr>
          <w:ilvl w:val="0"/>
          <w:numId w:val="11"/>
        </w:numPr>
        <w:ind w:left="340" w:hanging="340"/>
      </w:pPr>
      <w:r>
        <w:rPr>
          <w:bCs/>
        </w:rPr>
        <w:t>запуск ручного теста;</w:t>
      </w:r>
    </w:p>
    <w:p w14:paraId="4EB3B397" w14:textId="77777777" w:rsidR="00BE2D5D" w:rsidRDefault="00AC33B0">
      <w:pPr>
        <w:pStyle w:val="afffe"/>
        <w:numPr>
          <w:ilvl w:val="0"/>
          <w:numId w:val="11"/>
        </w:numPr>
        <w:ind w:left="340" w:hanging="340"/>
      </w:pPr>
      <w:r>
        <w:rPr>
          <w:bCs/>
        </w:rPr>
        <w:t>проверка времени работы от АКБ путем полного контрольного разряда на номинальную нагрузку (пров</w:t>
      </w:r>
      <w:r>
        <w:rPr>
          <w:bCs/>
        </w:rPr>
        <w:t>едение ручного теста батарей, при котором выясняется реальная оставшаяся емкость аккумуляторных батарей);</w:t>
      </w:r>
    </w:p>
    <w:p w14:paraId="5EFD939A" w14:textId="77777777" w:rsidR="00BE2D5D" w:rsidRDefault="00AC33B0">
      <w:pPr>
        <w:pStyle w:val="afffe"/>
        <w:numPr>
          <w:ilvl w:val="0"/>
          <w:numId w:val="11"/>
        </w:numPr>
        <w:ind w:left="340" w:hanging="340"/>
      </w:pPr>
      <w:r>
        <w:rPr>
          <w:bCs/>
        </w:rPr>
        <w:t>фиксация в протоколе напряжения на АКБ каждые 0,5 минуты с момента начала теста;</w:t>
      </w:r>
    </w:p>
    <w:p w14:paraId="41145C6D" w14:textId="77777777" w:rsidR="00BE2D5D" w:rsidRDefault="00AC33B0">
      <w:pPr>
        <w:pStyle w:val="afffe"/>
        <w:numPr>
          <w:ilvl w:val="0"/>
          <w:numId w:val="11"/>
        </w:numPr>
        <w:ind w:left="340" w:hanging="340"/>
      </w:pPr>
      <w:r>
        <w:rPr>
          <w:bCs/>
        </w:rPr>
        <w:t>фиксация в протоколе времени окончания теста, проверка отсутствия ава</w:t>
      </w:r>
      <w:r>
        <w:rPr>
          <w:bCs/>
        </w:rPr>
        <w:t>рийного сообщения;</w:t>
      </w:r>
    </w:p>
    <w:p w14:paraId="452AA780" w14:textId="77777777" w:rsidR="00BE2D5D" w:rsidRDefault="00AC33B0">
      <w:pPr>
        <w:pStyle w:val="afffe"/>
        <w:numPr>
          <w:ilvl w:val="0"/>
          <w:numId w:val="11"/>
        </w:numPr>
        <w:ind w:left="340" w:hanging="340"/>
      </w:pPr>
      <w:r>
        <w:rPr>
          <w:bCs/>
        </w:rPr>
        <w:t>составление протокола проведения функционального теста АКБ;</w:t>
      </w:r>
    </w:p>
    <w:p w14:paraId="1068B48B" w14:textId="77777777" w:rsidR="00BE2D5D" w:rsidRDefault="00AC33B0">
      <w:pPr>
        <w:pStyle w:val="afffe"/>
        <w:numPr>
          <w:ilvl w:val="0"/>
          <w:numId w:val="11"/>
        </w:numPr>
        <w:ind w:left="340" w:hanging="340"/>
      </w:pPr>
      <w:r>
        <w:rPr>
          <w:bCs/>
        </w:rPr>
        <w:t>запись в Журнале учета работ и контроля технического состояния;</w:t>
      </w:r>
    </w:p>
    <w:p w14:paraId="1BE2E036" w14:textId="77777777" w:rsidR="00BE2D5D" w:rsidRDefault="00AC33B0">
      <w:pPr>
        <w:pStyle w:val="afffe"/>
        <w:numPr>
          <w:ilvl w:val="0"/>
          <w:numId w:val="11"/>
        </w:numPr>
        <w:ind w:left="340" w:hanging="340"/>
      </w:pPr>
      <w:r>
        <w:rPr>
          <w:bCs/>
        </w:rPr>
        <w:t>выдача рекомендаций  по дальнейшей эксплуатации оборудования и необходимости проведения ремонтных работ;</w:t>
      </w:r>
    </w:p>
    <w:p w14:paraId="69C0356E" w14:textId="77777777" w:rsidR="00BE2D5D" w:rsidRDefault="00AC33B0">
      <w:pPr>
        <w:pStyle w:val="afffe"/>
        <w:numPr>
          <w:ilvl w:val="0"/>
          <w:numId w:val="11"/>
        </w:numPr>
        <w:ind w:left="340" w:hanging="340"/>
      </w:pPr>
      <w:r>
        <w:rPr>
          <w:bCs/>
        </w:rPr>
        <w:t>составление технического отчета о проверке индивидуальных параметров ИБП с рекомендациями;</w:t>
      </w:r>
    </w:p>
    <w:p w14:paraId="0DCEB78C" w14:textId="77777777" w:rsidR="00BE2D5D" w:rsidRDefault="00AC33B0">
      <w:pPr>
        <w:pStyle w:val="afffe"/>
        <w:numPr>
          <w:ilvl w:val="0"/>
          <w:numId w:val="11"/>
        </w:numPr>
        <w:ind w:left="340" w:hanging="340"/>
      </w:pPr>
      <w:r>
        <w:rPr>
          <w:bCs/>
        </w:rPr>
        <w:t>составление технического отчета о проверке индивидуальных параметров аккумуляторных батарей с рекомендациями.</w:t>
      </w:r>
    </w:p>
    <w:p w14:paraId="4E642FA1" w14:textId="77777777" w:rsidR="00BE2D5D" w:rsidRDefault="00BE2D5D">
      <w:pPr>
        <w:pStyle w:val="11"/>
        <w:ind w:firstLine="0"/>
      </w:pPr>
    </w:p>
    <w:p w14:paraId="74840F0C" w14:textId="77777777" w:rsidR="00BE2D5D" w:rsidRDefault="00AC33B0">
      <w:pPr>
        <w:pStyle w:val="afffe"/>
        <w:ind w:left="0"/>
        <w:jc w:val="left"/>
        <w:rPr>
          <w:b/>
          <w:bCs/>
        </w:rPr>
      </w:pPr>
      <w:r>
        <w:rPr>
          <w:b/>
          <w:bCs/>
        </w:rPr>
        <w:t>4.2. Дизель-генераторные установки (ДГУ)</w:t>
      </w:r>
    </w:p>
    <w:p w14:paraId="09423E37" w14:textId="77777777" w:rsidR="00BE2D5D" w:rsidRDefault="00AC33B0">
      <w:pPr>
        <w:pStyle w:val="afffe"/>
        <w:spacing w:after="160" w:line="259" w:lineRule="auto"/>
        <w:ind w:left="0"/>
        <w:contextualSpacing/>
        <w:jc w:val="left"/>
        <w:rPr>
          <w:b/>
          <w:bCs/>
        </w:rPr>
      </w:pPr>
      <w:r>
        <w:rPr>
          <w:b/>
          <w:bCs/>
        </w:rPr>
        <w:t>4.2.1. Объект</w:t>
      </w:r>
      <w:r>
        <w:rPr>
          <w:b/>
          <w:bCs/>
        </w:rPr>
        <w:t xml:space="preserve"> обслуживания.</w:t>
      </w:r>
    </w:p>
    <w:tbl>
      <w:tblPr>
        <w:tblW w:w="10061" w:type="dxa"/>
        <w:tblLayout w:type="fixed"/>
        <w:tblCellMar>
          <w:top w:w="28" w:type="dxa"/>
          <w:left w:w="28" w:type="dxa"/>
          <w:bottom w:w="28" w:type="dxa"/>
          <w:right w:w="28" w:type="dxa"/>
        </w:tblCellMar>
        <w:tblLook w:val="04A0" w:firstRow="1" w:lastRow="0" w:firstColumn="1" w:lastColumn="0" w:noHBand="0" w:noVBand="1"/>
      </w:tblPr>
      <w:tblGrid>
        <w:gridCol w:w="619"/>
        <w:gridCol w:w="2589"/>
        <w:gridCol w:w="1025"/>
        <w:gridCol w:w="1110"/>
        <w:gridCol w:w="1317"/>
        <w:gridCol w:w="1984"/>
        <w:gridCol w:w="1417"/>
      </w:tblGrid>
      <w:tr w:rsidR="00662100" w14:paraId="1D43BBF6" w14:textId="77777777" w:rsidTr="00662100">
        <w:tc>
          <w:tcPr>
            <w:tcW w:w="619" w:type="dxa"/>
            <w:tcBorders>
              <w:top w:val="single" w:sz="2" w:space="0" w:color="000000"/>
              <w:left w:val="single" w:sz="2" w:space="0" w:color="000000"/>
              <w:bottom w:val="single" w:sz="2" w:space="0" w:color="000000"/>
            </w:tcBorders>
          </w:tcPr>
          <w:p w14:paraId="4D598B63" w14:textId="77777777" w:rsidR="00662100" w:rsidRDefault="00662100">
            <w:pPr>
              <w:pStyle w:val="affffff7"/>
              <w:spacing w:before="117" w:after="117"/>
              <w:ind w:firstLine="0"/>
              <w:jc w:val="center"/>
            </w:pPr>
            <w:r>
              <w:t>№ п/п</w:t>
            </w:r>
          </w:p>
        </w:tc>
        <w:tc>
          <w:tcPr>
            <w:tcW w:w="2589" w:type="dxa"/>
            <w:tcBorders>
              <w:top w:val="single" w:sz="2" w:space="0" w:color="000000"/>
              <w:left w:val="single" w:sz="2" w:space="0" w:color="000000"/>
              <w:bottom w:val="single" w:sz="2" w:space="0" w:color="000000"/>
            </w:tcBorders>
          </w:tcPr>
          <w:p w14:paraId="7F4532C6" w14:textId="77777777" w:rsidR="00662100" w:rsidRDefault="00662100">
            <w:pPr>
              <w:pStyle w:val="affffff7"/>
              <w:spacing w:before="117" w:after="117"/>
              <w:ind w:firstLine="0"/>
              <w:jc w:val="center"/>
            </w:pPr>
            <w:r>
              <w:t>Модель</w:t>
            </w:r>
          </w:p>
        </w:tc>
        <w:tc>
          <w:tcPr>
            <w:tcW w:w="1025" w:type="dxa"/>
            <w:tcBorders>
              <w:top w:val="single" w:sz="2" w:space="0" w:color="000000"/>
              <w:left w:val="single" w:sz="2" w:space="0" w:color="000000"/>
              <w:bottom w:val="single" w:sz="2" w:space="0" w:color="000000"/>
            </w:tcBorders>
          </w:tcPr>
          <w:p w14:paraId="1CB9BFA8" w14:textId="77777777" w:rsidR="00662100" w:rsidRDefault="00662100">
            <w:pPr>
              <w:pStyle w:val="affffff7"/>
              <w:spacing w:before="117" w:after="117"/>
              <w:ind w:firstLine="0"/>
              <w:jc w:val="center"/>
            </w:pPr>
            <w:r>
              <w:t>Ед. изм.</w:t>
            </w:r>
          </w:p>
        </w:tc>
        <w:tc>
          <w:tcPr>
            <w:tcW w:w="1110" w:type="dxa"/>
            <w:tcBorders>
              <w:top w:val="single" w:sz="2" w:space="0" w:color="000000"/>
              <w:left w:val="single" w:sz="2" w:space="0" w:color="000000"/>
              <w:bottom w:val="single" w:sz="2" w:space="0" w:color="000000"/>
            </w:tcBorders>
          </w:tcPr>
          <w:p w14:paraId="1CFA4EE6" w14:textId="77777777" w:rsidR="00662100" w:rsidRDefault="00662100">
            <w:pPr>
              <w:pStyle w:val="affffff7"/>
              <w:spacing w:before="117" w:after="117"/>
              <w:ind w:firstLine="0"/>
              <w:jc w:val="center"/>
            </w:pPr>
            <w:r>
              <w:t>Кол-во</w:t>
            </w:r>
          </w:p>
        </w:tc>
        <w:tc>
          <w:tcPr>
            <w:tcW w:w="1317" w:type="dxa"/>
            <w:tcBorders>
              <w:top w:val="single" w:sz="2" w:space="0" w:color="000000"/>
              <w:left w:val="single" w:sz="2" w:space="0" w:color="000000"/>
              <w:bottom w:val="single" w:sz="2" w:space="0" w:color="000000"/>
            </w:tcBorders>
          </w:tcPr>
          <w:p w14:paraId="49B1903E" w14:textId="77777777" w:rsidR="00662100" w:rsidRDefault="00662100">
            <w:pPr>
              <w:pStyle w:val="affffff7"/>
              <w:spacing w:before="117" w:after="117"/>
              <w:ind w:firstLine="0"/>
              <w:jc w:val="center"/>
            </w:pPr>
            <w:r>
              <w:t>Мощность, кВА/кВт</w:t>
            </w:r>
          </w:p>
        </w:tc>
        <w:tc>
          <w:tcPr>
            <w:tcW w:w="1984" w:type="dxa"/>
            <w:tcBorders>
              <w:top w:val="single" w:sz="2" w:space="0" w:color="000000"/>
              <w:left w:val="single" w:sz="2" w:space="0" w:color="000000"/>
              <w:bottom w:val="single" w:sz="2" w:space="0" w:color="000000"/>
            </w:tcBorders>
          </w:tcPr>
          <w:p w14:paraId="690634DC" w14:textId="769E0A60" w:rsidR="00662100" w:rsidRDefault="00662100">
            <w:pPr>
              <w:pStyle w:val="affffff7"/>
              <w:spacing w:before="117" w:after="117"/>
              <w:ind w:firstLine="0"/>
              <w:jc w:val="center"/>
            </w:pPr>
            <w:r>
              <w:t>Объем топливных баков, л</w:t>
            </w:r>
          </w:p>
        </w:tc>
        <w:tc>
          <w:tcPr>
            <w:tcW w:w="1417" w:type="dxa"/>
            <w:tcBorders>
              <w:top w:val="single" w:sz="2" w:space="0" w:color="000000"/>
              <w:left w:val="single" w:sz="2" w:space="0" w:color="000000"/>
              <w:bottom w:val="single" w:sz="2" w:space="0" w:color="000000"/>
              <w:right w:val="single" w:sz="2" w:space="0" w:color="000000"/>
            </w:tcBorders>
          </w:tcPr>
          <w:p w14:paraId="3BF76753" w14:textId="204097A4" w:rsidR="00662100" w:rsidRDefault="00662100">
            <w:pPr>
              <w:pStyle w:val="affffff7"/>
              <w:spacing w:before="117" w:after="117"/>
              <w:ind w:firstLine="0"/>
              <w:jc w:val="center"/>
            </w:pPr>
            <w:r>
              <w:t>Год пр-ва</w:t>
            </w:r>
          </w:p>
        </w:tc>
      </w:tr>
      <w:tr w:rsidR="00662100" w14:paraId="170A3A3E" w14:textId="77777777" w:rsidTr="00662100">
        <w:tc>
          <w:tcPr>
            <w:tcW w:w="619" w:type="dxa"/>
            <w:tcBorders>
              <w:left w:val="single" w:sz="2" w:space="0" w:color="000000"/>
              <w:bottom w:val="single" w:sz="2" w:space="0" w:color="000000"/>
            </w:tcBorders>
          </w:tcPr>
          <w:p w14:paraId="4A8E99EB" w14:textId="77777777" w:rsidR="00662100" w:rsidRDefault="00662100">
            <w:pPr>
              <w:pStyle w:val="affffff7"/>
              <w:spacing w:before="288" w:after="288"/>
              <w:ind w:firstLine="0"/>
              <w:jc w:val="center"/>
            </w:pPr>
            <w:r>
              <w:t>1</w:t>
            </w:r>
          </w:p>
        </w:tc>
        <w:tc>
          <w:tcPr>
            <w:tcW w:w="2589" w:type="dxa"/>
            <w:tcBorders>
              <w:left w:val="single" w:sz="2" w:space="0" w:color="000000"/>
              <w:bottom w:val="single" w:sz="2" w:space="0" w:color="000000"/>
            </w:tcBorders>
          </w:tcPr>
          <w:p w14:paraId="5BB3A622" w14:textId="77777777" w:rsidR="00662100" w:rsidRDefault="00662100">
            <w:pPr>
              <w:pStyle w:val="11"/>
              <w:spacing w:after="60"/>
              <w:ind w:firstLine="0"/>
              <w:contextualSpacing/>
              <w:jc w:val="left"/>
            </w:pPr>
            <w:r>
              <w:t>VP-640/3S (АДК 640.3-Baltic 30</w:t>
            </w:r>
            <w:r>
              <w:rPr>
                <w:bCs/>
              </w:rPr>
              <w:t xml:space="preserve">с двигателем </w:t>
            </w:r>
            <w:r>
              <w:rPr>
                <w:lang w:val="en-US"/>
              </w:rPr>
              <w:t>QSK</w:t>
            </w:r>
            <w:r>
              <w:t>-23</w:t>
            </w:r>
            <w:r>
              <w:rPr>
                <w:lang w:val="en-US"/>
              </w:rPr>
              <w:t>G</w:t>
            </w:r>
            <w:r>
              <w:t>3) контейнерного исполнения</w:t>
            </w:r>
          </w:p>
        </w:tc>
        <w:tc>
          <w:tcPr>
            <w:tcW w:w="1025" w:type="dxa"/>
            <w:tcBorders>
              <w:left w:val="single" w:sz="2" w:space="0" w:color="000000"/>
              <w:bottom w:val="single" w:sz="2" w:space="0" w:color="000000"/>
            </w:tcBorders>
          </w:tcPr>
          <w:p w14:paraId="15F9576C" w14:textId="77777777" w:rsidR="00662100" w:rsidRDefault="00662100">
            <w:pPr>
              <w:pStyle w:val="11"/>
              <w:spacing w:before="285" w:after="345"/>
              <w:ind w:firstLine="0"/>
              <w:contextualSpacing/>
              <w:jc w:val="center"/>
            </w:pPr>
            <w:r>
              <w:t>Шт.</w:t>
            </w:r>
          </w:p>
        </w:tc>
        <w:tc>
          <w:tcPr>
            <w:tcW w:w="1110" w:type="dxa"/>
            <w:tcBorders>
              <w:left w:val="single" w:sz="2" w:space="0" w:color="000000"/>
              <w:bottom w:val="single" w:sz="2" w:space="0" w:color="000000"/>
            </w:tcBorders>
          </w:tcPr>
          <w:p w14:paraId="199B8162" w14:textId="77777777" w:rsidR="00662100" w:rsidRDefault="00662100">
            <w:pPr>
              <w:pStyle w:val="affffff7"/>
              <w:spacing w:before="288" w:after="288"/>
              <w:ind w:firstLine="0"/>
              <w:jc w:val="center"/>
            </w:pPr>
            <w:r>
              <w:t>1</w:t>
            </w:r>
          </w:p>
        </w:tc>
        <w:tc>
          <w:tcPr>
            <w:tcW w:w="1317" w:type="dxa"/>
            <w:tcBorders>
              <w:left w:val="single" w:sz="2" w:space="0" w:color="000000"/>
              <w:bottom w:val="single" w:sz="2" w:space="0" w:color="000000"/>
            </w:tcBorders>
          </w:tcPr>
          <w:p w14:paraId="7DBF5A73" w14:textId="77777777" w:rsidR="00662100" w:rsidRDefault="00662100">
            <w:pPr>
              <w:pStyle w:val="affffff7"/>
              <w:spacing w:before="288" w:after="288"/>
              <w:ind w:firstLine="0"/>
              <w:jc w:val="center"/>
            </w:pPr>
            <w:r>
              <w:t>800/640</w:t>
            </w:r>
          </w:p>
        </w:tc>
        <w:tc>
          <w:tcPr>
            <w:tcW w:w="1984" w:type="dxa"/>
            <w:tcBorders>
              <w:left w:val="single" w:sz="2" w:space="0" w:color="000000"/>
              <w:bottom w:val="single" w:sz="2" w:space="0" w:color="000000"/>
            </w:tcBorders>
          </w:tcPr>
          <w:p w14:paraId="2045726D" w14:textId="304DDE3E" w:rsidR="00662100" w:rsidRDefault="00662100">
            <w:pPr>
              <w:pStyle w:val="affffff7"/>
              <w:spacing w:before="288" w:after="288"/>
              <w:ind w:firstLine="0"/>
              <w:jc w:val="center"/>
            </w:pPr>
            <w:r>
              <w:t>800</w:t>
            </w:r>
          </w:p>
        </w:tc>
        <w:tc>
          <w:tcPr>
            <w:tcW w:w="1417" w:type="dxa"/>
            <w:tcBorders>
              <w:left w:val="single" w:sz="2" w:space="0" w:color="000000"/>
              <w:bottom w:val="single" w:sz="2" w:space="0" w:color="000000"/>
              <w:right w:val="single" w:sz="2" w:space="0" w:color="000000"/>
            </w:tcBorders>
          </w:tcPr>
          <w:p w14:paraId="30FDE36B" w14:textId="2E26C44C" w:rsidR="00662100" w:rsidRDefault="00662100">
            <w:pPr>
              <w:pStyle w:val="affffff7"/>
              <w:spacing w:before="288" w:after="288"/>
              <w:ind w:firstLine="0"/>
              <w:jc w:val="center"/>
            </w:pPr>
            <w:r>
              <w:t>2009</w:t>
            </w:r>
          </w:p>
        </w:tc>
      </w:tr>
      <w:tr w:rsidR="00662100" w14:paraId="5161D700" w14:textId="77777777" w:rsidTr="00662100">
        <w:tc>
          <w:tcPr>
            <w:tcW w:w="619" w:type="dxa"/>
            <w:tcBorders>
              <w:left w:val="single" w:sz="2" w:space="0" w:color="000000"/>
              <w:bottom w:val="single" w:sz="2" w:space="0" w:color="000000"/>
            </w:tcBorders>
          </w:tcPr>
          <w:p w14:paraId="7E69231A" w14:textId="77777777" w:rsidR="00662100" w:rsidRDefault="00662100">
            <w:pPr>
              <w:pStyle w:val="affffff7"/>
              <w:spacing w:before="288" w:after="288"/>
              <w:ind w:firstLine="0"/>
              <w:jc w:val="center"/>
            </w:pPr>
            <w:r>
              <w:t>2</w:t>
            </w:r>
          </w:p>
        </w:tc>
        <w:tc>
          <w:tcPr>
            <w:tcW w:w="2589" w:type="dxa"/>
            <w:tcBorders>
              <w:left w:val="single" w:sz="2" w:space="0" w:color="000000"/>
              <w:bottom w:val="single" w:sz="2" w:space="0" w:color="000000"/>
            </w:tcBorders>
          </w:tcPr>
          <w:p w14:paraId="2274A0B2" w14:textId="77777777" w:rsidR="00662100" w:rsidRDefault="00662100">
            <w:pPr>
              <w:pStyle w:val="11"/>
              <w:spacing w:after="60"/>
              <w:ind w:firstLine="0"/>
              <w:contextualSpacing/>
              <w:jc w:val="left"/>
            </w:pPr>
            <w:r>
              <w:rPr>
                <w:lang w:val="en-US"/>
              </w:rPr>
              <w:t>HG</w:t>
            </w:r>
            <w:r>
              <w:t xml:space="preserve"> 1100 </w:t>
            </w:r>
            <w:r>
              <w:rPr>
                <w:lang w:val="en-US"/>
              </w:rPr>
              <w:t>BL</w:t>
            </w:r>
            <w:r>
              <w:t xml:space="preserve"> с двигателем </w:t>
            </w:r>
            <w:r>
              <w:rPr>
                <w:lang w:val="en-US"/>
              </w:rPr>
              <w:t>Baudouin</w:t>
            </w:r>
            <w:r>
              <w:t xml:space="preserve"> 12</w:t>
            </w:r>
            <w:r>
              <w:rPr>
                <w:lang w:val="en-US"/>
              </w:rPr>
              <w:t>M</w:t>
            </w:r>
            <w:r>
              <w:t>26</w:t>
            </w:r>
            <w:r>
              <w:rPr>
                <w:lang w:val="en-US"/>
              </w:rPr>
              <w:t>G</w:t>
            </w:r>
            <w:r>
              <w:t>1100/5 в контейнере «КЭС» Север-6</w:t>
            </w:r>
          </w:p>
        </w:tc>
        <w:tc>
          <w:tcPr>
            <w:tcW w:w="1025" w:type="dxa"/>
            <w:tcBorders>
              <w:left w:val="single" w:sz="2" w:space="0" w:color="000000"/>
              <w:bottom w:val="single" w:sz="2" w:space="0" w:color="000000"/>
            </w:tcBorders>
          </w:tcPr>
          <w:p w14:paraId="6F459711" w14:textId="77777777" w:rsidR="00662100" w:rsidRDefault="00662100">
            <w:pPr>
              <w:pStyle w:val="11"/>
              <w:spacing w:before="285" w:after="345"/>
              <w:ind w:firstLine="0"/>
              <w:contextualSpacing/>
              <w:jc w:val="center"/>
            </w:pPr>
            <w:r>
              <w:t>Шт.</w:t>
            </w:r>
          </w:p>
        </w:tc>
        <w:tc>
          <w:tcPr>
            <w:tcW w:w="1110" w:type="dxa"/>
            <w:tcBorders>
              <w:left w:val="single" w:sz="2" w:space="0" w:color="000000"/>
              <w:bottom w:val="single" w:sz="2" w:space="0" w:color="000000"/>
            </w:tcBorders>
          </w:tcPr>
          <w:p w14:paraId="5BC14F2D" w14:textId="77777777" w:rsidR="00662100" w:rsidRDefault="00662100">
            <w:pPr>
              <w:pStyle w:val="affffff7"/>
              <w:spacing w:before="288" w:after="288"/>
              <w:ind w:firstLine="0"/>
              <w:jc w:val="center"/>
            </w:pPr>
            <w:r>
              <w:t>2</w:t>
            </w:r>
          </w:p>
        </w:tc>
        <w:tc>
          <w:tcPr>
            <w:tcW w:w="1317" w:type="dxa"/>
            <w:tcBorders>
              <w:left w:val="single" w:sz="2" w:space="0" w:color="000000"/>
              <w:bottom w:val="single" w:sz="2" w:space="0" w:color="000000"/>
            </w:tcBorders>
          </w:tcPr>
          <w:p w14:paraId="22074FAF" w14:textId="77777777" w:rsidR="00662100" w:rsidRDefault="00662100">
            <w:pPr>
              <w:pStyle w:val="affffff7"/>
              <w:spacing w:before="288" w:after="288"/>
              <w:ind w:firstLine="0"/>
              <w:jc w:val="center"/>
            </w:pPr>
            <w:r>
              <w:t>1010/808</w:t>
            </w:r>
          </w:p>
        </w:tc>
        <w:tc>
          <w:tcPr>
            <w:tcW w:w="1984" w:type="dxa"/>
            <w:tcBorders>
              <w:left w:val="single" w:sz="2" w:space="0" w:color="000000"/>
              <w:bottom w:val="single" w:sz="2" w:space="0" w:color="000000"/>
            </w:tcBorders>
          </w:tcPr>
          <w:p w14:paraId="6E7CE7BE" w14:textId="7AE1FFDB" w:rsidR="00662100" w:rsidRDefault="00662100">
            <w:pPr>
              <w:pStyle w:val="affffff7"/>
              <w:spacing w:before="288" w:after="288"/>
              <w:ind w:firstLine="0"/>
              <w:jc w:val="center"/>
            </w:pPr>
            <w:r>
              <w:t>1300</w:t>
            </w:r>
          </w:p>
        </w:tc>
        <w:tc>
          <w:tcPr>
            <w:tcW w:w="1417" w:type="dxa"/>
            <w:tcBorders>
              <w:left w:val="single" w:sz="2" w:space="0" w:color="000000"/>
              <w:bottom w:val="single" w:sz="2" w:space="0" w:color="000000"/>
              <w:right w:val="single" w:sz="2" w:space="0" w:color="000000"/>
            </w:tcBorders>
          </w:tcPr>
          <w:p w14:paraId="0D88BA5A" w14:textId="234378C5" w:rsidR="00662100" w:rsidRDefault="00662100">
            <w:pPr>
              <w:pStyle w:val="affffff7"/>
              <w:spacing w:before="288" w:after="288"/>
              <w:ind w:firstLine="0"/>
              <w:jc w:val="center"/>
            </w:pPr>
            <w:r>
              <w:t>2021</w:t>
            </w:r>
          </w:p>
        </w:tc>
      </w:tr>
    </w:tbl>
    <w:p w14:paraId="3181FFB4" w14:textId="77777777" w:rsidR="00BE2D5D" w:rsidRDefault="00BE2D5D">
      <w:pPr>
        <w:pStyle w:val="afffe"/>
        <w:spacing w:after="160" w:line="259" w:lineRule="auto"/>
        <w:ind w:left="0"/>
        <w:contextualSpacing/>
        <w:jc w:val="left"/>
      </w:pPr>
    </w:p>
    <w:p w14:paraId="633B7B06" w14:textId="77777777" w:rsidR="00BE2D5D" w:rsidRDefault="00AC33B0">
      <w:pPr>
        <w:pStyle w:val="afffe"/>
        <w:ind w:left="0"/>
        <w:jc w:val="left"/>
        <w:rPr>
          <w:b/>
          <w:bCs/>
        </w:rPr>
      </w:pPr>
      <w:r>
        <w:rPr>
          <w:b/>
          <w:bCs/>
        </w:rPr>
        <w:t>4.2.2. Общие требования.</w:t>
      </w:r>
    </w:p>
    <w:p w14:paraId="7BEB7ED3" w14:textId="77777777" w:rsidR="00BE2D5D" w:rsidRDefault="00AC33B0">
      <w:pPr>
        <w:pStyle w:val="11"/>
        <w:ind w:firstLine="0"/>
      </w:pPr>
      <w:r>
        <w:rPr>
          <w:bCs/>
        </w:rPr>
        <w:t>Основной задачей оказания Услуг Исполнителем является поддержание в течение всего срока действия Контракта в работоспособном состоянии дизель-генераторных установок, указанных в п. 4.2.1. (далее – ДГУ), замена аккум</w:t>
      </w:r>
      <w:r>
        <w:rPr>
          <w:bCs/>
        </w:rPr>
        <w:t>уляторов, комплектующих, расходных материалов и горюче-смазочных материалов (ГСМ).</w:t>
      </w:r>
    </w:p>
    <w:p w14:paraId="146D6934" w14:textId="77777777" w:rsidR="00BE2D5D" w:rsidRDefault="00AC33B0">
      <w:pPr>
        <w:pStyle w:val="afffe"/>
        <w:ind w:left="0"/>
        <w:rPr>
          <w:b/>
          <w:bCs/>
        </w:rPr>
      </w:pPr>
      <w:r>
        <w:rPr>
          <w:b/>
          <w:bCs/>
        </w:rPr>
        <w:t>4.2.3. Перечень услуг, оказываемых при проведении технического обслуживания (ТО):</w:t>
      </w:r>
    </w:p>
    <w:p w14:paraId="4469AFCE" w14:textId="77777777" w:rsidR="00BE2D5D" w:rsidRDefault="00AC33B0">
      <w:pPr>
        <w:pStyle w:val="11"/>
        <w:numPr>
          <w:ilvl w:val="0"/>
          <w:numId w:val="13"/>
        </w:numPr>
        <w:spacing w:after="60"/>
        <w:ind w:left="0" w:firstLine="0"/>
        <w:contextualSpacing/>
        <w:jc w:val="left"/>
      </w:pPr>
      <w:r>
        <w:t>Визуальный осмотр</w:t>
      </w:r>
    </w:p>
    <w:p w14:paraId="258A495B" w14:textId="77777777" w:rsidR="00BE2D5D" w:rsidRDefault="00AC33B0">
      <w:pPr>
        <w:pStyle w:val="11"/>
        <w:numPr>
          <w:ilvl w:val="0"/>
          <w:numId w:val="13"/>
        </w:numPr>
        <w:spacing w:after="60"/>
        <w:ind w:left="0" w:firstLine="0"/>
        <w:contextualSpacing/>
        <w:jc w:val="left"/>
      </w:pPr>
      <w:r>
        <w:t>Запуск ДГУ на холостом ходу</w:t>
      </w:r>
    </w:p>
    <w:p w14:paraId="452CE187" w14:textId="77777777" w:rsidR="00BE2D5D" w:rsidRDefault="00AC33B0">
      <w:pPr>
        <w:pStyle w:val="11"/>
        <w:numPr>
          <w:ilvl w:val="0"/>
          <w:numId w:val="13"/>
        </w:numPr>
        <w:spacing w:after="60"/>
        <w:ind w:left="0" w:firstLine="0"/>
        <w:contextualSpacing/>
        <w:jc w:val="left"/>
      </w:pPr>
      <w:r>
        <w:t>Запуск ДГУ с нагрузочным модулем</w:t>
      </w:r>
    </w:p>
    <w:p w14:paraId="65D4DE18" w14:textId="77777777" w:rsidR="00BE2D5D" w:rsidRDefault="00AC33B0">
      <w:pPr>
        <w:pStyle w:val="11"/>
        <w:spacing w:after="60"/>
        <w:contextualSpacing/>
        <w:jc w:val="left"/>
      </w:pPr>
      <w:r>
        <w:rPr>
          <w:b/>
        </w:rPr>
        <w:t>Двигатель</w:t>
      </w:r>
    </w:p>
    <w:p w14:paraId="325927B2" w14:textId="77777777" w:rsidR="00BE2D5D" w:rsidRDefault="00AC33B0">
      <w:pPr>
        <w:pStyle w:val="11"/>
        <w:numPr>
          <w:ilvl w:val="0"/>
          <w:numId w:val="14"/>
        </w:numPr>
        <w:spacing w:after="60"/>
        <w:ind w:left="0" w:firstLine="0"/>
        <w:contextualSpacing/>
        <w:jc w:val="left"/>
      </w:pPr>
      <w:r>
        <w:t>Очистка от пыли и грязи</w:t>
      </w:r>
    </w:p>
    <w:p w14:paraId="21549D80" w14:textId="77777777" w:rsidR="00BE2D5D" w:rsidRDefault="00AC33B0">
      <w:pPr>
        <w:pStyle w:val="11"/>
        <w:numPr>
          <w:ilvl w:val="0"/>
          <w:numId w:val="14"/>
        </w:numPr>
        <w:spacing w:after="60"/>
        <w:ind w:left="0" w:firstLine="0"/>
        <w:contextualSpacing/>
        <w:jc w:val="left"/>
      </w:pPr>
      <w:r>
        <w:t>Проверка момента затяжки гаек шпилек крепления головки блока цилиндров и их протяжка</w:t>
      </w:r>
    </w:p>
    <w:p w14:paraId="462AF611" w14:textId="77777777" w:rsidR="00BE2D5D" w:rsidRDefault="00AC33B0">
      <w:pPr>
        <w:pStyle w:val="11"/>
        <w:numPr>
          <w:ilvl w:val="0"/>
          <w:numId w:val="14"/>
        </w:numPr>
        <w:spacing w:after="60"/>
        <w:ind w:left="0" w:firstLine="0"/>
        <w:contextualSpacing/>
        <w:jc w:val="left"/>
      </w:pPr>
      <w:r>
        <w:t>Проверка и регулировка тепловых зазоров механизма газораспределения</w:t>
      </w:r>
    </w:p>
    <w:p w14:paraId="792EB759" w14:textId="77777777" w:rsidR="00BE2D5D" w:rsidRDefault="00AC33B0">
      <w:pPr>
        <w:pStyle w:val="11"/>
        <w:numPr>
          <w:ilvl w:val="0"/>
          <w:numId w:val="14"/>
        </w:numPr>
        <w:spacing w:after="60"/>
        <w:ind w:left="0" w:firstLine="0"/>
        <w:contextualSpacing/>
        <w:jc w:val="left"/>
      </w:pPr>
      <w:r>
        <w:t>Подтяжка внешних резьбовых соединений, устранение подтекания технологических жи</w:t>
      </w:r>
      <w:r>
        <w:t>дкостей</w:t>
      </w:r>
    </w:p>
    <w:p w14:paraId="103CD4FC" w14:textId="77777777" w:rsidR="00BE2D5D" w:rsidRDefault="00AC33B0">
      <w:pPr>
        <w:pStyle w:val="11"/>
        <w:numPr>
          <w:ilvl w:val="0"/>
          <w:numId w:val="14"/>
        </w:numPr>
        <w:spacing w:after="60"/>
        <w:ind w:left="0" w:firstLine="0"/>
        <w:contextualSpacing/>
        <w:jc w:val="left"/>
      </w:pPr>
      <w:r>
        <w:t>Подтяжка резьбовых соединений муфты привода топливного насоса высокого давления</w:t>
      </w:r>
    </w:p>
    <w:p w14:paraId="08C38092" w14:textId="77777777" w:rsidR="00BE2D5D" w:rsidRDefault="00AC33B0">
      <w:pPr>
        <w:pStyle w:val="11"/>
        <w:numPr>
          <w:ilvl w:val="0"/>
          <w:numId w:val="14"/>
        </w:numPr>
        <w:spacing w:after="60"/>
        <w:ind w:left="0" w:firstLine="0"/>
        <w:contextualSpacing/>
        <w:jc w:val="left"/>
      </w:pPr>
      <w:r>
        <w:t>Проверка и регулировка угла опережения впрыска топлива</w:t>
      </w:r>
    </w:p>
    <w:p w14:paraId="4F281D48" w14:textId="77777777" w:rsidR="00BE2D5D" w:rsidRDefault="00AC33B0">
      <w:pPr>
        <w:pStyle w:val="11"/>
        <w:numPr>
          <w:ilvl w:val="0"/>
          <w:numId w:val="14"/>
        </w:numPr>
        <w:spacing w:after="60"/>
        <w:ind w:left="0" w:firstLine="0"/>
        <w:contextualSpacing/>
        <w:jc w:val="left"/>
      </w:pPr>
      <w:r>
        <w:t>Подтяжка крепления турбокомпрессора</w:t>
      </w:r>
    </w:p>
    <w:p w14:paraId="50F82E7E" w14:textId="77777777" w:rsidR="00BE2D5D" w:rsidRDefault="00AC33B0">
      <w:pPr>
        <w:pStyle w:val="11"/>
        <w:numPr>
          <w:ilvl w:val="0"/>
          <w:numId w:val="14"/>
        </w:numPr>
        <w:spacing w:after="60"/>
        <w:ind w:left="0" w:firstLine="0"/>
        <w:contextualSpacing/>
        <w:jc w:val="left"/>
      </w:pPr>
      <w:r>
        <w:t>Замена приводных ремней</w:t>
      </w:r>
    </w:p>
    <w:p w14:paraId="5C1C81B8" w14:textId="77777777" w:rsidR="00BE2D5D" w:rsidRDefault="00AC33B0">
      <w:pPr>
        <w:pStyle w:val="11"/>
        <w:numPr>
          <w:ilvl w:val="0"/>
          <w:numId w:val="14"/>
        </w:numPr>
        <w:spacing w:after="60"/>
        <w:ind w:left="0" w:firstLine="0"/>
        <w:contextualSpacing/>
        <w:jc w:val="left"/>
      </w:pPr>
      <w:r>
        <w:t>Замена воздушного фильтра</w:t>
      </w:r>
    </w:p>
    <w:p w14:paraId="4CA969E7" w14:textId="77777777" w:rsidR="00BE2D5D" w:rsidRDefault="00AC33B0">
      <w:pPr>
        <w:pStyle w:val="11"/>
        <w:numPr>
          <w:ilvl w:val="0"/>
          <w:numId w:val="14"/>
        </w:numPr>
        <w:spacing w:after="60"/>
        <w:ind w:left="0" w:firstLine="0"/>
        <w:contextualSpacing/>
        <w:jc w:val="left"/>
      </w:pPr>
      <w:r>
        <w:t xml:space="preserve">Проверка герметичности </w:t>
      </w:r>
      <w:r>
        <w:t>впускного тракта</w:t>
      </w:r>
    </w:p>
    <w:p w14:paraId="1A5098A3" w14:textId="77777777" w:rsidR="00BE2D5D" w:rsidRDefault="00AC33B0">
      <w:pPr>
        <w:pStyle w:val="11"/>
        <w:numPr>
          <w:ilvl w:val="0"/>
          <w:numId w:val="14"/>
        </w:numPr>
        <w:spacing w:after="60"/>
        <w:ind w:left="0" w:firstLine="0"/>
        <w:contextualSpacing/>
        <w:jc w:val="left"/>
      </w:pPr>
      <w:r>
        <w:t>Проверка уровня масла в системе смазки</w:t>
      </w:r>
    </w:p>
    <w:p w14:paraId="20FC7743" w14:textId="77777777" w:rsidR="00BE2D5D" w:rsidRDefault="00AC33B0">
      <w:pPr>
        <w:pStyle w:val="11"/>
        <w:numPr>
          <w:ilvl w:val="0"/>
          <w:numId w:val="14"/>
        </w:numPr>
        <w:spacing w:after="60"/>
        <w:ind w:left="0" w:firstLine="0"/>
        <w:contextualSpacing/>
        <w:jc w:val="left"/>
      </w:pPr>
      <w:r>
        <w:t>Замена масла в системе смазки двигателя</w:t>
      </w:r>
    </w:p>
    <w:p w14:paraId="10781B36" w14:textId="77777777" w:rsidR="00BE2D5D" w:rsidRDefault="00AC33B0">
      <w:pPr>
        <w:pStyle w:val="11"/>
        <w:numPr>
          <w:ilvl w:val="0"/>
          <w:numId w:val="14"/>
        </w:numPr>
        <w:spacing w:after="60"/>
        <w:ind w:left="0" w:firstLine="0"/>
        <w:contextualSpacing/>
        <w:jc w:val="left"/>
      </w:pPr>
      <w:r>
        <w:t>Замена масляного фильтра</w:t>
      </w:r>
    </w:p>
    <w:p w14:paraId="6AB8A03C" w14:textId="77777777" w:rsidR="00BE2D5D" w:rsidRDefault="00AC33B0">
      <w:pPr>
        <w:pStyle w:val="11"/>
        <w:numPr>
          <w:ilvl w:val="0"/>
          <w:numId w:val="14"/>
        </w:numPr>
        <w:spacing w:after="60"/>
        <w:ind w:left="0" w:firstLine="0"/>
        <w:contextualSpacing/>
        <w:jc w:val="left"/>
      </w:pPr>
      <w:r>
        <w:t>Очистка фильтра центробежной очистки масла</w:t>
      </w:r>
    </w:p>
    <w:p w14:paraId="47E811C9" w14:textId="77777777" w:rsidR="00BE2D5D" w:rsidRPr="00662100" w:rsidRDefault="00AC33B0">
      <w:pPr>
        <w:pStyle w:val="11"/>
        <w:numPr>
          <w:ilvl w:val="0"/>
          <w:numId w:val="14"/>
        </w:numPr>
        <w:spacing w:after="60"/>
        <w:ind w:left="0" w:firstLine="0"/>
        <w:contextualSpacing/>
        <w:jc w:val="left"/>
      </w:pPr>
      <w:r>
        <w:t xml:space="preserve">Замена </w:t>
      </w:r>
      <w:r w:rsidRPr="00662100">
        <w:t>фильтра грубой очистки топлива</w:t>
      </w:r>
    </w:p>
    <w:p w14:paraId="2CFF2CC1" w14:textId="77777777" w:rsidR="00BE2D5D" w:rsidRPr="00662100" w:rsidRDefault="00AC33B0">
      <w:pPr>
        <w:pStyle w:val="11"/>
        <w:numPr>
          <w:ilvl w:val="0"/>
          <w:numId w:val="14"/>
        </w:numPr>
        <w:spacing w:after="60"/>
        <w:ind w:left="0" w:firstLine="0"/>
        <w:contextualSpacing/>
        <w:jc w:val="left"/>
      </w:pPr>
      <w:r w:rsidRPr="00662100">
        <w:t>Замена фильтра тонкой очистки топлива</w:t>
      </w:r>
    </w:p>
    <w:p w14:paraId="5464AEB2" w14:textId="15EF7C0A" w:rsidR="00BE2D5D" w:rsidRPr="00662100" w:rsidRDefault="004D1B35">
      <w:pPr>
        <w:pStyle w:val="11"/>
        <w:numPr>
          <w:ilvl w:val="0"/>
          <w:numId w:val="14"/>
        </w:numPr>
        <w:spacing w:after="60"/>
        <w:ind w:left="0" w:firstLine="0"/>
        <w:contextualSpacing/>
        <w:jc w:val="left"/>
      </w:pPr>
      <w:r w:rsidRPr="00662100">
        <w:t>Демонтаж топливных форсунок, калибровка на стенде, монтаж с заменой уплотн</w:t>
      </w:r>
      <w:r w:rsidR="00662100" w:rsidRPr="00662100">
        <w:t>ителей</w:t>
      </w:r>
    </w:p>
    <w:p w14:paraId="358EC08D" w14:textId="77777777" w:rsidR="00BE2D5D" w:rsidRPr="00662100" w:rsidRDefault="00AC33B0">
      <w:pPr>
        <w:pStyle w:val="11"/>
        <w:numPr>
          <w:ilvl w:val="0"/>
          <w:numId w:val="14"/>
        </w:numPr>
        <w:spacing w:after="60"/>
        <w:ind w:left="0" w:firstLine="0"/>
        <w:contextualSpacing/>
        <w:jc w:val="left"/>
      </w:pPr>
      <w:r w:rsidRPr="00662100">
        <w:t>Техническое обслуживание стартера</w:t>
      </w:r>
    </w:p>
    <w:p w14:paraId="407DAB8D" w14:textId="77777777" w:rsidR="00BE2D5D" w:rsidRPr="00662100" w:rsidRDefault="00AC33B0">
      <w:pPr>
        <w:pStyle w:val="11"/>
        <w:numPr>
          <w:ilvl w:val="0"/>
          <w:numId w:val="14"/>
        </w:numPr>
        <w:spacing w:after="60"/>
        <w:ind w:left="0" w:firstLine="0"/>
        <w:contextualSpacing/>
        <w:jc w:val="left"/>
      </w:pPr>
      <w:r w:rsidRPr="00662100">
        <w:t>Техническое обслуживание топливного насоса высокого давления</w:t>
      </w:r>
    </w:p>
    <w:p w14:paraId="302B2142" w14:textId="77777777" w:rsidR="00BE2D5D" w:rsidRDefault="00AC33B0">
      <w:pPr>
        <w:pStyle w:val="11"/>
        <w:spacing w:after="60"/>
        <w:contextualSpacing/>
        <w:jc w:val="left"/>
      </w:pPr>
      <w:r w:rsidRPr="00662100">
        <w:rPr>
          <w:b/>
        </w:rPr>
        <w:t>Силовой генератор</w:t>
      </w:r>
    </w:p>
    <w:p w14:paraId="01A79D13" w14:textId="77777777" w:rsidR="00BE2D5D" w:rsidRDefault="00AC33B0">
      <w:pPr>
        <w:pStyle w:val="11"/>
        <w:numPr>
          <w:ilvl w:val="0"/>
          <w:numId w:val="15"/>
        </w:numPr>
        <w:spacing w:after="60"/>
        <w:ind w:left="0" w:firstLine="0"/>
        <w:contextualSpacing/>
        <w:jc w:val="left"/>
      </w:pPr>
      <w:r>
        <w:t>Очистка вентиляционных решеток</w:t>
      </w:r>
    </w:p>
    <w:p w14:paraId="164188F1" w14:textId="77777777" w:rsidR="00BE2D5D" w:rsidRDefault="00AC33B0">
      <w:pPr>
        <w:pStyle w:val="11"/>
        <w:numPr>
          <w:ilvl w:val="0"/>
          <w:numId w:val="15"/>
        </w:numPr>
        <w:spacing w:after="60"/>
        <w:ind w:left="0" w:firstLine="0"/>
        <w:contextualSpacing/>
        <w:jc w:val="left"/>
      </w:pPr>
      <w:r>
        <w:t xml:space="preserve">Проверка затяжки болтов соединения </w:t>
      </w:r>
      <w:r>
        <w:t>генератор/двигатель</w:t>
      </w:r>
    </w:p>
    <w:p w14:paraId="6B2F5161" w14:textId="77777777" w:rsidR="00BE2D5D" w:rsidRDefault="00AC33B0">
      <w:pPr>
        <w:pStyle w:val="11"/>
        <w:numPr>
          <w:ilvl w:val="0"/>
          <w:numId w:val="15"/>
        </w:numPr>
        <w:spacing w:after="60"/>
        <w:ind w:left="0" w:firstLine="0"/>
        <w:contextualSpacing/>
      </w:pPr>
      <w:r>
        <w:t>Протяжка соединений крепления силовых кабелей к генератору с проверкой на отсутствие коррозийных и механических повреждений</w:t>
      </w:r>
    </w:p>
    <w:p w14:paraId="1151D4B0" w14:textId="77777777" w:rsidR="00BE2D5D" w:rsidRDefault="00AC33B0">
      <w:pPr>
        <w:pStyle w:val="11"/>
        <w:numPr>
          <w:ilvl w:val="0"/>
          <w:numId w:val="15"/>
        </w:numPr>
        <w:spacing w:after="60"/>
        <w:ind w:left="0" w:firstLine="0"/>
        <w:contextualSpacing/>
      </w:pPr>
      <w:r>
        <w:t>Проверка сопротивления изоляции. Оформляется протоколом испытаний</w:t>
      </w:r>
    </w:p>
    <w:p w14:paraId="0B59291A" w14:textId="77777777" w:rsidR="00BE2D5D" w:rsidRDefault="00AC33B0">
      <w:pPr>
        <w:pStyle w:val="11"/>
        <w:numPr>
          <w:ilvl w:val="0"/>
          <w:numId w:val="15"/>
        </w:numPr>
        <w:spacing w:after="60"/>
        <w:ind w:left="0" w:firstLine="0"/>
        <w:contextualSpacing/>
      </w:pPr>
      <w:r>
        <w:lastRenderedPageBreak/>
        <w:t>Исполнитель должен в срок не позднее 3 рабочих</w:t>
      </w:r>
      <w:r>
        <w:t xml:space="preserve"> дней после заключения Контракта изменить чередование фаз отходящих линий ДГУ VP-640/3S (АДК 640.3-Baltic 30 </w:t>
      </w:r>
      <w:r>
        <w:rPr>
          <w:bCs/>
        </w:rPr>
        <w:t xml:space="preserve">с двигателем </w:t>
      </w:r>
      <w:r>
        <w:rPr>
          <w:lang w:val="en-US"/>
        </w:rPr>
        <w:t>QSK</w:t>
      </w:r>
      <w:r>
        <w:t>-23</w:t>
      </w:r>
      <w:r>
        <w:rPr>
          <w:lang w:val="en-US"/>
        </w:rPr>
        <w:t>G</w:t>
      </w:r>
      <w:r>
        <w:t>3) контейнерного исполнения для осуществления правильного вращения поля в трёхфазной сети</w:t>
      </w:r>
    </w:p>
    <w:p w14:paraId="768A70A8" w14:textId="77777777" w:rsidR="00BE2D5D" w:rsidRDefault="00AC33B0">
      <w:pPr>
        <w:pStyle w:val="11"/>
        <w:spacing w:after="60"/>
        <w:contextualSpacing/>
        <w:jc w:val="left"/>
      </w:pPr>
      <w:r>
        <w:rPr>
          <w:b/>
        </w:rPr>
        <w:t>Электроагрегат</w:t>
      </w:r>
    </w:p>
    <w:p w14:paraId="3810CF4C" w14:textId="77777777" w:rsidR="00BE2D5D" w:rsidRDefault="00AC33B0">
      <w:pPr>
        <w:pStyle w:val="11"/>
        <w:numPr>
          <w:ilvl w:val="0"/>
          <w:numId w:val="16"/>
        </w:numPr>
        <w:spacing w:after="60"/>
        <w:ind w:left="0" w:firstLine="0"/>
        <w:contextualSpacing/>
        <w:jc w:val="left"/>
      </w:pPr>
      <w:r>
        <w:t>Очистка от пыли и гряз</w:t>
      </w:r>
      <w:r>
        <w:t>и</w:t>
      </w:r>
    </w:p>
    <w:p w14:paraId="77ED7098" w14:textId="77777777" w:rsidR="00BE2D5D" w:rsidRDefault="00AC33B0">
      <w:pPr>
        <w:pStyle w:val="11"/>
        <w:numPr>
          <w:ilvl w:val="0"/>
          <w:numId w:val="16"/>
        </w:numPr>
        <w:spacing w:after="60"/>
        <w:ind w:left="0" w:firstLine="0"/>
        <w:contextualSpacing/>
        <w:jc w:val="left"/>
      </w:pPr>
      <w:r>
        <w:t>Замена охлаждающей жидкости в системе охлаждения</w:t>
      </w:r>
    </w:p>
    <w:p w14:paraId="6B057D30" w14:textId="77777777" w:rsidR="00BE2D5D" w:rsidRDefault="00AC33B0">
      <w:pPr>
        <w:pStyle w:val="11"/>
        <w:numPr>
          <w:ilvl w:val="0"/>
          <w:numId w:val="16"/>
        </w:numPr>
        <w:spacing w:after="60"/>
        <w:ind w:left="0" w:firstLine="0"/>
        <w:contextualSpacing/>
        <w:jc w:val="left"/>
      </w:pPr>
      <w:r>
        <w:t>Проверка затяжки крепления электроагрегата к раме</w:t>
      </w:r>
    </w:p>
    <w:p w14:paraId="4CA091F3" w14:textId="77777777" w:rsidR="00BE2D5D" w:rsidRDefault="00AC33B0">
      <w:pPr>
        <w:pStyle w:val="11"/>
        <w:numPr>
          <w:ilvl w:val="0"/>
          <w:numId w:val="16"/>
        </w:numPr>
        <w:spacing w:after="60"/>
        <w:ind w:left="0" w:firstLine="0"/>
        <w:contextualSpacing/>
        <w:jc w:val="left"/>
      </w:pPr>
      <w:r>
        <w:t>Проверка системы газовыхлопа</w:t>
      </w:r>
    </w:p>
    <w:p w14:paraId="470BE654" w14:textId="77777777" w:rsidR="00BE2D5D" w:rsidRDefault="00AC33B0">
      <w:pPr>
        <w:pStyle w:val="11"/>
        <w:numPr>
          <w:ilvl w:val="0"/>
          <w:numId w:val="16"/>
        </w:numPr>
        <w:spacing w:after="60"/>
        <w:ind w:left="0" w:firstLine="0"/>
        <w:contextualSpacing/>
        <w:jc w:val="left"/>
      </w:pPr>
      <w:r>
        <w:t>Проверка отсутствия коррозийных и механических повреждений кабельных линий, жгутов щитов управления, силовых проводов</w:t>
      </w:r>
    </w:p>
    <w:p w14:paraId="2E8FF032" w14:textId="77777777" w:rsidR="00BE2D5D" w:rsidRDefault="00AC33B0">
      <w:pPr>
        <w:pStyle w:val="11"/>
        <w:numPr>
          <w:ilvl w:val="0"/>
          <w:numId w:val="16"/>
        </w:numPr>
        <w:spacing w:after="60"/>
        <w:ind w:left="0" w:firstLine="0"/>
        <w:contextualSpacing/>
        <w:jc w:val="left"/>
      </w:pPr>
      <w:r>
        <w:t>Внутренн</w:t>
      </w:r>
      <w:r>
        <w:t>ий осмотр щитов управления, щитов собственных нужд с проверкой исправности внутреннего монтажа, протяжка контактных соединений</w:t>
      </w:r>
    </w:p>
    <w:p w14:paraId="62FE732C" w14:textId="77777777" w:rsidR="00BE2D5D" w:rsidRDefault="00AC33B0">
      <w:pPr>
        <w:pStyle w:val="11"/>
        <w:numPr>
          <w:ilvl w:val="0"/>
          <w:numId w:val="16"/>
        </w:numPr>
        <w:spacing w:after="60"/>
        <w:ind w:left="0" w:firstLine="0"/>
        <w:contextualSpacing/>
        <w:jc w:val="left"/>
      </w:pPr>
      <w:r>
        <w:t>Проверка уровня электролита/заряда аккумуляторных батарей</w:t>
      </w:r>
    </w:p>
    <w:p w14:paraId="569543FD" w14:textId="77777777" w:rsidR="00BE2D5D" w:rsidRDefault="00AC33B0">
      <w:pPr>
        <w:pStyle w:val="11"/>
        <w:numPr>
          <w:ilvl w:val="0"/>
          <w:numId w:val="16"/>
        </w:numPr>
        <w:spacing w:after="60"/>
        <w:ind w:left="0" w:firstLine="0"/>
        <w:contextualSpacing/>
        <w:jc w:val="left"/>
      </w:pPr>
      <w:r>
        <w:t>Проверка заземления электроагрегата. Оформляется протоколом испытаний</w:t>
      </w:r>
    </w:p>
    <w:p w14:paraId="375E150E" w14:textId="77777777" w:rsidR="00BE2D5D" w:rsidRDefault="00AC33B0">
      <w:pPr>
        <w:pStyle w:val="11"/>
        <w:numPr>
          <w:ilvl w:val="0"/>
          <w:numId w:val="16"/>
        </w:numPr>
        <w:spacing w:after="60"/>
        <w:ind w:left="0" w:firstLine="0"/>
        <w:contextualSpacing/>
        <w:jc w:val="left"/>
      </w:pPr>
      <w:r>
        <w:t>П</w:t>
      </w:r>
      <w:r>
        <w:t>роверка работоспособности подзарядного устройства аккумуляторных батарей и электроподогревателя охлаждающей жидкости</w:t>
      </w:r>
    </w:p>
    <w:p w14:paraId="2F5A9340" w14:textId="77777777" w:rsidR="00BE2D5D" w:rsidRDefault="00AC33B0">
      <w:pPr>
        <w:pStyle w:val="11"/>
        <w:numPr>
          <w:ilvl w:val="0"/>
          <w:numId w:val="16"/>
        </w:numPr>
        <w:spacing w:after="60"/>
        <w:ind w:left="0" w:firstLine="0"/>
        <w:contextualSpacing/>
        <w:jc w:val="left"/>
      </w:pPr>
      <w:r>
        <w:t>Проверка работоспособности дизельного подогревателя охлаждающей жидкости</w:t>
      </w:r>
    </w:p>
    <w:p w14:paraId="40CFDDEF" w14:textId="77777777" w:rsidR="00BE2D5D" w:rsidRDefault="00AC33B0">
      <w:pPr>
        <w:pStyle w:val="11"/>
        <w:numPr>
          <w:ilvl w:val="0"/>
          <w:numId w:val="16"/>
        </w:numPr>
        <w:spacing w:after="60"/>
        <w:ind w:left="0" w:firstLine="0"/>
        <w:contextualSpacing/>
        <w:jc w:val="left"/>
      </w:pPr>
      <w:r>
        <w:t>Проверка системы дозаправки маслом</w:t>
      </w:r>
    </w:p>
    <w:p w14:paraId="0181F1F2" w14:textId="77777777" w:rsidR="00BE2D5D" w:rsidRDefault="00AC33B0">
      <w:pPr>
        <w:pStyle w:val="11"/>
        <w:numPr>
          <w:ilvl w:val="0"/>
          <w:numId w:val="16"/>
        </w:numPr>
        <w:spacing w:after="60"/>
        <w:ind w:left="0" w:firstLine="0"/>
        <w:contextualSpacing/>
        <w:jc w:val="left"/>
      </w:pPr>
      <w:r>
        <w:t>Устранение повреждений лакокрас</w:t>
      </w:r>
      <w:r>
        <w:t>очного покрытия</w:t>
      </w:r>
    </w:p>
    <w:p w14:paraId="712B7567" w14:textId="77777777" w:rsidR="00BE2D5D" w:rsidRDefault="00AC33B0">
      <w:pPr>
        <w:pStyle w:val="11"/>
        <w:spacing w:after="60"/>
        <w:contextualSpacing/>
        <w:jc w:val="left"/>
      </w:pPr>
      <w:r>
        <w:rPr>
          <w:b/>
        </w:rPr>
        <w:t>Блок-контейнер</w:t>
      </w:r>
    </w:p>
    <w:p w14:paraId="2B43DBDE" w14:textId="77777777" w:rsidR="00BE2D5D" w:rsidRDefault="00AC33B0">
      <w:pPr>
        <w:pStyle w:val="11"/>
        <w:numPr>
          <w:ilvl w:val="0"/>
          <w:numId w:val="17"/>
        </w:numPr>
        <w:spacing w:after="60"/>
        <w:ind w:left="0" w:firstLine="0"/>
        <w:contextualSpacing/>
        <w:jc w:val="left"/>
      </w:pPr>
      <w:r>
        <w:t>Проверка рабочего и аварийного освещения</w:t>
      </w:r>
    </w:p>
    <w:p w14:paraId="6556A4CB" w14:textId="77777777" w:rsidR="00BE2D5D" w:rsidRDefault="00AC33B0">
      <w:pPr>
        <w:pStyle w:val="11"/>
        <w:numPr>
          <w:ilvl w:val="0"/>
          <w:numId w:val="17"/>
        </w:numPr>
        <w:spacing w:after="60"/>
        <w:ind w:left="0" w:firstLine="0"/>
        <w:contextualSpacing/>
        <w:jc w:val="left"/>
      </w:pPr>
      <w:r>
        <w:t>Проверка отсутствия повреждений заземления</w:t>
      </w:r>
    </w:p>
    <w:p w14:paraId="47FCF515" w14:textId="77777777" w:rsidR="00BE2D5D" w:rsidRDefault="00AC33B0">
      <w:pPr>
        <w:pStyle w:val="11"/>
        <w:numPr>
          <w:ilvl w:val="0"/>
          <w:numId w:val="17"/>
        </w:numPr>
        <w:spacing w:after="60"/>
        <w:ind w:left="0" w:firstLine="0"/>
        <w:contextualSpacing/>
        <w:jc w:val="left"/>
      </w:pPr>
      <w:r>
        <w:t>Проверка работоспособности охранно-пажарной сигнализации</w:t>
      </w:r>
    </w:p>
    <w:p w14:paraId="4E5311B3" w14:textId="77777777" w:rsidR="00BE2D5D" w:rsidRDefault="00AC33B0">
      <w:pPr>
        <w:pStyle w:val="11"/>
        <w:numPr>
          <w:ilvl w:val="0"/>
          <w:numId w:val="17"/>
        </w:numPr>
        <w:spacing w:after="60"/>
        <w:ind w:left="0" w:firstLine="0"/>
        <w:contextualSpacing/>
        <w:jc w:val="left"/>
      </w:pPr>
      <w:r>
        <w:t>Проверка системы отопления</w:t>
      </w:r>
    </w:p>
    <w:p w14:paraId="63DAEF85" w14:textId="77777777" w:rsidR="00BE2D5D" w:rsidRDefault="00AC33B0">
      <w:pPr>
        <w:pStyle w:val="11"/>
        <w:numPr>
          <w:ilvl w:val="0"/>
          <w:numId w:val="17"/>
        </w:numPr>
        <w:spacing w:after="60"/>
        <w:ind w:left="0" w:firstLine="0"/>
        <w:contextualSpacing/>
        <w:jc w:val="left"/>
      </w:pPr>
      <w:r>
        <w:t>Проверка работоспособности приточно-вытяжной вентиляции</w:t>
      </w:r>
    </w:p>
    <w:p w14:paraId="6123A5F2" w14:textId="77777777" w:rsidR="00BE2D5D" w:rsidRDefault="00AC33B0">
      <w:pPr>
        <w:pStyle w:val="11"/>
        <w:numPr>
          <w:ilvl w:val="0"/>
          <w:numId w:val="17"/>
        </w:numPr>
        <w:spacing w:after="60"/>
        <w:ind w:left="0" w:firstLine="0"/>
        <w:contextualSpacing/>
        <w:jc w:val="left"/>
      </w:pPr>
      <w:r>
        <w:t>Проверка герметичности системы отвода выхлопных газов</w:t>
      </w:r>
    </w:p>
    <w:p w14:paraId="2FA20C95" w14:textId="77777777" w:rsidR="00BE2D5D" w:rsidRDefault="00AC33B0">
      <w:pPr>
        <w:pStyle w:val="11"/>
        <w:numPr>
          <w:ilvl w:val="0"/>
          <w:numId w:val="17"/>
        </w:numPr>
        <w:spacing w:after="60"/>
        <w:ind w:left="0" w:firstLine="0"/>
        <w:contextualSpacing/>
        <w:jc w:val="left"/>
      </w:pPr>
      <w:r>
        <w:t>Проверка системы дозаправки топливом на наличие подтеканий топлива, устранение подтеканий</w:t>
      </w:r>
    </w:p>
    <w:p w14:paraId="76C97788" w14:textId="77777777" w:rsidR="00BE2D5D" w:rsidRDefault="00AC33B0">
      <w:pPr>
        <w:pStyle w:val="11"/>
        <w:numPr>
          <w:ilvl w:val="0"/>
          <w:numId w:val="17"/>
        </w:numPr>
        <w:spacing w:after="60"/>
        <w:ind w:left="0" w:firstLine="0"/>
        <w:contextualSpacing/>
        <w:jc w:val="left"/>
      </w:pPr>
      <w:r>
        <w:t>Устранение повреждений лакокрасочного покрытия</w:t>
      </w:r>
    </w:p>
    <w:p w14:paraId="29FBA095" w14:textId="77777777" w:rsidR="00BE2D5D" w:rsidRDefault="00AC33B0">
      <w:pPr>
        <w:pStyle w:val="11"/>
        <w:numPr>
          <w:ilvl w:val="0"/>
          <w:numId w:val="17"/>
        </w:numPr>
        <w:spacing w:after="60"/>
        <w:ind w:left="0" w:firstLine="0"/>
        <w:contextualSpacing/>
        <w:jc w:val="left"/>
      </w:pPr>
      <w:r>
        <w:t>Замена зимнего дизельного топлива (ДТЗ) на летнее дизельное топли</w:t>
      </w:r>
      <w:r>
        <w:t>во (ДТЛ)</w:t>
      </w:r>
    </w:p>
    <w:p w14:paraId="354C377E" w14:textId="77777777" w:rsidR="00BE2D5D" w:rsidRDefault="00AC33B0">
      <w:pPr>
        <w:pStyle w:val="11"/>
        <w:numPr>
          <w:ilvl w:val="0"/>
          <w:numId w:val="17"/>
        </w:numPr>
        <w:spacing w:after="60"/>
        <w:ind w:left="0" w:firstLine="0"/>
        <w:contextualSpacing/>
        <w:jc w:val="left"/>
      </w:pPr>
      <w:r>
        <w:t>Очистка и промывка топливных баков</w:t>
      </w:r>
    </w:p>
    <w:p w14:paraId="47F99B90" w14:textId="77777777" w:rsidR="00BE2D5D" w:rsidRDefault="00BE2D5D">
      <w:pPr>
        <w:pStyle w:val="afffe"/>
        <w:ind w:left="0"/>
        <w:jc w:val="left"/>
      </w:pPr>
    </w:p>
    <w:p w14:paraId="4DD1C565" w14:textId="77777777" w:rsidR="00BE2D5D" w:rsidRDefault="00AC33B0">
      <w:pPr>
        <w:pStyle w:val="afffe"/>
        <w:spacing w:after="160" w:line="259" w:lineRule="auto"/>
        <w:ind w:left="0"/>
        <w:contextualSpacing/>
        <w:jc w:val="center"/>
        <w:rPr>
          <w:b/>
          <w:bCs/>
        </w:rPr>
      </w:pPr>
      <w:r>
        <w:rPr>
          <w:rFonts w:eastAsia="Courier New"/>
          <w:b/>
          <w:bCs/>
          <w:lang w:bidi="ru-RU"/>
        </w:rPr>
        <w:t>5. Дополнительные требования к функциональным, техническим и качественным характеристикам Услуг</w:t>
      </w:r>
    </w:p>
    <w:p w14:paraId="038E849E" w14:textId="77777777" w:rsidR="00BE2D5D" w:rsidRDefault="00AC33B0">
      <w:pPr>
        <w:pStyle w:val="afffe"/>
        <w:ind w:left="0"/>
        <w:jc w:val="left"/>
        <w:rPr>
          <w:b/>
          <w:bCs/>
        </w:rPr>
      </w:pPr>
      <w:r>
        <w:rPr>
          <w:b/>
          <w:bCs/>
        </w:rPr>
        <w:t>5.1. Планово-предупредительный ремонт (ППР).</w:t>
      </w:r>
    </w:p>
    <w:p w14:paraId="0D825B79" w14:textId="77777777" w:rsidR="00BE2D5D" w:rsidRDefault="00AC33B0">
      <w:pPr>
        <w:pStyle w:val="afffe"/>
        <w:numPr>
          <w:ilvl w:val="0"/>
          <w:numId w:val="19"/>
        </w:numPr>
        <w:ind w:left="0" w:firstLine="0"/>
      </w:pPr>
      <w:r>
        <w:rPr>
          <w:bCs/>
        </w:rPr>
        <w:t xml:space="preserve">ППР производится Исполнителем на основании Технического отчета (по </w:t>
      </w:r>
      <w:r>
        <w:rPr>
          <w:bCs/>
        </w:rPr>
        <w:t>форме Исполнителя) по согласованию с Заказчиком.</w:t>
      </w:r>
    </w:p>
    <w:p w14:paraId="5CFBDBAA" w14:textId="77777777" w:rsidR="00BE2D5D" w:rsidRDefault="00AC33B0">
      <w:pPr>
        <w:pStyle w:val="afffe"/>
        <w:ind w:left="0"/>
      </w:pPr>
      <w:r>
        <w:rPr>
          <w:bCs/>
        </w:rPr>
        <w:t>5.1.1. Перечень работ, выполняемых при ППР:</w:t>
      </w:r>
    </w:p>
    <w:p w14:paraId="4526F721" w14:textId="77777777" w:rsidR="00BE2D5D" w:rsidRDefault="00AC33B0">
      <w:pPr>
        <w:pStyle w:val="afffe"/>
        <w:numPr>
          <w:ilvl w:val="0"/>
          <w:numId w:val="9"/>
        </w:numPr>
        <w:ind w:left="0" w:firstLine="0"/>
      </w:pPr>
      <w:r>
        <w:rPr>
          <w:bCs/>
        </w:rPr>
        <w:t>устранение неисправностей, выявленных при проведении ТО;</w:t>
      </w:r>
    </w:p>
    <w:p w14:paraId="02E375D3" w14:textId="77777777" w:rsidR="00BE2D5D" w:rsidRDefault="00AC33B0">
      <w:pPr>
        <w:pStyle w:val="afffe"/>
        <w:numPr>
          <w:ilvl w:val="0"/>
          <w:numId w:val="9"/>
        </w:numPr>
        <w:ind w:left="0" w:firstLine="0"/>
      </w:pPr>
      <w:r>
        <w:rPr>
          <w:bCs/>
        </w:rPr>
        <w:t xml:space="preserve">замена запасных частей, блоков, модулей, компонентов, ГСМ, аккумуляторных батарей, рекомендуемых в период </w:t>
      </w:r>
      <w:r>
        <w:rPr>
          <w:bCs/>
        </w:rPr>
        <w:t>действия Контракта к плановой замене вследствие естественного износа и истечения сроков их плановой эксплуатации, установленных заводом-изготовителем.</w:t>
      </w:r>
    </w:p>
    <w:p w14:paraId="6B2BC20B" w14:textId="77777777" w:rsidR="00BE2D5D" w:rsidRDefault="00AC33B0">
      <w:pPr>
        <w:pStyle w:val="afffe"/>
        <w:ind w:left="0"/>
      </w:pPr>
      <w:r>
        <w:rPr>
          <w:bCs/>
        </w:rPr>
        <w:t>5.1.2. Сроки проведения ППР – Исполнитель должен приступить и выполнить ремонт в течение 2 (двух) рабочих</w:t>
      </w:r>
      <w:r>
        <w:rPr>
          <w:bCs/>
        </w:rPr>
        <w:t xml:space="preserve"> дней после предоставления Технического отчета. Выходные и праздничные дни – по согласованию с Заказчиком.</w:t>
      </w:r>
    </w:p>
    <w:p w14:paraId="08C00827" w14:textId="77777777" w:rsidR="00BE2D5D" w:rsidRDefault="00AC33B0">
      <w:pPr>
        <w:pStyle w:val="afffe"/>
        <w:ind w:left="0"/>
        <w:rPr>
          <w:b/>
          <w:bCs/>
        </w:rPr>
      </w:pPr>
      <w:r>
        <w:rPr>
          <w:b/>
          <w:bCs/>
        </w:rPr>
        <w:t>5.2. Аварийно-восстановительный ремонт (АВР).</w:t>
      </w:r>
    </w:p>
    <w:p w14:paraId="4A0576CA" w14:textId="77777777" w:rsidR="00BE2D5D" w:rsidRDefault="00AC33B0">
      <w:pPr>
        <w:pStyle w:val="afffe"/>
        <w:ind w:left="0"/>
      </w:pPr>
      <w:r>
        <w:rPr>
          <w:bCs/>
        </w:rPr>
        <w:t>5.2.1. Перечень работ, выполняемых при АВР:</w:t>
      </w:r>
    </w:p>
    <w:p w14:paraId="4EAB0D2E" w14:textId="77777777" w:rsidR="00BE2D5D" w:rsidRDefault="00AC33B0">
      <w:pPr>
        <w:pStyle w:val="afffe"/>
        <w:ind w:left="0"/>
      </w:pPr>
      <w:r>
        <w:rPr>
          <w:bCs/>
        </w:rPr>
        <w:t xml:space="preserve">1) устранение неисправностей по заявкам Заказчика с целью </w:t>
      </w:r>
      <w:r>
        <w:rPr>
          <w:bCs/>
        </w:rPr>
        <w:t>устранения вновь появившихся недостатков;</w:t>
      </w:r>
    </w:p>
    <w:p w14:paraId="132589D6" w14:textId="77777777" w:rsidR="00BE2D5D" w:rsidRDefault="00AC33B0">
      <w:pPr>
        <w:pStyle w:val="afffe"/>
        <w:ind w:left="0"/>
      </w:pPr>
      <w:r>
        <w:rPr>
          <w:bCs/>
        </w:rPr>
        <w:t>5.2.2. Сроки проведения АВР – Исполнитель должен приступить к выполнению ремонта в течение 1 (одного) часа после направления Заказчиком соответствующей Заявки (устно по телефону «горячей» линии).</w:t>
      </w:r>
    </w:p>
    <w:p w14:paraId="22258E57" w14:textId="77777777" w:rsidR="00BE2D5D" w:rsidRDefault="00AC33B0">
      <w:pPr>
        <w:pStyle w:val="afffe"/>
        <w:ind w:left="0"/>
        <w:jc w:val="left"/>
        <w:rPr>
          <w:b/>
          <w:bCs/>
        </w:rPr>
      </w:pPr>
      <w:r>
        <w:rPr>
          <w:b/>
          <w:bCs/>
        </w:rPr>
        <w:t>5.3. Техническая п</w:t>
      </w:r>
      <w:r>
        <w:rPr>
          <w:b/>
          <w:bCs/>
        </w:rPr>
        <w:t>оддержка.</w:t>
      </w:r>
    </w:p>
    <w:p w14:paraId="15D270E8" w14:textId="77777777" w:rsidR="00BE2D5D" w:rsidRDefault="00AC33B0">
      <w:pPr>
        <w:pStyle w:val="afffe"/>
        <w:numPr>
          <w:ilvl w:val="0"/>
          <w:numId w:val="18"/>
        </w:numPr>
        <w:ind w:left="0" w:firstLine="0"/>
      </w:pPr>
      <w:r>
        <w:rPr>
          <w:bCs/>
        </w:rPr>
        <w:lastRenderedPageBreak/>
        <w:t>В техническую поддержку Заказчика входит круглосуточное оказание специалистами Исполнителя консультационных услуг по телефону, связанных с работой оборудования и приёма заявок на АВР на протяжении всего времени действия Контракта.</w:t>
      </w:r>
    </w:p>
    <w:p w14:paraId="45422AD4" w14:textId="77777777" w:rsidR="00BE2D5D" w:rsidRDefault="00AC33B0">
      <w:pPr>
        <w:pStyle w:val="afffe"/>
        <w:numPr>
          <w:ilvl w:val="0"/>
          <w:numId w:val="18"/>
        </w:numPr>
        <w:ind w:left="0" w:firstLine="0"/>
      </w:pPr>
      <w:r>
        <w:rPr>
          <w:bCs/>
        </w:rPr>
        <w:t>Исполнитель дол</w:t>
      </w:r>
      <w:r>
        <w:rPr>
          <w:bCs/>
        </w:rPr>
        <w:t>жен обеспечить наличие круглосуточной «горячей линии» технической поддержки.</w:t>
      </w:r>
    </w:p>
    <w:p w14:paraId="1671E9D9" w14:textId="77777777" w:rsidR="00BE2D5D" w:rsidRDefault="00AC33B0">
      <w:pPr>
        <w:pStyle w:val="afffe"/>
        <w:ind w:left="0"/>
        <w:rPr>
          <w:b/>
          <w:bCs/>
        </w:rPr>
      </w:pPr>
      <w:r>
        <w:rPr>
          <w:b/>
          <w:bCs/>
        </w:rPr>
        <w:t>5.4. Требования к порядку организации услуг по ТО, ППР и АВР.</w:t>
      </w:r>
    </w:p>
    <w:p w14:paraId="2B24F3B7" w14:textId="77777777" w:rsidR="00BE2D5D" w:rsidRDefault="00AC33B0">
      <w:pPr>
        <w:pStyle w:val="afffe"/>
        <w:numPr>
          <w:ilvl w:val="0"/>
          <w:numId w:val="12"/>
        </w:numPr>
        <w:ind w:left="0" w:firstLine="0"/>
      </w:pPr>
      <w:r>
        <w:rPr>
          <w:rFonts w:eastAsia="Courier New"/>
          <w:bCs/>
          <w:lang w:bidi="ru-RU"/>
        </w:rPr>
        <w:t xml:space="preserve">Исполнитель обязан провести диагностику всего заявленного оборудования </w:t>
      </w:r>
      <w:r>
        <w:rPr>
          <w:rFonts w:eastAsia="Courier New"/>
          <w:lang w:bidi="ru-RU"/>
        </w:rPr>
        <w:t xml:space="preserve">(пункты 4.1.1 и 4.2.1) (далее - Оборудование) </w:t>
      </w:r>
      <w:r>
        <w:rPr>
          <w:rFonts w:eastAsia="Courier New"/>
          <w:bCs/>
          <w:lang w:bidi="ru-RU"/>
        </w:rPr>
        <w:t>в течение 1 (одного) рабочего дня с даты заключения Контракта.</w:t>
      </w:r>
    </w:p>
    <w:p w14:paraId="43A66AB4" w14:textId="77777777" w:rsidR="00BE2D5D" w:rsidRDefault="00AC33B0">
      <w:pPr>
        <w:pStyle w:val="afffe"/>
        <w:numPr>
          <w:ilvl w:val="0"/>
          <w:numId w:val="12"/>
        </w:numPr>
        <w:spacing w:after="160" w:line="259" w:lineRule="auto"/>
        <w:ind w:left="0" w:firstLine="0"/>
        <w:contextualSpacing/>
      </w:pPr>
      <w:r>
        <w:rPr>
          <w:rFonts w:eastAsia="Courier New"/>
          <w:lang w:bidi="ru-RU"/>
        </w:rPr>
        <w:t>Приемка всего перечня Оборудования в комплексное обслуживание осуществляется Исполнителем в независимости от технического состояния Оборудования на момент заключения Контракта в течение 1 (одно</w:t>
      </w:r>
      <w:r>
        <w:rPr>
          <w:rFonts w:eastAsia="Courier New"/>
          <w:lang w:bidi="ru-RU"/>
        </w:rPr>
        <w:t xml:space="preserve">го) рабочего </w:t>
      </w:r>
      <w:r>
        <w:rPr>
          <w:rFonts w:eastAsia="Courier New"/>
          <w:bCs/>
          <w:lang w:bidi="ru-RU"/>
        </w:rPr>
        <w:t>дня с даты заключения Контракта по Акту приема-передачи (по форме Исполнителя)</w:t>
      </w:r>
      <w:r>
        <w:rPr>
          <w:rFonts w:eastAsia="Courier New"/>
          <w:lang w:bidi="ru-RU"/>
        </w:rPr>
        <w:t>. Недостатки в работе или техническом состоянии Оборудования, выявленные на момент заключения Контракта, устраняются Исполнителем в рамках существующего Контракта.</w:t>
      </w:r>
    </w:p>
    <w:p w14:paraId="62585035" w14:textId="77777777" w:rsidR="00BE2D5D" w:rsidRDefault="00AC33B0">
      <w:pPr>
        <w:pStyle w:val="afffe"/>
        <w:numPr>
          <w:ilvl w:val="0"/>
          <w:numId w:val="12"/>
        </w:numPr>
        <w:spacing w:after="160" w:line="259" w:lineRule="auto"/>
        <w:ind w:left="0" w:firstLine="0"/>
        <w:contextualSpacing/>
      </w:pPr>
      <w:r>
        <w:rPr>
          <w:rFonts w:eastAsia="Courier New"/>
          <w:lang w:bidi="ru-RU"/>
        </w:rPr>
        <w:t>П</w:t>
      </w:r>
      <w:r>
        <w:rPr>
          <w:rFonts w:eastAsia="Courier New"/>
          <w:lang w:bidi="ru-RU"/>
        </w:rPr>
        <w:t>одлежащие к замене материалы, запасные части, компоненты, комплектующие, блоки, модули, аккумуляторные батареи, технические жидкости, ГСМ, дозаправка ДТ (далее и выше — расходные материалы), суммарная стоимость которых не превышает 80 (восемьдесят) процент</w:t>
      </w:r>
      <w:r>
        <w:rPr>
          <w:rFonts w:eastAsia="Courier New"/>
          <w:lang w:bidi="ru-RU"/>
        </w:rPr>
        <w:t>ов от цены Контракта (далее — установленный лимит), приобретаются и поставляются силами и за счёт Исполнителя. Цена каждой единицы расходного материала определяется комиссией в составе из уполномоченных представителей Заказчика и Исполнителя методом сопост</w:t>
      </w:r>
      <w:r>
        <w:rPr>
          <w:rFonts w:eastAsia="Courier New"/>
          <w:lang w:bidi="ru-RU"/>
        </w:rPr>
        <w:t>авимых рыночных цен (анализа рынка) идентичных или при их отсутствии однородных товаров. Приобретение и поставка расходных материалов за пределами установленного лимита осуществляются силами и за счёт Заказчика.</w:t>
      </w:r>
    </w:p>
    <w:p w14:paraId="7109F2C5" w14:textId="77777777" w:rsidR="00BE2D5D" w:rsidRDefault="00AC33B0">
      <w:pPr>
        <w:pStyle w:val="afffe"/>
        <w:numPr>
          <w:ilvl w:val="0"/>
          <w:numId w:val="12"/>
        </w:numPr>
        <w:ind w:left="0" w:firstLine="0"/>
      </w:pPr>
      <w:r>
        <w:t>Исполнитель должен обеспечить выполнение ТО,</w:t>
      </w:r>
      <w:r>
        <w:t xml:space="preserve"> ППР и АВР Оборудования электро</w:t>
      </w:r>
      <w:r>
        <w:rPr>
          <w:color w:val="000000"/>
        </w:rPr>
        <w:t>техническим персоналом, имеющим соответствующие допуски к работе с электрооборудованием.</w:t>
      </w:r>
    </w:p>
    <w:p w14:paraId="25B35087" w14:textId="6C6EE082" w:rsidR="00BE2D5D" w:rsidRDefault="00AC33B0">
      <w:pPr>
        <w:pStyle w:val="afffe"/>
        <w:numPr>
          <w:ilvl w:val="0"/>
          <w:numId w:val="12"/>
        </w:numPr>
        <w:ind w:left="0" w:firstLine="0"/>
      </w:pPr>
      <w:r>
        <w:rPr>
          <w:bCs/>
          <w:color w:val="000000"/>
        </w:rPr>
        <w:t>Замена запасных частей, блоков, модулей, компонентов или аккумуляторных батарей в ИБП может производиться только квалифицированным персо</w:t>
      </w:r>
      <w:r>
        <w:rPr>
          <w:bCs/>
          <w:color w:val="000000"/>
        </w:rPr>
        <w:t>налом авторизованных заводами-изготовителями (ли</w:t>
      </w:r>
      <w:r>
        <w:rPr>
          <w:bCs/>
        </w:rPr>
        <w:t>бо их официальными представительствами или правопреемниками) сервисных центров или представителями заводов-изготовителей (либо их правопреемников) соответствующего Оборудования.</w:t>
      </w:r>
      <w:r w:rsidR="00157E28">
        <w:rPr>
          <w:bCs/>
        </w:rPr>
        <w:t xml:space="preserve"> </w:t>
      </w:r>
      <w:r w:rsidR="00157E28">
        <w:rPr>
          <w:bCs/>
        </w:rPr>
        <w:t>Специалисты, привлекаемые для выполнения данных работ, должны документально подтвердить факт своего трудоустройства в вышеуказанных организациях справкой с места работы.</w:t>
      </w:r>
      <w:bookmarkStart w:id="1" w:name="_GoBack"/>
      <w:bookmarkEnd w:id="1"/>
    </w:p>
    <w:p w14:paraId="6B250051" w14:textId="77777777" w:rsidR="00BE2D5D" w:rsidRDefault="00AC33B0">
      <w:pPr>
        <w:pStyle w:val="afffe"/>
        <w:numPr>
          <w:ilvl w:val="0"/>
          <w:numId w:val="12"/>
        </w:numPr>
        <w:ind w:left="0" w:firstLine="0"/>
      </w:pPr>
      <w:r>
        <w:rPr>
          <w:bCs/>
        </w:rPr>
        <w:t>Сведения о проведении всех вид</w:t>
      </w:r>
      <w:r>
        <w:rPr>
          <w:bCs/>
        </w:rPr>
        <w:t>ов работ должны заноситься в «Журнал учета работ и контроля технического состояния» для каждой единицы Оборудования. Журналы предоставляются Исполнителем и ведутся по форме Исполнителя.</w:t>
      </w:r>
    </w:p>
    <w:p w14:paraId="058A02E3" w14:textId="77777777" w:rsidR="00BE2D5D" w:rsidRDefault="00AC33B0">
      <w:pPr>
        <w:pStyle w:val="afffe"/>
        <w:numPr>
          <w:ilvl w:val="0"/>
          <w:numId w:val="12"/>
        </w:numPr>
        <w:ind w:left="0" w:firstLine="0"/>
      </w:pPr>
      <w:r>
        <w:rPr>
          <w:bCs/>
        </w:rPr>
        <w:t>После проведения каждого вида работ (ТО, ППР, АВР), Исполнитель должен</w:t>
      </w:r>
      <w:r>
        <w:rPr>
          <w:bCs/>
        </w:rPr>
        <w:t xml:space="preserve"> предоставить Заказчику Технический отчет (по форме Исполнителя) с указанием выполненных мероприятий, использованных запчастей, ГСМ, оборудования (марки, количества), заключений, рекомендаций.</w:t>
      </w:r>
    </w:p>
    <w:p w14:paraId="1A9D81D4" w14:textId="77777777" w:rsidR="00BE2D5D" w:rsidRDefault="00AC33B0">
      <w:pPr>
        <w:pStyle w:val="afffe"/>
        <w:numPr>
          <w:ilvl w:val="0"/>
          <w:numId w:val="12"/>
        </w:numPr>
        <w:spacing w:after="160" w:line="259" w:lineRule="auto"/>
        <w:ind w:left="0" w:firstLine="0"/>
        <w:contextualSpacing/>
      </w:pPr>
      <w:r>
        <w:rPr>
          <w:bCs/>
        </w:rPr>
        <w:t>Исполнитель должен предоставлять Заказчику требуемую информацию</w:t>
      </w:r>
      <w:r>
        <w:rPr>
          <w:bCs/>
        </w:rPr>
        <w:t>, непосредственно связанную с вопросами объемов и качеством выполняемых работ.</w:t>
      </w:r>
    </w:p>
    <w:p w14:paraId="278A60CF" w14:textId="77777777" w:rsidR="00BE2D5D" w:rsidRDefault="00AC33B0">
      <w:pPr>
        <w:pStyle w:val="afffe"/>
        <w:numPr>
          <w:ilvl w:val="0"/>
          <w:numId w:val="12"/>
        </w:numPr>
        <w:spacing w:after="160" w:line="259" w:lineRule="auto"/>
        <w:ind w:left="0" w:firstLine="0"/>
        <w:contextualSpacing/>
      </w:pPr>
      <w:r>
        <w:rPr>
          <w:bCs/>
        </w:rPr>
        <w:t>Исполнитель должен безвозмездно устранять по требованию Заказчика недостатки в выполненных работах.</w:t>
      </w:r>
    </w:p>
    <w:p w14:paraId="02B0A0EC" w14:textId="77777777" w:rsidR="00BE2D5D" w:rsidRDefault="00AC33B0">
      <w:pPr>
        <w:pStyle w:val="afffe"/>
        <w:numPr>
          <w:ilvl w:val="0"/>
          <w:numId w:val="12"/>
        </w:numPr>
        <w:spacing w:after="160" w:line="259" w:lineRule="auto"/>
        <w:ind w:left="0" w:firstLine="0"/>
        <w:contextualSpacing/>
      </w:pPr>
      <w:r>
        <w:rPr>
          <w:bCs/>
        </w:rPr>
        <w:t>Исполнитель должен в течение 1 (одного) дня предоставить Заказчику Акт неиспр</w:t>
      </w:r>
      <w:r>
        <w:rPr>
          <w:bCs/>
        </w:rPr>
        <w:t>авности (выхода из строя) Оборудования (по форме Исполнителя), с указанием причин, возможности ремонта, стоимости ремонта или полной замены Оборудования. На период работ, связанных с ремонтом вышедшего из строя Оборудования, Исполнитель должен своими силам</w:t>
      </w:r>
      <w:r>
        <w:rPr>
          <w:bCs/>
        </w:rPr>
        <w:t>и и за свой счет предоставить и смонтировать аналогичное оборудование во временное безвозмездное пользование для обеспечения бесперебойного функционирования систем.</w:t>
      </w:r>
    </w:p>
    <w:p w14:paraId="4D1A284B" w14:textId="77777777" w:rsidR="00BE2D5D" w:rsidRDefault="00AC33B0">
      <w:pPr>
        <w:pStyle w:val="afffe"/>
        <w:numPr>
          <w:ilvl w:val="0"/>
          <w:numId w:val="12"/>
        </w:numPr>
        <w:spacing w:after="160" w:line="259" w:lineRule="auto"/>
        <w:ind w:left="0" w:firstLine="0"/>
        <w:contextualSpacing/>
      </w:pPr>
      <w:r>
        <w:rPr>
          <w:bCs/>
        </w:rPr>
        <w:t>При включении любого ДГУ в работу в качестве резервного источника питания, присутствие пред</w:t>
      </w:r>
      <w:r>
        <w:rPr>
          <w:bCs/>
        </w:rPr>
        <w:t xml:space="preserve">ставителя Исполнителя после сообщения об этом Заказчика, обязательно. Исполнитель организует необходимую дозаправку ГСМ (дизельное топливо, масло, охлаждающая жидкость,) и </w:t>
      </w:r>
      <w:r>
        <w:rPr>
          <w:bCs/>
        </w:rPr>
        <w:lastRenderedPageBreak/>
        <w:t>обеспечивает п</w:t>
      </w:r>
      <w:r>
        <w:rPr>
          <w:bCs/>
          <w:color w:val="000000"/>
        </w:rPr>
        <w:t>оддержание их на необходимом у</w:t>
      </w:r>
      <w:r>
        <w:rPr>
          <w:bCs/>
        </w:rPr>
        <w:t>ровне вплоть до окончания ликвидации ава</w:t>
      </w:r>
      <w:r>
        <w:rPr>
          <w:bCs/>
        </w:rPr>
        <w:t>рии и работы ДГУ. Дозаправка ГСМ производится силами Исполнителя.</w:t>
      </w:r>
    </w:p>
    <w:p w14:paraId="7F88A5AD" w14:textId="1D763EF4" w:rsidR="00BE2D5D" w:rsidRPr="001B4D7F" w:rsidRDefault="00AC33B0">
      <w:pPr>
        <w:pStyle w:val="afffe"/>
        <w:numPr>
          <w:ilvl w:val="0"/>
          <w:numId w:val="12"/>
        </w:numPr>
        <w:spacing w:after="160" w:line="259" w:lineRule="auto"/>
        <w:ind w:left="0" w:firstLine="0"/>
        <w:contextualSpacing/>
      </w:pPr>
      <w:r w:rsidRPr="001B4D7F">
        <w:rPr>
          <w:bCs/>
        </w:rPr>
        <w:t>На период проведения ТО ДГУ, Исполнитель должен своими силами и за свой счёт предоставить</w:t>
      </w:r>
      <w:r w:rsidR="004D1B35" w:rsidRPr="001B4D7F">
        <w:rPr>
          <w:bCs/>
        </w:rPr>
        <w:t>,</w:t>
      </w:r>
      <w:r w:rsidRPr="001B4D7F">
        <w:rPr>
          <w:bCs/>
        </w:rPr>
        <w:t xml:space="preserve"> </w:t>
      </w:r>
      <w:r w:rsidRPr="001B4D7F">
        <w:rPr>
          <w:bCs/>
        </w:rPr>
        <w:t>смонтировать</w:t>
      </w:r>
      <w:r w:rsidR="004D1B35" w:rsidRPr="001B4D7F">
        <w:rPr>
          <w:bCs/>
        </w:rPr>
        <w:t xml:space="preserve"> и подключить</w:t>
      </w:r>
      <w:r w:rsidRPr="001B4D7F">
        <w:rPr>
          <w:bCs/>
        </w:rPr>
        <w:t xml:space="preserve"> резервный передвижной ДГУ</w:t>
      </w:r>
      <w:r w:rsidRPr="001B4D7F">
        <w:rPr>
          <w:bCs/>
        </w:rPr>
        <w:t xml:space="preserve"> мощностью не менее обслуживаемого ДГУ во вр</w:t>
      </w:r>
      <w:r w:rsidRPr="001B4D7F">
        <w:rPr>
          <w:bCs/>
          <w:color w:val="000000"/>
        </w:rPr>
        <w:t>емен</w:t>
      </w:r>
      <w:r w:rsidRPr="001B4D7F">
        <w:rPr>
          <w:bCs/>
          <w:color w:val="000000"/>
        </w:rPr>
        <w:t>ное безвозмездное пользование</w:t>
      </w:r>
      <w:r w:rsidR="004D1B35" w:rsidRPr="001B4D7F">
        <w:rPr>
          <w:bCs/>
          <w:color w:val="000000"/>
        </w:rPr>
        <w:t>. Обеспечение работы поставленного ДГУ, включая дозаправку дизельным топливом</w:t>
      </w:r>
      <w:r w:rsidR="002432D7" w:rsidRPr="001B4D7F">
        <w:rPr>
          <w:bCs/>
          <w:color w:val="000000"/>
        </w:rPr>
        <w:t xml:space="preserve"> (при необходимости)</w:t>
      </w:r>
      <w:r w:rsidR="004D1B35" w:rsidRPr="001B4D7F">
        <w:rPr>
          <w:bCs/>
          <w:color w:val="000000"/>
        </w:rPr>
        <w:t>, обеспечивается оперативным персоналом</w:t>
      </w:r>
      <w:r w:rsidR="002432D7" w:rsidRPr="001B4D7F">
        <w:rPr>
          <w:bCs/>
          <w:color w:val="000000"/>
        </w:rPr>
        <w:t xml:space="preserve"> (оператором ДГУ) </w:t>
      </w:r>
      <w:r w:rsidR="004D1B35" w:rsidRPr="001B4D7F">
        <w:rPr>
          <w:bCs/>
          <w:color w:val="000000"/>
        </w:rPr>
        <w:t xml:space="preserve"> Исполнителя и включено в стоимость Услуг по Контракту.</w:t>
      </w:r>
    </w:p>
    <w:p w14:paraId="3848EC4A" w14:textId="77777777" w:rsidR="00BE2D5D" w:rsidRDefault="00AC33B0">
      <w:pPr>
        <w:pStyle w:val="afffe"/>
        <w:numPr>
          <w:ilvl w:val="0"/>
          <w:numId w:val="12"/>
        </w:numPr>
        <w:spacing w:after="160" w:line="259" w:lineRule="auto"/>
        <w:ind w:left="0" w:firstLine="0"/>
        <w:contextualSpacing/>
      </w:pPr>
      <w:r>
        <w:rPr>
          <w:bCs/>
          <w:color w:val="000000"/>
        </w:rPr>
        <w:t>Демонтаж, вывоз и</w:t>
      </w:r>
      <w:r>
        <w:rPr>
          <w:bCs/>
          <w:color w:val="000000"/>
        </w:rPr>
        <w:t xml:space="preserve"> утилизация ненужного оборудования, отработанных технических жидкостей и расходных материалов производится силами и за счет Исполнителя с соблюдением требований охраны окружающей среды.</w:t>
      </w:r>
    </w:p>
    <w:p w14:paraId="609D91E5" w14:textId="77777777" w:rsidR="00BE2D5D" w:rsidRDefault="00AC33B0">
      <w:pPr>
        <w:pStyle w:val="afffe"/>
        <w:numPr>
          <w:ilvl w:val="0"/>
          <w:numId w:val="12"/>
        </w:numPr>
        <w:spacing w:after="160" w:line="259" w:lineRule="auto"/>
        <w:ind w:left="0" w:firstLine="0"/>
        <w:contextualSpacing/>
      </w:pPr>
      <w:r>
        <w:t xml:space="preserve">Исполнитель должен предоставить, по требованию Заказчика, сертификаты </w:t>
      </w:r>
      <w:r>
        <w:t>и технические паспорта на материалы, используемые в работе, удостоверяющие их качество:</w:t>
      </w:r>
    </w:p>
    <w:p w14:paraId="17F2F52E" w14:textId="77777777" w:rsidR="00BE2D5D" w:rsidRDefault="00AC33B0">
      <w:pPr>
        <w:pStyle w:val="afffe"/>
        <w:spacing w:after="160" w:line="259" w:lineRule="auto"/>
        <w:contextualSpacing/>
      </w:pPr>
      <w:r>
        <w:t>а) сертификаты Соответствия Госстандарта Российской Федерации.</w:t>
      </w:r>
    </w:p>
    <w:p w14:paraId="5EB4AA45" w14:textId="77777777" w:rsidR="00BE2D5D" w:rsidRDefault="00AC33B0">
      <w:pPr>
        <w:pStyle w:val="afffe"/>
        <w:spacing w:after="160" w:line="259" w:lineRule="auto"/>
        <w:contextualSpacing/>
      </w:pPr>
      <w:r>
        <w:t>б) сертификаты Госсанэпиднадзора Российской Федерации.</w:t>
      </w:r>
    </w:p>
    <w:p w14:paraId="53F4FA9F" w14:textId="77777777" w:rsidR="00BE2D5D" w:rsidRDefault="00AC33B0">
      <w:pPr>
        <w:pStyle w:val="afffe"/>
        <w:spacing w:after="160" w:line="259" w:lineRule="auto"/>
        <w:contextualSpacing/>
      </w:pPr>
      <w:r>
        <w:t xml:space="preserve">в) сертификаты об утверждении типа средств </w:t>
      </w:r>
      <w:r>
        <w:t>измерений Госстандарта Российской Федерации.</w:t>
      </w:r>
    </w:p>
    <w:p w14:paraId="783F92A1" w14:textId="77777777" w:rsidR="00BE2D5D" w:rsidRDefault="00AC33B0">
      <w:pPr>
        <w:pStyle w:val="afffe"/>
        <w:spacing w:after="160" w:line="259" w:lineRule="auto"/>
        <w:contextualSpacing/>
      </w:pPr>
      <w:r>
        <w:t>г) паспорт продукции на каждую партию ГСМ.</w:t>
      </w:r>
    </w:p>
    <w:p w14:paraId="39E927C5" w14:textId="77777777" w:rsidR="00BE2D5D" w:rsidRDefault="00AC33B0">
      <w:pPr>
        <w:pStyle w:val="afffe"/>
        <w:numPr>
          <w:ilvl w:val="0"/>
          <w:numId w:val="12"/>
        </w:numPr>
        <w:spacing w:after="160" w:line="259" w:lineRule="auto"/>
        <w:ind w:left="0" w:firstLine="0"/>
        <w:contextualSpacing/>
      </w:pPr>
      <w:r>
        <w:t>Запасные части, поставляемые товары, расходные материалы и оборудование, предоставляемые Исполнителем, должны быть новыми, не восстановленными, не бывшими в эксплуатаци</w:t>
      </w:r>
      <w:r>
        <w:t>и.</w:t>
      </w:r>
    </w:p>
    <w:p w14:paraId="40A77F04" w14:textId="77777777" w:rsidR="00BE2D5D" w:rsidRDefault="00AC33B0">
      <w:pPr>
        <w:pStyle w:val="afffe"/>
        <w:numPr>
          <w:ilvl w:val="0"/>
          <w:numId w:val="12"/>
        </w:numPr>
        <w:spacing w:after="160" w:line="259" w:lineRule="auto"/>
        <w:ind w:left="0" w:firstLine="0"/>
        <w:contextualSpacing/>
      </w:pPr>
      <w:r>
        <w:t>Запасные части, поставляемые товары, расходные материалы и оборудование должны соответствовать требованиям к качеству, устанавливаемыми техническими регламентами, документами в области стандартизации, государственными стандартами, применяемыми для товар</w:t>
      </w:r>
      <w:r>
        <w:t>ов такого рода.</w:t>
      </w:r>
    </w:p>
    <w:p w14:paraId="74C09D1C" w14:textId="77777777" w:rsidR="00BE2D5D" w:rsidRDefault="00AC33B0">
      <w:pPr>
        <w:pStyle w:val="afffe"/>
        <w:numPr>
          <w:ilvl w:val="0"/>
          <w:numId w:val="12"/>
        </w:numPr>
        <w:spacing w:after="160" w:line="259" w:lineRule="auto"/>
        <w:ind w:left="0" w:firstLine="0"/>
        <w:contextualSpacing/>
      </w:pPr>
      <w:r>
        <w:t>Запасные части, поставляемые товары, расходные материалы и оборудование должны быть изготовлены в соответствии с требованиями международных стандартов, действующих на территории Российской Федерации, а также техническими условиями заводов-и</w:t>
      </w:r>
      <w:r>
        <w:t>зготовителей оборудования.</w:t>
      </w:r>
    </w:p>
    <w:p w14:paraId="1C582127" w14:textId="77777777" w:rsidR="00BE2D5D" w:rsidRDefault="00AC33B0">
      <w:pPr>
        <w:pStyle w:val="afffe"/>
        <w:numPr>
          <w:ilvl w:val="0"/>
          <w:numId w:val="12"/>
        </w:numPr>
        <w:spacing w:after="160" w:line="259" w:lineRule="auto"/>
        <w:ind w:left="0" w:firstLine="0"/>
        <w:contextualSpacing/>
      </w:pPr>
      <w:r>
        <w:rPr>
          <w:rFonts w:eastAsia="Courier New"/>
          <w:lang w:bidi="ru-RU"/>
        </w:rPr>
        <w:t>Все поставленные расходные материалы, установленные Исп</w:t>
      </w:r>
      <w:r>
        <w:t>олнителем в ходе оказания Услуг по Контракту, переходят в собственность Заказчика.</w:t>
      </w:r>
    </w:p>
    <w:p w14:paraId="7BFC90E2" w14:textId="77777777" w:rsidR="00BE2D5D" w:rsidRDefault="00AC33B0">
      <w:pPr>
        <w:pStyle w:val="afffe"/>
        <w:numPr>
          <w:ilvl w:val="0"/>
          <w:numId w:val="12"/>
        </w:numPr>
        <w:spacing w:after="160" w:line="259" w:lineRule="auto"/>
        <w:ind w:left="0" w:firstLine="0"/>
        <w:contextualSpacing/>
      </w:pPr>
      <w:r>
        <w:t>Для выполнения работ, указанных в подпунктах 26, 35, 48 пункта 4.2.3, подпунктах 5, 13 пунк</w:t>
      </w:r>
      <w:r>
        <w:t>та 5.4, допускается привлечение соисполнителей.</w:t>
      </w:r>
    </w:p>
    <w:p w14:paraId="234F2564" w14:textId="77777777" w:rsidR="00BE2D5D" w:rsidRDefault="00AC33B0">
      <w:pPr>
        <w:pStyle w:val="afffe"/>
        <w:numPr>
          <w:ilvl w:val="0"/>
          <w:numId w:val="12"/>
        </w:numPr>
        <w:spacing w:after="160" w:line="259" w:lineRule="auto"/>
        <w:ind w:left="0" w:firstLine="0"/>
        <w:contextualSpacing/>
      </w:pPr>
      <w:r>
        <w:t>Исполнитель вправе привлекать к исполнению Контракта соисполнителей только с письменного согласия Заказчика.</w:t>
      </w:r>
    </w:p>
    <w:p w14:paraId="2E5A2766" w14:textId="77777777" w:rsidR="00BE2D5D" w:rsidRDefault="00AC33B0">
      <w:pPr>
        <w:pStyle w:val="afffe"/>
        <w:ind w:left="0"/>
        <w:rPr>
          <w:b/>
          <w:bCs/>
        </w:rPr>
      </w:pPr>
      <w:r>
        <w:rPr>
          <w:b/>
          <w:bCs/>
        </w:rPr>
        <w:t>5.5. Оказание услуг по ТО, ППР и АВР должны включать в себя:</w:t>
      </w:r>
    </w:p>
    <w:p w14:paraId="53A64520" w14:textId="77777777" w:rsidR="00BE2D5D" w:rsidRDefault="00AC33B0">
      <w:pPr>
        <w:pStyle w:val="afffe"/>
        <w:numPr>
          <w:ilvl w:val="0"/>
          <w:numId w:val="8"/>
        </w:numPr>
        <w:ind w:left="0" w:firstLine="0"/>
      </w:pPr>
      <w:r>
        <w:rPr>
          <w:bCs/>
        </w:rPr>
        <w:t>выполнение требований Положения «Об ор</w:t>
      </w:r>
      <w:r>
        <w:rPr>
          <w:bCs/>
        </w:rPr>
        <w:t>ганизации и проведении технического обслуживания и текущего ремонта зданий, сооружений и их элементов, инженерных систем и оборудования», введенным в действие распоряжением Комитета по здравоохранению г. Санкт-Петербурга № 213-р от 03.06.2002 г;</w:t>
      </w:r>
    </w:p>
    <w:p w14:paraId="2CB6CAFF" w14:textId="77777777" w:rsidR="00BE2D5D" w:rsidRDefault="00AC33B0">
      <w:pPr>
        <w:pStyle w:val="afffe"/>
        <w:numPr>
          <w:ilvl w:val="0"/>
          <w:numId w:val="8"/>
        </w:numPr>
        <w:ind w:left="0" w:firstLine="0"/>
      </w:pPr>
      <w:r>
        <w:rPr>
          <w:bCs/>
        </w:rPr>
        <w:t>выполнение</w:t>
      </w:r>
      <w:r>
        <w:rPr>
          <w:bCs/>
        </w:rPr>
        <w:t xml:space="preserve"> требований нормативно-технической документации производителей Оборудования;</w:t>
      </w:r>
    </w:p>
    <w:p w14:paraId="7B966177" w14:textId="552C1066" w:rsidR="00BE2D5D" w:rsidRDefault="00AC33B0">
      <w:pPr>
        <w:pStyle w:val="afffe"/>
        <w:numPr>
          <w:ilvl w:val="0"/>
          <w:numId w:val="8"/>
        </w:numPr>
        <w:ind w:left="0" w:firstLine="0"/>
      </w:pPr>
      <w:r>
        <w:rPr>
          <w:bCs/>
        </w:rPr>
        <w:t>выполнение мероприятий по ТО, ППР и АВР</w:t>
      </w:r>
      <w:r>
        <w:rPr>
          <w:bCs/>
        </w:rPr>
        <w:t>, рекомендованные заводами-изготовителями соответствующего Оборудования;</w:t>
      </w:r>
    </w:p>
    <w:p w14:paraId="53260159" w14:textId="77777777" w:rsidR="00BE2D5D" w:rsidRDefault="00AC33B0">
      <w:pPr>
        <w:pStyle w:val="afffe"/>
        <w:numPr>
          <w:ilvl w:val="0"/>
          <w:numId w:val="8"/>
        </w:numPr>
        <w:ind w:left="0" w:firstLine="0"/>
      </w:pPr>
      <w:r>
        <w:rPr>
          <w:bCs/>
        </w:rPr>
        <w:t>выявление и устранение возникших в процессе эксплуатации оборудова</w:t>
      </w:r>
      <w:r>
        <w:rPr>
          <w:bCs/>
        </w:rPr>
        <w:t>ния неисправностей и повреждений;</w:t>
      </w:r>
    </w:p>
    <w:p w14:paraId="740E9B8E" w14:textId="77777777" w:rsidR="00BE2D5D" w:rsidRDefault="00AC33B0">
      <w:pPr>
        <w:pStyle w:val="afffe"/>
        <w:numPr>
          <w:ilvl w:val="0"/>
          <w:numId w:val="8"/>
        </w:numPr>
        <w:ind w:left="0" w:firstLine="0"/>
      </w:pPr>
      <w:r>
        <w:rPr>
          <w:bCs/>
        </w:rPr>
        <w:t>определение технического состояния оборудования и его пригодность к дальнейшей эксплуатации.</w:t>
      </w:r>
    </w:p>
    <w:p w14:paraId="6F7289D3" w14:textId="77777777" w:rsidR="00BE2D5D" w:rsidRDefault="00AC33B0">
      <w:pPr>
        <w:pStyle w:val="11"/>
        <w:jc w:val="center"/>
        <w:outlineLvl w:val="1"/>
      </w:pPr>
      <w:r>
        <w:rPr>
          <w:b/>
          <w:bCs/>
        </w:rPr>
        <w:t>6. Требования к наличию разрешительных документов.</w:t>
      </w:r>
    </w:p>
    <w:p w14:paraId="181E4B95" w14:textId="77777777" w:rsidR="00BE2D5D" w:rsidRDefault="00AC33B0">
      <w:pPr>
        <w:pStyle w:val="11"/>
        <w:ind w:firstLine="0"/>
        <w:outlineLvl w:val="1"/>
        <w:rPr>
          <w:b/>
          <w:bCs/>
        </w:rPr>
      </w:pPr>
      <w:r>
        <w:rPr>
          <w:b/>
          <w:bCs/>
        </w:rPr>
        <w:t>6.1. Требование не установлено</w:t>
      </w:r>
    </w:p>
    <w:p w14:paraId="5D464435" w14:textId="77777777" w:rsidR="00BE2D5D" w:rsidRDefault="00AC33B0">
      <w:pPr>
        <w:pStyle w:val="11"/>
        <w:jc w:val="center"/>
      </w:pPr>
      <w:r>
        <w:rPr>
          <w:b/>
          <w:bCs/>
        </w:rPr>
        <w:t>7. Требования к безопасности услуг.</w:t>
      </w:r>
    </w:p>
    <w:p w14:paraId="6BB37E1E" w14:textId="77777777" w:rsidR="00BE2D5D" w:rsidRDefault="00AC33B0">
      <w:pPr>
        <w:pStyle w:val="11"/>
        <w:ind w:firstLine="0"/>
      </w:pPr>
      <w:r>
        <w:rPr>
          <w:rFonts w:eastAsia="Courier New"/>
          <w:lang w:bidi="ru-RU"/>
        </w:rPr>
        <w:t>7.1.</w:t>
      </w:r>
      <w:r>
        <w:rPr>
          <w:rFonts w:eastAsia="Courier New"/>
          <w:bCs/>
          <w:lang w:bidi="ru-RU"/>
        </w:rPr>
        <w:t xml:space="preserve"> Во вре</w:t>
      </w:r>
      <w:r>
        <w:rPr>
          <w:rFonts w:eastAsia="Courier New"/>
          <w:bCs/>
          <w:lang w:bidi="ru-RU"/>
        </w:rPr>
        <w:t>мя оказания услуг на объекте обязательно: соблюдение экологических и санитарно-</w:t>
      </w:r>
      <w:r>
        <w:rPr>
          <w:rFonts w:eastAsia="Courier New"/>
          <w:bCs/>
          <w:lang w:bidi="ru-RU"/>
        </w:rPr>
        <w:lastRenderedPageBreak/>
        <w:t>гигиенических требований, противопожарных и других норм, действующих на территории Российской Федерации.</w:t>
      </w:r>
    </w:p>
    <w:p w14:paraId="5FFA2F12" w14:textId="77777777" w:rsidR="00BE2D5D" w:rsidRDefault="00AC33B0">
      <w:pPr>
        <w:pStyle w:val="afffe"/>
        <w:ind w:left="0"/>
      </w:pPr>
      <w:r>
        <w:rPr>
          <w:bCs/>
        </w:rPr>
        <w:t>7.2. Качество и безопасность оказываемых услуг, материалов (комплектующи</w:t>
      </w:r>
      <w:r>
        <w:rPr>
          <w:bCs/>
        </w:rPr>
        <w:t>х и оборудования), используемых при оказании услуг, должно соответствовать требованиям нормативно-технической документации.</w:t>
      </w:r>
    </w:p>
    <w:p w14:paraId="1BECAE37" w14:textId="77777777" w:rsidR="00BE2D5D" w:rsidRDefault="00AC33B0">
      <w:pPr>
        <w:pStyle w:val="afffe"/>
        <w:ind w:left="0"/>
      </w:pPr>
      <w:r>
        <w:rPr>
          <w:bCs/>
        </w:rPr>
        <w:t>7.3. Безопасность услуг должна обеспечиваться комплексом мер, предусмотренных действующими правилами охраны труда и техники безопасн</w:t>
      </w:r>
      <w:r>
        <w:rPr>
          <w:bCs/>
        </w:rPr>
        <w:t>ости.</w:t>
      </w:r>
    </w:p>
    <w:p w14:paraId="61E4444D" w14:textId="77777777" w:rsidR="00BE2D5D" w:rsidRDefault="00AC33B0">
      <w:pPr>
        <w:pStyle w:val="afffe"/>
        <w:ind w:left="0"/>
      </w:pPr>
      <w:r>
        <w:rPr>
          <w:bCs/>
        </w:rPr>
        <w:t xml:space="preserve">7.4. При оказании услуг Исполнитель должен руководствоваться требованиями действующих СНиП, СП, ГОСТ, ПТЭЭП, ПУЭ, ПОТЭЭ и других нормативных актов и документов. </w:t>
      </w:r>
      <w:r>
        <w:rPr>
          <w:rFonts w:eastAsia="Courier New"/>
          <w:bCs/>
          <w:lang w:bidi="ru-RU"/>
        </w:rPr>
        <w:t>Нормативно-техническая документация вне зависимости от наличия или отсутствия указаний на</w:t>
      </w:r>
      <w:r>
        <w:rPr>
          <w:rFonts w:eastAsia="Courier New"/>
          <w:bCs/>
          <w:lang w:bidi="ru-RU"/>
        </w:rPr>
        <w:t xml:space="preserve"> внесенные в нее изменения и дополнения должна приниматься к рассмотрению в действующей редакции (с внесенными корректировками, изменениями, дополнениями и др.).</w:t>
      </w:r>
    </w:p>
    <w:p w14:paraId="0D1D3364" w14:textId="77777777" w:rsidR="00BE2D5D" w:rsidRDefault="00AC33B0">
      <w:pPr>
        <w:pStyle w:val="afffe"/>
        <w:ind w:left="0"/>
      </w:pPr>
      <w:r>
        <w:rPr>
          <w:bCs/>
        </w:rPr>
        <w:t>7.5. Оказание любых услуг допускается только после утверждения Заказчиком времени оказания усл</w:t>
      </w:r>
      <w:r>
        <w:rPr>
          <w:bCs/>
        </w:rPr>
        <w:t>уг.</w:t>
      </w:r>
    </w:p>
    <w:p w14:paraId="344928A5" w14:textId="77777777" w:rsidR="00BE2D5D" w:rsidRDefault="00AC33B0">
      <w:pPr>
        <w:pStyle w:val="afffe"/>
        <w:ind w:left="0"/>
      </w:pPr>
      <w:r>
        <w:rPr>
          <w:bCs/>
        </w:rPr>
        <w:t>7.6. Ответственность за соблюдение правил техники безопасности, пожарной безопасности, санитарно-гигиенического режима во время оказания услуг на объекте возлагается на Исполнителя.</w:t>
      </w:r>
    </w:p>
    <w:p w14:paraId="75A906F3" w14:textId="77777777" w:rsidR="00BE2D5D" w:rsidRDefault="00AC33B0">
      <w:pPr>
        <w:pStyle w:val="afffe"/>
        <w:ind w:left="0"/>
      </w:pPr>
      <w:r>
        <w:rPr>
          <w:bCs/>
        </w:rPr>
        <w:t>7.7. Все скрытые работы должны быть приняты Заказчиком и оформлены акт</w:t>
      </w:r>
      <w:r>
        <w:rPr>
          <w:bCs/>
        </w:rPr>
        <w:t>ами освидетельствования скрытых работ. Выполнять последующие работы, закрывая при этом скрытые, без приемки заказчиком, запрещается. Заказчик вправе потребовать демонтаж или разборку выполненных последующих работ для осмотра скрытых (за счет средств Исполн</w:t>
      </w:r>
      <w:r>
        <w:rPr>
          <w:bCs/>
        </w:rPr>
        <w:t>ителя).</w:t>
      </w:r>
    </w:p>
    <w:p w14:paraId="707C7D47" w14:textId="77777777" w:rsidR="00BE2D5D" w:rsidRDefault="00AC33B0">
      <w:pPr>
        <w:pStyle w:val="afffe"/>
        <w:ind w:left="0"/>
      </w:pPr>
      <w:r>
        <w:rPr>
          <w:bCs/>
        </w:rPr>
        <w:t>7.8. Использование, а также отключение инженерных систем, сетей или отдельных их участков могут производиться только по предварительному согласованию с руководством Заказчика и на его условиях.</w:t>
      </w:r>
    </w:p>
    <w:p w14:paraId="72DF074C" w14:textId="77777777" w:rsidR="00BE2D5D" w:rsidRDefault="00AC33B0">
      <w:pPr>
        <w:pStyle w:val="afffe"/>
        <w:ind w:left="0"/>
      </w:pPr>
      <w:r>
        <w:rPr>
          <w:bCs/>
        </w:rPr>
        <w:t xml:space="preserve">7.9. К проведению работ в электроустановках </w:t>
      </w:r>
      <w:r>
        <w:rPr>
          <w:bCs/>
        </w:rPr>
        <w:t>допускаются квалифицированные специалисты, имеющие группу по электробезопасности не ниже III до 1000 В. Работники, привлекаемые Исполнителем к непосредственному выполнению работ в действующих электроустановках, должны иметь действующие протоколы проверки з</w:t>
      </w:r>
      <w:r>
        <w:rPr>
          <w:bCs/>
        </w:rPr>
        <w:t>наний по итогам аттестации в органах Ростехнадзора или внутренней комиссии, созданной в соответствии с требованиями Правил по охране труда при эксплуатации электроустановок. Исполнитель должен предоставить копии протоколов на привлекаемых им работников и к</w:t>
      </w:r>
      <w:r>
        <w:rPr>
          <w:bCs/>
        </w:rPr>
        <w:t>опию протокола на ответственного руководителя работ в качестве административно-технического персонала с группой допуска не ниже, чем у непосредственных исполнителей работ. Специалисты, не имеющие удостоверений и протоколов, к выполнению работ в электроуста</w:t>
      </w:r>
      <w:r>
        <w:rPr>
          <w:bCs/>
        </w:rPr>
        <w:t>новках не допускаются.</w:t>
      </w:r>
    </w:p>
    <w:p w14:paraId="7127EE36" w14:textId="77777777" w:rsidR="00BE2D5D" w:rsidRDefault="00AC33B0">
      <w:pPr>
        <w:pStyle w:val="afffe"/>
        <w:ind w:left="0"/>
      </w:pPr>
      <w:r>
        <w:rPr>
          <w:bCs/>
        </w:rPr>
        <w:t>7.10. Наличие у ответственного руководителя работ удостоверения об аттестации по охране труда по программе обучения по общим вопросам охраны труда и функционирования системы управления охраной труда продолжительностью не менее 16 час</w:t>
      </w:r>
      <w:r>
        <w:rPr>
          <w:bCs/>
        </w:rPr>
        <w:t>ов</w:t>
      </w:r>
      <w:bookmarkStart w:id="2" w:name="l203"/>
      <w:bookmarkEnd w:id="2"/>
      <w:r>
        <w:rPr>
          <w:bCs/>
        </w:rPr>
        <w:t xml:space="preserve"> и по программе обучения безопасным методам и приемам выполнения работ при воздействии вредных и (или) опасных производственных факторов, источников опасности, идентифицированных в рамках специальной оценки условий труда и оценки профессиональных рисков,</w:t>
      </w:r>
      <w:r>
        <w:rPr>
          <w:bCs/>
        </w:rPr>
        <w:t xml:space="preserve"> продолжительностью не менее 16 часов в соответствии с требованиями Правил обучения по охране труда и проверки знания требований охраны труда. Ответственное лицо должно быть из руководящего состава и присутствовать на объекте при производстве работ. Исполн</w:t>
      </w:r>
      <w:r>
        <w:rPr>
          <w:bCs/>
        </w:rPr>
        <w:t>итель должен предоставить копию удостоверения на ответственного руководителя работ. Специалист, не имеющий удостоверения, к выполнению работ не допускается.</w:t>
      </w:r>
    </w:p>
    <w:p w14:paraId="23EA7459" w14:textId="77777777" w:rsidR="00BE2D5D" w:rsidRDefault="00AC33B0">
      <w:pPr>
        <w:pStyle w:val="afffe"/>
        <w:ind w:left="0"/>
      </w:pPr>
      <w:r>
        <w:rPr>
          <w:bCs/>
        </w:rPr>
        <w:t>7.11. Наличие у ответственного руководителя работ удостоверен</w:t>
      </w:r>
      <w:r>
        <w:t xml:space="preserve">ия о прохождении обучения по </w:t>
      </w:r>
      <w:r>
        <w:rPr>
          <w:rStyle w:val="aff6"/>
          <w:b w:val="0"/>
          <w:bCs w:val="0"/>
        </w:rPr>
        <w:t>программе</w:t>
      </w:r>
      <w:r>
        <w:rPr>
          <w:rStyle w:val="aff6"/>
          <w:b w:val="0"/>
          <w:bCs w:val="0"/>
        </w:rPr>
        <w:t xml:space="preserve"> дополнительного профессионального образования по пожарной безопасности в соответствии с Приказом МЧС России от 16.12.2024 № 1120.</w:t>
      </w:r>
      <w:r>
        <w:t xml:space="preserve"> </w:t>
      </w:r>
      <w:r>
        <w:rPr>
          <w:bCs/>
        </w:rPr>
        <w:t xml:space="preserve">Исполнитель должен предоставить копию удостоверения на ответственного руководителя работ. </w:t>
      </w:r>
      <w:r>
        <w:t>Специалист, не имеющий удостоверени</w:t>
      </w:r>
      <w:r>
        <w:t>я, к выполнению работ не допускается.</w:t>
      </w:r>
    </w:p>
    <w:p w14:paraId="747E2F01" w14:textId="77777777" w:rsidR="00BE2D5D" w:rsidRDefault="00AC33B0">
      <w:pPr>
        <w:pStyle w:val="afffe"/>
        <w:ind w:left="0"/>
      </w:pPr>
      <w:r>
        <w:rPr>
          <w:bCs/>
        </w:rPr>
        <w:t>7.12. Наличие у всех сотрудников, привлекаемых Исполнителем к выполнению работ по ТО, ППР и АВР ИБП, санитарных книжек в соответствии с федеральным законом от 30.03.1999 N 52-ФЗ «О санитарно-эпидемиологическом благопол</w:t>
      </w:r>
      <w:r>
        <w:rPr>
          <w:bCs/>
        </w:rPr>
        <w:t xml:space="preserve">учии населения», приказом Минздрава России от 18.02.2022 N 90н «Об утверждении формы, порядка ведения отчетности, учета и выдачи работникам личных медицинских книжек, в том числе в форме электронного документа» и приказом Минтруда </w:t>
      </w:r>
      <w:r>
        <w:rPr>
          <w:bCs/>
        </w:rPr>
        <w:lastRenderedPageBreak/>
        <w:t xml:space="preserve">России N 988н/N 1420н от </w:t>
      </w:r>
      <w:r>
        <w:rPr>
          <w:bCs/>
        </w:rPr>
        <w:t>31.12.2020 «Об утверждении перечня вредных и (или) опасных производственных факторов и работ, при выполнении которых проводятся обязательные предварительные медицинские осмотры при поступлении на работу и периодические медицинские осмотры», в связи с оказа</w:t>
      </w:r>
      <w:r>
        <w:rPr>
          <w:bCs/>
        </w:rPr>
        <w:t>нием услуг на территории медицинского учреждения с возможностью контакта с медицинским персоналом, а также посещение мест общего бытового пользования медицинского учреждения. Исполнитель должен предоставить копии санитарных книжек на всех привлекаемых им с</w:t>
      </w:r>
      <w:r>
        <w:rPr>
          <w:bCs/>
        </w:rPr>
        <w:t xml:space="preserve">пециалистов. Специалисты, не имеющие санитарных книжек, к выполнению работ не допускаются. </w:t>
      </w:r>
    </w:p>
    <w:p w14:paraId="27DE2DCE" w14:textId="77777777" w:rsidR="00BE2D5D" w:rsidRDefault="00AC33B0">
      <w:pPr>
        <w:pStyle w:val="afffe"/>
        <w:ind w:left="0"/>
      </w:pPr>
      <w:r>
        <w:rPr>
          <w:bCs/>
        </w:rPr>
        <w:t>7.13. Предварительный перечень документов, необходимый для согласования работ Исполнителем (могут быть запрошены дополнительно другие документы для согласования раб</w:t>
      </w:r>
      <w:r>
        <w:rPr>
          <w:bCs/>
        </w:rPr>
        <w:t xml:space="preserve">от): </w:t>
      </w:r>
    </w:p>
    <w:p w14:paraId="118FF5CE" w14:textId="77777777" w:rsidR="00BE2D5D" w:rsidRDefault="00AC33B0">
      <w:pPr>
        <w:pStyle w:val="afffe"/>
        <w:numPr>
          <w:ilvl w:val="0"/>
          <w:numId w:val="10"/>
        </w:numPr>
        <w:tabs>
          <w:tab w:val="left" w:pos="345"/>
        </w:tabs>
        <w:ind w:left="283" w:firstLine="0"/>
      </w:pPr>
      <w:r>
        <w:rPr>
          <w:bCs/>
        </w:rPr>
        <w:t>приказ о назначении ответственного лица за соблюдение требований охраны труда при проведении работ;</w:t>
      </w:r>
    </w:p>
    <w:p w14:paraId="5AD59BA1" w14:textId="77777777" w:rsidR="00BE2D5D" w:rsidRDefault="00AC33B0">
      <w:pPr>
        <w:pStyle w:val="afffe"/>
        <w:numPr>
          <w:ilvl w:val="0"/>
          <w:numId w:val="10"/>
        </w:numPr>
        <w:tabs>
          <w:tab w:val="left" w:pos="345"/>
        </w:tabs>
        <w:ind w:left="283" w:firstLine="0"/>
      </w:pPr>
      <w:r>
        <w:t>приказ о назначении ответственного лица за соблюдение требований противопожарной безопасности при проведении работ;</w:t>
      </w:r>
    </w:p>
    <w:p w14:paraId="4FC04761" w14:textId="77777777" w:rsidR="00BE2D5D" w:rsidRDefault="00AC33B0">
      <w:pPr>
        <w:pStyle w:val="afffe"/>
        <w:numPr>
          <w:ilvl w:val="0"/>
          <w:numId w:val="10"/>
        </w:numPr>
        <w:tabs>
          <w:tab w:val="left" w:pos="345"/>
        </w:tabs>
        <w:ind w:left="283" w:firstLine="0"/>
      </w:pPr>
      <w:r>
        <w:t>перечень лиц, командированных на о</w:t>
      </w:r>
      <w:r>
        <w:t xml:space="preserve">бъект с указанием ФИО, номера документа, удостоверяющего личность, должности каждого лица. </w:t>
      </w:r>
    </w:p>
    <w:p w14:paraId="1E7F308D" w14:textId="77777777" w:rsidR="00BE2D5D" w:rsidRDefault="00AC33B0">
      <w:pPr>
        <w:pStyle w:val="afffe"/>
        <w:numPr>
          <w:ilvl w:val="0"/>
          <w:numId w:val="10"/>
        </w:numPr>
        <w:tabs>
          <w:tab w:val="left" w:pos="345"/>
        </w:tabs>
        <w:ind w:left="283" w:firstLine="0"/>
      </w:pPr>
      <w:r>
        <w:t>приказ о назначении лиц, ответственных за проведение работ в помещениях с повышенной опасностью и особо опасных помещениях (по нарядам-допускам);</w:t>
      </w:r>
    </w:p>
    <w:p w14:paraId="107662AC" w14:textId="77777777" w:rsidR="00BE2D5D" w:rsidRDefault="00AC33B0">
      <w:pPr>
        <w:pStyle w:val="afffe"/>
        <w:ind w:left="0"/>
      </w:pPr>
      <w:r>
        <w:t xml:space="preserve">7.14. По прибытии </w:t>
      </w:r>
      <w:r>
        <w:t>на мес</w:t>
      </w:r>
      <w:r>
        <w:rPr>
          <w:bCs/>
        </w:rPr>
        <w:t>то проведения работ персонал Исполнителя должен пройти вводный инструктаж по охране труда.</w:t>
      </w:r>
    </w:p>
    <w:p w14:paraId="28B424F8" w14:textId="77777777" w:rsidR="00BE2D5D" w:rsidRDefault="00AC33B0">
      <w:pPr>
        <w:pStyle w:val="afffe"/>
        <w:ind w:left="0"/>
      </w:pPr>
      <w:r>
        <w:rPr>
          <w:bCs/>
        </w:rPr>
        <w:t>7.15. Исполнитель должен обеспечить содержание и уборку зоны проведения работ.</w:t>
      </w:r>
    </w:p>
    <w:p w14:paraId="21FB18AF" w14:textId="77777777" w:rsidR="00BE2D5D" w:rsidRDefault="00AC33B0">
      <w:pPr>
        <w:pStyle w:val="afffe"/>
        <w:ind w:left="0"/>
      </w:pPr>
      <w:r>
        <w:rPr>
          <w:bCs/>
        </w:rPr>
        <w:t>7.16. Исполнитель должен обеспечить соблюдение своим персоналом правил пропускно</w:t>
      </w:r>
      <w:r>
        <w:rPr>
          <w:bCs/>
        </w:rPr>
        <w:t>го режима на территорию Заказчика. Всю ответственность за соблюдение миграционного законодательства в полной мере несёт Исполнитель.</w:t>
      </w:r>
    </w:p>
    <w:p w14:paraId="38EEBC34" w14:textId="77777777" w:rsidR="00BE2D5D" w:rsidRDefault="00AC33B0">
      <w:pPr>
        <w:pStyle w:val="afffe"/>
        <w:ind w:left="0"/>
      </w:pPr>
      <w:r>
        <w:rPr>
          <w:rFonts w:eastAsia="Courier New"/>
          <w:bCs/>
          <w:lang w:bidi="ru-RU"/>
        </w:rPr>
        <w:t>7.17. Исполнитель обязан соблюдать правила внутреннего распорядка Заказчика,  меры безопасности, а также обеспечивать сохра</w:t>
      </w:r>
      <w:r>
        <w:rPr>
          <w:rFonts w:eastAsia="Courier New"/>
          <w:bCs/>
          <w:lang w:bidi="ru-RU"/>
        </w:rPr>
        <w:t>нность имущества Заказчика, материалов и оборудования, приобретенного для производства работ</w:t>
      </w:r>
    </w:p>
    <w:p w14:paraId="39B6ED6F" w14:textId="77777777" w:rsidR="00BE2D5D" w:rsidRDefault="00BE2D5D">
      <w:pPr>
        <w:pStyle w:val="11"/>
        <w:rPr>
          <w:rFonts w:eastAsia="Courier New"/>
          <w:lang w:bidi="ru-RU"/>
        </w:rPr>
      </w:pPr>
    </w:p>
    <w:p w14:paraId="39BF8D4C" w14:textId="77777777" w:rsidR="00BE2D5D" w:rsidRDefault="00AC33B0">
      <w:pPr>
        <w:pStyle w:val="11"/>
        <w:jc w:val="center"/>
      </w:pPr>
      <w:r>
        <w:rPr>
          <w:rFonts w:eastAsia="Courier New"/>
          <w:b/>
          <w:lang w:bidi="ru-RU"/>
        </w:rPr>
        <w:t>8. Требования к гарантии качества услуги.</w:t>
      </w:r>
    </w:p>
    <w:p w14:paraId="049C6B83" w14:textId="77777777" w:rsidR="00BE2D5D" w:rsidRDefault="00AC33B0">
      <w:pPr>
        <w:pStyle w:val="11"/>
        <w:ind w:firstLine="0"/>
      </w:pPr>
      <w:r>
        <w:rPr>
          <w:rFonts w:eastAsia="Courier New"/>
          <w:lang w:bidi="ru-RU"/>
        </w:rPr>
        <w:t xml:space="preserve">8.1. </w:t>
      </w:r>
      <w:r>
        <w:t>Исполнитель предоставляет срок гарантии на оказанные Услуги не менее 6 месяцев.</w:t>
      </w:r>
    </w:p>
    <w:p w14:paraId="7FD53E54" w14:textId="77777777" w:rsidR="00BE2D5D" w:rsidRDefault="00BE2D5D">
      <w:pPr>
        <w:pStyle w:val="11"/>
        <w:jc w:val="center"/>
        <w:rPr>
          <w:rFonts w:eastAsia="Calibri"/>
          <w:b/>
          <w:bCs/>
          <w:color w:val="C00000"/>
          <w:lang w:eastAsia="en-US"/>
        </w:rPr>
      </w:pPr>
    </w:p>
    <w:p w14:paraId="32C51022" w14:textId="77777777" w:rsidR="00BE2D5D" w:rsidRDefault="00BE2D5D">
      <w:pPr>
        <w:pStyle w:val="11"/>
        <w:jc w:val="center"/>
        <w:rPr>
          <w:rFonts w:eastAsia="Calibri"/>
          <w:b/>
          <w:bCs/>
          <w:color w:val="C00000"/>
          <w:lang w:eastAsia="en-US"/>
        </w:rPr>
      </w:pPr>
    </w:p>
    <w:p w14:paraId="4D08A651" w14:textId="77777777" w:rsidR="00BE2D5D" w:rsidRDefault="00AC33B0">
      <w:pPr>
        <w:pStyle w:val="11"/>
        <w:spacing w:before="120" w:after="60"/>
        <w:jc w:val="right"/>
      </w:pPr>
      <w:r>
        <w:t xml:space="preserve">                                 </w:t>
      </w:r>
      <w:r>
        <w:t xml:space="preserve">                                   </w:t>
      </w:r>
    </w:p>
    <w:sectPr w:rsidR="00BE2D5D">
      <w:headerReference w:type="even" r:id="rId8"/>
      <w:headerReference w:type="default" r:id="rId9"/>
      <w:footerReference w:type="even" r:id="rId10"/>
      <w:footerReference w:type="default" r:id="rId11"/>
      <w:headerReference w:type="first" r:id="rId12"/>
      <w:footerReference w:type="first" r:id="rId13"/>
      <w:pgSz w:w="11906" w:h="16838"/>
      <w:pgMar w:top="1021" w:right="567" w:bottom="454" w:left="1134" w:header="397" w:footer="397" w:gutter="0"/>
      <w:cols w:space="720"/>
      <w:formProt w:val="0"/>
      <w:docGrid w:linePitch="10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54CB2E3" w14:textId="77777777" w:rsidR="00AC33B0" w:rsidRDefault="00AC33B0">
      <w:r>
        <w:separator/>
      </w:r>
    </w:p>
  </w:endnote>
  <w:endnote w:type="continuationSeparator" w:id="0">
    <w:p w14:paraId="47B4BE7F" w14:textId="77777777" w:rsidR="00AC33B0" w:rsidRDefault="00AC33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Noto Sans Devanagari">
    <w:altName w:val="Arial"/>
    <w:charset w:val="00"/>
    <w:family w:val="swiss"/>
    <w:pitch w:val="variable"/>
    <w:sig w:usb0="80008023" w:usb1="00002046" w:usb2="00000000" w:usb3="00000000" w:csb0="00000001"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7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rebuchet MS">
    <w:panose1 w:val="020B0603020202020204"/>
    <w:charset w:val="CC"/>
    <w:family w:val="swiss"/>
    <w:pitch w:val="variable"/>
    <w:sig w:usb0="00000687" w:usb1="00000000" w:usb2="00000000" w:usb3="00000000" w:csb0="0000009F" w:csb1="00000000"/>
  </w:font>
  <w:font w:name="Journal">
    <w:charset w:val="01"/>
    <w:family w:val="roman"/>
    <w:pitch w:val="default"/>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charset w:val="01"/>
    <w:family w:val="roman"/>
    <w:pitch w:val="default"/>
  </w:font>
  <w:font w:name="Pragmatica">
    <w:charset w:val="01"/>
    <w:family w:val="roman"/>
    <w:pitch w:val="default"/>
  </w:font>
  <w:font w:name="ヒラギノ角ゴ Pro W3">
    <w:panose1 w:val="00000000000000000000"/>
    <w:charset w:val="80"/>
    <w:family w:val="roman"/>
    <w:notTrueType/>
    <w:pitch w:val="default"/>
  </w:font>
  <w:font w:name="Helvetica">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Geneva">
    <w:charset w:val="01"/>
    <w:family w:val="roman"/>
    <w:pitch w:val="default"/>
  </w:font>
  <w:font w:name="Arial Unicode MS">
    <w:panose1 w:val="020B0604020202020204"/>
    <w:charset w:val="01"/>
    <w:family w:val="roman"/>
    <w:pitch w:val="default"/>
  </w:font>
  <w:font w:name="ISOCPEUR">
    <w:charset w:val="01"/>
    <w:family w:val="roman"/>
    <w:pitch w:val="default"/>
  </w:font>
  <w:font w:name="Liberation Serif">
    <w:altName w:val="Times New Roman"/>
    <w:charset w:val="01"/>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995F1B" w14:textId="77777777" w:rsidR="00BE2D5D" w:rsidRDefault="00AC33B0">
    <w:pPr>
      <w:pStyle w:val="af8"/>
      <w:ind w:right="360" w:firstLine="851"/>
    </w:pPr>
    <w:r>
      <w:rPr>
        <w:noProof/>
      </w:rPr>
      <mc:AlternateContent>
        <mc:Choice Requires="wps">
          <w:drawing>
            <wp:anchor distT="0" distB="0" distL="0" distR="0" simplePos="0" relativeHeight="2" behindDoc="0" locked="0" layoutInCell="0" allowOverlap="1" wp14:anchorId="4F84DAF5" wp14:editId="36D0B91A">
              <wp:simplePos x="0" y="0"/>
              <wp:positionH relativeFrom="margin">
                <wp:align>center</wp:align>
              </wp:positionH>
              <wp:positionV relativeFrom="paragraph">
                <wp:posOffset>635</wp:posOffset>
              </wp:positionV>
              <wp:extent cx="14605" cy="14605"/>
              <wp:effectExtent l="0" t="0" r="0" b="0"/>
              <wp:wrapSquare wrapText="bothSides"/>
              <wp:docPr id="2" name="Врезка2"/>
              <wp:cNvGraphicFramePr/>
              <a:graphic xmlns:a="http://schemas.openxmlformats.org/drawingml/2006/main">
                <a:graphicData uri="http://schemas.microsoft.com/office/word/2010/wordprocessingShape">
                  <wps:wsp>
                    <wps:cNvSpPr/>
                    <wps:spPr>
                      <a:xfrm>
                        <a:off x="0" y="0"/>
                        <a:ext cx="14760" cy="14760"/>
                      </a:xfrm>
                      <a:prstGeom prst="rect">
                        <a:avLst/>
                      </a:prstGeom>
                      <a:noFill/>
                      <a:ln w="0">
                        <a:noFill/>
                      </a:ln>
                    </wps:spPr>
                    <wps:style>
                      <a:lnRef idx="0">
                        <a:scrgbClr r="0" g="0" b="0"/>
                      </a:lnRef>
                      <a:fillRef idx="0">
                        <a:scrgbClr r="0" g="0" b="0"/>
                      </a:fillRef>
                      <a:effectRef idx="0">
                        <a:scrgbClr r="0" g="0" b="0"/>
                      </a:effectRef>
                      <a:fontRef idx="minor"/>
                    </wps:style>
                    <wps:txbx>
                      <w:txbxContent>
                        <w:p w14:paraId="0BC10F77" w14:textId="77777777" w:rsidR="00BE2D5D" w:rsidRDefault="00AC33B0">
                          <w:pPr>
                            <w:pStyle w:val="af8"/>
                            <w:rPr>
                              <w:rStyle w:val="af1"/>
                            </w:rPr>
                          </w:pPr>
                          <w:r>
                            <w:rPr>
                              <w:rStyle w:val="af1"/>
                              <w:color w:val="000000"/>
                            </w:rPr>
                            <w:fldChar w:fldCharType="begin"/>
                          </w:r>
                          <w:r>
                            <w:rPr>
                              <w:rStyle w:val="af1"/>
                              <w:color w:val="000000"/>
                            </w:rPr>
                            <w:instrText xml:space="preserve"> PAGE </w:instrText>
                          </w:r>
                          <w:r>
                            <w:rPr>
                              <w:rStyle w:val="af1"/>
                              <w:color w:val="000000"/>
                            </w:rPr>
                            <w:fldChar w:fldCharType="separate"/>
                          </w:r>
                          <w:r>
                            <w:rPr>
                              <w:rStyle w:val="af1"/>
                              <w:color w:val="000000"/>
                            </w:rPr>
                            <w:t>0</w:t>
                          </w:r>
                          <w:r>
                            <w:rPr>
                              <w:rStyle w:val="af1"/>
                              <w:color w:val="000000"/>
                            </w:rPr>
                            <w:fldChar w:fldCharType="end"/>
                          </w:r>
                        </w:p>
                      </w:txbxContent>
                    </wps:txbx>
                    <wps:bodyPr lIns="0" tIns="0" rIns="0" bIns="0" anchor="t">
                      <a:spAutoFit/>
                    </wps:bodyPr>
                  </wps:wsp>
                </a:graphicData>
              </a:graphic>
            </wp:anchor>
          </w:drawing>
        </mc:Choice>
        <mc:Fallback>
          <w:pict>
            <v:rect w14:anchorId="4F84DAF5" id="Врезка2" o:spid="_x0000_s1027" style="position:absolute;left:0;text-align:left;margin-left:0;margin-top:.05pt;width:1.15pt;height:1.15pt;z-index:2;visibility:visible;mso-wrap-style:square;mso-wrap-distance-left:0;mso-wrap-distance-top:0;mso-wrap-distance-right:0;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" o:allowincell="f" filled="f" stroked="f" strokeweight="0">
              <v:textbox style="mso-fit-shape-to-text:t" inset="0,0,0,0">
                <w:txbxContent>
                  <w:p w14:paraId="0BC10F77" w14:textId="77777777" w:rsidR="00BE2D5D" w:rsidRDefault="00AC33B0">
                    <w:pPr>
                      <w:pStyle w:val="af8"/>
                      <w:rPr>
                        <w:rStyle w:val="af1"/>
                      </w:rPr>
                    </w:pPr>
                    <w:r>
                      <w:rPr>
                        <w:rStyle w:val="af1"/>
                        <w:color w:val="000000"/>
                      </w:rPr>
                      <w:fldChar w:fldCharType="begin"/>
                    </w:r>
                    <w:r>
                      <w:rPr>
                        <w:rStyle w:val="af1"/>
                        <w:color w:val="000000"/>
                      </w:rPr>
                      <w:instrText xml:space="preserve"> PAGE </w:instrText>
                    </w:r>
                    <w:r>
                      <w:rPr>
                        <w:rStyle w:val="af1"/>
                        <w:color w:val="000000"/>
                      </w:rPr>
                      <w:fldChar w:fldCharType="separate"/>
                    </w:r>
                    <w:r>
                      <w:rPr>
                        <w:rStyle w:val="af1"/>
                        <w:color w:val="000000"/>
                      </w:rPr>
                      <w:t>0</w:t>
                    </w:r>
                    <w:r>
                      <w:rPr>
                        <w:rStyle w:val="af1"/>
                        <w:color w:val="000000"/>
                      </w:rPr>
                      <w:fldChar w:fldCharType="end"/>
                    </w:r>
                  </w:p>
                </w:txbxContent>
              </v:textbox>
              <w10:wrap type="square" anchorx="margin"/>
            </v:rect>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691872" w14:textId="77777777" w:rsidR="00BE2D5D" w:rsidRDefault="00BE2D5D">
    <w:pPr>
      <w:pStyle w:val="af8"/>
      <w:ind w:right="360" w:firstLine="851"/>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B482E0" w14:textId="77777777" w:rsidR="00BE2D5D" w:rsidRDefault="00BE2D5D">
    <w:pPr>
      <w:pStyle w:val="af8"/>
      <w:ind w:right="360" w:firstLine="851"/>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5923A3" w14:textId="77777777" w:rsidR="00AC33B0" w:rsidRDefault="00AC33B0">
      <w:r>
        <w:separator/>
      </w:r>
    </w:p>
  </w:footnote>
  <w:footnote w:type="continuationSeparator" w:id="0">
    <w:p w14:paraId="6305901C" w14:textId="77777777" w:rsidR="00AC33B0" w:rsidRDefault="00AC33B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0A1DA7" w14:textId="77777777" w:rsidR="00BE2D5D" w:rsidRDefault="00AC33B0">
    <w:pPr>
      <w:pStyle w:val="afa"/>
    </w:pPr>
    <w:r>
      <w:rPr>
        <w:noProof/>
      </w:rPr>
      <mc:AlternateContent>
        <mc:Choice Requires="wps">
          <w:drawing>
            <wp:anchor distT="0" distB="0" distL="0" distR="0" simplePos="0" relativeHeight="3" behindDoc="0" locked="0" layoutInCell="0" allowOverlap="1" wp14:anchorId="2F2B1479" wp14:editId="22BD341C">
              <wp:simplePos x="0" y="0"/>
              <wp:positionH relativeFrom="margin">
                <wp:align>center</wp:align>
              </wp:positionH>
              <wp:positionV relativeFrom="paragraph">
                <wp:posOffset>635</wp:posOffset>
              </wp:positionV>
              <wp:extent cx="14605" cy="14605"/>
              <wp:effectExtent l="0" t="0" r="0" b="0"/>
              <wp:wrapSquare wrapText="bothSides"/>
              <wp:docPr id="1" name="Врезка1"/>
              <wp:cNvGraphicFramePr/>
              <a:graphic xmlns:a="http://schemas.openxmlformats.org/drawingml/2006/main">
                <a:graphicData uri="http://schemas.microsoft.com/office/word/2010/wordprocessingShape">
                  <wps:wsp>
                    <wps:cNvSpPr/>
                    <wps:spPr>
                      <a:xfrm>
                        <a:off x="0" y="0"/>
                        <a:ext cx="14760" cy="14760"/>
                      </a:xfrm>
                      <a:prstGeom prst="rect">
                        <a:avLst/>
                      </a:prstGeom>
                      <a:noFill/>
                      <a:ln w="0">
                        <a:noFill/>
                      </a:ln>
                    </wps:spPr>
                    <wps:style>
                      <a:lnRef idx="0">
                        <a:scrgbClr r="0" g="0" b="0"/>
                      </a:lnRef>
                      <a:fillRef idx="0">
                        <a:scrgbClr r="0" g="0" b="0"/>
                      </a:fillRef>
                      <a:effectRef idx="0">
                        <a:scrgbClr r="0" g="0" b="0"/>
                      </a:effectRef>
                      <a:fontRef idx="minor"/>
                    </wps:style>
                    <wps:txbx>
                      <w:txbxContent>
                        <w:p w14:paraId="0059FAF5" w14:textId="77777777" w:rsidR="00BE2D5D" w:rsidRDefault="00AC33B0">
                          <w:pPr>
                            <w:pStyle w:val="afa"/>
                            <w:rPr>
                              <w:rStyle w:val="af1"/>
                            </w:rPr>
                          </w:pPr>
                          <w:r>
                            <w:rPr>
                              <w:rStyle w:val="af1"/>
                              <w:color w:val="000000"/>
                            </w:rPr>
                            <w:fldChar w:fldCharType="begin"/>
                          </w:r>
                          <w:r>
                            <w:rPr>
                              <w:rStyle w:val="af1"/>
                              <w:color w:val="000000"/>
                            </w:rPr>
                            <w:instrText xml:space="preserve"> PAGE </w:instrText>
                          </w:r>
                          <w:r>
                            <w:rPr>
                              <w:rStyle w:val="af1"/>
                              <w:color w:val="000000"/>
                            </w:rPr>
                            <w:fldChar w:fldCharType="separate"/>
                          </w:r>
                          <w:r>
                            <w:rPr>
                              <w:rStyle w:val="af1"/>
                              <w:color w:val="000000"/>
                            </w:rPr>
                            <w:t>0</w:t>
                          </w:r>
                          <w:r>
                            <w:rPr>
                              <w:rStyle w:val="af1"/>
                              <w:color w:val="000000"/>
                            </w:rPr>
                            <w:fldChar w:fldCharType="end"/>
                          </w:r>
                        </w:p>
                      </w:txbxContent>
                    </wps:txbx>
                    <wps:bodyPr lIns="0" tIns="0" rIns="0" bIns="0" anchor="t">
                      <a:spAutoFit/>
                    </wps:bodyPr>
                  </wps:wsp>
                </a:graphicData>
              </a:graphic>
            </wp:anchor>
          </w:drawing>
        </mc:Choice>
        <mc:Fallback>
          <w:pict>
            <v:rect w14:anchorId="2F2B1479" id="Врезка1" o:spid="_x0000_s1026" style="position:absolute;left:0;text-align:left;margin-left:0;margin-top:.05pt;width:1.15pt;height:1.15pt;z-index:3;visibility:visible;mso-wrap-style:square;mso-wrap-distance-left:0;mso-wrap-distance-top:0;mso-wrap-distance-right:0;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" o:allowincell="f" filled="f" stroked="f" strokeweight="0">
              <v:textbox style="mso-fit-shape-to-text:t" inset="0,0,0,0">
                <w:txbxContent>
                  <w:p w14:paraId="0059FAF5" w14:textId="77777777" w:rsidR="00BE2D5D" w:rsidRDefault="00AC33B0">
                    <w:pPr>
                      <w:pStyle w:val="afa"/>
                      <w:rPr>
                        <w:rStyle w:val="af1"/>
                      </w:rPr>
                    </w:pPr>
                    <w:r>
                      <w:rPr>
                        <w:rStyle w:val="af1"/>
                        <w:color w:val="000000"/>
                      </w:rPr>
                      <w:fldChar w:fldCharType="begin"/>
                    </w:r>
                    <w:r>
                      <w:rPr>
                        <w:rStyle w:val="af1"/>
                        <w:color w:val="000000"/>
                      </w:rPr>
                      <w:instrText xml:space="preserve"> PAGE </w:instrText>
                    </w:r>
                    <w:r>
                      <w:rPr>
                        <w:rStyle w:val="af1"/>
                        <w:color w:val="000000"/>
                      </w:rPr>
                      <w:fldChar w:fldCharType="separate"/>
                    </w:r>
                    <w:r>
                      <w:rPr>
                        <w:rStyle w:val="af1"/>
                        <w:color w:val="000000"/>
                      </w:rPr>
                      <w:t>0</w:t>
                    </w:r>
                    <w:r>
                      <w:rPr>
                        <w:rStyle w:val="af1"/>
                        <w:color w:val="000000"/>
                      </w:rPr>
                      <w:fldChar w:fldCharType="end"/>
                    </w:r>
                  </w:p>
                </w:txbxContent>
              </v:textbox>
              <w10:wrap type="square" anchorx="margin"/>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468266" w14:textId="77777777" w:rsidR="00BE2D5D" w:rsidRDefault="00BE2D5D">
    <w:pPr>
      <w:pStyle w:val="afa"/>
      <w:jc w:val="cent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31A4E9" w14:textId="77777777" w:rsidR="00BE2D5D" w:rsidRDefault="00BE2D5D">
    <w:pPr>
      <w:pStyle w:val="afa"/>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1C0B9F"/>
    <w:multiLevelType w:val="multilevel"/>
    <w:tmpl w:val="2DB85D36"/>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11592A65"/>
    <w:multiLevelType w:val="multilevel"/>
    <w:tmpl w:val="4A40F21C"/>
    <w:lvl w:ilvl="0">
      <w:start w:val="1"/>
      <w:numFmt w:val="decimal"/>
      <w:lvlText w:val="%1)"/>
      <w:lvlJc w:val="left"/>
      <w:pPr>
        <w:tabs>
          <w:tab w:val="num" w:pos="0"/>
        </w:tabs>
        <w:ind w:left="502" w:hanging="360"/>
      </w:pPr>
    </w:lvl>
    <w:lvl w:ilvl="1">
      <w:start w:val="1"/>
      <w:numFmt w:val="lowerLetter"/>
      <w:lvlText w:val="%2."/>
      <w:lvlJc w:val="left"/>
      <w:pPr>
        <w:tabs>
          <w:tab w:val="num" w:pos="0"/>
        </w:tabs>
        <w:ind w:left="1222" w:hanging="360"/>
      </w:pPr>
    </w:lvl>
    <w:lvl w:ilvl="2">
      <w:start w:val="1"/>
      <w:numFmt w:val="lowerRoman"/>
      <w:lvlText w:val="%3."/>
      <w:lvlJc w:val="right"/>
      <w:pPr>
        <w:tabs>
          <w:tab w:val="num" w:pos="0"/>
        </w:tabs>
        <w:ind w:left="1942" w:hanging="180"/>
      </w:pPr>
    </w:lvl>
    <w:lvl w:ilvl="3">
      <w:start w:val="1"/>
      <w:numFmt w:val="decimal"/>
      <w:lvlText w:val="%4."/>
      <w:lvlJc w:val="left"/>
      <w:pPr>
        <w:tabs>
          <w:tab w:val="num" w:pos="0"/>
        </w:tabs>
        <w:ind w:left="2662" w:hanging="360"/>
      </w:pPr>
    </w:lvl>
    <w:lvl w:ilvl="4">
      <w:start w:val="1"/>
      <w:numFmt w:val="lowerLetter"/>
      <w:lvlText w:val="%5."/>
      <w:lvlJc w:val="left"/>
      <w:pPr>
        <w:tabs>
          <w:tab w:val="num" w:pos="0"/>
        </w:tabs>
        <w:ind w:left="3382" w:hanging="360"/>
      </w:pPr>
    </w:lvl>
    <w:lvl w:ilvl="5">
      <w:start w:val="1"/>
      <w:numFmt w:val="lowerRoman"/>
      <w:lvlText w:val="%6."/>
      <w:lvlJc w:val="right"/>
      <w:pPr>
        <w:tabs>
          <w:tab w:val="num" w:pos="0"/>
        </w:tabs>
        <w:ind w:left="4102" w:hanging="180"/>
      </w:pPr>
    </w:lvl>
    <w:lvl w:ilvl="6">
      <w:start w:val="1"/>
      <w:numFmt w:val="decimal"/>
      <w:lvlText w:val="%7."/>
      <w:lvlJc w:val="left"/>
      <w:pPr>
        <w:tabs>
          <w:tab w:val="num" w:pos="0"/>
        </w:tabs>
        <w:ind w:left="4822" w:hanging="360"/>
      </w:pPr>
    </w:lvl>
    <w:lvl w:ilvl="7">
      <w:start w:val="1"/>
      <w:numFmt w:val="lowerLetter"/>
      <w:lvlText w:val="%8."/>
      <w:lvlJc w:val="left"/>
      <w:pPr>
        <w:tabs>
          <w:tab w:val="num" w:pos="0"/>
        </w:tabs>
        <w:ind w:left="5542" w:hanging="360"/>
      </w:pPr>
    </w:lvl>
    <w:lvl w:ilvl="8">
      <w:start w:val="1"/>
      <w:numFmt w:val="lowerRoman"/>
      <w:lvlText w:val="%9."/>
      <w:lvlJc w:val="right"/>
      <w:pPr>
        <w:tabs>
          <w:tab w:val="num" w:pos="0"/>
        </w:tabs>
        <w:ind w:left="6262" w:hanging="180"/>
      </w:pPr>
    </w:lvl>
  </w:abstractNum>
  <w:abstractNum w:abstractNumId="2" w15:restartNumberingAfterBreak="0">
    <w:nsid w:val="1F081E92"/>
    <w:multiLevelType w:val="multilevel"/>
    <w:tmpl w:val="1C60E470"/>
    <w:lvl w:ilvl="0">
      <w:start w:val="1"/>
      <w:numFmt w:val="decimal"/>
      <w:lvlText w:val="%1)"/>
      <w:lvlJc w:val="right"/>
      <w:pPr>
        <w:tabs>
          <w:tab w:val="num" w:pos="0"/>
        </w:tabs>
        <w:ind w:left="644"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23367505"/>
    <w:multiLevelType w:val="multilevel"/>
    <w:tmpl w:val="0419001F"/>
    <w:lvl w:ilvl="0">
      <w:start w:val="1"/>
      <w:numFmt w:val="decimal"/>
      <w:lvlText w:val="%1."/>
      <w:lvlJc w:val="left"/>
      <w:pPr>
        <w:tabs>
          <w:tab w:val="num" w:pos="0"/>
        </w:tabs>
        <w:ind w:left="360" w:hanging="360"/>
      </w:pPr>
    </w:lvl>
    <w:lvl w:ilvl="1">
      <w:start w:val="1"/>
      <w:numFmt w:val="decimal"/>
      <w:pStyle w:val="a"/>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 w15:restartNumberingAfterBreak="0">
    <w:nsid w:val="261B217C"/>
    <w:multiLevelType w:val="multilevel"/>
    <w:tmpl w:val="9EFA7FDC"/>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2F7C5E43"/>
    <w:multiLevelType w:val="multilevel"/>
    <w:tmpl w:val="E31EB7F0"/>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314E358A"/>
    <w:multiLevelType w:val="multilevel"/>
    <w:tmpl w:val="4E882350"/>
    <w:lvl w:ilvl="0">
      <w:start w:val="1"/>
      <w:numFmt w:val="bullet"/>
      <w:pStyle w:val="-"/>
      <w:suff w:val="space"/>
      <w:lvlText w:val=""/>
      <w:lvlJc w:val="left"/>
      <w:pPr>
        <w:tabs>
          <w:tab w:val="num" w:pos="0"/>
        </w:tabs>
        <w:ind w:left="1318" w:hanging="360"/>
      </w:pPr>
      <w:rPr>
        <w:rFonts w:ascii="Symbol" w:hAnsi="Symbol" w:cs="Symbol" w:hint="default"/>
      </w:rPr>
    </w:lvl>
    <w:lvl w:ilvl="1">
      <w:start w:val="1"/>
      <w:numFmt w:val="bullet"/>
      <w:lvlText w:val="o"/>
      <w:lvlJc w:val="left"/>
      <w:pPr>
        <w:tabs>
          <w:tab w:val="num" w:pos="0"/>
        </w:tabs>
        <w:ind w:left="2038" w:hanging="360"/>
      </w:pPr>
      <w:rPr>
        <w:rFonts w:ascii="Courier New" w:hAnsi="Courier New" w:cs="Courier New" w:hint="default"/>
      </w:rPr>
    </w:lvl>
    <w:lvl w:ilvl="2">
      <w:start w:val="1"/>
      <w:numFmt w:val="bullet"/>
      <w:lvlText w:val=""/>
      <w:lvlJc w:val="left"/>
      <w:pPr>
        <w:tabs>
          <w:tab w:val="num" w:pos="0"/>
        </w:tabs>
        <w:ind w:left="2758" w:hanging="360"/>
      </w:pPr>
      <w:rPr>
        <w:rFonts w:ascii="Wingdings" w:hAnsi="Wingdings" w:cs="Wingdings" w:hint="default"/>
      </w:rPr>
    </w:lvl>
    <w:lvl w:ilvl="3">
      <w:start w:val="1"/>
      <w:numFmt w:val="bullet"/>
      <w:lvlText w:val=""/>
      <w:lvlJc w:val="left"/>
      <w:pPr>
        <w:tabs>
          <w:tab w:val="num" w:pos="0"/>
        </w:tabs>
        <w:ind w:left="3478" w:hanging="360"/>
      </w:pPr>
      <w:rPr>
        <w:rFonts w:ascii="Symbol" w:hAnsi="Symbol" w:cs="Symbol" w:hint="default"/>
      </w:rPr>
    </w:lvl>
    <w:lvl w:ilvl="4">
      <w:start w:val="1"/>
      <w:numFmt w:val="bullet"/>
      <w:lvlText w:val="o"/>
      <w:lvlJc w:val="left"/>
      <w:pPr>
        <w:tabs>
          <w:tab w:val="num" w:pos="0"/>
        </w:tabs>
        <w:ind w:left="4198" w:hanging="360"/>
      </w:pPr>
      <w:rPr>
        <w:rFonts w:ascii="Courier New" w:hAnsi="Courier New" w:cs="Courier New" w:hint="default"/>
      </w:rPr>
    </w:lvl>
    <w:lvl w:ilvl="5">
      <w:start w:val="1"/>
      <w:numFmt w:val="bullet"/>
      <w:lvlText w:val=""/>
      <w:lvlJc w:val="left"/>
      <w:pPr>
        <w:tabs>
          <w:tab w:val="num" w:pos="0"/>
        </w:tabs>
        <w:ind w:left="4918" w:hanging="360"/>
      </w:pPr>
      <w:rPr>
        <w:rFonts w:ascii="Wingdings" w:hAnsi="Wingdings" w:cs="Wingdings" w:hint="default"/>
      </w:rPr>
    </w:lvl>
    <w:lvl w:ilvl="6">
      <w:start w:val="1"/>
      <w:numFmt w:val="bullet"/>
      <w:lvlText w:val=""/>
      <w:lvlJc w:val="left"/>
      <w:pPr>
        <w:tabs>
          <w:tab w:val="num" w:pos="0"/>
        </w:tabs>
        <w:ind w:left="5638" w:hanging="360"/>
      </w:pPr>
      <w:rPr>
        <w:rFonts w:ascii="Symbol" w:hAnsi="Symbol" w:cs="Symbol" w:hint="default"/>
      </w:rPr>
    </w:lvl>
    <w:lvl w:ilvl="7">
      <w:start w:val="1"/>
      <w:numFmt w:val="bullet"/>
      <w:lvlText w:val="o"/>
      <w:lvlJc w:val="left"/>
      <w:pPr>
        <w:tabs>
          <w:tab w:val="num" w:pos="0"/>
        </w:tabs>
        <w:ind w:left="6358" w:hanging="360"/>
      </w:pPr>
      <w:rPr>
        <w:rFonts w:ascii="Courier New" w:hAnsi="Courier New" w:cs="Courier New" w:hint="default"/>
      </w:rPr>
    </w:lvl>
    <w:lvl w:ilvl="8">
      <w:start w:val="1"/>
      <w:numFmt w:val="bullet"/>
      <w:lvlText w:val=""/>
      <w:lvlJc w:val="left"/>
      <w:pPr>
        <w:tabs>
          <w:tab w:val="num" w:pos="0"/>
        </w:tabs>
        <w:ind w:left="7078" w:hanging="360"/>
      </w:pPr>
      <w:rPr>
        <w:rFonts w:ascii="Wingdings" w:hAnsi="Wingdings" w:cs="Wingdings" w:hint="default"/>
      </w:rPr>
    </w:lvl>
  </w:abstractNum>
  <w:abstractNum w:abstractNumId="7" w15:restartNumberingAfterBreak="0">
    <w:nsid w:val="35123979"/>
    <w:multiLevelType w:val="multilevel"/>
    <w:tmpl w:val="2F5A179E"/>
    <w:lvl w:ilvl="0">
      <w:start w:val="23"/>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391048E0"/>
    <w:multiLevelType w:val="multilevel"/>
    <w:tmpl w:val="0FCECB42"/>
    <w:lvl w:ilvl="0">
      <w:start w:val="1"/>
      <w:numFmt w:val="decimal"/>
      <w:pStyle w:val="a0"/>
      <w:lvlText w:val="%1."/>
      <w:lvlJc w:val="left"/>
      <w:pPr>
        <w:tabs>
          <w:tab w:val="num" w:pos="0"/>
        </w:tabs>
        <w:ind w:left="0" w:firstLine="0"/>
      </w:pPr>
    </w:lvl>
    <w:lvl w:ilvl="1">
      <w:start w:val="1"/>
      <w:numFmt w:val="decimal"/>
      <w:pStyle w:val="a1"/>
      <w:lvlText w:val="%1.%2"/>
      <w:lvlJc w:val="left"/>
      <w:pPr>
        <w:tabs>
          <w:tab w:val="num" w:pos="0"/>
        </w:tabs>
        <w:ind w:left="0" w:firstLine="0"/>
      </w:pPr>
      <w:rPr>
        <w:b w:val="0"/>
        <w:i w:val="0"/>
      </w:rPr>
    </w:lvl>
    <w:lvl w:ilvl="2">
      <w:start w:val="1"/>
      <w:numFmt w:val="decimal"/>
      <w:lvlText w:val="%1.%2.%3"/>
      <w:lvlJc w:val="left"/>
      <w:pPr>
        <w:tabs>
          <w:tab w:val="num" w:pos="680"/>
        </w:tabs>
        <w:ind w:left="0" w:firstLine="0"/>
      </w:pPr>
      <w:rPr>
        <w:b w:val="0"/>
      </w:rPr>
    </w:lvl>
    <w:lvl w:ilvl="3">
      <w:start w:val="1"/>
      <w:numFmt w:val="decimal"/>
      <w:lvlText w:val="%1.%2.%3.%4"/>
      <w:lvlJc w:val="left"/>
      <w:pPr>
        <w:tabs>
          <w:tab w:val="num" w:pos="284"/>
        </w:tabs>
        <w:ind w:left="284" w:hanging="284"/>
      </w:pPr>
    </w:lvl>
    <w:lvl w:ilvl="4">
      <w:start w:val="1"/>
      <w:numFmt w:val="decimal"/>
      <w:lvlText w:val="%1.%2.%3.%4.%5"/>
      <w:lvlJc w:val="left"/>
      <w:pPr>
        <w:tabs>
          <w:tab w:val="num" w:pos="1008"/>
        </w:tabs>
        <w:ind w:left="851" w:hanging="851"/>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9" w15:restartNumberingAfterBreak="0">
    <w:nsid w:val="3FBC4C95"/>
    <w:multiLevelType w:val="multilevel"/>
    <w:tmpl w:val="547449BC"/>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42230056"/>
    <w:multiLevelType w:val="multilevel"/>
    <w:tmpl w:val="373C46D4"/>
    <w:lvl w:ilvl="0">
      <w:start w:val="40"/>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432D4FC4"/>
    <w:multiLevelType w:val="multilevel"/>
    <w:tmpl w:val="A216CFF2"/>
    <w:lvl w:ilvl="0">
      <w:start w:val="1"/>
      <w:numFmt w:val="russianLower"/>
      <w:pStyle w:val="a2"/>
      <w:suff w:val="space"/>
      <w:lvlText w:val="%1)"/>
      <w:lvlJc w:val="left"/>
      <w:pPr>
        <w:tabs>
          <w:tab w:val="num" w:pos="0"/>
        </w:tabs>
        <w:ind w:left="1260" w:hanging="360"/>
      </w:pPr>
    </w:lvl>
    <w:lvl w:ilvl="1">
      <w:start w:val="1"/>
      <w:numFmt w:val="lowerLetter"/>
      <w:lvlText w:val="%2."/>
      <w:lvlJc w:val="left"/>
      <w:pPr>
        <w:tabs>
          <w:tab w:val="num" w:pos="0"/>
        </w:tabs>
        <w:ind w:left="1980" w:hanging="360"/>
      </w:pPr>
    </w:lvl>
    <w:lvl w:ilvl="2">
      <w:start w:val="1"/>
      <w:numFmt w:val="lowerRoman"/>
      <w:lvlText w:val="%3."/>
      <w:lvlJc w:val="right"/>
      <w:pPr>
        <w:tabs>
          <w:tab w:val="num" w:pos="0"/>
        </w:tabs>
        <w:ind w:left="2700" w:hanging="180"/>
      </w:pPr>
    </w:lvl>
    <w:lvl w:ilvl="3">
      <w:start w:val="1"/>
      <w:numFmt w:val="decimal"/>
      <w:lvlText w:val="%4."/>
      <w:lvlJc w:val="left"/>
      <w:pPr>
        <w:tabs>
          <w:tab w:val="num" w:pos="0"/>
        </w:tabs>
        <w:ind w:left="3420" w:hanging="360"/>
      </w:pPr>
    </w:lvl>
    <w:lvl w:ilvl="4">
      <w:start w:val="1"/>
      <w:numFmt w:val="lowerLetter"/>
      <w:lvlText w:val="%5."/>
      <w:lvlJc w:val="left"/>
      <w:pPr>
        <w:tabs>
          <w:tab w:val="num" w:pos="0"/>
        </w:tabs>
        <w:ind w:left="4140" w:hanging="360"/>
      </w:pPr>
    </w:lvl>
    <w:lvl w:ilvl="5">
      <w:start w:val="1"/>
      <w:numFmt w:val="lowerRoman"/>
      <w:lvlText w:val="%6."/>
      <w:lvlJc w:val="right"/>
      <w:pPr>
        <w:tabs>
          <w:tab w:val="num" w:pos="0"/>
        </w:tabs>
        <w:ind w:left="4860" w:hanging="180"/>
      </w:pPr>
    </w:lvl>
    <w:lvl w:ilvl="6">
      <w:start w:val="1"/>
      <w:numFmt w:val="decimal"/>
      <w:lvlText w:val="%7."/>
      <w:lvlJc w:val="left"/>
      <w:pPr>
        <w:tabs>
          <w:tab w:val="num" w:pos="0"/>
        </w:tabs>
        <w:ind w:left="5580" w:hanging="360"/>
      </w:pPr>
    </w:lvl>
    <w:lvl w:ilvl="7">
      <w:start w:val="1"/>
      <w:numFmt w:val="lowerLetter"/>
      <w:lvlText w:val="%8."/>
      <w:lvlJc w:val="left"/>
      <w:pPr>
        <w:tabs>
          <w:tab w:val="num" w:pos="0"/>
        </w:tabs>
        <w:ind w:left="6300" w:hanging="360"/>
      </w:pPr>
    </w:lvl>
    <w:lvl w:ilvl="8">
      <w:start w:val="1"/>
      <w:numFmt w:val="lowerRoman"/>
      <w:lvlText w:val="%9."/>
      <w:lvlJc w:val="right"/>
      <w:pPr>
        <w:tabs>
          <w:tab w:val="num" w:pos="0"/>
        </w:tabs>
        <w:ind w:left="7020" w:hanging="180"/>
      </w:pPr>
    </w:lvl>
  </w:abstractNum>
  <w:abstractNum w:abstractNumId="12" w15:restartNumberingAfterBreak="0">
    <w:nsid w:val="44815DAB"/>
    <w:multiLevelType w:val="multilevel"/>
    <w:tmpl w:val="4D1CBF42"/>
    <w:lvl w:ilvl="0">
      <w:start w:val="1"/>
      <w:numFmt w:val="decimal"/>
      <w:pStyle w:val="1"/>
      <w:suff w:val="space"/>
      <w:lvlText w:val="%1)"/>
      <w:lvlJc w:val="left"/>
      <w:pPr>
        <w:tabs>
          <w:tab w:val="num" w:pos="0"/>
        </w:tabs>
        <w:ind w:left="927" w:hanging="360"/>
      </w:pPr>
    </w:lvl>
    <w:lvl w:ilvl="1">
      <w:start w:val="1"/>
      <w:numFmt w:val="lowerLetter"/>
      <w:lvlText w:val="%2."/>
      <w:lvlJc w:val="left"/>
      <w:pPr>
        <w:tabs>
          <w:tab w:val="num" w:pos="0"/>
        </w:tabs>
        <w:ind w:left="1980" w:hanging="360"/>
      </w:pPr>
    </w:lvl>
    <w:lvl w:ilvl="2">
      <w:start w:val="1"/>
      <w:numFmt w:val="lowerRoman"/>
      <w:lvlText w:val="%3."/>
      <w:lvlJc w:val="right"/>
      <w:pPr>
        <w:tabs>
          <w:tab w:val="num" w:pos="0"/>
        </w:tabs>
        <w:ind w:left="2700" w:hanging="180"/>
      </w:pPr>
    </w:lvl>
    <w:lvl w:ilvl="3">
      <w:start w:val="1"/>
      <w:numFmt w:val="decimal"/>
      <w:lvlText w:val="%4."/>
      <w:lvlJc w:val="left"/>
      <w:pPr>
        <w:tabs>
          <w:tab w:val="num" w:pos="0"/>
        </w:tabs>
        <w:ind w:left="3420" w:hanging="360"/>
      </w:pPr>
    </w:lvl>
    <w:lvl w:ilvl="4">
      <w:start w:val="1"/>
      <w:numFmt w:val="lowerLetter"/>
      <w:lvlText w:val="%5."/>
      <w:lvlJc w:val="left"/>
      <w:pPr>
        <w:tabs>
          <w:tab w:val="num" w:pos="0"/>
        </w:tabs>
        <w:ind w:left="4140" w:hanging="360"/>
      </w:pPr>
    </w:lvl>
    <w:lvl w:ilvl="5">
      <w:start w:val="1"/>
      <w:numFmt w:val="lowerRoman"/>
      <w:lvlText w:val="%6."/>
      <w:lvlJc w:val="right"/>
      <w:pPr>
        <w:tabs>
          <w:tab w:val="num" w:pos="0"/>
        </w:tabs>
        <w:ind w:left="4860" w:hanging="180"/>
      </w:pPr>
    </w:lvl>
    <w:lvl w:ilvl="6">
      <w:start w:val="1"/>
      <w:numFmt w:val="decimal"/>
      <w:lvlText w:val="%7."/>
      <w:lvlJc w:val="left"/>
      <w:pPr>
        <w:tabs>
          <w:tab w:val="num" w:pos="0"/>
        </w:tabs>
        <w:ind w:left="5580" w:hanging="360"/>
      </w:pPr>
    </w:lvl>
    <w:lvl w:ilvl="7">
      <w:start w:val="1"/>
      <w:numFmt w:val="lowerLetter"/>
      <w:lvlText w:val="%8."/>
      <w:lvlJc w:val="left"/>
      <w:pPr>
        <w:tabs>
          <w:tab w:val="num" w:pos="0"/>
        </w:tabs>
        <w:ind w:left="6300" w:hanging="360"/>
      </w:pPr>
    </w:lvl>
    <w:lvl w:ilvl="8">
      <w:start w:val="1"/>
      <w:numFmt w:val="lowerRoman"/>
      <w:lvlText w:val="%9."/>
      <w:lvlJc w:val="right"/>
      <w:pPr>
        <w:tabs>
          <w:tab w:val="num" w:pos="0"/>
        </w:tabs>
        <w:ind w:left="7020" w:hanging="180"/>
      </w:pPr>
    </w:lvl>
  </w:abstractNum>
  <w:abstractNum w:abstractNumId="13" w15:restartNumberingAfterBreak="0">
    <w:nsid w:val="46336491"/>
    <w:multiLevelType w:val="multilevel"/>
    <w:tmpl w:val="D0D044A6"/>
    <w:lvl w:ilvl="0">
      <w:start w:val="4"/>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15:restartNumberingAfterBreak="0">
    <w:nsid w:val="50267A76"/>
    <w:multiLevelType w:val="multilevel"/>
    <w:tmpl w:val="82DA49D8"/>
    <w:lvl w:ilvl="0">
      <w:start w:val="1"/>
      <w:numFmt w:val="bullet"/>
      <w:pStyle w:val="6"/>
      <w:lvlText w:val=""/>
      <w:lvlJc w:val="left"/>
      <w:pPr>
        <w:tabs>
          <w:tab w:val="num" w:pos="0"/>
        </w:tabs>
        <w:ind w:left="1356" w:hanging="360"/>
      </w:pPr>
      <w:rPr>
        <w:rFonts w:ascii="Symbol" w:hAnsi="Symbol" w:cs="Symbol" w:hint="default"/>
      </w:rPr>
    </w:lvl>
    <w:lvl w:ilvl="1">
      <w:start w:val="1"/>
      <w:numFmt w:val="bullet"/>
      <w:lvlText w:val="o"/>
      <w:lvlJc w:val="left"/>
      <w:pPr>
        <w:tabs>
          <w:tab w:val="num" w:pos="0"/>
        </w:tabs>
        <w:ind w:left="2076" w:hanging="360"/>
      </w:pPr>
      <w:rPr>
        <w:rFonts w:ascii="Courier New" w:hAnsi="Courier New" w:cs="Courier New" w:hint="default"/>
      </w:rPr>
    </w:lvl>
    <w:lvl w:ilvl="2">
      <w:start w:val="1"/>
      <w:numFmt w:val="bullet"/>
      <w:lvlText w:val=""/>
      <w:lvlJc w:val="left"/>
      <w:pPr>
        <w:tabs>
          <w:tab w:val="num" w:pos="0"/>
        </w:tabs>
        <w:ind w:left="2796" w:hanging="360"/>
      </w:pPr>
      <w:rPr>
        <w:rFonts w:ascii="Wingdings" w:hAnsi="Wingdings" w:cs="Wingdings" w:hint="default"/>
      </w:rPr>
    </w:lvl>
    <w:lvl w:ilvl="3">
      <w:start w:val="1"/>
      <w:numFmt w:val="bullet"/>
      <w:lvlText w:val=""/>
      <w:lvlJc w:val="left"/>
      <w:pPr>
        <w:tabs>
          <w:tab w:val="num" w:pos="0"/>
        </w:tabs>
        <w:ind w:left="3516" w:hanging="360"/>
      </w:pPr>
      <w:rPr>
        <w:rFonts w:ascii="Symbol" w:hAnsi="Symbol" w:cs="Symbol" w:hint="default"/>
      </w:rPr>
    </w:lvl>
    <w:lvl w:ilvl="4">
      <w:start w:val="1"/>
      <w:numFmt w:val="bullet"/>
      <w:lvlText w:val="o"/>
      <w:lvlJc w:val="left"/>
      <w:pPr>
        <w:tabs>
          <w:tab w:val="num" w:pos="0"/>
        </w:tabs>
        <w:ind w:left="4236" w:hanging="360"/>
      </w:pPr>
      <w:rPr>
        <w:rFonts w:ascii="Courier New" w:hAnsi="Courier New" w:cs="Courier New" w:hint="default"/>
      </w:rPr>
    </w:lvl>
    <w:lvl w:ilvl="5">
      <w:start w:val="1"/>
      <w:numFmt w:val="bullet"/>
      <w:lvlText w:val=""/>
      <w:lvlJc w:val="left"/>
      <w:pPr>
        <w:tabs>
          <w:tab w:val="num" w:pos="0"/>
        </w:tabs>
        <w:ind w:left="4956" w:hanging="360"/>
      </w:pPr>
      <w:rPr>
        <w:rFonts w:ascii="Wingdings" w:hAnsi="Wingdings" w:cs="Wingdings" w:hint="default"/>
      </w:rPr>
    </w:lvl>
    <w:lvl w:ilvl="6">
      <w:start w:val="1"/>
      <w:numFmt w:val="bullet"/>
      <w:lvlText w:val=""/>
      <w:lvlJc w:val="left"/>
      <w:pPr>
        <w:tabs>
          <w:tab w:val="num" w:pos="0"/>
        </w:tabs>
        <w:ind w:left="5676" w:hanging="360"/>
      </w:pPr>
      <w:rPr>
        <w:rFonts w:ascii="Symbol" w:hAnsi="Symbol" w:cs="Symbol" w:hint="default"/>
      </w:rPr>
    </w:lvl>
    <w:lvl w:ilvl="7">
      <w:start w:val="1"/>
      <w:numFmt w:val="bullet"/>
      <w:lvlText w:val="o"/>
      <w:lvlJc w:val="left"/>
      <w:pPr>
        <w:tabs>
          <w:tab w:val="num" w:pos="0"/>
        </w:tabs>
        <w:ind w:left="6396" w:hanging="360"/>
      </w:pPr>
      <w:rPr>
        <w:rFonts w:ascii="Courier New" w:hAnsi="Courier New" w:cs="Courier New" w:hint="default"/>
      </w:rPr>
    </w:lvl>
    <w:lvl w:ilvl="8">
      <w:start w:val="1"/>
      <w:numFmt w:val="bullet"/>
      <w:lvlText w:val=""/>
      <w:lvlJc w:val="left"/>
      <w:pPr>
        <w:tabs>
          <w:tab w:val="num" w:pos="0"/>
        </w:tabs>
        <w:ind w:left="7116" w:hanging="360"/>
      </w:pPr>
      <w:rPr>
        <w:rFonts w:ascii="Wingdings" w:hAnsi="Wingdings" w:cs="Wingdings" w:hint="default"/>
      </w:rPr>
    </w:lvl>
  </w:abstractNum>
  <w:abstractNum w:abstractNumId="15" w15:restartNumberingAfterBreak="0">
    <w:nsid w:val="539F3299"/>
    <w:multiLevelType w:val="multilevel"/>
    <w:tmpl w:val="945295F6"/>
    <w:lvl w:ilvl="0">
      <w:start w:val="28"/>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6" w15:restartNumberingAfterBreak="0">
    <w:nsid w:val="6B530AD9"/>
    <w:multiLevelType w:val="multilevel"/>
    <w:tmpl w:val="C450ABAA"/>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7" w15:restartNumberingAfterBreak="0">
    <w:nsid w:val="78053618"/>
    <w:multiLevelType w:val="multilevel"/>
    <w:tmpl w:val="F6BAC900"/>
    <w:lvl w:ilvl="0">
      <w:start w:val="1"/>
      <w:numFmt w:val="decimal"/>
      <w:lvlText w:val="%1)"/>
      <w:lvlJc w:val="left"/>
      <w:pPr>
        <w:tabs>
          <w:tab w:val="num" w:pos="0"/>
        </w:tabs>
        <w:ind w:left="501" w:hanging="360"/>
      </w:p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18" w15:restartNumberingAfterBreak="0">
    <w:nsid w:val="7886030A"/>
    <w:multiLevelType w:val="multilevel"/>
    <w:tmpl w:val="2C5C1C66"/>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pStyle w:val="60"/>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num w:numId="1">
    <w:abstractNumId w:val="18"/>
  </w:num>
  <w:num w:numId="2">
    <w:abstractNumId w:val="3"/>
  </w:num>
  <w:num w:numId="3">
    <w:abstractNumId w:val="14"/>
  </w:num>
  <w:num w:numId="4">
    <w:abstractNumId w:val="8"/>
  </w:num>
  <w:num w:numId="5">
    <w:abstractNumId w:val="12"/>
  </w:num>
  <w:num w:numId="6">
    <w:abstractNumId w:val="11"/>
  </w:num>
  <w:num w:numId="7">
    <w:abstractNumId w:val="6"/>
  </w:num>
  <w:num w:numId="8">
    <w:abstractNumId w:val="17"/>
  </w:num>
  <w:num w:numId="9">
    <w:abstractNumId w:val="1"/>
  </w:num>
  <w:num w:numId="10">
    <w:abstractNumId w:val="2"/>
  </w:num>
  <w:num w:numId="11">
    <w:abstractNumId w:val="9"/>
  </w:num>
  <w:num w:numId="12">
    <w:abstractNumId w:val="0"/>
  </w:num>
  <w:num w:numId="13">
    <w:abstractNumId w:val="5"/>
  </w:num>
  <w:num w:numId="14">
    <w:abstractNumId w:val="13"/>
  </w:num>
  <w:num w:numId="15">
    <w:abstractNumId w:val="7"/>
  </w:num>
  <w:num w:numId="16">
    <w:abstractNumId w:val="15"/>
  </w:num>
  <w:num w:numId="17">
    <w:abstractNumId w:val="10"/>
  </w:num>
  <w:num w:numId="18">
    <w:abstractNumId w:val="16"/>
  </w:num>
  <w:num w:numId="1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autoHyphenation/>
  <w:doNotHyphenateCap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2D5D"/>
    <w:rsid w:val="00157E28"/>
    <w:rsid w:val="001B4D7F"/>
    <w:rsid w:val="002432D7"/>
    <w:rsid w:val="003B1171"/>
    <w:rsid w:val="003F3A92"/>
    <w:rsid w:val="004D1B35"/>
    <w:rsid w:val="00662100"/>
    <w:rsid w:val="009B6654"/>
    <w:rsid w:val="00AC33B0"/>
    <w:rsid w:val="00BE2D5D"/>
    <w:rsid w:val="00D77992"/>
    <w:rsid w:val="00EF6C78"/>
  </w:rsids>
  <m:mathPr>
    <m:mathFont m:val="Cambria Math"/>
    <m:brkBin m:val="before"/>
    <m:brkBinSub m:val="--"/>
    <m:smallFrac m:val="0"/>
    <m:dispDef/>
    <m:lMargin m:val="0"/>
    <m:rMargin m:val="0"/>
    <m:defJc m:val="centerGroup"/>
    <m:wrapIndent m:val="1440"/>
    <m:intLim m:val="subSup"/>
    <m:naryLim m:val="undOvr"/>
  </m:mathPr>
  <w:themeFontLang w:val="en-US" w:eastAsia="zh-CN"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A41406"/>
  <w15:docId w15:val="{FF26AD91-B788-4147-9D76-D3C49E120E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ahoma" w:hAnsi="Times New Roman" w:cs="Noto Sans Devanagari"/>
        <w:sz w:val="22"/>
        <w:szCs w:val="22"/>
        <w:lang w:val="ru-RU" w:eastAsia="ru-RU"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style>
  <w:style w:type="paragraph" w:styleId="10">
    <w:name w:val="heading 1"/>
    <w:basedOn w:val="11"/>
    <w:next w:val="11"/>
    <w:link w:val="12"/>
    <w:uiPriority w:val="9"/>
    <w:qFormat/>
    <w:pPr>
      <w:keepNext/>
      <w:spacing w:before="240" w:after="120"/>
      <w:outlineLvl w:val="0"/>
    </w:pPr>
    <w:rPr>
      <w:rFonts w:ascii="Arial" w:hAnsi="Arial" w:cs="Arial"/>
      <w:b/>
      <w:bCs/>
      <w:sz w:val="32"/>
      <w:szCs w:val="32"/>
    </w:rPr>
  </w:style>
  <w:style w:type="paragraph" w:styleId="2">
    <w:name w:val="heading 2"/>
    <w:basedOn w:val="11"/>
    <w:next w:val="11"/>
    <w:link w:val="20"/>
    <w:qFormat/>
    <w:pPr>
      <w:keepNext/>
      <w:spacing w:before="240" w:after="120"/>
      <w:outlineLvl w:val="1"/>
    </w:pPr>
    <w:rPr>
      <w:rFonts w:ascii="Arial" w:hAnsi="Arial" w:cs="Arial"/>
      <w:b/>
      <w:bCs/>
      <w:i/>
      <w:iCs/>
      <w:sz w:val="28"/>
      <w:szCs w:val="28"/>
    </w:rPr>
  </w:style>
  <w:style w:type="paragraph" w:styleId="3">
    <w:name w:val="heading 3"/>
    <w:basedOn w:val="11"/>
    <w:next w:val="11"/>
    <w:link w:val="31"/>
    <w:qFormat/>
    <w:pPr>
      <w:keepNext/>
      <w:spacing w:before="240" w:after="120"/>
      <w:outlineLvl w:val="2"/>
    </w:pPr>
    <w:rPr>
      <w:rFonts w:ascii="Arial" w:hAnsi="Arial" w:cs="Arial"/>
      <w:b/>
      <w:bCs/>
      <w:sz w:val="26"/>
      <w:szCs w:val="26"/>
    </w:rPr>
  </w:style>
  <w:style w:type="paragraph" w:styleId="4">
    <w:name w:val="heading 4"/>
    <w:basedOn w:val="11"/>
    <w:next w:val="11"/>
    <w:link w:val="40"/>
    <w:qFormat/>
    <w:pPr>
      <w:keepNext/>
      <w:jc w:val="center"/>
      <w:outlineLvl w:val="3"/>
    </w:pPr>
    <w:rPr>
      <w:rFonts w:ascii="Calibri" w:hAnsi="Calibri" w:cs="Calibri"/>
      <w:b/>
      <w:bCs/>
      <w:sz w:val="28"/>
      <w:szCs w:val="28"/>
    </w:rPr>
  </w:style>
  <w:style w:type="paragraph" w:styleId="5">
    <w:name w:val="heading 5"/>
    <w:basedOn w:val="11"/>
    <w:next w:val="11"/>
    <w:link w:val="50"/>
    <w:qFormat/>
    <w:pPr>
      <w:keepNext/>
      <w:jc w:val="center"/>
      <w:outlineLvl w:val="4"/>
    </w:pPr>
    <w:rPr>
      <w:b/>
      <w:bCs/>
    </w:rPr>
  </w:style>
  <w:style w:type="paragraph" w:styleId="60">
    <w:name w:val="heading 6"/>
    <w:basedOn w:val="11"/>
    <w:next w:val="11"/>
    <w:link w:val="61"/>
    <w:qFormat/>
    <w:pPr>
      <w:numPr>
        <w:ilvl w:val="5"/>
        <w:numId w:val="1"/>
      </w:numPr>
      <w:spacing w:before="240" w:after="120"/>
      <w:outlineLvl w:val="5"/>
    </w:pPr>
    <w:rPr>
      <w:i/>
      <w:iCs/>
    </w:rPr>
  </w:style>
  <w:style w:type="paragraph" w:styleId="7">
    <w:name w:val="heading 7"/>
    <w:basedOn w:val="11"/>
    <w:next w:val="11"/>
    <w:link w:val="70"/>
    <w:uiPriority w:val="99"/>
    <w:qFormat/>
    <w:pPr>
      <w:keepNext/>
      <w:keepLines/>
      <w:suppressLineNumbers/>
      <w:outlineLvl w:val="6"/>
    </w:pPr>
    <w:rPr>
      <w:rFonts w:ascii="Calibri" w:hAnsi="Calibri" w:cs="Calibri"/>
    </w:rPr>
  </w:style>
  <w:style w:type="paragraph" w:styleId="8">
    <w:name w:val="heading 8"/>
    <w:basedOn w:val="11"/>
    <w:next w:val="11"/>
    <w:uiPriority w:val="99"/>
    <w:qFormat/>
    <w:pPr>
      <w:keepNext/>
      <w:ind w:left="-108" w:right="-108" w:firstLine="0"/>
      <w:jc w:val="center"/>
      <w:outlineLvl w:val="7"/>
    </w:pPr>
    <w:rPr>
      <w:rFonts w:ascii="Calibri" w:hAnsi="Calibri" w:cs="Calibri"/>
      <w:i/>
      <w:iCs/>
    </w:rPr>
  </w:style>
  <w:style w:type="paragraph" w:styleId="9">
    <w:name w:val="heading 9"/>
    <w:basedOn w:val="11"/>
    <w:next w:val="11"/>
    <w:uiPriority w:val="99"/>
    <w:qFormat/>
    <w:pPr>
      <w:numPr>
        <w:ilvl w:val="8"/>
        <w:numId w:val="1"/>
      </w:numPr>
      <w:spacing w:before="240" w:after="120"/>
      <w:outlineLvl w:val="8"/>
    </w:pPr>
    <w:rPr>
      <w:rFonts w:ascii="Arial" w:hAnsi="Arial" w:cs="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21">
    <w:name w:val="Цитата 2 Знак"/>
    <w:basedOn w:val="a4"/>
    <w:link w:val="22"/>
    <w:uiPriority w:val="29"/>
    <w:qFormat/>
    <w:rPr>
      <w:i/>
      <w:iCs/>
      <w:color w:val="404040" w:themeColor="text1" w:themeTint="BF"/>
    </w:rPr>
  </w:style>
  <w:style w:type="character" w:styleId="a7">
    <w:name w:val="Intense Emphasis"/>
    <w:basedOn w:val="a4"/>
    <w:uiPriority w:val="21"/>
    <w:qFormat/>
    <w:rPr>
      <w:i/>
      <w:iCs/>
      <w:color w:val="365F91" w:themeColor="accent1" w:themeShade="BF"/>
    </w:rPr>
  </w:style>
  <w:style w:type="character" w:customStyle="1" w:styleId="a8">
    <w:name w:val="Выделенная цитата Знак"/>
    <w:basedOn w:val="a4"/>
    <w:link w:val="a9"/>
    <w:uiPriority w:val="30"/>
    <w:qFormat/>
    <w:rPr>
      <w:i/>
      <w:iCs/>
      <w:color w:val="365F91" w:themeColor="accent1" w:themeShade="BF"/>
    </w:rPr>
  </w:style>
  <w:style w:type="character" w:styleId="aa">
    <w:name w:val="Intense Reference"/>
    <w:basedOn w:val="a4"/>
    <w:uiPriority w:val="32"/>
    <w:qFormat/>
    <w:rPr>
      <w:b/>
      <w:bCs/>
      <w:smallCaps/>
      <w:color w:val="365F91" w:themeColor="accent1" w:themeShade="BF"/>
      <w:spacing w:val="5"/>
    </w:rPr>
  </w:style>
  <w:style w:type="character" w:styleId="ab">
    <w:name w:val="Subtle Emphasis"/>
    <w:basedOn w:val="a4"/>
    <w:uiPriority w:val="19"/>
    <w:qFormat/>
    <w:rPr>
      <w:i/>
      <w:iCs/>
      <w:color w:val="404040" w:themeColor="text1" w:themeTint="BF"/>
    </w:rPr>
  </w:style>
  <w:style w:type="character" w:styleId="ac">
    <w:name w:val="Subtle Reference"/>
    <w:basedOn w:val="a4"/>
    <w:uiPriority w:val="31"/>
    <w:qFormat/>
    <w:rPr>
      <w:smallCaps/>
      <w:color w:val="5A5A5A" w:themeColor="text1" w:themeTint="A5"/>
    </w:rPr>
  </w:style>
  <w:style w:type="character" w:styleId="ad">
    <w:name w:val="Book Title"/>
    <w:basedOn w:val="a4"/>
    <w:uiPriority w:val="33"/>
    <w:qFormat/>
    <w:rPr>
      <w:b/>
      <w:bCs/>
      <w:i/>
      <w:iCs/>
      <w:spacing w:val="5"/>
    </w:rPr>
  </w:style>
  <w:style w:type="character" w:customStyle="1" w:styleId="EndnoteTextChar">
    <w:name w:val="Endnote Text Char"/>
    <w:basedOn w:val="a4"/>
    <w:uiPriority w:val="99"/>
    <w:semiHidden/>
    <w:qFormat/>
    <w:rPr>
      <w:sz w:val="20"/>
      <w:szCs w:val="20"/>
    </w:rPr>
  </w:style>
  <w:style w:type="character" w:customStyle="1" w:styleId="Heading1Char">
    <w:name w:val="Heading 1 Char"/>
    <w:basedOn w:val="a4"/>
    <w:qFormat/>
    <w:rPr>
      <w:b/>
      <w:bCs/>
      <w:sz w:val="24"/>
      <w:szCs w:val="24"/>
      <w:lang w:val="ru-RU" w:eastAsia="ru-RU"/>
    </w:rPr>
  </w:style>
  <w:style w:type="character" w:customStyle="1" w:styleId="Heading2Char">
    <w:name w:val="Heading 2 Char"/>
    <w:basedOn w:val="a4"/>
    <w:qFormat/>
    <w:rPr>
      <w:b/>
      <w:bCs/>
      <w:sz w:val="24"/>
      <w:szCs w:val="24"/>
      <w:lang w:val="ru-RU" w:eastAsia="ru-RU"/>
    </w:rPr>
  </w:style>
  <w:style w:type="character" w:customStyle="1" w:styleId="Heading3Char">
    <w:name w:val="Heading 3 Char"/>
    <w:basedOn w:val="a4"/>
    <w:semiHidden/>
    <w:qFormat/>
    <w:rPr>
      <w:rFonts w:ascii="Cambria" w:hAnsi="Cambria" w:cs="Cambria"/>
      <w:b/>
      <w:bCs/>
      <w:sz w:val="26"/>
      <w:szCs w:val="26"/>
    </w:rPr>
  </w:style>
  <w:style w:type="character" w:customStyle="1" w:styleId="40">
    <w:name w:val="Заголовок 4 Знак"/>
    <w:basedOn w:val="a4"/>
    <w:link w:val="4"/>
    <w:qFormat/>
    <w:rPr>
      <w:rFonts w:ascii="Calibri" w:hAnsi="Calibri" w:cs="Calibri"/>
      <w:b/>
      <w:bCs/>
      <w:sz w:val="28"/>
      <w:szCs w:val="28"/>
    </w:rPr>
  </w:style>
  <w:style w:type="character" w:customStyle="1" w:styleId="50">
    <w:name w:val="Заголовок 5 Знак"/>
    <w:basedOn w:val="a4"/>
    <w:link w:val="5"/>
    <w:qFormat/>
    <w:rPr>
      <w:b/>
      <w:bCs/>
      <w:sz w:val="24"/>
      <w:szCs w:val="24"/>
      <w:lang w:val="ru-RU" w:eastAsia="ru-RU"/>
    </w:rPr>
  </w:style>
  <w:style w:type="character" w:customStyle="1" w:styleId="61">
    <w:name w:val="Заголовок 6 Знак"/>
    <w:basedOn w:val="a4"/>
    <w:link w:val="60"/>
    <w:qFormat/>
    <w:rPr>
      <w:i/>
      <w:iCs/>
    </w:rPr>
  </w:style>
  <w:style w:type="character" w:customStyle="1" w:styleId="70">
    <w:name w:val="Заголовок 7 Знак"/>
    <w:basedOn w:val="a4"/>
    <w:link w:val="7"/>
    <w:uiPriority w:val="99"/>
    <w:qFormat/>
    <w:rPr>
      <w:rFonts w:ascii="Calibri" w:hAnsi="Calibri" w:cs="Calibri"/>
      <w:sz w:val="24"/>
      <w:szCs w:val="24"/>
    </w:rPr>
  </w:style>
  <w:style w:type="character" w:customStyle="1" w:styleId="12">
    <w:name w:val="Заголовок 1 Знак"/>
    <w:link w:val="10"/>
    <w:uiPriority w:val="9"/>
    <w:qFormat/>
    <w:rPr>
      <w:rFonts w:ascii="Arial" w:hAnsi="Arial" w:cs="Arial"/>
      <w:b/>
      <w:bCs/>
      <w:sz w:val="32"/>
      <w:szCs w:val="32"/>
      <w:lang w:val="ru-RU" w:eastAsia="ru-RU"/>
    </w:rPr>
  </w:style>
  <w:style w:type="character" w:customStyle="1" w:styleId="20">
    <w:name w:val="Заголовок 2 Знак"/>
    <w:link w:val="2"/>
    <w:qFormat/>
    <w:rPr>
      <w:rFonts w:ascii="Arial" w:hAnsi="Arial" w:cs="Arial"/>
      <w:b/>
      <w:bCs/>
      <w:i/>
      <w:iCs/>
      <w:sz w:val="28"/>
      <w:szCs w:val="28"/>
      <w:lang w:val="ru-RU" w:eastAsia="ru-RU"/>
    </w:rPr>
  </w:style>
  <w:style w:type="character" w:customStyle="1" w:styleId="31">
    <w:name w:val="Заголовок 3 Знак1"/>
    <w:link w:val="3"/>
    <w:qFormat/>
    <w:rPr>
      <w:rFonts w:ascii="Arial" w:hAnsi="Arial" w:cs="Arial"/>
      <w:b/>
      <w:bCs/>
      <w:sz w:val="26"/>
      <w:szCs w:val="26"/>
      <w:lang w:val="ru-RU" w:eastAsia="ru-RU"/>
    </w:rPr>
  </w:style>
  <w:style w:type="character" w:customStyle="1" w:styleId="ae">
    <w:name w:val="Основной текст Знак"/>
    <w:basedOn w:val="a4"/>
    <w:link w:val="af"/>
    <w:uiPriority w:val="99"/>
    <w:qFormat/>
    <w:rPr>
      <w:sz w:val="24"/>
      <w:szCs w:val="24"/>
      <w:lang w:val="ru-RU" w:eastAsia="ru-RU"/>
    </w:rPr>
  </w:style>
  <w:style w:type="character" w:customStyle="1" w:styleId="23">
    <w:name w:val="Основной текст с отступом 2 Знак"/>
    <w:basedOn w:val="a4"/>
    <w:link w:val="24"/>
    <w:qFormat/>
    <w:rPr>
      <w:sz w:val="24"/>
      <w:szCs w:val="24"/>
    </w:rPr>
  </w:style>
  <w:style w:type="character" w:styleId="af0">
    <w:name w:val="Hyperlink"/>
    <w:basedOn w:val="a4"/>
    <w:uiPriority w:val="99"/>
    <w:qFormat/>
    <w:rPr>
      <w:color w:val="0000FF"/>
      <w:u w:val="single"/>
    </w:rPr>
  </w:style>
  <w:style w:type="character" w:styleId="af1">
    <w:name w:val="page number"/>
    <w:basedOn w:val="a4"/>
    <w:qFormat/>
  </w:style>
  <w:style w:type="character" w:customStyle="1" w:styleId="af2">
    <w:name w:val="Основной текст с отступом Знак"/>
    <w:basedOn w:val="a4"/>
    <w:qFormat/>
    <w:rPr>
      <w:sz w:val="24"/>
      <w:szCs w:val="24"/>
      <w:lang w:val="ru-RU" w:eastAsia="ru-RU"/>
    </w:rPr>
  </w:style>
  <w:style w:type="character" w:customStyle="1" w:styleId="30">
    <w:name w:val="Основной текст с отступом 3 Знак"/>
    <w:basedOn w:val="a4"/>
    <w:link w:val="32"/>
    <w:qFormat/>
    <w:rPr>
      <w:sz w:val="24"/>
      <w:szCs w:val="24"/>
      <w:lang w:val="ru-RU" w:eastAsia="ru-RU"/>
    </w:rPr>
  </w:style>
  <w:style w:type="character" w:customStyle="1" w:styleId="af3">
    <w:name w:val="Текст сноски Знак"/>
    <w:basedOn w:val="a4"/>
    <w:link w:val="af4"/>
    <w:qFormat/>
    <w:rPr>
      <w:sz w:val="20"/>
      <w:szCs w:val="20"/>
    </w:rPr>
  </w:style>
  <w:style w:type="character" w:customStyle="1" w:styleId="af5">
    <w:name w:val="Дата Знак"/>
    <w:basedOn w:val="a4"/>
    <w:link w:val="af6"/>
    <w:uiPriority w:val="99"/>
    <w:qFormat/>
    <w:rPr>
      <w:sz w:val="24"/>
      <w:szCs w:val="24"/>
    </w:rPr>
  </w:style>
  <w:style w:type="character" w:customStyle="1" w:styleId="af7">
    <w:name w:val="Нижний колонтитул Знак"/>
    <w:basedOn w:val="a4"/>
    <w:link w:val="af8"/>
    <w:uiPriority w:val="99"/>
    <w:qFormat/>
    <w:rPr>
      <w:sz w:val="24"/>
      <w:szCs w:val="24"/>
      <w:lang w:val="ru-RU" w:eastAsia="ru-RU"/>
    </w:rPr>
  </w:style>
  <w:style w:type="character" w:customStyle="1" w:styleId="propvalue">
    <w:name w:val="propvalue"/>
    <w:qFormat/>
    <w:rPr>
      <w:color w:val="800000"/>
    </w:rPr>
  </w:style>
  <w:style w:type="character" w:customStyle="1" w:styleId="HeaderChar">
    <w:name w:val="Header Char"/>
    <w:basedOn w:val="a4"/>
    <w:qFormat/>
    <w:rPr>
      <w:sz w:val="24"/>
      <w:szCs w:val="24"/>
      <w:lang w:val="ru-RU" w:eastAsia="ru-RU"/>
    </w:rPr>
  </w:style>
  <w:style w:type="character" w:customStyle="1" w:styleId="af9">
    <w:name w:val="Верхний колонтитул Знак"/>
    <w:link w:val="afa"/>
    <w:uiPriority w:val="99"/>
    <w:qFormat/>
    <w:rPr>
      <w:sz w:val="24"/>
      <w:szCs w:val="24"/>
      <w:lang w:val="ru-RU" w:eastAsia="ru-RU"/>
    </w:rPr>
  </w:style>
  <w:style w:type="character" w:customStyle="1" w:styleId="25">
    <w:name w:val="Основной текст 2 Знак"/>
    <w:basedOn w:val="a4"/>
    <w:link w:val="26"/>
    <w:qFormat/>
    <w:rPr>
      <w:sz w:val="24"/>
      <w:szCs w:val="24"/>
    </w:rPr>
  </w:style>
  <w:style w:type="character" w:customStyle="1" w:styleId="afb">
    <w:name w:val="Схема документа Знак"/>
    <w:basedOn w:val="a4"/>
    <w:link w:val="afc"/>
    <w:uiPriority w:val="99"/>
    <w:semiHidden/>
    <w:qFormat/>
    <w:rPr>
      <w:sz w:val="2"/>
      <w:szCs w:val="2"/>
    </w:rPr>
  </w:style>
  <w:style w:type="character" w:customStyle="1" w:styleId="afd">
    <w:name w:val="Заголовок Знак"/>
    <w:basedOn w:val="a4"/>
    <w:link w:val="afe"/>
    <w:uiPriority w:val="99"/>
    <w:qFormat/>
    <w:rPr>
      <w:sz w:val="24"/>
      <w:szCs w:val="24"/>
      <w:lang w:val="ru-RU" w:eastAsia="ru-RU"/>
    </w:rPr>
  </w:style>
  <w:style w:type="character" w:customStyle="1" w:styleId="33">
    <w:name w:val="Основной текст 3 Знак"/>
    <w:basedOn w:val="a4"/>
    <w:link w:val="34"/>
    <w:uiPriority w:val="99"/>
    <w:qFormat/>
    <w:rPr>
      <w:sz w:val="16"/>
      <w:szCs w:val="16"/>
      <w:lang w:val="ru-RU" w:eastAsia="ru-RU"/>
    </w:rPr>
  </w:style>
  <w:style w:type="character" w:customStyle="1" w:styleId="aff">
    <w:name w:val="Подзаголовок Знак"/>
    <w:basedOn w:val="a4"/>
    <w:link w:val="aff0"/>
    <w:uiPriority w:val="99"/>
    <w:qFormat/>
    <w:rPr>
      <w:rFonts w:ascii="Cambria" w:hAnsi="Cambria" w:cs="Cambria"/>
      <w:sz w:val="24"/>
      <w:szCs w:val="24"/>
    </w:rPr>
  </w:style>
  <w:style w:type="character" w:customStyle="1" w:styleId="FontStyle46">
    <w:name w:val="Font Style46"/>
    <w:qFormat/>
    <w:rPr>
      <w:rFonts w:ascii="Times New Roman" w:hAnsi="Times New Roman" w:cs="Times New Roman"/>
      <w:sz w:val="26"/>
      <w:szCs w:val="26"/>
    </w:rPr>
  </w:style>
  <w:style w:type="character" w:customStyle="1" w:styleId="HTML">
    <w:name w:val="Стандартный HTML Знак"/>
    <w:basedOn w:val="a4"/>
    <w:link w:val="HTML0"/>
    <w:uiPriority w:val="99"/>
    <w:qFormat/>
    <w:rPr>
      <w:rFonts w:ascii="Courier New" w:hAnsi="Courier New" w:cs="Courier New"/>
      <w:sz w:val="20"/>
      <w:szCs w:val="20"/>
    </w:rPr>
  </w:style>
  <w:style w:type="character" w:customStyle="1" w:styleId="aff1">
    <w:name w:val="Текст Знак"/>
    <w:basedOn w:val="a4"/>
    <w:link w:val="aff2"/>
    <w:uiPriority w:val="99"/>
    <w:qFormat/>
    <w:rPr>
      <w:rFonts w:ascii="Courier New" w:hAnsi="Courier New" w:cs="Courier New"/>
      <w:sz w:val="20"/>
      <w:szCs w:val="20"/>
    </w:rPr>
  </w:style>
  <w:style w:type="character" w:styleId="aff3">
    <w:name w:val="FollowedHyperlink"/>
    <w:basedOn w:val="a4"/>
    <w:uiPriority w:val="99"/>
    <w:rPr>
      <w:color w:val="800080"/>
      <w:u w:val="single"/>
    </w:rPr>
  </w:style>
  <w:style w:type="character" w:customStyle="1" w:styleId="spanheaderlot21">
    <w:name w:val="span_header_lot_21"/>
    <w:qFormat/>
    <w:rPr>
      <w:b/>
      <w:bCs/>
      <w:sz w:val="20"/>
      <w:szCs w:val="20"/>
    </w:rPr>
  </w:style>
  <w:style w:type="character" w:customStyle="1" w:styleId="aff4">
    <w:name w:val="Заголовок записки Знак"/>
    <w:basedOn w:val="a4"/>
    <w:link w:val="aff5"/>
    <w:uiPriority w:val="99"/>
    <w:qFormat/>
    <w:rPr>
      <w:sz w:val="24"/>
      <w:szCs w:val="24"/>
    </w:rPr>
  </w:style>
  <w:style w:type="character" w:styleId="aff6">
    <w:name w:val="Strong"/>
    <w:qFormat/>
    <w:rPr>
      <w:b/>
      <w:bCs/>
    </w:rPr>
  </w:style>
  <w:style w:type="character" w:customStyle="1" w:styleId="71">
    <w:name w:val="Знак Знак7"/>
    <w:qFormat/>
    <w:rPr>
      <w:b/>
      <w:bCs/>
      <w:i/>
      <w:iCs/>
      <w:sz w:val="24"/>
      <w:szCs w:val="24"/>
      <w:lang w:val="ru-RU" w:eastAsia="ru-RU"/>
    </w:rPr>
  </w:style>
  <w:style w:type="character" w:customStyle="1" w:styleId="35">
    <w:name w:val="Знак Знак3"/>
    <w:qFormat/>
    <w:rPr>
      <w:b/>
      <w:bCs/>
      <w:i/>
      <w:iCs/>
      <w:sz w:val="28"/>
      <w:szCs w:val="28"/>
    </w:rPr>
  </w:style>
  <w:style w:type="character" w:customStyle="1" w:styleId="51">
    <w:name w:val="Знак Знак5"/>
    <w:qFormat/>
    <w:rPr>
      <w:sz w:val="24"/>
      <w:szCs w:val="24"/>
    </w:rPr>
  </w:style>
  <w:style w:type="character" w:customStyle="1" w:styleId="41">
    <w:name w:val="Знак Знак4"/>
    <w:qFormat/>
    <w:rPr>
      <w:b/>
      <w:bCs/>
      <w:sz w:val="28"/>
      <w:szCs w:val="28"/>
    </w:rPr>
  </w:style>
  <w:style w:type="character" w:customStyle="1" w:styleId="27">
    <w:name w:val="Основной текст с отступом Знак2"/>
    <w:basedOn w:val="ae"/>
    <w:link w:val="aff7"/>
    <w:uiPriority w:val="99"/>
    <w:qFormat/>
    <w:rPr>
      <w:sz w:val="24"/>
      <w:szCs w:val="24"/>
      <w:lang w:val="ru-RU" w:eastAsia="ru-RU"/>
    </w:rPr>
  </w:style>
  <w:style w:type="character" w:customStyle="1" w:styleId="28">
    <w:name w:val="Красная строка 2 Знак"/>
    <w:basedOn w:val="af2"/>
    <w:link w:val="29"/>
    <w:uiPriority w:val="99"/>
    <w:qFormat/>
    <w:rPr>
      <w:sz w:val="24"/>
      <w:szCs w:val="24"/>
      <w:lang w:val="ru-RU" w:eastAsia="ru-RU"/>
    </w:rPr>
  </w:style>
  <w:style w:type="character" w:customStyle="1" w:styleId="2a">
    <w:name w:val="Знак2 Знак Знак"/>
    <w:qFormat/>
    <w:rPr>
      <w:sz w:val="24"/>
      <w:szCs w:val="24"/>
    </w:rPr>
  </w:style>
  <w:style w:type="character" w:customStyle="1" w:styleId="BodyTextIndentChar1">
    <w:name w:val="Body Text Indent Char1"/>
    <w:qFormat/>
    <w:rPr>
      <w:lang w:val="ru-RU" w:eastAsia="ru-RU"/>
    </w:rPr>
  </w:style>
  <w:style w:type="character" w:customStyle="1" w:styleId="text">
    <w:name w:val="text"/>
    <w:qFormat/>
  </w:style>
  <w:style w:type="character" w:customStyle="1" w:styleId="62">
    <w:name w:val="Знак Знак6"/>
    <w:qFormat/>
    <w:rPr>
      <w:sz w:val="24"/>
      <w:szCs w:val="24"/>
      <w:lang w:val="ru-RU" w:eastAsia="ru-RU"/>
    </w:rPr>
  </w:style>
  <w:style w:type="character" w:customStyle="1" w:styleId="2b">
    <w:name w:val="Знак Знак2"/>
    <w:qFormat/>
    <w:rPr>
      <w:sz w:val="24"/>
      <w:szCs w:val="24"/>
      <w:lang w:val="ru-RU" w:eastAsia="ru-RU"/>
    </w:rPr>
  </w:style>
  <w:style w:type="character" w:customStyle="1" w:styleId="aff8">
    <w:name w:val="Знак Знак"/>
    <w:qFormat/>
    <w:rPr>
      <w:b/>
      <w:bCs/>
      <w:i/>
      <w:iCs/>
      <w:sz w:val="28"/>
      <w:szCs w:val="28"/>
      <w:lang w:val="ru-RU" w:eastAsia="ru-RU"/>
    </w:rPr>
  </w:style>
  <w:style w:type="character" w:customStyle="1" w:styleId="13">
    <w:name w:val="Знак Знак1"/>
    <w:qFormat/>
    <w:rPr>
      <w:b/>
      <w:bCs/>
      <w:i/>
      <w:iCs/>
      <w:sz w:val="24"/>
      <w:szCs w:val="24"/>
      <w:lang w:val="ru-RU" w:eastAsia="ru-RU"/>
    </w:rPr>
  </w:style>
  <w:style w:type="character" w:customStyle="1" w:styleId="210">
    <w:name w:val="Знак2 Знак Знак1"/>
    <w:qFormat/>
    <w:rPr>
      <w:sz w:val="24"/>
      <w:szCs w:val="24"/>
      <w:lang w:val="ru-RU" w:eastAsia="ru-RU"/>
    </w:rPr>
  </w:style>
  <w:style w:type="character" w:customStyle="1" w:styleId="710">
    <w:name w:val="Знак Знак71"/>
    <w:qFormat/>
    <w:rPr>
      <w:b/>
      <w:bCs/>
      <w:i/>
      <w:iCs/>
      <w:sz w:val="24"/>
      <w:szCs w:val="24"/>
      <w:lang w:val="ru-RU" w:eastAsia="ru-RU"/>
    </w:rPr>
  </w:style>
  <w:style w:type="character" w:customStyle="1" w:styleId="310">
    <w:name w:val="Знак Знак31"/>
    <w:qFormat/>
    <w:rPr>
      <w:b/>
      <w:bCs/>
      <w:i/>
      <w:iCs/>
      <w:sz w:val="28"/>
      <w:szCs w:val="28"/>
    </w:rPr>
  </w:style>
  <w:style w:type="character" w:customStyle="1" w:styleId="510">
    <w:name w:val="Знак Знак51"/>
    <w:qFormat/>
    <w:rPr>
      <w:sz w:val="24"/>
      <w:szCs w:val="24"/>
    </w:rPr>
  </w:style>
  <w:style w:type="character" w:customStyle="1" w:styleId="410">
    <w:name w:val="Знак Знак41"/>
    <w:qFormat/>
    <w:rPr>
      <w:b/>
      <w:bCs/>
      <w:sz w:val="28"/>
      <w:szCs w:val="28"/>
    </w:rPr>
  </w:style>
  <w:style w:type="character" w:styleId="aff9">
    <w:name w:val="Emphasis"/>
    <w:basedOn w:val="a4"/>
    <w:uiPriority w:val="20"/>
    <w:qFormat/>
    <w:rPr>
      <w:i/>
      <w:iCs/>
    </w:rPr>
  </w:style>
  <w:style w:type="character" w:customStyle="1" w:styleId="ter">
    <w:name w:val="ter"/>
    <w:qFormat/>
  </w:style>
  <w:style w:type="character" w:customStyle="1" w:styleId="nobr">
    <w:name w:val="nobr"/>
    <w:qFormat/>
  </w:style>
  <w:style w:type="character" w:customStyle="1" w:styleId="211">
    <w:name w:val="Знак2 Знак Знак11"/>
    <w:qFormat/>
    <w:rPr>
      <w:sz w:val="24"/>
      <w:szCs w:val="24"/>
      <w:lang w:val="ru-RU" w:eastAsia="ru-RU"/>
    </w:rPr>
  </w:style>
  <w:style w:type="character" w:customStyle="1" w:styleId="120">
    <w:name w:val="Знак Знак12"/>
    <w:qFormat/>
    <w:rPr>
      <w:rFonts w:ascii="Arial" w:hAnsi="Arial" w:cs="Arial"/>
      <w:b/>
      <w:bCs/>
      <w:sz w:val="32"/>
      <w:szCs w:val="32"/>
      <w:lang w:val="ru-RU" w:eastAsia="ru-RU"/>
    </w:rPr>
  </w:style>
  <w:style w:type="character" w:customStyle="1" w:styleId="110">
    <w:name w:val="Знак Знак11"/>
    <w:qFormat/>
    <w:rPr>
      <w:rFonts w:ascii="Arial" w:hAnsi="Arial" w:cs="Arial"/>
      <w:b/>
      <w:bCs/>
      <w:i/>
      <w:iCs/>
      <w:sz w:val="28"/>
      <w:szCs w:val="28"/>
      <w:lang w:val="ru-RU" w:eastAsia="ru-RU"/>
    </w:rPr>
  </w:style>
  <w:style w:type="character" w:customStyle="1" w:styleId="100">
    <w:name w:val="Знак Знак10"/>
    <w:qFormat/>
    <w:rPr>
      <w:rFonts w:ascii="Arial" w:hAnsi="Arial" w:cs="Arial"/>
      <w:b/>
      <w:bCs/>
      <w:sz w:val="26"/>
      <w:szCs w:val="26"/>
      <w:lang w:val="ru-RU" w:eastAsia="ru-RU"/>
    </w:rPr>
  </w:style>
  <w:style w:type="character" w:customStyle="1" w:styleId="label">
    <w:name w:val="label"/>
    <w:qFormat/>
  </w:style>
  <w:style w:type="character" w:customStyle="1" w:styleId="36">
    <w:name w:val="Стиль3 Знак Знак Знак"/>
    <w:link w:val="37"/>
    <w:qFormat/>
    <w:rPr>
      <w:sz w:val="24"/>
      <w:szCs w:val="24"/>
      <w:lang w:val="ru-RU" w:eastAsia="ru-RU"/>
    </w:rPr>
  </w:style>
  <w:style w:type="character" w:customStyle="1" w:styleId="38">
    <w:name w:val="Заголовок 3 Знак"/>
    <w:qFormat/>
    <w:rPr>
      <w:rFonts w:ascii="Arial" w:hAnsi="Arial" w:cs="Arial"/>
      <w:b/>
      <w:bCs/>
      <w:sz w:val="26"/>
      <w:szCs w:val="26"/>
      <w:lang w:val="ru-RU" w:eastAsia="ru-RU"/>
    </w:rPr>
  </w:style>
  <w:style w:type="character" w:customStyle="1" w:styleId="ConsNormal">
    <w:name w:val="ConsNormal Знак"/>
    <w:link w:val="ConsNormal0"/>
    <w:qFormat/>
    <w:rPr>
      <w:rFonts w:ascii="Arial" w:hAnsi="Arial" w:cs="Arial"/>
      <w:lang w:val="ru-RU" w:eastAsia="ru-RU"/>
    </w:rPr>
  </w:style>
  <w:style w:type="character" w:customStyle="1" w:styleId="affa">
    <w:name w:val="Текст выноски Знак"/>
    <w:basedOn w:val="a4"/>
    <w:link w:val="affb"/>
    <w:uiPriority w:val="99"/>
    <w:qFormat/>
    <w:rPr>
      <w:rFonts w:ascii="Segoe UI" w:hAnsi="Segoe UI" w:cs="Segoe UI"/>
      <w:sz w:val="18"/>
      <w:szCs w:val="18"/>
    </w:rPr>
  </w:style>
  <w:style w:type="character" w:customStyle="1" w:styleId="affc">
    <w:name w:val="Символ сноски"/>
    <w:uiPriority w:val="99"/>
    <w:qFormat/>
    <w:rPr>
      <w:vertAlign w:val="superscript"/>
    </w:rPr>
  </w:style>
  <w:style w:type="character" w:styleId="affd">
    <w:name w:val="footnote reference"/>
    <w:rPr>
      <w:vertAlign w:val="superscript"/>
    </w:rPr>
  </w:style>
  <w:style w:type="character" w:customStyle="1" w:styleId="CharacterStyle1">
    <w:name w:val="Character Style 1"/>
    <w:uiPriority w:val="99"/>
    <w:qFormat/>
    <w:rPr>
      <w:rFonts w:ascii="Tahoma" w:hAnsi="Tahoma" w:cs="Tahoma"/>
      <w:sz w:val="20"/>
      <w:szCs w:val="20"/>
    </w:rPr>
  </w:style>
  <w:style w:type="character" w:customStyle="1" w:styleId="14">
    <w:name w:val="Основной текст Знак1"/>
    <w:basedOn w:val="a4"/>
    <w:semiHidden/>
    <w:qFormat/>
    <w:rPr>
      <w:rFonts w:ascii="Calibri" w:eastAsia="Times New Roman" w:hAnsi="Calibri" w:cs="Calibri"/>
      <w:sz w:val="22"/>
      <w:szCs w:val="22"/>
      <w:lang w:eastAsia="en-US"/>
    </w:rPr>
  </w:style>
  <w:style w:type="character" w:customStyle="1" w:styleId="affe">
    <w:name w:val="Текст концевой сноски Знак"/>
    <w:basedOn w:val="a4"/>
    <w:link w:val="afff"/>
    <w:uiPriority w:val="99"/>
    <w:qFormat/>
    <w:rPr>
      <w:sz w:val="20"/>
      <w:szCs w:val="20"/>
    </w:rPr>
  </w:style>
  <w:style w:type="character" w:customStyle="1" w:styleId="afff0">
    <w:name w:val="Символ концевой сноски"/>
    <w:qFormat/>
    <w:rPr>
      <w:vertAlign w:val="superscript"/>
    </w:rPr>
  </w:style>
  <w:style w:type="character" w:styleId="afff1">
    <w:name w:val="endnote reference"/>
    <w:rPr>
      <w:vertAlign w:val="superscript"/>
    </w:rPr>
  </w:style>
  <w:style w:type="character" w:customStyle="1" w:styleId="afff2">
    <w:name w:val="Пункты Знак"/>
    <w:link w:val="a"/>
    <w:qFormat/>
    <w:rPr>
      <w:bCs/>
      <w:iCs/>
      <w:sz w:val="24"/>
      <w:szCs w:val="28"/>
    </w:rPr>
  </w:style>
  <w:style w:type="character" w:customStyle="1" w:styleId="63">
    <w:name w:val="Стиль6 Знак"/>
    <w:link w:val="6"/>
    <w:qFormat/>
  </w:style>
  <w:style w:type="character" w:customStyle="1" w:styleId="name3">
    <w:name w:val="name3"/>
    <w:basedOn w:val="a4"/>
    <w:qFormat/>
  </w:style>
  <w:style w:type="character" w:customStyle="1" w:styleId="value3">
    <w:name w:val="value3"/>
    <w:basedOn w:val="a4"/>
    <w:qFormat/>
  </w:style>
  <w:style w:type="character" w:customStyle="1" w:styleId="blk">
    <w:name w:val="blk"/>
    <w:qFormat/>
  </w:style>
  <w:style w:type="character" w:customStyle="1" w:styleId="u">
    <w:name w:val="u"/>
    <w:qFormat/>
  </w:style>
  <w:style w:type="character" w:customStyle="1" w:styleId="apple-converted-space">
    <w:name w:val="apple-converted-space"/>
    <w:qFormat/>
  </w:style>
  <w:style w:type="character" w:customStyle="1" w:styleId="match">
    <w:name w:val="match"/>
    <w:qFormat/>
  </w:style>
  <w:style w:type="character" w:styleId="afff3">
    <w:name w:val="line number"/>
    <w:uiPriority w:val="99"/>
    <w:unhideWhenUsed/>
    <w:qFormat/>
  </w:style>
  <w:style w:type="character" w:customStyle="1" w:styleId="contract1">
    <w:name w:val="contract Знак1"/>
    <w:uiPriority w:val="9"/>
    <w:semiHidden/>
    <w:qFormat/>
    <w:rPr>
      <w:rFonts w:ascii="Calibri Light" w:eastAsia="Times New Roman" w:hAnsi="Calibri Light" w:cs="Times New Roman"/>
      <w:b/>
      <w:bCs/>
      <w:color w:val="5B9BD5"/>
      <w:sz w:val="26"/>
      <w:szCs w:val="26"/>
    </w:rPr>
  </w:style>
  <w:style w:type="character" w:customStyle="1" w:styleId="afff4">
    <w:name w:val="Текст примечания Знак"/>
    <w:basedOn w:val="a4"/>
    <w:link w:val="afff5"/>
    <w:uiPriority w:val="99"/>
    <w:qFormat/>
    <w:rPr>
      <w:sz w:val="20"/>
      <w:szCs w:val="20"/>
    </w:rPr>
  </w:style>
  <w:style w:type="character" w:customStyle="1" w:styleId="15">
    <w:name w:val="Основной текст с отступом Знак1"/>
    <w:qFormat/>
    <w:rPr>
      <w:sz w:val="24"/>
      <w:szCs w:val="24"/>
    </w:rPr>
  </w:style>
  <w:style w:type="character" w:customStyle="1" w:styleId="311">
    <w:name w:val="Основной текст с отступом 3 Знак1"/>
    <w:semiHidden/>
    <w:qFormat/>
    <w:rPr>
      <w:sz w:val="16"/>
      <w:szCs w:val="16"/>
    </w:rPr>
  </w:style>
  <w:style w:type="character" w:customStyle="1" w:styleId="afff6">
    <w:name w:val="Тема примечания Знак"/>
    <w:basedOn w:val="afff4"/>
    <w:link w:val="afff7"/>
    <w:uiPriority w:val="99"/>
    <w:qFormat/>
    <w:rPr>
      <w:b/>
      <w:bCs/>
      <w:sz w:val="20"/>
      <w:szCs w:val="20"/>
    </w:rPr>
  </w:style>
  <w:style w:type="character" w:customStyle="1" w:styleId="ConsPlusNormal">
    <w:name w:val="ConsPlusNormal Знак"/>
    <w:link w:val="ConsPlusNormal0"/>
    <w:uiPriority w:val="99"/>
    <w:qFormat/>
    <w:rPr>
      <w:rFonts w:ascii="Arial" w:hAnsi="Arial" w:cs="Arial"/>
      <w:sz w:val="20"/>
      <w:szCs w:val="20"/>
    </w:rPr>
  </w:style>
  <w:style w:type="character" w:styleId="afff8">
    <w:name w:val="annotation reference"/>
    <w:unhideWhenUsed/>
    <w:qFormat/>
    <w:rPr>
      <w:sz w:val="16"/>
      <w:szCs w:val="16"/>
    </w:rPr>
  </w:style>
  <w:style w:type="character" w:customStyle="1" w:styleId="16">
    <w:name w:val="Схема документа Знак1"/>
    <w:uiPriority w:val="99"/>
    <w:semiHidden/>
    <w:qFormat/>
    <w:rPr>
      <w:rFonts w:ascii="Tahoma" w:eastAsia="Times New Roman" w:hAnsi="Tahoma" w:cs="Tahoma"/>
      <w:sz w:val="16"/>
      <w:szCs w:val="16"/>
      <w:lang w:eastAsia="ru-RU"/>
    </w:rPr>
  </w:style>
  <w:style w:type="character" w:customStyle="1" w:styleId="text1">
    <w:name w:val="text1"/>
    <w:basedOn w:val="a4"/>
    <w:qFormat/>
    <w:rPr>
      <w:rFonts w:ascii="Tahoma" w:hAnsi="Tahoma" w:cs="Tahoma"/>
      <w:color w:val="000000"/>
      <w:sz w:val="18"/>
      <w:szCs w:val="18"/>
    </w:rPr>
  </w:style>
  <w:style w:type="character" w:customStyle="1" w:styleId="i-text-lowcase">
    <w:name w:val="i-text-lowcase"/>
    <w:basedOn w:val="a4"/>
    <w:qFormat/>
  </w:style>
  <w:style w:type="character" w:customStyle="1" w:styleId="afff9">
    <w:name w:val="Обычный (веб) Знак"/>
    <w:link w:val="afffa"/>
    <w:uiPriority w:val="99"/>
    <w:qFormat/>
    <w:rPr>
      <w:sz w:val="24"/>
      <w:szCs w:val="24"/>
    </w:rPr>
  </w:style>
  <w:style w:type="character" w:customStyle="1" w:styleId="propertyname">
    <w:name w:val="property_name"/>
    <w:basedOn w:val="a4"/>
    <w:qFormat/>
  </w:style>
  <w:style w:type="character" w:customStyle="1" w:styleId="product-specname-inner">
    <w:name w:val="product-spec__name-inner"/>
    <w:basedOn w:val="a4"/>
    <w:qFormat/>
  </w:style>
  <w:style w:type="character" w:customStyle="1" w:styleId="product-specvalue-inner">
    <w:name w:val="product-spec__value-inner"/>
    <w:basedOn w:val="a4"/>
    <w:qFormat/>
  </w:style>
  <w:style w:type="character" w:customStyle="1" w:styleId="17">
    <w:name w:val="Текст сноски Знак1 Знак Знак"/>
    <w:qFormat/>
    <w:rPr>
      <w:rFonts w:cs="Times New Roman"/>
      <w:sz w:val="20"/>
      <w:szCs w:val="20"/>
    </w:rPr>
  </w:style>
  <w:style w:type="character" w:customStyle="1" w:styleId="ConsPlusNormal1">
    <w:name w:val="ConsPlusNormal Знак Знак Знак"/>
    <w:link w:val="ConsPlusNormal2"/>
    <w:qFormat/>
    <w:rPr>
      <w:rFonts w:ascii="Arial" w:hAnsi="Arial" w:cs="Arial"/>
      <w:sz w:val="24"/>
      <w:szCs w:val="24"/>
    </w:rPr>
  </w:style>
  <w:style w:type="character" w:customStyle="1" w:styleId="ConsNormal1">
    <w:name w:val="ConsNormal Знак Знак1"/>
    <w:qFormat/>
    <w:rPr>
      <w:rFonts w:ascii="Arial" w:hAnsi="Arial"/>
      <w:lang w:val="ru-RU" w:eastAsia="ru-RU" w:bidi="ar-SA"/>
    </w:rPr>
  </w:style>
  <w:style w:type="character" w:customStyle="1" w:styleId="FontStyle36">
    <w:name w:val="Font Style36"/>
    <w:qFormat/>
    <w:rPr>
      <w:rFonts w:ascii="Times New Roman" w:hAnsi="Times New Roman"/>
      <w:sz w:val="16"/>
    </w:rPr>
  </w:style>
  <w:style w:type="character" w:customStyle="1" w:styleId="FontStyle38">
    <w:name w:val="Font Style38"/>
    <w:uiPriority w:val="99"/>
    <w:qFormat/>
    <w:rPr>
      <w:rFonts w:ascii="Times New Roman" w:hAnsi="Times New Roman"/>
      <w:sz w:val="16"/>
    </w:rPr>
  </w:style>
  <w:style w:type="character" w:customStyle="1" w:styleId="FontStyle32">
    <w:name w:val="Font Style32"/>
    <w:uiPriority w:val="99"/>
    <w:qFormat/>
    <w:rPr>
      <w:rFonts w:ascii="Times New Roman" w:hAnsi="Times New Roman"/>
      <w:sz w:val="24"/>
    </w:rPr>
  </w:style>
  <w:style w:type="character" w:customStyle="1" w:styleId="Bodytext26">
    <w:name w:val="Body text26"/>
    <w:uiPriority w:val="99"/>
    <w:qFormat/>
    <w:rPr>
      <w:rFonts w:ascii="Times New Roman" w:hAnsi="Times New Roman" w:cs="Times New Roman"/>
      <w:spacing w:val="0"/>
      <w:sz w:val="26"/>
      <w:szCs w:val="26"/>
    </w:rPr>
  </w:style>
  <w:style w:type="character" w:customStyle="1" w:styleId="FontStyle43">
    <w:name w:val="Font Style43"/>
    <w:qFormat/>
    <w:rPr>
      <w:rFonts w:ascii="Times New Roman" w:hAnsi="Times New Roman"/>
      <w:b/>
      <w:sz w:val="16"/>
    </w:rPr>
  </w:style>
  <w:style w:type="character" w:customStyle="1" w:styleId="afffb">
    <w:name w:val="Без интервала Знак"/>
    <w:link w:val="afffc"/>
    <w:uiPriority w:val="1"/>
    <w:qFormat/>
    <w:rPr>
      <w:rFonts w:ascii="Calibri" w:hAnsi="Calibri" w:cs="Calibri"/>
    </w:rPr>
  </w:style>
  <w:style w:type="character" w:customStyle="1" w:styleId="apple-style-span">
    <w:name w:val="apple-style-span"/>
    <w:qFormat/>
  </w:style>
  <w:style w:type="character" w:customStyle="1" w:styleId="18">
    <w:name w:val="Название Знак1"/>
    <w:basedOn w:val="a4"/>
    <w:qFormat/>
    <w:rPr>
      <w:rFonts w:ascii="Cambria" w:eastAsia="Times New Roman" w:hAnsi="Cambria" w:cs="Times New Roman"/>
      <w:color w:val="17365D"/>
      <w:spacing w:val="5"/>
      <w:sz w:val="52"/>
      <w:szCs w:val="52"/>
    </w:rPr>
  </w:style>
  <w:style w:type="character" w:customStyle="1" w:styleId="212">
    <w:name w:val="Основной текст 2 Знак1"/>
    <w:basedOn w:val="a4"/>
    <w:semiHidden/>
    <w:qFormat/>
    <w:rPr>
      <w:sz w:val="24"/>
      <w:szCs w:val="24"/>
    </w:rPr>
  </w:style>
  <w:style w:type="character" w:customStyle="1" w:styleId="afffd">
    <w:name w:val="Абзац списка Знак"/>
    <w:link w:val="afffe"/>
    <w:uiPriority w:val="34"/>
    <w:qFormat/>
  </w:style>
  <w:style w:type="character" w:styleId="affff">
    <w:name w:val="Placeholder Text"/>
    <w:basedOn w:val="a4"/>
    <w:uiPriority w:val="99"/>
    <w:semiHidden/>
    <w:qFormat/>
    <w:rPr>
      <w:color w:val="808080"/>
    </w:rPr>
  </w:style>
  <w:style w:type="character" w:customStyle="1" w:styleId="FontStyle13">
    <w:name w:val="Font Style13"/>
    <w:qFormat/>
    <w:rPr>
      <w:rFonts w:ascii="Times New Roman" w:hAnsi="Times New Roman" w:cs="Times New Roman"/>
      <w:b/>
      <w:bCs/>
      <w:sz w:val="26"/>
      <w:szCs w:val="26"/>
    </w:rPr>
  </w:style>
  <w:style w:type="character" w:customStyle="1" w:styleId="FontStyle15">
    <w:name w:val="Font Style15"/>
    <w:qFormat/>
    <w:rPr>
      <w:rFonts w:ascii="Times New Roman" w:hAnsi="Times New Roman" w:cs="Times New Roman"/>
      <w:sz w:val="26"/>
      <w:szCs w:val="26"/>
    </w:rPr>
  </w:style>
  <w:style w:type="character" w:customStyle="1" w:styleId="FontStyle11">
    <w:name w:val="Font Style11"/>
    <w:qFormat/>
    <w:rPr>
      <w:rFonts w:ascii="Times New Roman" w:hAnsi="Times New Roman" w:cs="Times New Roman"/>
      <w:b/>
      <w:bCs/>
      <w:sz w:val="26"/>
      <w:szCs w:val="26"/>
    </w:rPr>
  </w:style>
  <w:style w:type="character" w:customStyle="1" w:styleId="FontStyle12">
    <w:name w:val="Font Style12"/>
    <w:qFormat/>
    <w:rPr>
      <w:rFonts w:ascii="Times New Roman" w:hAnsi="Times New Roman" w:cs="Times New Roman"/>
      <w:b/>
      <w:bCs/>
      <w:sz w:val="24"/>
      <w:szCs w:val="24"/>
    </w:rPr>
  </w:style>
  <w:style w:type="character" w:customStyle="1" w:styleId="affff0">
    <w:name w:val="Гипертекстовая ссылка"/>
    <w:basedOn w:val="a4"/>
    <w:uiPriority w:val="99"/>
    <w:qFormat/>
    <w:rPr>
      <w:color w:val="106BBE"/>
    </w:rPr>
  </w:style>
  <w:style w:type="character" w:customStyle="1" w:styleId="bold">
    <w:name w:val="bold"/>
    <w:basedOn w:val="a4"/>
    <w:qFormat/>
  </w:style>
  <w:style w:type="character" w:customStyle="1" w:styleId="bname">
    <w:name w:val="bname"/>
    <w:basedOn w:val="a4"/>
    <w:qFormat/>
  </w:style>
  <w:style w:type="character" w:customStyle="1" w:styleId="affff1">
    <w:name w:val="ЧАСТЬ Знак"/>
    <w:link w:val="affff2"/>
    <w:qFormat/>
    <w:rPr>
      <w:b/>
      <w:color w:val="2E74B5"/>
      <w:sz w:val="24"/>
      <w:szCs w:val="32"/>
      <w:lang w:bidi="ru-RU"/>
    </w:rPr>
  </w:style>
  <w:style w:type="character" w:customStyle="1" w:styleId="19">
    <w:name w:val="Раздел 1 Знак"/>
    <w:link w:val="121"/>
    <w:qFormat/>
    <w:rPr>
      <w:rFonts w:eastAsia="Courier New"/>
      <w:b/>
      <w:sz w:val="24"/>
      <w:szCs w:val="24"/>
      <w:lang w:bidi="ru-RU"/>
    </w:rPr>
  </w:style>
  <w:style w:type="character" w:customStyle="1" w:styleId="111">
    <w:name w:val="1.1. не жирный не центр Знак"/>
    <w:basedOn w:val="a4"/>
    <w:link w:val="112"/>
    <w:qFormat/>
    <w:rPr>
      <w:rFonts w:eastAsia="Courier New"/>
      <w:color w:val="000000"/>
      <w:sz w:val="24"/>
      <w:szCs w:val="24"/>
      <w:lang w:bidi="ru-RU"/>
    </w:rPr>
  </w:style>
  <w:style w:type="character" w:customStyle="1" w:styleId="affff3">
    <w:name w:val="Абзац Обычный отступы Знак"/>
    <w:basedOn w:val="a4"/>
    <w:link w:val="affff4"/>
    <w:qFormat/>
    <w:rPr>
      <w:rFonts w:eastAsia="Courier New"/>
      <w:color w:val="000000"/>
      <w:sz w:val="24"/>
      <w:szCs w:val="24"/>
      <w:lang w:bidi="ru-RU"/>
    </w:rPr>
  </w:style>
  <w:style w:type="character" w:customStyle="1" w:styleId="1110">
    <w:name w:val="1.1.1. Пункт Знак"/>
    <w:basedOn w:val="111"/>
    <w:link w:val="1111"/>
    <w:qFormat/>
    <w:rPr>
      <w:rFonts w:eastAsia="Courier New"/>
      <w:color w:val="000000"/>
      <w:sz w:val="24"/>
      <w:szCs w:val="24"/>
      <w:lang w:bidi="ru-RU"/>
    </w:rPr>
  </w:style>
  <w:style w:type="character" w:customStyle="1" w:styleId="A10">
    <w:name w:val="A1 Знак"/>
    <w:link w:val="A11"/>
    <w:qFormat/>
    <w:rPr>
      <w:rFonts w:eastAsia="Courier New"/>
      <w:b/>
      <w:color w:val="000000"/>
      <w:sz w:val="24"/>
      <w:szCs w:val="24"/>
      <w:lang w:bidi="ru-RU"/>
    </w:rPr>
  </w:style>
  <w:style w:type="character" w:customStyle="1" w:styleId="affff5">
    <w:name w:val="а) СПИСОК Знак"/>
    <w:basedOn w:val="afffd"/>
    <w:link w:val="a2"/>
    <w:qFormat/>
    <w:rPr>
      <w:rFonts w:eastAsiaTheme="minorHAnsi"/>
      <w:sz w:val="24"/>
      <w:szCs w:val="24"/>
      <w:lang w:eastAsia="en-US"/>
    </w:rPr>
  </w:style>
  <w:style w:type="character" w:customStyle="1" w:styleId="11110">
    <w:name w:val="1.1.1.1 Пункт Знак"/>
    <w:basedOn w:val="1110"/>
    <w:qFormat/>
    <w:rPr>
      <w:rFonts w:eastAsia="Courier New"/>
      <w:color w:val="000000"/>
      <w:sz w:val="24"/>
      <w:szCs w:val="24"/>
      <w:lang w:bidi="ru-RU"/>
    </w:rPr>
  </w:style>
  <w:style w:type="character" w:customStyle="1" w:styleId="-0">
    <w:name w:val="- Список Знак"/>
    <w:basedOn w:val="afffd"/>
    <w:link w:val="-2"/>
    <w:qFormat/>
    <w:rPr>
      <w:sz w:val="24"/>
      <w:szCs w:val="24"/>
      <w:lang w:bidi="ru-RU"/>
    </w:rPr>
  </w:style>
  <w:style w:type="character" w:customStyle="1" w:styleId="er2xx9">
    <w:name w:val="_er2xx9"/>
    <w:qFormat/>
  </w:style>
  <w:style w:type="character" w:customStyle="1" w:styleId="1w9o2igt">
    <w:name w:val="_1w9o2igt"/>
    <w:qFormat/>
  </w:style>
  <w:style w:type="character" w:customStyle="1" w:styleId="affff6">
    <w:name w:val="Основной текст_"/>
    <w:link w:val="52"/>
    <w:uiPriority w:val="99"/>
    <w:qFormat/>
    <w:rPr>
      <w:sz w:val="27"/>
      <w:szCs w:val="27"/>
      <w:shd w:val="clear" w:color="auto" w:fill="FFFFFF"/>
    </w:rPr>
  </w:style>
  <w:style w:type="character" w:customStyle="1" w:styleId="39">
    <w:name w:val="Основной текст (3)_"/>
    <w:uiPriority w:val="99"/>
    <w:qFormat/>
    <w:rPr>
      <w:shd w:val="clear" w:color="auto" w:fill="FFFFFF"/>
    </w:rPr>
  </w:style>
  <w:style w:type="character" w:customStyle="1" w:styleId="affff7">
    <w:name w:val="Основной стиль абзаца Знак"/>
    <w:link w:val="affff8"/>
    <w:uiPriority w:val="99"/>
    <w:qFormat/>
    <w:rPr>
      <w:rFonts w:ascii="Arial" w:hAnsi="Arial" w:cs="Arial"/>
      <w:sz w:val="24"/>
      <w:szCs w:val="24"/>
    </w:rPr>
  </w:style>
  <w:style w:type="character" w:customStyle="1" w:styleId="Bodytext">
    <w:name w:val="Body text_"/>
    <w:link w:val="2c"/>
    <w:qFormat/>
    <w:rPr>
      <w:b/>
      <w:bCs/>
      <w:spacing w:val="10"/>
      <w:shd w:val="clear" w:color="auto" w:fill="FFFFFF"/>
    </w:rPr>
  </w:style>
  <w:style w:type="character" w:customStyle="1" w:styleId="2d">
    <w:name w:val="Основной текст (2)_"/>
    <w:basedOn w:val="a4"/>
    <w:link w:val="2e"/>
    <w:qFormat/>
    <w:rPr>
      <w:sz w:val="26"/>
      <w:szCs w:val="26"/>
      <w:shd w:val="clear" w:color="auto" w:fill="FFFFFF"/>
    </w:rPr>
  </w:style>
  <w:style w:type="character" w:customStyle="1" w:styleId="Heading4Char">
    <w:name w:val="Heading 4 Char"/>
    <w:uiPriority w:val="99"/>
    <w:semiHidden/>
    <w:qFormat/>
    <w:rPr>
      <w:rFonts w:ascii="Calibri" w:hAnsi="Calibri" w:cs="Calibri"/>
      <w:b/>
      <w:bCs/>
      <w:sz w:val="28"/>
      <w:szCs w:val="28"/>
    </w:rPr>
  </w:style>
  <w:style w:type="character" w:customStyle="1" w:styleId="Heading5Char">
    <w:name w:val="Heading 5 Char"/>
    <w:uiPriority w:val="99"/>
    <w:semiHidden/>
    <w:qFormat/>
    <w:rPr>
      <w:rFonts w:ascii="Calibri" w:hAnsi="Calibri" w:cs="Calibri"/>
      <w:b/>
      <w:bCs/>
      <w:i/>
      <w:iCs/>
      <w:sz w:val="26"/>
      <w:szCs w:val="26"/>
    </w:rPr>
  </w:style>
  <w:style w:type="character" w:customStyle="1" w:styleId="Heading6Char">
    <w:name w:val="Heading 6 Char"/>
    <w:uiPriority w:val="99"/>
    <w:qFormat/>
    <w:rPr>
      <w:i/>
      <w:iCs/>
      <w:sz w:val="22"/>
      <w:szCs w:val="22"/>
      <w:lang w:val="ru-RU" w:eastAsia="ru-RU"/>
    </w:rPr>
  </w:style>
  <w:style w:type="character" w:customStyle="1" w:styleId="Heading7Char">
    <w:name w:val="Heading 7 Char"/>
    <w:uiPriority w:val="99"/>
    <w:semiHidden/>
    <w:qFormat/>
    <w:rPr>
      <w:rFonts w:ascii="Calibri" w:hAnsi="Calibri" w:cs="Calibri"/>
      <w:sz w:val="24"/>
      <w:szCs w:val="24"/>
    </w:rPr>
  </w:style>
  <w:style w:type="character" w:customStyle="1" w:styleId="Heading8Char">
    <w:name w:val="Heading 8 Char"/>
    <w:uiPriority w:val="99"/>
    <w:semiHidden/>
    <w:qFormat/>
    <w:rPr>
      <w:rFonts w:ascii="Calibri" w:hAnsi="Calibri" w:cs="Calibri"/>
      <w:i/>
      <w:iCs/>
      <w:sz w:val="24"/>
      <w:szCs w:val="24"/>
    </w:rPr>
  </w:style>
  <w:style w:type="character" w:customStyle="1" w:styleId="Heading9Char">
    <w:name w:val="Heading 9 Char"/>
    <w:uiPriority w:val="99"/>
    <w:qFormat/>
    <w:rPr>
      <w:rFonts w:ascii="Arial" w:hAnsi="Arial" w:cs="Arial"/>
      <w:b/>
      <w:bCs/>
      <w:i/>
      <w:iCs/>
      <w:sz w:val="18"/>
      <w:szCs w:val="18"/>
      <w:lang w:val="ru-RU" w:eastAsia="ru-RU"/>
    </w:rPr>
  </w:style>
  <w:style w:type="character" w:customStyle="1" w:styleId="130">
    <w:name w:val="Заголовок 1 Знак3"/>
    <w:uiPriority w:val="99"/>
    <w:qFormat/>
    <w:rPr>
      <w:rFonts w:ascii="Arial" w:eastAsia="Times New Roman" w:hAnsi="Arial" w:cs="Times New Roman"/>
      <w:b/>
      <w:bCs/>
      <w:sz w:val="32"/>
      <w:szCs w:val="32"/>
      <w:lang w:eastAsia="ru-RU"/>
    </w:rPr>
  </w:style>
  <w:style w:type="character" w:customStyle="1" w:styleId="BodyTextChar1">
    <w:name w:val="Body Text Char1"/>
    <w:uiPriority w:val="99"/>
    <w:semiHidden/>
    <w:qFormat/>
    <w:rPr>
      <w:sz w:val="24"/>
      <w:szCs w:val="24"/>
    </w:rPr>
  </w:style>
  <w:style w:type="character" w:customStyle="1" w:styleId="BodyTextIndent2Char">
    <w:name w:val="Body Text Indent 2 Char"/>
    <w:uiPriority w:val="99"/>
    <w:semiHidden/>
    <w:qFormat/>
    <w:rPr>
      <w:sz w:val="24"/>
      <w:szCs w:val="24"/>
    </w:rPr>
  </w:style>
  <w:style w:type="character" w:customStyle="1" w:styleId="BodyTextIndentChar">
    <w:name w:val="Body Text Indent Char"/>
    <w:uiPriority w:val="99"/>
    <w:qFormat/>
    <w:rPr>
      <w:sz w:val="28"/>
      <w:szCs w:val="28"/>
      <w:lang w:val="ru-RU" w:eastAsia="ru-RU"/>
    </w:rPr>
  </w:style>
  <w:style w:type="character" w:customStyle="1" w:styleId="BodyTextIndent3Char">
    <w:name w:val="Body Text Indent 3 Char"/>
    <w:uiPriority w:val="99"/>
    <w:qFormat/>
    <w:rPr>
      <w:sz w:val="28"/>
      <w:szCs w:val="28"/>
      <w:lang w:val="ru-RU" w:eastAsia="ru-RU"/>
    </w:rPr>
  </w:style>
  <w:style w:type="character" w:customStyle="1" w:styleId="FootnoteTextChar">
    <w:name w:val="Footnote Text Char"/>
    <w:uiPriority w:val="99"/>
    <w:semiHidden/>
    <w:qFormat/>
    <w:rPr>
      <w:sz w:val="20"/>
      <w:szCs w:val="20"/>
    </w:rPr>
  </w:style>
  <w:style w:type="character" w:customStyle="1" w:styleId="DateChar">
    <w:name w:val="Date Char"/>
    <w:uiPriority w:val="99"/>
    <w:semiHidden/>
    <w:qFormat/>
    <w:rPr>
      <w:sz w:val="24"/>
      <w:szCs w:val="24"/>
    </w:rPr>
  </w:style>
  <w:style w:type="character" w:customStyle="1" w:styleId="FooterChar">
    <w:name w:val="Footer Char"/>
    <w:uiPriority w:val="99"/>
    <w:qFormat/>
    <w:rPr>
      <w:sz w:val="24"/>
      <w:szCs w:val="24"/>
      <w:lang w:val="ru-RU" w:eastAsia="ru-RU"/>
    </w:rPr>
  </w:style>
  <w:style w:type="character" w:customStyle="1" w:styleId="BodyText2Char">
    <w:name w:val="Body Text 2 Char"/>
    <w:uiPriority w:val="99"/>
    <w:semiHidden/>
    <w:qFormat/>
    <w:rPr>
      <w:sz w:val="24"/>
      <w:szCs w:val="24"/>
    </w:rPr>
  </w:style>
  <w:style w:type="character" w:customStyle="1" w:styleId="DocumentMapChar">
    <w:name w:val="Document Map Char"/>
    <w:uiPriority w:val="99"/>
    <w:semiHidden/>
    <w:qFormat/>
    <w:rPr>
      <w:sz w:val="2"/>
      <w:szCs w:val="2"/>
    </w:rPr>
  </w:style>
  <w:style w:type="character" w:customStyle="1" w:styleId="TitleChar">
    <w:name w:val="Title Char"/>
    <w:uiPriority w:val="99"/>
    <w:qFormat/>
    <w:rPr>
      <w:sz w:val="24"/>
      <w:szCs w:val="24"/>
      <w:lang w:val="ru-RU" w:eastAsia="ru-RU"/>
    </w:rPr>
  </w:style>
  <w:style w:type="character" w:customStyle="1" w:styleId="BodyText3Char">
    <w:name w:val="Body Text 3 Char"/>
    <w:uiPriority w:val="99"/>
    <w:qFormat/>
    <w:rPr>
      <w:sz w:val="16"/>
      <w:szCs w:val="16"/>
      <w:lang w:val="ru-RU" w:eastAsia="ru-RU"/>
    </w:rPr>
  </w:style>
  <w:style w:type="character" w:customStyle="1" w:styleId="1a">
    <w:name w:val="Подзаголовок Знак1"/>
    <w:uiPriority w:val="11"/>
    <w:qFormat/>
    <w:rPr>
      <w:rFonts w:ascii="Cambria" w:eastAsia="Times New Roman" w:hAnsi="Cambria" w:cs="Times New Roman"/>
      <w:i/>
      <w:iCs/>
      <w:color w:val="4F81BD"/>
      <w:spacing w:val="15"/>
      <w:sz w:val="24"/>
      <w:szCs w:val="24"/>
      <w:lang w:eastAsia="ru-RU"/>
    </w:rPr>
  </w:style>
  <w:style w:type="character" w:customStyle="1" w:styleId="SubtitleChar">
    <w:name w:val="Subtitle Char"/>
    <w:uiPriority w:val="99"/>
    <w:qFormat/>
    <w:rPr>
      <w:rFonts w:ascii="Arial" w:hAnsi="Arial" w:cs="Arial"/>
      <w:sz w:val="24"/>
      <w:szCs w:val="24"/>
      <w:lang w:val="ru-RU" w:eastAsia="ru-RU"/>
    </w:rPr>
  </w:style>
  <w:style w:type="character" w:customStyle="1" w:styleId="HTMLPreformattedChar">
    <w:name w:val="HTML Preformatted Char"/>
    <w:uiPriority w:val="99"/>
    <w:semiHidden/>
    <w:qFormat/>
    <w:rPr>
      <w:rFonts w:ascii="Courier New" w:hAnsi="Courier New" w:cs="Courier New"/>
      <w:sz w:val="20"/>
      <w:szCs w:val="20"/>
    </w:rPr>
  </w:style>
  <w:style w:type="character" w:customStyle="1" w:styleId="PlainTextChar">
    <w:name w:val="Plain Text Char"/>
    <w:uiPriority w:val="99"/>
    <w:semiHidden/>
    <w:qFormat/>
    <w:rPr>
      <w:rFonts w:ascii="Courier New" w:hAnsi="Courier New" w:cs="Courier New"/>
      <w:sz w:val="20"/>
      <w:szCs w:val="20"/>
    </w:rPr>
  </w:style>
  <w:style w:type="character" w:customStyle="1" w:styleId="NoteHeadingChar">
    <w:name w:val="Note Heading Char"/>
    <w:uiPriority w:val="99"/>
    <w:semiHidden/>
    <w:qFormat/>
    <w:rPr>
      <w:sz w:val="24"/>
      <w:szCs w:val="24"/>
    </w:rPr>
  </w:style>
  <w:style w:type="character" w:customStyle="1" w:styleId="BodyTextFirstIndentChar">
    <w:name w:val="Body Text First Indent Char"/>
    <w:uiPriority w:val="99"/>
    <w:semiHidden/>
    <w:qFormat/>
    <w:rPr>
      <w:rFonts w:ascii="Times New Roman" w:eastAsia="Times New Roman" w:hAnsi="Times New Roman" w:cs="Times New Roman"/>
      <w:sz w:val="24"/>
      <w:szCs w:val="24"/>
      <w:lang w:val="ru-RU" w:eastAsia="ru-RU"/>
    </w:rPr>
  </w:style>
  <w:style w:type="character" w:customStyle="1" w:styleId="BodyTextFirstIndent2Char">
    <w:name w:val="Body Text First Indent 2 Char"/>
    <w:uiPriority w:val="99"/>
    <w:semiHidden/>
    <w:qFormat/>
    <w:rPr>
      <w:rFonts w:ascii="Times New Roman" w:eastAsia="Times New Roman" w:hAnsi="Times New Roman" w:cs="Times New Roman"/>
      <w:sz w:val="24"/>
      <w:szCs w:val="24"/>
      <w:lang w:val="ru-RU" w:eastAsia="ru-RU"/>
    </w:rPr>
  </w:style>
  <w:style w:type="character" w:customStyle="1" w:styleId="BalloonTextChar">
    <w:name w:val="Balloon Text Char"/>
    <w:uiPriority w:val="99"/>
    <w:qFormat/>
    <w:rPr>
      <w:rFonts w:ascii="Segoe UI" w:hAnsi="Segoe UI" w:cs="Segoe UI"/>
      <w:sz w:val="18"/>
      <w:szCs w:val="18"/>
      <w:lang w:val="ru-RU" w:eastAsia="ru-RU"/>
    </w:rPr>
  </w:style>
  <w:style w:type="character" w:customStyle="1" w:styleId="CommentTextChar">
    <w:name w:val="Comment Text Char"/>
    <w:basedOn w:val="a4"/>
    <w:uiPriority w:val="99"/>
    <w:qFormat/>
  </w:style>
  <w:style w:type="character" w:customStyle="1" w:styleId="Q">
    <w:name w:val="Q"/>
    <w:uiPriority w:val="99"/>
    <w:qFormat/>
  </w:style>
  <w:style w:type="character" w:customStyle="1" w:styleId="3a">
    <w:name w:val="Основной текст3"/>
    <w:uiPriority w:val="99"/>
    <w:qFormat/>
    <w:rPr>
      <w:rFonts w:ascii="Times New Roman" w:hAnsi="Times New Roman" w:cs="Times New Roman"/>
      <w:spacing w:val="0"/>
      <w:sz w:val="27"/>
      <w:szCs w:val="27"/>
      <w:u w:val="single"/>
      <w:shd w:val="clear" w:color="auto" w:fill="FFFFFF"/>
    </w:rPr>
  </w:style>
  <w:style w:type="character" w:customStyle="1" w:styleId="200">
    <w:name w:val="Знак Знак20"/>
    <w:uiPriority w:val="99"/>
    <w:qFormat/>
    <w:rPr>
      <w:rFonts w:ascii="Times New Roman" w:hAnsi="Times New Roman" w:cs="Times New Roman"/>
      <w:i/>
      <w:iCs/>
      <w:lang w:eastAsia="ru-RU"/>
    </w:rPr>
  </w:style>
  <w:style w:type="character" w:customStyle="1" w:styleId="FontStyle14">
    <w:name w:val="Font Style14"/>
    <w:uiPriority w:val="99"/>
    <w:qFormat/>
    <w:rPr>
      <w:rFonts w:ascii="Times New Roman" w:hAnsi="Times New Roman" w:cs="Times New Roman"/>
      <w:sz w:val="26"/>
      <w:szCs w:val="26"/>
    </w:rPr>
  </w:style>
  <w:style w:type="character" w:customStyle="1" w:styleId="pr2b1">
    <w:name w:val="pr2b1"/>
    <w:uiPriority w:val="99"/>
    <w:qFormat/>
    <w:rPr>
      <w:rFonts w:ascii="Trebuchet MS" w:hAnsi="Trebuchet MS" w:cs="Trebuchet MS"/>
      <w:b/>
      <w:bCs/>
      <w:strike w:val="0"/>
      <w:dstrike w:val="0"/>
      <w:color w:val="auto"/>
      <w:sz w:val="39"/>
      <w:szCs w:val="39"/>
      <w:u w:val="none"/>
    </w:rPr>
  </w:style>
  <w:style w:type="character" w:customStyle="1" w:styleId="s181">
    <w:name w:val="s181"/>
    <w:uiPriority w:val="99"/>
    <w:qFormat/>
    <w:rPr>
      <w:sz w:val="27"/>
      <w:szCs w:val="27"/>
    </w:rPr>
  </w:style>
  <w:style w:type="character" w:customStyle="1" w:styleId="CommentSubjectChar">
    <w:name w:val="Comment Subject Char"/>
    <w:uiPriority w:val="99"/>
    <w:qFormat/>
    <w:rPr>
      <w:b/>
      <w:bCs/>
    </w:rPr>
  </w:style>
  <w:style w:type="character" w:customStyle="1" w:styleId="A00">
    <w:name w:val="A0"/>
    <w:uiPriority w:val="99"/>
    <w:qFormat/>
    <w:rPr>
      <w:color w:val="auto"/>
      <w:sz w:val="16"/>
      <w:szCs w:val="16"/>
    </w:rPr>
  </w:style>
  <w:style w:type="character" w:customStyle="1" w:styleId="affff9">
    <w:name w:val="Нумерованный список Знак"/>
    <w:uiPriority w:val="99"/>
    <w:qFormat/>
    <w:rPr>
      <w:sz w:val="24"/>
      <w:szCs w:val="24"/>
      <w:lang w:val="ru-RU" w:eastAsia="ru-RU"/>
    </w:rPr>
  </w:style>
  <w:style w:type="character" w:customStyle="1" w:styleId="202">
    <w:name w:val="Знак Знак202"/>
    <w:uiPriority w:val="99"/>
    <w:qFormat/>
    <w:rPr>
      <w:rFonts w:ascii="Arial" w:hAnsi="Arial" w:cs="Arial"/>
      <w:b/>
      <w:bCs/>
      <w:sz w:val="32"/>
      <w:szCs w:val="32"/>
      <w:lang w:val="ru-RU" w:eastAsia="ru-RU"/>
    </w:rPr>
  </w:style>
  <w:style w:type="character" w:customStyle="1" w:styleId="A13">
    <w:name w:val="A13"/>
    <w:uiPriority w:val="99"/>
    <w:qFormat/>
    <w:rPr>
      <w:rFonts w:ascii="Wingdings" w:hAnsi="Wingdings" w:cs="Wingdings"/>
      <w:color w:val="000000"/>
      <w:sz w:val="14"/>
      <w:szCs w:val="14"/>
    </w:rPr>
  </w:style>
  <w:style w:type="character" w:customStyle="1" w:styleId="Heading1Char1">
    <w:name w:val="Heading 1 Char1"/>
    <w:uiPriority w:val="99"/>
    <w:qFormat/>
    <w:rPr>
      <w:rFonts w:ascii="Arial" w:hAnsi="Arial" w:cs="Arial"/>
      <w:b/>
      <w:bCs/>
      <w:sz w:val="32"/>
      <w:szCs w:val="32"/>
      <w:lang w:val="ru-RU" w:eastAsia="ru-RU"/>
    </w:rPr>
  </w:style>
  <w:style w:type="character" w:customStyle="1" w:styleId="Heading2Char1">
    <w:name w:val="Heading 2 Char1"/>
    <w:uiPriority w:val="99"/>
    <w:qFormat/>
    <w:rPr>
      <w:rFonts w:ascii="Arial" w:hAnsi="Arial" w:cs="Arial"/>
      <w:b/>
      <w:bCs/>
      <w:i/>
      <w:iCs/>
      <w:sz w:val="28"/>
      <w:szCs w:val="28"/>
      <w:lang w:val="ru-RU" w:eastAsia="ru-RU"/>
    </w:rPr>
  </w:style>
  <w:style w:type="character" w:customStyle="1" w:styleId="HeaderChar1">
    <w:name w:val="Header Char1"/>
    <w:uiPriority w:val="99"/>
    <w:qFormat/>
    <w:rPr>
      <w:sz w:val="24"/>
      <w:szCs w:val="24"/>
      <w:lang w:val="ru-RU" w:eastAsia="ru-RU"/>
    </w:rPr>
  </w:style>
  <w:style w:type="character" w:customStyle="1" w:styleId="FontStyle16">
    <w:name w:val="Font Style16"/>
    <w:uiPriority w:val="99"/>
    <w:qFormat/>
    <w:rPr>
      <w:rFonts w:ascii="Times New Roman" w:hAnsi="Times New Roman" w:cs="Times New Roman"/>
      <w:b/>
      <w:bCs/>
      <w:sz w:val="22"/>
      <w:szCs w:val="22"/>
    </w:rPr>
  </w:style>
  <w:style w:type="character" w:customStyle="1" w:styleId="2f">
    <w:name w:val="Заголовок 2 Знак Знак Знак"/>
    <w:uiPriority w:val="99"/>
    <w:qFormat/>
    <w:rPr>
      <w:rFonts w:ascii="Arial" w:hAnsi="Arial" w:cs="Arial"/>
      <w:b/>
      <w:bCs/>
      <w:i/>
      <w:iCs/>
      <w:sz w:val="28"/>
      <w:szCs w:val="28"/>
      <w:lang w:val="ru-RU" w:eastAsia="ru-RU"/>
    </w:rPr>
  </w:style>
  <w:style w:type="character" w:customStyle="1" w:styleId="FontStyle35">
    <w:name w:val="Font Style35"/>
    <w:uiPriority w:val="99"/>
    <w:qFormat/>
    <w:rPr>
      <w:rFonts w:ascii="Times New Roman" w:hAnsi="Times New Roman" w:cs="Times New Roman"/>
      <w:sz w:val="22"/>
      <w:szCs w:val="22"/>
    </w:rPr>
  </w:style>
  <w:style w:type="character" w:customStyle="1" w:styleId="FontStyle33">
    <w:name w:val="Font Style33"/>
    <w:uiPriority w:val="99"/>
    <w:qFormat/>
    <w:rPr>
      <w:rFonts w:ascii="Times New Roman" w:hAnsi="Times New Roman" w:cs="Times New Roman"/>
      <w:b/>
      <w:bCs/>
      <w:sz w:val="22"/>
      <w:szCs w:val="22"/>
    </w:rPr>
  </w:style>
  <w:style w:type="character" w:customStyle="1" w:styleId="newsttl">
    <w:name w:val="news_ttl"/>
    <w:uiPriority w:val="99"/>
    <w:qFormat/>
  </w:style>
  <w:style w:type="character" w:customStyle="1" w:styleId="newsdate">
    <w:name w:val="news_date"/>
    <w:uiPriority w:val="99"/>
    <w:qFormat/>
  </w:style>
  <w:style w:type="character" w:customStyle="1" w:styleId="Heading1Char2">
    <w:name w:val="Heading 1 Char2"/>
    <w:uiPriority w:val="99"/>
    <w:qFormat/>
    <w:rPr>
      <w:rFonts w:ascii="Arial" w:hAnsi="Arial" w:cs="Arial"/>
      <w:b/>
      <w:bCs/>
      <w:sz w:val="32"/>
      <w:szCs w:val="32"/>
      <w:lang w:val="ru-RU" w:eastAsia="ru-RU"/>
    </w:rPr>
  </w:style>
  <w:style w:type="character" w:customStyle="1" w:styleId="Heading2Char2">
    <w:name w:val="Heading 2 Char2"/>
    <w:uiPriority w:val="99"/>
    <w:qFormat/>
    <w:rPr>
      <w:rFonts w:ascii="Arial" w:hAnsi="Arial" w:cs="Arial"/>
      <w:b/>
      <w:bCs/>
      <w:i/>
      <w:iCs/>
      <w:sz w:val="28"/>
      <w:szCs w:val="28"/>
      <w:lang w:val="ru-RU" w:eastAsia="ru-RU"/>
    </w:rPr>
  </w:style>
  <w:style w:type="character" w:customStyle="1" w:styleId="Heading3Char1">
    <w:name w:val="Heading 3 Char1"/>
    <w:uiPriority w:val="99"/>
    <w:qFormat/>
    <w:rPr>
      <w:rFonts w:ascii="Arial" w:hAnsi="Arial" w:cs="Arial"/>
      <w:b/>
      <w:bCs/>
      <w:sz w:val="26"/>
      <w:szCs w:val="26"/>
      <w:lang w:val="ru-RU" w:eastAsia="ru-RU"/>
    </w:rPr>
  </w:style>
  <w:style w:type="character" w:customStyle="1" w:styleId="Heading6Char1">
    <w:name w:val="Heading 6 Char1"/>
    <w:uiPriority w:val="99"/>
    <w:qFormat/>
    <w:rPr>
      <w:i/>
      <w:iCs/>
      <w:sz w:val="22"/>
      <w:szCs w:val="22"/>
      <w:lang w:val="ru-RU" w:eastAsia="ru-RU"/>
    </w:rPr>
  </w:style>
  <w:style w:type="character" w:customStyle="1" w:styleId="Heading9Char1">
    <w:name w:val="Heading 9 Char1"/>
    <w:uiPriority w:val="99"/>
    <w:qFormat/>
    <w:rPr>
      <w:rFonts w:ascii="Arial" w:hAnsi="Arial" w:cs="Arial"/>
      <w:b/>
      <w:bCs/>
      <w:i/>
      <w:iCs/>
      <w:sz w:val="18"/>
      <w:szCs w:val="18"/>
      <w:lang w:val="ru-RU" w:eastAsia="ru-RU"/>
    </w:rPr>
  </w:style>
  <w:style w:type="character" w:customStyle="1" w:styleId="BodyTextIndentChar2">
    <w:name w:val="Body Text Indent Char2"/>
    <w:uiPriority w:val="99"/>
    <w:qFormat/>
    <w:rPr>
      <w:sz w:val="24"/>
      <w:szCs w:val="24"/>
      <w:lang w:val="ru-RU" w:eastAsia="ru-RU"/>
    </w:rPr>
  </w:style>
  <w:style w:type="character" w:customStyle="1" w:styleId="BodyTextIndent3Char1">
    <w:name w:val="Body Text Indent 3 Char1"/>
    <w:uiPriority w:val="99"/>
    <w:qFormat/>
    <w:rPr>
      <w:sz w:val="24"/>
      <w:szCs w:val="24"/>
      <w:lang w:val="ru-RU" w:eastAsia="ru-RU"/>
    </w:rPr>
  </w:style>
  <w:style w:type="character" w:customStyle="1" w:styleId="FooterChar1">
    <w:name w:val="Footer Char1"/>
    <w:uiPriority w:val="99"/>
    <w:qFormat/>
    <w:rPr>
      <w:sz w:val="24"/>
      <w:szCs w:val="24"/>
      <w:lang w:val="ru-RU" w:eastAsia="ru-RU"/>
    </w:rPr>
  </w:style>
  <w:style w:type="character" w:customStyle="1" w:styleId="HeaderChar2">
    <w:name w:val="Header Char2"/>
    <w:uiPriority w:val="99"/>
    <w:qFormat/>
    <w:rPr>
      <w:sz w:val="24"/>
      <w:szCs w:val="24"/>
      <w:lang w:val="ru-RU" w:eastAsia="ru-RU"/>
    </w:rPr>
  </w:style>
  <w:style w:type="character" w:customStyle="1" w:styleId="TitleChar1">
    <w:name w:val="Title Char1"/>
    <w:uiPriority w:val="99"/>
    <w:qFormat/>
    <w:rPr>
      <w:sz w:val="24"/>
      <w:szCs w:val="24"/>
      <w:lang w:val="ru-RU" w:eastAsia="ru-RU"/>
    </w:rPr>
  </w:style>
  <w:style w:type="character" w:customStyle="1" w:styleId="BodyText3Char1">
    <w:name w:val="Body Text 3 Char1"/>
    <w:uiPriority w:val="99"/>
    <w:qFormat/>
    <w:rPr>
      <w:sz w:val="16"/>
      <w:szCs w:val="16"/>
      <w:lang w:val="ru-RU" w:eastAsia="ru-RU"/>
    </w:rPr>
  </w:style>
  <w:style w:type="character" w:customStyle="1" w:styleId="SubtitleChar1">
    <w:name w:val="Subtitle Char1"/>
    <w:uiPriority w:val="99"/>
    <w:qFormat/>
    <w:rPr>
      <w:rFonts w:ascii="Cambria" w:hAnsi="Cambria" w:cs="Cambria"/>
      <w:sz w:val="24"/>
      <w:szCs w:val="24"/>
    </w:rPr>
  </w:style>
  <w:style w:type="character" w:customStyle="1" w:styleId="BalloonTextChar1">
    <w:name w:val="Balloon Text Char1"/>
    <w:uiPriority w:val="99"/>
    <w:qFormat/>
    <w:rPr>
      <w:rFonts w:ascii="Segoe UI" w:hAnsi="Segoe UI" w:cs="Segoe UI"/>
      <w:sz w:val="18"/>
      <w:szCs w:val="18"/>
    </w:rPr>
  </w:style>
  <w:style w:type="character" w:customStyle="1" w:styleId="1b">
    <w:name w:val="Замещающий текст1"/>
    <w:uiPriority w:val="99"/>
    <w:semiHidden/>
    <w:qFormat/>
    <w:rPr>
      <w:color w:val="808080"/>
    </w:rPr>
  </w:style>
  <w:style w:type="character" w:customStyle="1" w:styleId="201">
    <w:name w:val="Знак Знак201"/>
    <w:uiPriority w:val="99"/>
    <w:qFormat/>
    <w:rPr>
      <w:rFonts w:ascii="Arial" w:hAnsi="Arial" w:cs="Arial"/>
      <w:b/>
      <w:bCs/>
      <w:sz w:val="32"/>
      <w:szCs w:val="32"/>
      <w:lang w:val="ru-RU" w:eastAsia="ru-RU"/>
    </w:rPr>
  </w:style>
  <w:style w:type="character" w:customStyle="1" w:styleId="st">
    <w:name w:val="st"/>
    <w:basedOn w:val="a4"/>
    <w:qFormat/>
  </w:style>
  <w:style w:type="character" w:customStyle="1" w:styleId="1c">
    <w:name w:val="Текст примечания Знак1"/>
    <w:qFormat/>
    <w:rPr>
      <w:rFonts w:ascii="Journal" w:hAnsi="Journal"/>
      <w:sz w:val="24"/>
    </w:rPr>
  </w:style>
  <w:style w:type="character" w:customStyle="1" w:styleId="Bodytext11pt">
    <w:name w:val="Body text + 11 pt"/>
    <w:qFormat/>
    <w:rPr>
      <w:b/>
      <w:bCs/>
      <w:i/>
      <w:iCs/>
      <w:color w:val="000000"/>
      <w:spacing w:val="0"/>
      <w:sz w:val="22"/>
      <w:szCs w:val="22"/>
      <w:shd w:val="clear" w:color="auto" w:fill="FFFFFF"/>
      <w:lang w:val="ru-RU" w:eastAsia="ru-RU" w:bidi="ru-RU"/>
    </w:rPr>
  </w:style>
  <w:style w:type="character" w:customStyle="1" w:styleId="FontStyle76">
    <w:name w:val="Font Style76"/>
    <w:qFormat/>
    <w:rPr>
      <w:rFonts w:ascii="Times New Roman" w:hAnsi="Times New Roman" w:cs="Times New Roman"/>
      <w:sz w:val="22"/>
      <w:szCs w:val="22"/>
    </w:rPr>
  </w:style>
  <w:style w:type="character" w:customStyle="1" w:styleId="FontStyle31">
    <w:name w:val="Font Style31"/>
    <w:qFormat/>
    <w:rPr>
      <w:rFonts w:ascii="Times New Roman" w:hAnsi="Times New Roman" w:cs="Times New Roman"/>
      <w:sz w:val="24"/>
      <w:szCs w:val="24"/>
    </w:rPr>
  </w:style>
  <w:style w:type="character" w:customStyle="1" w:styleId="sectiontitle2">
    <w:name w:val="section__title2"/>
    <w:basedOn w:val="a4"/>
    <w:qFormat/>
    <w:rPr>
      <w:vanish w:val="0"/>
      <w:color w:val="909EBB"/>
      <w:sz w:val="20"/>
      <w:szCs w:val="20"/>
    </w:rPr>
  </w:style>
  <w:style w:type="character" w:customStyle="1" w:styleId="sectioninfo2">
    <w:name w:val="section__info2"/>
    <w:basedOn w:val="a4"/>
    <w:qFormat/>
    <w:rPr>
      <w:vanish w:val="0"/>
      <w:sz w:val="24"/>
      <w:szCs w:val="24"/>
    </w:rPr>
  </w:style>
  <w:style w:type="character" w:customStyle="1" w:styleId="chars-valuevalue">
    <w:name w:val="chars-value__value"/>
    <w:basedOn w:val="a4"/>
    <w:qFormat/>
  </w:style>
  <w:style w:type="character" w:customStyle="1" w:styleId="chars-valuevalue-text-desc">
    <w:name w:val="chars-value__value-text-desc"/>
    <w:basedOn w:val="a4"/>
    <w:qFormat/>
  </w:style>
  <w:style w:type="character" w:customStyle="1" w:styleId="txt12">
    <w:name w:val="txt_12"/>
    <w:qFormat/>
  </w:style>
  <w:style w:type="character" w:customStyle="1" w:styleId="1d">
    <w:name w:val="Неразрешенное упоминание1"/>
    <w:basedOn w:val="a4"/>
    <w:uiPriority w:val="99"/>
    <w:semiHidden/>
    <w:unhideWhenUsed/>
    <w:qFormat/>
    <w:rPr>
      <w:color w:val="605E5C"/>
      <w:shd w:val="clear" w:color="auto" w:fill="E1DFDD"/>
    </w:rPr>
  </w:style>
  <w:style w:type="character" w:customStyle="1" w:styleId="2f0">
    <w:name w:val="Неразрешенное упоминание2"/>
    <w:basedOn w:val="a4"/>
    <w:uiPriority w:val="99"/>
    <w:semiHidden/>
    <w:unhideWhenUsed/>
    <w:qFormat/>
    <w:rPr>
      <w:color w:val="605E5C"/>
      <w:shd w:val="clear" w:color="auto" w:fill="E1DFDD"/>
    </w:rPr>
  </w:style>
  <w:style w:type="character" w:customStyle="1" w:styleId="cardmaininfotitle">
    <w:name w:val="cardmaininfo__title"/>
    <w:qFormat/>
  </w:style>
  <w:style w:type="character" w:customStyle="1" w:styleId="3b">
    <w:name w:val="Неразрешенное упоминание3"/>
    <w:basedOn w:val="a4"/>
    <w:uiPriority w:val="99"/>
    <w:semiHidden/>
    <w:unhideWhenUsed/>
    <w:qFormat/>
    <w:rPr>
      <w:color w:val="605E5C"/>
      <w:shd w:val="clear" w:color="auto" w:fill="E1DFDD"/>
    </w:rPr>
  </w:style>
  <w:style w:type="character" w:customStyle="1" w:styleId="affffa">
    <w:name w:val="Символ нумерации"/>
    <w:qFormat/>
  </w:style>
  <w:style w:type="paragraph" w:styleId="afe">
    <w:name w:val="Title"/>
    <w:basedOn w:val="11"/>
    <w:next w:val="af"/>
    <w:link w:val="afd"/>
    <w:uiPriority w:val="99"/>
    <w:qFormat/>
    <w:pPr>
      <w:jc w:val="center"/>
    </w:pPr>
  </w:style>
  <w:style w:type="paragraph" w:styleId="af">
    <w:name w:val="Body Text"/>
    <w:basedOn w:val="11"/>
    <w:link w:val="ae"/>
    <w:qFormat/>
  </w:style>
  <w:style w:type="paragraph" w:styleId="affffb">
    <w:name w:val="List"/>
    <w:basedOn w:val="11"/>
    <w:uiPriority w:val="99"/>
    <w:pPr>
      <w:ind w:left="283" w:hanging="283"/>
    </w:pPr>
    <w:rPr>
      <w:sz w:val="20"/>
      <w:lang w:val="en-GB"/>
    </w:rPr>
  </w:style>
  <w:style w:type="paragraph" w:styleId="affffc">
    <w:name w:val="caption"/>
    <w:basedOn w:val="11"/>
    <w:next w:val="11"/>
    <w:qFormat/>
    <w:pPr>
      <w:ind w:right="-6672" w:firstLine="0"/>
    </w:pPr>
    <w:rPr>
      <w:b/>
      <w:bCs/>
      <w:sz w:val="20"/>
    </w:rPr>
  </w:style>
  <w:style w:type="paragraph" w:styleId="affffd">
    <w:name w:val="index heading"/>
    <w:basedOn w:val="afe"/>
  </w:style>
  <w:style w:type="paragraph" w:customStyle="1" w:styleId="11">
    <w:name w:val="Обычный1"/>
    <w:uiPriority w:val="99"/>
    <w:qFormat/>
    <w:pPr>
      <w:widowControl w:val="0"/>
      <w:ind w:firstLine="720"/>
      <w:jc w:val="both"/>
    </w:pPr>
    <w:rPr>
      <w:rFonts w:eastAsia="Times New Roman" w:cs="Times New Roman"/>
      <w:sz w:val="24"/>
      <w:szCs w:val="24"/>
    </w:rPr>
  </w:style>
  <w:style w:type="paragraph" w:customStyle="1" w:styleId="1e">
    <w:name w:val="Заголовок1"/>
    <w:next w:val="af"/>
    <w:uiPriority w:val="99"/>
    <w:qFormat/>
    <w:rPr>
      <w:rFonts w:ascii="Arial" w:eastAsia="Times New Roman" w:hAnsi="Arial" w:cs="Arial"/>
      <w:b/>
      <w:bCs/>
    </w:rPr>
  </w:style>
  <w:style w:type="paragraph" w:styleId="22">
    <w:name w:val="Quote"/>
    <w:basedOn w:val="11"/>
    <w:next w:val="11"/>
    <w:link w:val="21"/>
    <w:uiPriority w:val="29"/>
    <w:qFormat/>
    <w:pPr>
      <w:spacing w:before="160"/>
      <w:jc w:val="center"/>
    </w:pPr>
    <w:rPr>
      <w:i/>
      <w:iCs/>
      <w:color w:val="404040" w:themeColor="text1" w:themeTint="BF"/>
    </w:rPr>
  </w:style>
  <w:style w:type="paragraph" w:styleId="a9">
    <w:name w:val="Intense Quote"/>
    <w:basedOn w:val="11"/>
    <w:next w:val="11"/>
    <w:link w:val="a8"/>
    <w:uiPriority w:val="30"/>
    <w:qFormat/>
    <w:pPr>
      <w:pBdr>
        <w:top w:val="single" w:sz="4" w:space="10" w:color="0F4761"/>
        <w:bottom w:val="single" w:sz="4" w:space="10" w:color="0F4761"/>
      </w:pBdr>
      <w:spacing w:before="360" w:after="360"/>
      <w:ind w:left="864" w:right="864" w:firstLine="0"/>
      <w:jc w:val="center"/>
    </w:pPr>
    <w:rPr>
      <w:i/>
      <w:iCs/>
      <w:color w:val="365F91" w:themeColor="accent1" w:themeShade="BF"/>
    </w:rPr>
  </w:style>
  <w:style w:type="paragraph" w:styleId="53">
    <w:name w:val="toc 5"/>
    <w:basedOn w:val="11"/>
    <w:next w:val="11"/>
    <w:uiPriority w:val="39"/>
    <w:unhideWhenUsed/>
    <w:pPr>
      <w:spacing w:after="100"/>
      <w:ind w:left="880" w:firstLine="0"/>
    </w:pPr>
  </w:style>
  <w:style w:type="paragraph" w:styleId="64">
    <w:name w:val="toc 6"/>
    <w:basedOn w:val="11"/>
    <w:next w:val="11"/>
    <w:uiPriority w:val="39"/>
    <w:unhideWhenUsed/>
    <w:pPr>
      <w:spacing w:after="100"/>
      <w:ind w:left="1100" w:firstLine="0"/>
    </w:pPr>
  </w:style>
  <w:style w:type="paragraph" w:styleId="72">
    <w:name w:val="toc 7"/>
    <w:basedOn w:val="11"/>
    <w:next w:val="11"/>
    <w:uiPriority w:val="39"/>
    <w:unhideWhenUsed/>
    <w:pPr>
      <w:spacing w:after="100"/>
      <w:ind w:left="1320" w:firstLine="0"/>
    </w:pPr>
  </w:style>
  <w:style w:type="paragraph" w:styleId="80">
    <w:name w:val="toc 8"/>
    <w:basedOn w:val="11"/>
    <w:next w:val="11"/>
    <w:uiPriority w:val="39"/>
    <w:unhideWhenUsed/>
    <w:pPr>
      <w:spacing w:after="100"/>
      <w:ind w:left="1540" w:firstLine="0"/>
    </w:pPr>
  </w:style>
  <w:style w:type="paragraph" w:styleId="90">
    <w:name w:val="toc 9"/>
    <w:basedOn w:val="11"/>
    <w:next w:val="11"/>
    <w:uiPriority w:val="39"/>
    <w:unhideWhenUsed/>
    <w:pPr>
      <w:spacing w:after="100"/>
      <w:ind w:left="1760" w:firstLine="0"/>
    </w:pPr>
  </w:style>
  <w:style w:type="paragraph" w:styleId="affffe">
    <w:name w:val="table of figures"/>
    <w:basedOn w:val="11"/>
    <w:next w:val="11"/>
    <w:uiPriority w:val="99"/>
    <w:unhideWhenUsed/>
    <w:qFormat/>
  </w:style>
  <w:style w:type="paragraph" w:customStyle="1" w:styleId="2f1">
    <w:name w:val="Стиль2"/>
    <w:basedOn w:val="2f2"/>
    <w:uiPriority w:val="99"/>
    <w:qFormat/>
    <w:pPr>
      <w:keepNext/>
      <w:keepLines/>
      <w:suppressLineNumbers/>
      <w:ind w:left="360" w:hanging="360"/>
    </w:pPr>
    <w:rPr>
      <w:b/>
      <w:bCs/>
      <w:sz w:val="24"/>
    </w:rPr>
  </w:style>
  <w:style w:type="paragraph" w:styleId="2f2">
    <w:name w:val="List Number 2"/>
    <w:basedOn w:val="11"/>
    <w:uiPriority w:val="99"/>
    <w:qFormat/>
    <w:pPr>
      <w:tabs>
        <w:tab w:val="left" w:pos="360"/>
        <w:tab w:val="left" w:pos="432"/>
      </w:tabs>
      <w:ind w:left="432" w:hanging="432"/>
    </w:pPr>
    <w:rPr>
      <w:sz w:val="20"/>
    </w:rPr>
  </w:style>
  <w:style w:type="paragraph" w:customStyle="1" w:styleId="3c">
    <w:name w:val="Стиль3"/>
    <w:basedOn w:val="24"/>
    <w:uiPriority w:val="99"/>
    <w:qFormat/>
    <w:pPr>
      <w:tabs>
        <w:tab w:val="left" w:pos="643"/>
      </w:tabs>
      <w:spacing w:after="0" w:line="240" w:lineRule="auto"/>
      <w:ind w:left="643" w:hanging="360"/>
      <w:jc w:val="both"/>
    </w:pPr>
    <w:rPr>
      <w:rFonts w:ascii="Times New Roman" w:hAnsi="Times New Roman" w:cs="Times New Roman"/>
      <w:sz w:val="24"/>
      <w:lang w:val="ru-RU" w:eastAsia="ru-RU"/>
    </w:rPr>
  </w:style>
  <w:style w:type="paragraph" w:styleId="24">
    <w:name w:val="Body Text Indent 2"/>
    <w:basedOn w:val="11"/>
    <w:link w:val="23"/>
    <w:qFormat/>
    <w:pPr>
      <w:spacing w:after="160" w:line="240" w:lineRule="exact"/>
      <w:jc w:val="right"/>
    </w:pPr>
    <w:rPr>
      <w:rFonts w:ascii="Arial" w:hAnsi="Arial" w:cs="Arial"/>
      <w:sz w:val="20"/>
      <w:lang w:val="en-GB" w:eastAsia="en-US"/>
    </w:rPr>
  </w:style>
  <w:style w:type="paragraph" w:customStyle="1" w:styleId="37">
    <w:name w:val="Стиль3 Знак Знак"/>
    <w:basedOn w:val="24"/>
    <w:link w:val="36"/>
    <w:qFormat/>
    <w:pPr>
      <w:tabs>
        <w:tab w:val="left" w:pos="227"/>
      </w:tabs>
      <w:spacing w:after="0" w:line="240" w:lineRule="auto"/>
      <w:jc w:val="both"/>
    </w:pPr>
    <w:rPr>
      <w:rFonts w:ascii="Times New Roman" w:hAnsi="Times New Roman" w:cs="Times New Roman"/>
      <w:sz w:val="24"/>
      <w:lang w:val="ru-RU" w:eastAsia="ru-RU"/>
    </w:rPr>
  </w:style>
  <w:style w:type="paragraph" w:customStyle="1" w:styleId="3d">
    <w:name w:val="Стиль3 Знак"/>
    <w:basedOn w:val="24"/>
    <w:uiPriority w:val="99"/>
    <w:qFormat/>
    <w:pPr>
      <w:tabs>
        <w:tab w:val="left" w:pos="227"/>
      </w:tabs>
      <w:spacing w:after="0" w:line="240" w:lineRule="auto"/>
      <w:jc w:val="both"/>
    </w:pPr>
    <w:rPr>
      <w:rFonts w:ascii="Times New Roman" w:hAnsi="Times New Roman" w:cs="Times New Roman"/>
      <w:sz w:val="24"/>
      <w:lang w:val="ru-RU" w:eastAsia="ru-RU"/>
    </w:rPr>
  </w:style>
  <w:style w:type="paragraph" w:customStyle="1" w:styleId="StyleFirstline127cm">
    <w:name w:val="Style First line:  127 cm"/>
    <w:basedOn w:val="11"/>
    <w:uiPriority w:val="99"/>
    <w:qFormat/>
    <w:pPr>
      <w:spacing w:before="120"/>
    </w:pPr>
    <w:rPr>
      <w:rFonts w:ascii="Arial" w:hAnsi="Arial" w:cs="Arial"/>
      <w:lang w:eastAsia="en-US"/>
    </w:rPr>
  </w:style>
  <w:style w:type="paragraph" w:customStyle="1" w:styleId="ConsPlusNormal0">
    <w:name w:val="ConsPlusNormal"/>
    <w:link w:val="ConsPlusNormal"/>
    <w:uiPriority w:val="99"/>
    <w:qFormat/>
    <w:pPr>
      <w:widowControl w:val="0"/>
      <w:ind w:firstLine="720"/>
    </w:pPr>
    <w:rPr>
      <w:rFonts w:ascii="Arial" w:eastAsia="Times New Roman" w:hAnsi="Arial" w:cs="Arial"/>
      <w:sz w:val="20"/>
      <w:szCs w:val="20"/>
    </w:rPr>
  </w:style>
  <w:style w:type="paragraph" w:customStyle="1" w:styleId="ConsNormal0">
    <w:name w:val="ConsNormal"/>
    <w:link w:val="ConsNormal"/>
    <w:qFormat/>
    <w:pPr>
      <w:ind w:right="19772" w:firstLine="720"/>
    </w:pPr>
    <w:rPr>
      <w:rFonts w:ascii="Arial" w:eastAsia="Times New Roman" w:hAnsi="Arial" w:cs="Arial"/>
      <w:sz w:val="20"/>
      <w:szCs w:val="20"/>
    </w:rPr>
  </w:style>
  <w:style w:type="paragraph" w:styleId="afffa">
    <w:name w:val="Normal (Web)"/>
    <w:basedOn w:val="11"/>
    <w:link w:val="afff9"/>
    <w:uiPriority w:val="99"/>
    <w:qFormat/>
    <w:pPr>
      <w:spacing w:beforeAutospacing="1" w:afterAutospacing="1"/>
    </w:pPr>
  </w:style>
  <w:style w:type="paragraph" w:styleId="aff7">
    <w:name w:val="Body Text Indent"/>
    <w:basedOn w:val="af"/>
    <w:link w:val="27"/>
    <w:uiPriority w:val="99"/>
    <w:qFormat/>
    <w:pPr>
      <w:spacing w:after="120"/>
      <w:ind w:firstLine="210"/>
      <w:jc w:val="left"/>
    </w:pPr>
    <w:rPr>
      <w:sz w:val="20"/>
    </w:rPr>
  </w:style>
  <w:style w:type="paragraph" w:customStyle="1" w:styleId="2-11">
    <w:name w:val="2-11"/>
    <w:basedOn w:val="11"/>
    <w:uiPriority w:val="99"/>
    <w:qFormat/>
    <w:pPr>
      <w:spacing w:after="60"/>
    </w:pPr>
  </w:style>
  <w:style w:type="paragraph" w:styleId="32">
    <w:name w:val="Body Text Indent 3"/>
    <w:basedOn w:val="11"/>
    <w:link w:val="30"/>
    <w:qFormat/>
    <w:pPr>
      <w:tabs>
        <w:tab w:val="left" w:pos="1260"/>
      </w:tabs>
    </w:pPr>
  </w:style>
  <w:style w:type="paragraph" w:customStyle="1" w:styleId="3e">
    <w:name w:val="3"/>
    <w:basedOn w:val="11"/>
    <w:uiPriority w:val="99"/>
    <w:qFormat/>
  </w:style>
  <w:style w:type="paragraph" w:customStyle="1" w:styleId="afffff">
    <w:name w:val="Тендерные данные"/>
    <w:basedOn w:val="11"/>
    <w:uiPriority w:val="99"/>
    <w:semiHidden/>
    <w:qFormat/>
    <w:pPr>
      <w:tabs>
        <w:tab w:val="left" w:pos="1985"/>
      </w:tabs>
      <w:spacing w:before="120" w:after="60"/>
    </w:pPr>
    <w:rPr>
      <w:b/>
      <w:bCs/>
    </w:rPr>
  </w:style>
  <w:style w:type="paragraph" w:customStyle="1" w:styleId="FR1">
    <w:name w:val="FR1"/>
    <w:uiPriority w:val="99"/>
    <w:qFormat/>
    <w:pPr>
      <w:widowControl w:val="0"/>
      <w:ind w:firstLine="420"/>
    </w:pPr>
    <w:rPr>
      <w:rFonts w:ascii="Arial" w:eastAsia="Times New Roman" w:hAnsi="Arial" w:cs="Arial"/>
      <w:sz w:val="20"/>
      <w:szCs w:val="20"/>
    </w:rPr>
  </w:style>
  <w:style w:type="paragraph" w:styleId="af4">
    <w:name w:val="footnote text"/>
    <w:basedOn w:val="11"/>
    <w:link w:val="af3"/>
    <w:qFormat/>
    <w:pPr>
      <w:spacing w:after="60"/>
    </w:pPr>
    <w:rPr>
      <w:sz w:val="20"/>
    </w:rPr>
  </w:style>
  <w:style w:type="paragraph" w:styleId="afffff0">
    <w:name w:val="List Bullet"/>
    <w:basedOn w:val="11"/>
    <w:uiPriority w:val="99"/>
    <w:qFormat/>
    <w:pPr>
      <w:spacing w:after="60"/>
    </w:pPr>
  </w:style>
  <w:style w:type="paragraph" w:styleId="af6">
    <w:name w:val="Date"/>
    <w:basedOn w:val="11"/>
    <w:next w:val="11"/>
    <w:link w:val="af5"/>
    <w:uiPriority w:val="99"/>
    <w:qFormat/>
    <w:pPr>
      <w:spacing w:after="60"/>
    </w:pPr>
  </w:style>
  <w:style w:type="paragraph" w:customStyle="1" w:styleId="afffff1">
    <w:name w:val="МП"/>
    <w:basedOn w:val="11"/>
    <w:uiPriority w:val="99"/>
    <w:qFormat/>
    <w:pPr>
      <w:spacing w:after="120"/>
      <w:jc w:val="center"/>
    </w:pPr>
    <w:rPr>
      <w:rFonts w:ascii="Arial" w:hAnsi="Arial" w:cs="Arial"/>
      <w:b/>
      <w:bCs/>
    </w:rPr>
  </w:style>
  <w:style w:type="paragraph" w:customStyle="1" w:styleId="afffff2">
    <w:name w:val="Готовый"/>
    <w:basedOn w:val="11"/>
    <w:uiPriority w:val="99"/>
    <w:qFormat/>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rPr>
  </w:style>
  <w:style w:type="paragraph" w:customStyle="1" w:styleId="65">
    <w:name w:val="заголовок 6"/>
    <w:basedOn w:val="11"/>
    <w:next w:val="11"/>
    <w:uiPriority w:val="99"/>
    <w:qFormat/>
    <w:pPr>
      <w:keepNext/>
    </w:pPr>
  </w:style>
  <w:style w:type="paragraph" w:customStyle="1" w:styleId="afffff3">
    <w:name w:val="Колонтитул"/>
    <w:basedOn w:val="11"/>
    <w:qFormat/>
  </w:style>
  <w:style w:type="paragraph" w:styleId="af8">
    <w:name w:val="footer"/>
    <w:basedOn w:val="11"/>
    <w:link w:val="af7"/>
    <w:uiPriority w:val="99"/>
    <w:qFormat/>
    <w:pPr>
      <w:tabs>
        <w:tab w:val="center" w:pos="4677"/>
        <w:tab w:val="right" w:pos="9355"/>
      </w:tabs>
    </w:pPr>
  </w:style>
  <w:style w:type="paragraph" w:styleId="afa">
    <w:name w:val="header"/>
    <w:basedOn w:val="11"/>
    <w:link w:val="af9"/>
    <w:uiPriority w:val="99"/>
    <w:qFormat/>
    <w:pPr>
      <w:tabs>
        <w:tab w:val="center" w:pos="4677"/>
        <w:tab w:val="right" w:pos="9355"/>
      </w:tabs>
    </w:pPr>
  </w:style>
  <w:style w:type="paragraph" w:styleId="26">
    <w:name w:val="Body Text 2"/>
    <w:basedOn w:val="11"/>
    <w:link w:val="25"/>
    <w:qFormat/>
  </w:style>
  <w:style w:type="paragraph" w:styleId="42">
    <w:name w:val="List Bullet 4"/>
    <w:basedOn w:val="11"/>
    <w:uiPriority w:val="99"/>
    <w:qFormat/>
    <w:pPr>
      <w:tabs>
        <w:tab w:val="left" w:pos="1209"/>
      </w:tabs>
      <w:spacing w:after="60"/>
      <w:ind w:left="1209" w:hanging="360"/>
    </w:pPr>
  </w:style>
  <w:style w:type="paragraph" w:styleId="54">
    <w:name w:val="List Bullet 5"/>
    <w:basedOn w:val="11"/>
    <w:uiPriority w:val="99"/>
    <w:qFormat/>
    <w:pPr>
      <w:tabs>
        <w:tab w:val="left" w:pos="1492"/>
      </w:tabs>
      <w:spacing w:after="60"/>
      <w:ind w:left="1492" w:hanging="360"/>
    </w:pPr>
  </w:style>
  <w:style w:type="paragraph" w:styleId="3f">
    <w:name w:val="List Number 3"/>
    <w:basedOn w:val="11"/>
    <w:uiPriority w:val="99"/>
    <w:qFormat/>
    <w:pPr>
      <w:tabs>
        <w:tab w:val="left" w:pos="926"/>
      </w:tabs>
      <w:spacing w:after="60"/>
      <w:ind w:left="926" w:hanging="360"/>
    </w:pPr>
  </w:style>
  <w:style w:type="paragraph" w:styleId="43">
    <w:name w:val="List Number 4"/>
    <w:basedOn w:val="11"/>
    <w:uiPriority w:val="99"/>
    <w:qFormat/>
    <w:pPr>
      <w:tabs>
        <w:tab w:val="left" w:pos="1209"/>
      </w:tabs>
      <w:spacing w:after="60"/>
      <w:ind w:left="1209" w:hanging="360"/>
    </w:pPr>
  </w:style>
  <w:style w:type="paragraph" w:styleId="55">
    <w:name w:val="List Number 5"/>
    <w:basedOn w:val="11"/>
    <w:uiPriority w:val="99"/>
    <w:qFormat/>
    <w:pPr>
      <w:tabs>
        <w:tab w:val="left" w:pos="1492"/>
      </w:tabs>
      <w:spacing w:after="60"/>
      <w:ind w:left="1492" w:hanging="360"/>
    </w:pPr>
  </w:style>
  <w:style w:type="paragraph" w:customStyle="1" w:styleId="Instruction">
    <w:name w:val="Instruction"/>
    <w:basedOn w:val="26"/>
    <w:uiPriority w:val="99"/>
    <w:qFormat/>
    <w:pPr>
      <w:tabs>
        <w:tab w:val="left" w:pos="360"/>
      </w:tabs>
      <w:spacing w:before="180" w:after="60"/>
      <w:ind w:left="360" w:hanging="360"/>
    </w:pPr>
    <w:rPr>
      <w:b/>
      <w:bCs/>
    </w:rPr>
  </w:style>
  <w:style w:type="paragraph" w:customStyle="1" w:styleId="xl27">
    <w:name w:val="xl27"/>
    <w:basedOn w:val="11"/>
    <w:uiPriority w:val="99"/>
    <w:qFormat/>
    <w:pPr>
      <w:pBdr>
        <w:left w:val="single" w:sz="4" w:space="0" w:color="000000"/>
        <w:bottom w:val="single" w:sz="4" w:space="0" w:color="000000"/>
        <w:right w:val="single" w:sz="4" w:space="0" w:color="000000"/>
      </w:pBdr>
      <w:spacing w:beforeAutospacing="1" w:afterAutospacing="1"/>
      <w:jc w:val="center"/>
    </w:pPr>
    <w:rPr>
      <w:b/>
      <w:bCs/>
    </w:rPr>
  </w:style>
  <w:style w:type="paragraph" w:customStyle="1" w:styleId="afffff4">
    <w:name w:val="Ãîòîâûé"/>
    <w:basedOn w:val="11"/>
    <w:uiPriority w:val="99"/>
    <w:qFormat/>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rPr>
  </w:style>
  <w:style w:type="paragraph" w:customStyle="1" w:styleId="font5">
    <w:name w:val="font5"/>
    <w:basedOn w:val="11"/>
    <w:uiPriority w:val="99"/>
    <w:qFormat/>
    <w:pPr>
      <w:spacing w:beforeAutospacing="1" w:afterAutospacing="1"/>
    </w:pPr>
    <w:rPr>
      <w:rFonts w:ascii="Arial CYR" w:hAnsi="Arial CYR" w:cs="Arial CYR"/>
      <w:sz w:val="18"/>
      <w:szCs w:val="18"/>
    </w:rPr>
  </w:style>
  <w:style w:type="paragraph" w:customStyle="1" w:styleId="afffff5">
    <w:name w:val="Условия контракта"/>
    <w:basedOn w:val="11"/>
    <w:uiPriority w:val="99"/>
    <w:semiHidden/>
    <w:qFormat/>
    <w:pPr>
      <w:tabs>
        <w:tab w:val="left" w:pos="567"/>
      </w:tabs>
      <w:spacing w:before="240" w:after="120"/>
      <w:ind w:left="567" w:hanging="567"/>
    </w:pPr>
    <w:rPr>
      <w:b/>
      <w:bCs/>
    </w:rPr>
  </w:style>
  <w:style w:type="paragraph" w:customStyle="1" w:styleId="3f0">
    <w:name w:val="Раздел 3"/>
    <w:basedOn w:val="11"/>
    <w:uiPriority w:val="99"/>
    <w:semiHidden/>
    <w:qFormat/>
    <w:pPr>
      <w:tabs>
        <w:tab w:val="left" w:pos="432"/>
      </w:tabs>
      <w:spacing w:before="120" w:after="120"/>
      <w:ind w:left="432" w:hanging="432"/>
      <w:jc w:val="center"/>
    </w:pPr>
    <w:rPr>
      <w:b/>
      <w:bCs/>
    </w:rPr>
  </w:style>
  <w:style w:type="paragraph" w:customStyle="1" w:styleId="1f">
    <w:name w:val="Стиль1"/>
    <w:basedOn w:val="11"/>
    <w:uiPriority w:val="99"/>
    <w:qFormat/>
    <w:pPr>
      <w:keepNext/>
      <w:keepLines/>
      <w:suppressLineNumbers/>
      <w:tabs>
        <w:tab w:val="left" w:pos="432"/>
      </w:tabs>
      <w:spacing w:after="60"/>
      <w:ind w:left="432" w:hanging="432"/>
    </w:pPr>
    <w:rPr>
      <w:b/>
      <w:bCs/>
      <w:sz w:val="28"/>
      <w:szCs w:val="28"/>
    </w:rPr>
  </w:style>
  <w:style w:type="paragraph" w:styleId="afc">
    <w:name w:val="Document Map"/>
    <w:basedOn w:val="11"/>
    <w:link w:val="afb"/>
    <w:uiPriority w:val="99"/>
    <w:semiHidden/>
    <w:qFormat/>
    <w:pPr>
      <w:shd w:val="clear" w:color="auto" w:fill="000080"/>
    </w:pPr>
    <w:rPr>
      <w:sz w:val="2"/>
      <w:szCs w:val="2"/>
    </w:rPr>
  </w:style>
  <w:style w:type="paragraph" w:styleId="34">
    <w:name w:val="Body Text 3"/>
    <w:basedOn w:val="11"/>
    <w:link w:val="33"/>
    <w:uiPriority w:val="99"/>
    <w:qFormat/>
    <w:pPr>
      <w:spacing w:after="120"/>
    </w:pPr>
    <w:rPr>
      <w:sz w:val="16"/>
      <w:szCs w:val="16"/>
    </w:rPr>
  </w:style>
  <w:style w:type="paragraph" w:styleId="aff0">
    <w:name w:val="Subtitle"/>
    <w:basedOn w:val="11"/>
    <w:link w:val="aff"/>
    <w:uiPriority w:val="99"/>
    <w:qFormat/>
    <w:pPr>
      <w:jc w:val="center"/>
      <w:outlineLvl w:val="1"/>
    </w:pPr>
    <w:rPr>
      <w:rFonts w:ascii="Cambria" w:hAnsi="Cambria" w:cs="Cambria"/>
    </w:rPr>
  </w:style>
  <w:style w:type="paragraph" w:styleId="HTML0">
    <w:name w:val="HTML Preformatted"/>
    <w:basedOn w:val="11"/>
    <w:link w:val="HTML"/>
    <w:uiPriority w:val="99"/>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rPr>
  </w:style>
  <w:style w:type="paragraph" w:customStyle="1" w:styleId="222">
    <w:name w:val="222"/>
    <w:basedOn w:val="11"/>
    <w:uiPriority w:val="99"/>
    <w:qFormat/>
    <w:pPr>
      <w:ind w:left="851" w:firstLine="0"/>
    </w:pPr>
    <w:rPr>
      <w:rFonts w:ascii="Times New Roman CYR" w:hAnsi="Times New Roman CYR" w:cs="Times New Roman CYR"/>
      <w:sz w:val="20"/>
    </w:rPr>
  </w:style>
  <w:style w:type="paragraph" w:customStyle="1" w:styleId="afffff6">
    <w:name w:val="Подраздел"/>
    <w:basedOn w:val="11"/>
    <w:uiPriority w:val="99"/>
    <w:semiHidden/>
    <w:qFormat/>
    <w:pPr>
      <w:spacing w:before="240" w:after="120"/>
      <w:jc w:val="center"/>
    </w:pPr>
    <w:rPr>
      <w:rFonts w:ascii="TimesDL" w:hAnsi="TimesDL" w:cs="TimesDL"/>
      <w:b/>
      <w:bCs/>
      <w:smallCaps/>
      <w:spacing w:val="-2"/>
    </w:rPr>
  </w:style>
  <w:style w:type="paragraph" w:customStyle="1" w:styleId="213">
    <w:name w:val="Основной текст с отступом 21"/>
    <w:basedOn w:val="11"/>
    <w:uiPriority w:val="99"/>
    <w:qFormat/>
    <w:pPr>
      <w:ind w:firstLine="567"/>
    </w:pPr>
    <w:rPr>
      <w:lang w:val="en-US"/>
    </w:rPr>
  </w:style>
  <w:style w:type="paragraph" w:customStyle="1" w:styleId="2f3">
    <w:name w:val="Обычный2"/>
    <w:uiPriority w:val="99"/>
    <w:qFormat/>
    <w:pPr>
      <w:widowControl w:val="0"/>
      <w:spacing w:line="336" w:lineRule="auto"/>
      <w:ind w:left="1040" w:hanging="360"/>
      <w:jc w:val="both"/>
    </w:pPr>
    <w:rPr>
      <w:rFonts w:eastAsia="Times New Roman" w:cs="Times New Roman"/>
      <w:sz w:val="20"/>
      <w:szCs w:val="20"/>
    </w:rPr>
  </w:style>
  <w:style w:type="paragraph" w:styleId="aff2">
    <w:name w:val="Plain Text"/>
    <w:basedOn w:val="11"/>
    <w:link w:val="aff1"/>
    <w:uiPriority w:val="99"/>
    <w:qFormat/>
    <w:rPr>
      <w:rFonts w:ascii="Courier New" w:hAnsi="Courier New" w:cs="Courier New"/>
      <w:sz w:val="20"/>
    </w:rPr>
  </w:style>
  <w:style w:type="paragraph" w:customStyle="1" w:styleId="ConsNonformat">
    <w:name w:val="ConsNonformat"/>
    <w:uiPriority w:val="99"/>
    <w:qFormat/>
    <w:pPr>
      <w:widowControl w:val="0"/>
      <w:ind w:right="19772"/>
    </w:pPr>
    <w:rPr>
      <w:rFonts w:ascii="Courier New" w:eastAsia="Times New Roman" w:hAnsi="Courier New" w:cs="Courier New"/>
      <w:sz w:val="20"/>
      <w:szCs w:val="20"/>
    </w:rPr>
  </w:style>
  <w:style w:type="paragraph" w:styleId="2f4">
    <w:name w:val="List Bullet 2"/>
    <w:basedOn w:val="11"/>
    <w:uiPriority w:val="99"/>
    <w:qFormat/>
    <w:pPr>
      <w:tabs>
        <w:tab w:val="left" w:pos="643"/>
      </w:tabs>
      <w:ind w:left="643" w:hanging="360"/>
    </w:pPr>
  </w:style>
  <w:style w:type="paragraph" w:styleId="3f1">
    <w:name w:val="List Bullet 3"/>
    <w:basedOn w:val="11"/>
    <w:uiPriority w:val="99"/>
    <w:qFormat/>
    <w:pPr>
      <w:tabs>
        <w:tab w:val="left" w:pos="926"/>
      </w:tabs>
      <w:ind w:left="926" w:hanging="360"/>
    </w:pPr>
  </w:style>
  <w:style w:type="paragraph" w:styleId="afffff7">
    <w:name w:val="List Number"/>
    <w:basedOn w:val="11"/>
    <w:uiPriority w:val="99"/>
    <w:qFormat/>
    <w:pPr>
      <w:tabs>
        <w:tab w:val="left" w:pos="360"/>
      </w:tabs>
      <w:ind w:left="360" w:hanging="360"/>
    </w:pPr>
  </w:style>
  <w:style w:type="paragraph" w:styleId="aff5">
    <w:name w:val="Note Heading"/>
    <w:basedOn w:val="11"/>
    <w:next w:val="11"/>
    <w:link w:val="aff4"/>
    <w:uiPriority w:val="99"/>
    <w:qFormat/>
  </w:style>
  <w:style w:type="paragraph" w:styleId="1f0">
    <w:name w:val="toc 1"/>
    <w:basedOn w:val="11"/>
    <w:next w:val="11"/>
    <w:uiPriority w:val="99"/>
    <w:qFormat/>
    <w:pPr>
      <w:tabs>
        <w:tab w:val="left" w:pos="1134"/>
        <w:tab w:val="right" w:leader="dot" w:pos="9627"/>
      </w:tabs>
    </w:pPr>
    <w:rPr>
      <w:b/>
      <w:bCs/>
      <w:caps/>
      <w:sz w:val="20"/>
    </w:rPr>
  </w:style>
  <w:style w:type="paragraph" w:customStyle="1" w:styleId="Style1">
    <w:name w:val="Style1"/>
    <w:basedOn w:val="11"/>
    <w:uiPriority w:val="99"/>
    <w:qFormat/>
    <w:pPr>
      <w:tabs>
        <w:tab w:val="left" w:pos="540"/>
      </w:tabs>
      <w:spacing w:before="480" w:after="240"/>
      <w:ind w:left="540" w:hanging="540"/>
      <w:jc w:val="center"/>
    </w:pPr>
    <w:rPr>
      <w:rFonts w:ascii="Arial" w:hAnsi="Arial" w:cs="Arial"/>
      <w:b/>
      <w:bCs/>
    </w:rPr>
  </w:style>
  <w:style w:type="paragraph" w:customStyle="1" w:styleId="Simlple">
    <w:name w:val="Simlple"/>
    <w:basedOn w:val="11"/>
    <w:uiPriority w:val="99"/>
    <w:qFormat/>
    <w:pPr>
      <w:ind w:firstLine="284"/>
    </w:pPr>
    <w:rPr>
      <w:rFonts w:ascii="Arial" w:hAnsi="Arial" w:cs="Arial"/>
      <w:sz w:val="20"/>
    </w:rPr>
  </w:style>
  <w:style w:type="paragraph" w:customStyle="1" w:styleId="Style2">
    <w:name w:val="Style2"/>
    <w:basedOn w:val="Simlple"/>
    <w:uiPriority w:val="99"/>
    <w:qFormat/>
    <w:pPr>
      <w:tabs>
        <w:tab w:val="left" w:pos="720"/>
      </w:tabs>
    </w:pPr>
  </w:style>
  <w:style w:type="paragraph" w:customStyle="1" w:styleId="Style3">
    <w:name w:val="Style3"/>
    <w:basedOn w:val="Simlple"/>
    <w:next w:val="Simlple"/>
    <w:uiPriority w:val="99"/>
    <w:qFormat/>
    <w:pPr>
      <w:tabs>
        <w:tab w:val="left" w:pos="720"/>
      </w:tabs>
      <w:ind w:firstLine="567"/>
    </w:pPr>
  </w:style>
  <w:style w:type="paragraph" w:styleId="1f1">
    <w:name w:val="index 1"/>
    <w:basedOn w:val="11"/>
    <w:next w:val="11"/>
    <w:uiPriority w:val="99"/>
    <w:semiHidden/>
    <w:qFormat/>
    <w:pPr>
      <w:ind w:left="200" w:hanging="200"/>
    </w:pPr>
    <w:rPr>
      <w:sz w:val="20"/>
    </w:rPr>
  </w:style>
  <w:style w:type="paragraph" w:customStyle="1" w:styleId="bulletin">
    <w:name w:val="bulletin"/>
    <w:basedOn w:val="24"/>
    <w:uiPriority w:val="99"/>
    <w:qFormat/>
    <w:pPr>
      <w:widowControl/>
      <w:spacing w:after="0" w:line="240" w:lineRule="auto"/>
      <w:jc w:val="left"/>
    </w:pPr>
    <w:rPr>
      <w:rFonts w:ascii="Times New Roman" w:hAnsi="Times New Roman" w:cs="Times New Roman"/>
      <w:sz w:val="22"/>
      <w:szCs w:val="22"/>
      <w:lang w:val="ru-RU"/>
    </w:rPr>
  </w:style>
  <w:style w:type="paragraph" w:customStyle="1" w:styleId="ListBul2">
    <w:name w:val="ListBul2"/>
    <w:basedOn w:val="afffff0"/>
    <w:uiPriority w:val="99"/>
    <w:qFormat/>
    <w:pPr>
      <w:widowControl/>
      <w:tabs>
        <w:tab w:val="left" w:pos="360"/>
      </w:tabs>
      <w:spacing w:after="120"/>
      <w:ind w:left="360" w:hanging="360"/>
      <w:jc w:val="left"/>
    </w:pPr>
    <w:rPr>
      <w:rFonts w:ascii="Arial" w:hAnsi="Arial" w:cs="Arial"/>
      <w:sz w:val="20"/>
      <w:lang w:eastAsia="en-US"/>
    </w:rPr>
  </w:style>
  <w:style w:type="paragraph" w:customStyle="1" w:styleId="1100">
    <w:name w:val="1Æ10"/>
    <w:basedOn w:val="11"/>
    <w:uiPriority w:val="99"/>
    <w:qFormat/>
    <w:rPr>
      <w:rFonts w:ascii="Times New Roman CYR" w:hAnsi="Times New Roman CYR" w:cs="Times New Roman CYR"/>
      <w:b/>
      <w:bCs/>
      <w:sz w:val="20"/>
    </w:rPr>
  </w:style>
  <w:style w:type="paragraph" w:customStyle="1" w:styleId="1f2">
    <w:name w:val="Абзац списка1"/>
    <w:basedOn w:val="11"/>
    <w:uiPriority w:val="99"/>
    <w:qFormat/>
    <w:pPr>
      <w:spacing w:after="200" w:line="276" w:lineRule="auto"/>
      <w:ind w:left="720" w:firstLine="0"/>
    </w:pPr>
    <w:rPr>
      <w:rFonts w:ascii="Calibri" w:hAnsi="Calibri" w:cs="Calibri"/>
    </w:rPr>
  </w:style>
  <w:style w:type="paragraph" w:styleId="29">
    <w:name w:val="Body Text First Indent 2"/>
    <w:basedOn w:val="aff7"/>
    <w:link w:val="28"/>
    <w:uiPriority w:val="99"/>
    <w:qFormat/>
    <w:pPr>
      <w:tabs>
        <w:tab w:val="left" w:pos="0"/>
      </w:tabs>
      <w:ind w:left="283"/>
    </w:pPr>
    <w:rPr>
      <w:lang w:val="en-GB"/>
    </w:rPr>
  </w:style>
  <w:style w:type="paragraph" w:customStyle="1" w:styleId="2f5">
    <w:name w:val="ШТ Назв.2"/>
    <w:basedOn w:val="11"/>
    <w:uiPriority w:val="99"/>
    <w:qFormat/>
    <w:pPr>
      <w:jc w:val="center"/>
    </w:pPr>
    <w:rPr>
      <w:b/>
      <w:bCs/>
      <w:lang w:val="en-US" w:eastAsia="en-US"/>
    </w:rPr>
  </w:style>
  <w:style w:type="paragraph" w:customStyle="1" w:styleId="style4">
    <w:name w:val="style4"/>
    <w:basedOn w:val="11"/>
    <w:uiPriority w:val="99"/>
    <w:qFormat/>
    <w:pPr>
      <w:spacing w:beforeAutospacing="1" w:afterAutospacing="1"/>
    </w:pPr>
  </w:style>
  <w:style w:type="paragraph" w:customStyle="1" w:styleId="desc2">
    <w:name w:val="desc2"/>
    <w:basedOn w:val="11"/>
    <w:uiPriority w:val="99"/>
    <w:qFormat/>
    <w:pPr>
      <w:spacing w:beforeAutospacing="1" w:afterAutospacing="1"/>
    </w:pPr>
  </w:style>
  <w:style w:type="paragraph" w:customStyle="1" w:styleId="113">
    <w:name w:val="Обычный + 11 пт"/>
    <w:basedOn w:val="11"/>
    <w:uiPriority w:val="99"/>
    <w:qFormat/>
    <w:pPr>
      <w:jc w:val="center"/>
      <w:outlineLvl w:val="1"/>
    </w:pPr>
    <w:rPr>
      <w:b/>
      <w:bCs/>
      <w:color w:val="333333"/>
    </w:rPr>
  </w:style>
  <w:style w:type="paragraph" w:customStyle="1" w:styleId="114">
    <w:name w:val="Абзац списка11"/>
    <w:basedOn w:val="11"/>
    <w:uiPriority w:val="99"/>
    <w:qFormat/>
    <w:pPr>
      <w:ind w:left="720" w:firstLine="0"/>
    </w:pPr>
  </w:style>
  <w:style w:type="paragraph" w:customStyle="1" w:styleId="afffff8">
    <w:name w:val="Знак Знак Знак Знак"/>
    <w:basedOn w:val="11"/>
    <w:uiPriority w:val="99"/>
    <w:qFormat/>
    <w:pPr>
      <w:spacing w:beforeAutospacing="1" w:afterAutospacing="1"/>
    </w:pPr>
    <w:rPr>
      <w:rFonts w:ascii="Tahoma" w:hAnsi="Tahoma" w:cs="Tahoma"/>
      <w:sz w:val="20"/>
      <w:lang w:val="en-US" w:eastAsia="en-US"/>
    </w:rPr>
  </w:style>
  <w:style w:type="paragraph" w:customStyle="1" w:styleId="afffff9">
    <w:name w:val="Обычный.Нормальный абзац"/>
    <w:uiPriority w:val="99"/>
    <w:qFormat/>
    <w:pPr>
      <w:widowControl w:val="0"/>
      <w:ind w:firstLine="709"/>
      <w:jc w:val="both"/>
    </w:pPr>
    <w:rPr>
      <w:rFonts w:eastAsia="Times New Roman" w:cs="Times New Roman"/>
      <w:sz w:val="24"/>
      <w:szCs w:val="24"/>
    </w:rPr>
  </w:style>
  <w:style w:type="paragraph" w:customStyle="1" w:styleId="Char">
    <w:name w:val="Char Знак Знак"/>
    <w:basedOn w:val="11"/>
    <w:uiPriority w:val="99"/>
    <w:qFormat/>
    <w:pPr>
      <w:spacing w:after="160" w:line="240" w:lineRule="exact"/>
      <w:jc w:val="right"/>
    </w:pPr>
    <w:rPr>
      <w:rFonts w:ascii="Arial" w:hAnsi="Arial" w:cs="Arial"/>
      <w:sz w:val="20"/>
      <w:lang w:val="en-GB" w:eastAsia="en-US"/>
    </w:rPr>
  </w:style>
  <w:style w:type="paragraph" w:customStyle="1" w:styleId="ConsPlusNonformat">
    <w:name w:val="ConsPlusNonformat"/>
    <w:qFormat/>
    <w:rPr>
      <w:rFonts w:ascii="Courier New" w:eastAsia="Times New Roman" w:hAnsi="Courier New" w:cs="Courier New"/>
      <w:sz w:val="20"/>
      <w:szCs w:val="20"/>
    </w:rPr>
  </w:style>
  <w:style w:type="paragraph" w:customStyle="1" w:styleId="ConsPlusTitle">
    <w:name w:val="ConsPlusTitle"/>
    <w:uiPriority w:val="99"/>
    <w:qFormat/>
    <w:rPr>
      <w:rFonts w:eastAsia="Times New Roman" w:cs="Times New Roman"/>
      <w:b/>
      <w:bCs/>
      <w:sz w:val="24"/>
      <w:szCs w:val="24"/>
    </w:rPr>
  </w:style>
  <w:style w:type="paragraph" w:customStyle="1" w:styleId="ConsPlusCell">
    <w:name w:val="ConsPlusCell"/>
    <w:uiPriority w:val="99"/>
    <w:qFormat/>
    <w:rPr>
      <w:rFonts w:ascii="Arial" w:eastAsia="Times New Roman" w:hAnsi="Arial" w:cs="Arial"/>
      <w:sz w:val="20"/>
      <w:szCs w:val="20"/>
    </w:rPr>
  </w:style>
  <w:style w:type="paragraph" w:customStyle="1" w:styleId="2f6">
    <w:name w:val="Абзац списка2"/>
    <w:basedOn w:val="11"/>
    <w:uiPriority w:val="99"/>
    <w:qFormat/>
    <w:pPr>
      <w:spacing w:after="200" w:line="276" w:lineRule="auto"/>
      <w:ind w:left="720" w:firstLine="0"/>
    </w:pPr>
    <w:rPr>
      <w:rFonts w:ascii="Calibri" w:hAnsi="Calibri" w:cs="Calibri"/>
    </w:rPr>
  </w:style>
  <w:style w:type="paragraph" w:customStyle="1" w:styleId="Style9">
    <w:name w:val="Style9"/>
    <w:basedOn w:val="11"/>
    <w:uiPriority w:val="99"/>
    <w:qFormat/>
  </w:style>
  <w:style w:type="paragraph" w:styleId="affb">
    <w:name w:val="Balloon Text"/>
    <w:basedOn w:val="11"/>
    <w:link w:val="affa"/>
    <w:uiPriority w:val="99"/>
    <w:qFormat/>
    <w:rPr>
      <w:rFonts w:ascii="Segoe UI" w:hAnsi="Segoe UI" w:cs="Segoe UI"/>
      <w:sz w:val="18"/>
      <w:szCs w:val="18"/>
    </w:rPr>
  </w:style>
  <w:style w:type="paragraph" w:customStyle="1" w:styleId="afffffa">
    <w:name w:val="Таблицы (моноширинный)"/>
    <w:basedOn w:val="11"/>
    <w:next w:val="11"/>
    <w:uiPriority w:val="99"/>
    <w:qFormat/>
    <w:rPr>
      <w:rFonts w:ascii="Courier New" w:hAnsi="Courier New" w:cs="Courier New"/>
    </w:rPr>
  </w:style>
  <w:style w:type="paragraph" w:styleId="afffc">
    <w:name w:val="No Spacing"/>
    <w:link w:val="afffb"/>
    <w:uiPriority w:val="1"/>
    <w:qFormat/>
    <w:rPr>
      <w:rFonts w:ascii="Calibri" w:eastAsia="Times New Roman" w:hAnsi="Calibri" w:cs="Calibri"/>
    </w:rPr>
  </w:style>
  <w:style w:type="paragraph" w:styleId="afffe">
    <w:name w:val="List Paragraph"/>
    <w:basedOn w:val="11"/>
    <w:link w:val="afffd"/>
    <w:uiPriority w:val="34"/>
    <w:qFormat/>
    <w:pPr>
      <w:ind w:left="720" w:firstLine="0"/>
    </w:pPr>
  </w:style>
  <w:style w:type="paragraph" w:customStyle="1" w:styleId="3f2">
    <w:name w:val="Абзац списка3"/>
    <w:basedOn w:val="11"/>
    <w:uiPriority w:val="99"/>
    <w:qFormat/>
    <w:pPr>
      <w:spacing w:after="200" w:line="276" w:lineRule="auto"/>
      <w:ind w:left="720" w:firstLine="0"/>
    </w:pPr>
    <w:rPr>
      <w:rFonts w:ascii="Calibri" w:hAnsi="Calibri" w:cs="Calibri"/>
    </w:rPr>
  </w:style>
  <w:style w:type="paragraph" w:customStyle="1" w:styleId="3f3">
    <w:name w:val="Обычный3"/>
    <w:uiPriority w:val="99"/>
    <w:qFormat/>
    <w:pPr>
      <w:widowControl w:val="0"/>
    </w:pPr>
    <w:rPr>
      <w:rFonts w:eastAsia="Times New Roman" w:cs="Times New Roman"/>
      <w:sz w:val="20"/>
      <w:szCs w:val="20"/>
    </w:rPr>
  </w:style>
  <w:style w:type="paragraph" w:customStyle="1" w:styleId="afffffb">
    <w:name w:val="Îáû÷íûé"/>
    <w:uiPriority w:val="99"/>
    <w:qFormat/>
    <w:pPr>
      <w:widowControl w:val="0"/>
    </w:pPr>
    <w:rPr>
      <w:rFonts w:ascii="Pragmatica" w:eastAsia="Times New Roman" w:hAnsi="Pragmatica" w:cs="Pragmatica"/>
      <w:sz w:val="20"/>
      <w:szCs w:val="20"/>
      <w:lang w:val="en-US"/>
    </w:rPr>
  </w:style>
  <w:style w:type="paragraph" w:customStyle="1" w:styleId="Style20">
    <w:name w:val="Style 2"/>
    <w:uiPriority w:val="99"/>
    <w:qFormat/>
    <w:pPr>
      <w:widowControl w:val="0"/>
      <w:spacing w:line="228" w:lineRule="auto"/>
    </w:pPr>
    <w:rPr>
      <w:rFonts w:ascii="Tahoma" w:eastAsia="Times New Roman" w:hAnsi="Tahoma" w:cs="Tahoma"/>
      <w:sz w:val="20"/>
      <w:szCs w:val="20"/>
      <w:lang w:val="en-US"/>
    </w:rPr>
  </w:style>
  <w:style w:type="paragraph" w:styleId="2f7">
    <w:name w:val="toc 2"/>
    <w:basedOn w:val="11"/>
    <w:next w:val="11"/>
    <w:uiPriority w:val="99"/>
    <w:qFormat/>
    <w:pPr>
      <w:spacing w:after="100" w:line="276" w:lineRule="auto"/>
      <w:ind w:left="220" w:firstLine="0"/>
    </w:pPr>
    <w:rPr>
      <w:rFonts w:ascii="Calibri" w:hAnsi="Calibri" w:cs="Calibri"/>
      <w:lang w:eastAsia="en-US"/>
    </w:rPr>
  </w:style>
  <w:style w:type="paragraph" w:styleId="3f4">
    <w:name w:val="toc 3"/>
    <w:basedOn w:val="11"/>
    <w:next w:val="11"/>
    <w:uiPriority w:val="99"/>
    <w:qFormat/>
    <w:pPr>
      <w:spacing w:after="100" w:line="276" w:lineRule="auto"/>
      <w:ind w:left="440" w:firstLine="0"/>
    </w:pPr>
    <w:rPr>
      <w:rFonts w:ascii="Calibri" w:hAnsi="Calibri" w:cs="Calibri"/>
      <w:lang w:eastAsia="en-US"/>
    </w:rPr>
  </w:style>
  <w:style w:type="paragraph" w:styleId="afffffc">
    <w:name w:val="TOC Heading"/>
    <w:basedOn w:val="10"/>
    <w:next w:val="11"/>
    <w:uiPriority w:val="39"/>
    <w:qFormat/>
    <w:pPr>
      <w:keepLines/>
      <w:spacing w:before="480" w:after="0" w:line="276" w:lineRule="auto"/>
      <w:outlineLvl w:val="9"/>
    </w:pPr>
    <w:rPr>
      <w:rFonts w:ascii="Cambria" w:hAnsi="Cambria" w:cs="Cambria"/>
      <w:color w:val="365F91"/>
      <w:sz w:val="28"/>
      <w:szCs w:val="28"/>
      <w:lang w:eastAsia="en-US"/>
    </w:rPr>
  </w:style>
  <w:style w:type="paragraph" w:customStyle="1" w:styleId="2f8">
    <w:name w:val="заголовок 2"/>
    <w:basedOn w:val="11"/>
    <w:next w:val="11"/>
    <w:uiPriority w:val="99"/>
    <w:qFormat/>
    <w:pPr>
      <w:keepNext/>
      <w:spacing w:before="240" w:after="240"/>
      <w:jc w:val="center"/>
      <w:outlineLvl w:val="1"/>
    </w:pPr>
    <w:rPr>
      <w:b/>
      <w:bCs/>
    </w:rPr>
  </w:style>
  <w:style w:type="paragraph" w:customStyle="1" w:styleId="FR2">
    <w:name w:val="FR2"/>
    <w:qFormat/>
    <w:pPr>
      <w:widowControl w:val="0"/>
      <w:spacing w:before="620" w:line="276" w:lineRule="auto"/>
      <w:ind w:firstLine="660"/>
      <w:jc w:val="both"/>
    </w:pPr>
    <w:rPr>
      <w:rFonts w:eastAsia="Times New Roman" w:cs="Times New Roman"/>
      <w:sz w:val="20"/>
      <w:szCs w:val="20"/>
    </w:rPr>
  </w:style>
  <w:style w:type="paragraph" w:customStyle="1" w:styleId="1f3">
    <w:name w:val="Заголовок оглавления1"/>
    <w:basedOn w:val="10"/>
    <w:next w:val="11"/>
    <w:uiPriority w:val="99"/>
    <w:semiHidden/>
    <w:qFormat/>
    <w:pPr>
      <w:keepLines/>
      <w:spacing w:before="480" w:after="0" w:line="276" w:lineRule="auto"/>
      <w:outlineLvl w:val="9"/>
    </w:pPr>
    <w:rPr>
      <w:rFonts w:ascii="Cambria" w:hAnsi="Cambria" w:cs="Cambria"/>
      <w:color w:val="365F91"/>
      <w:sz w:val="28"/>
      <w:szCs w:val="28"/>
      <w:lang w:eastAsia="en-US"/>
    </w:rPr>
  </w:style>
  <w:style w:type="paragraph" w:customStyle="1" w:styleId="2f9">
    <w:name w:val="Заголовок оглавления2"/>
    <w:basedOn w:val="10"/>
    <w:next w:val="11"/>
    <w:uiPriority w:val="99"/>
    <w:semiHidden/>
    <w:qFormat/>
    <w:pPr>
      <w:keepLines/>
      <w:spacing w:before="480" w:after="0" w:line="276" w:lineRule="auto"/>
      <w:outlineLvl w:val="9"/>
    </w:pPr>
    <w:rPr>
      <w:rFonts w:ascii="Cambria" w:hAnsi="Cambria" w:cs="Cambria"/>
      <w:color w:val="365F91"/>
      <w:sz w:val="28"/>
      <w:szCs w:val="28"/>
      <w:lang w:eastAsia="en-US"/>
    </w:rPr>
  </w:style>
  <w:style w:type="paragraph" w:customStyle="1" w:styleId="xl67">
    <w:name w:val="xl67"/>
    <w:basedOn w:val="11"/>
    <w:uiPriority w:val="99"/>
    <w:qFormat/>
    <w:pPr>
      <w:pBdr>
        <w:top w:val="single" w:sz="4" w:space="0" w:color="000000"/>
        <w:left w:val="single" w:sz="4" w:space="0" w:color="000000"/>
        <w:bottom w:val="single" w:sz="4" w:space="0" w:color="000000"/>
        <w:right w:val="single" w:sz="4" w:space="0" w:color="000000"/>
      </w:pBdr>
      <w:spacing w:beforeAutospacing="1" w:afterAutospacing="1"/>
      <w:jc w:val="center"/>
    </w:pPr>
  </w:style>
  <w:style w:type="paragraph" w:customStyle="1" w:styleId="xl68">
    <w:name w:val="xl68"/>
    <w:basedOn w:val="11"/>
    <w:uiPriority w:val="99"/>
    <w:qFormat/>
    <w:pPr>
      <w:pBdr>
        <w:top w:val="single" w:sz="4" w:space="0" w:color="000000"/>
        <w:left w:val="single" w:sz="4" w:space="0" w:color="000000"/>
        <w:bottom w:val="single" w:sz="4" w:space="0" w:color="000000"/>
        <w:right w:val="single" w:sz="4" w:space="0" w:color="000000"/>
      </w:pBdr>
      <w:spacing w:beforeAutospacing="1" w:afterAutospacing="1"/>
      <w:jc w:val="center"/>
    </w:pPr>
  </w:style>
  <w:style w:type="paragraph" w:customStyle="1" w:styleId="xl69">
    <w:name w:val="xl69"/>
    <w:basedOn w:val="11"/>
    <w:uiPriority w:val="99"/>
    <w:qFormat/>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jc w:val="center"/>
    </w:pPr>
  </w:style>
  <w:style w:type="paragraph" w:customStyle="1" w:styleId="xl70">
    <w:name w:val="xl70"/>
    <w:basedOn w:val="11"/>
    <w:uiPriority w:val="99"/>
    <w:qFormat/>
    <w:pPr>
      <w:pBdr>
        <w:top w:val="single" w:sz="4" w:space="0" w:color="000000"/>
        <w:left w:val="single" w:sz="4" w:space="0" w:color="000000"/>
        <w:bottom w:val="single" w:sz="4" w:space="0" w:color="000000"/>
        <w:right w:val="single" w:sz="4" w:space="0" w:color="000000"/>
      </w:pBdr>
      <w:spacing w:beforeAutospacing="1" w:afterAutospacing="1"/>
      <w:jc w:val="center"/>
    </w:pPr>
  </w:style>
  <w:style w:type="paragraph" w:customStyle="1" w:styleId="xl71">
    <w:name w:val="xl71"/>
    <w:basedOn w:val="11"/>
    <w:uiPriority w:val="99"/>
    <w:qFormat/>
    <w:pPr>
      <w:pBdr>
        <w:top w:val="single" w:sz="4" w:space="0" w:color="000000"/>
        <w:left w:val="single" w:sz="4" w:space="0" w:color="000000"/>
        <w:bottom w:val="single" w:sz="4" w:space="0" w:color="000000"/>
        <w:right w:val="single" w:sz="4" w:space="0" w:color="000000"/>
      </w:pBdr>
      <w:spacing w:beforeAutospacing="1" w:afterAutospacing="1"/>
      <w:jc w:val="center"/>
    </w:pPr>
  </w:style>
  <w:style w:type="paragraph" w:customStyle="1" w:styleId="xl72">
    <w:name w:val="xl72"/>
    <w:basedOn w:val="11"/>
    <w:uiPriority w:val="99"/>
    <w:qFormat/>
    <w:pPr>
      <w:pBdr>
        <w:top w:val="single" w:sz="4" w:space="0" w:color="000000"/>
        <w:left w:val="single" w:sz="4" w:space="0" w:color="000000"/>
        <w:bottom w:val="single" w:sz="4" w:space="0" w:color="000000"/>
        <w:right w:val="single" w:sz="4" w:space="0" w:color="000000"/>
      </w:pBdr>
      <w:spacing w:beforeAutospacing="1" w:afterAutospacing="1"/>
      <w:jc w:val="center"/>
    </w:pPr>
  </w:style>
  <w:style w:type="paragraph" w:customStyle="1" w:styleId="xl73">
    <w:name w:val="xl73"/>
    <w:basedOn w:val="11"/>
    <w:uiPriority w:val="99"/>
    <w:qFormat/>
    <w:pPr>
      <w:pBdr>
        <w:top w:val="single" w:sz="4" w:space="0" w:color="000000"/>
        <w:left w:val="single" w:sz="4" w:space="0" w:color="000000"/>
        <w:bottom w:val="single" w:sz="4" w:space="0" w:color="000000"/>
        <w:right w:val="single" w:sz="4" w:space="0" w:color="000000"/>
      </w:pBdr>
      <w:spacing w:beforeAutospacing="1" w:afterAutospacing="1"/>
      <w:jc w:val="center"/>
    </w:pPr>
  </w:style>
  <w:style w:type="paragraph" w:customStyle="1" w:styleId="xl74">
    <w:name w:val="xl74"/>
    <w:basedOn w:val="11"/>
    <w:qFormat/>
    <w:pPr>
      <w:pBdr>
        <w:top w:val="single" w:sz="4" w:space="0" w:color="000000"/>
        <w:left w:val="single" w:sz="4" w:space="0" w:color="000000"/>
        <w:bottom w:val="single" w:sz="4" w:space="0" w:color="000000"/>
      </w:pBdr>
      <w:spacing w:beforeAutospacing="1" w:afterAutospacing="1"/>
      <w:jc w:val="center"/>
    </w:pPr>
  </w:style>
  <w:style w:type="paragraph" w:customStyle="1" w:styleId="xl75">
    <w:name w:val="xl75"/>
    <w:basedOn w:val="11"/>
    <w:qFormat/>
    <w:pPr>
      <w:pBdr>
        <w:top w:val="single" w:sz="4" w:space="0" w:color="000000"/>
        <w:left w:val="single" w:sz="4" w:space="0" w:color="000000"/>
        <w:bottom w:val="single" w:sz="4" w:space="0" w:color="000000"/>
        <w:right w:val="single" w:sz="4" w:space="0" w:color="000000"/>
      </w:pBdr>
      <w:spacing w:beforeAutospacing="1" w:afterAutospacing="1"/>
      <w:jc w:val="center"/>
    </w:pPr>
    <w:rPr>
      <w:b/>
      <w:bCs/>
    </w:rPr>
  </w:style>
  <w:style w:type="paragraph" w:customStyle="1" w:styleId="xl76">
    <w:name w:val="xl76"/>
    <w:basedOn w:val="11"/>
    <w:qFormat/>
    <w:pPr>
      <w:pBdr>
        <w:top w:val="single" w:sz="4" w:space="0" w:color="000000"/>
        <w:left w:val="single" w:sz="4" w:space="0" w:color="000000"/>
        <w:bottom w:val="single" w:sz="4" w:space="0" w:color="000000"/>
        <w:right w:val="single" w:sz="4" w:space="0" w:color="000000"/>
      </w:pBdr>
      <w:spacing w:beforeAutospacing="1" w:afterAutospacing="1"/>
      <w:jc w:val="center"/>
    </w:pPr>
    <w:rPr>
      <w:b/>
      <w:bCs/>
    </w:rPr>
  </w:style>
  <w:style w:type="paragraph" w:customStyle="1" w:styleId="xl77">
    <w:name w:val="xl77"/>
    <w:basedOn w:val="11"/>
    <w:qFormat/>
    <w:pPr>
      <w:pBdr>
        <w:top w:val="single" w:sz="4" w:space="0" w:color="000000"/>
        <w:left w:val="single" w:sz="4" w:space="0" w:color="000000"/>
        <w:bottom w:val="single" w:sz="4" w:space="0" w:color="000000"/>
        <w:right w:val="single" w:sz="4" w:space="0" w:color="000000"/>
      </w:pBdr>
      <w:spacing w:beforeAutospacing="1" w:afterAutospacing="1"/>
      <w:jc w:val="center"/>
    </w:pPr>
    <w:rPr>
      <w:b/>
      <w:bCs/>
    </w:rPr>
  </w:style>
  <w:style w:type="paragraph" w:customStyle="1" w:styleId="xl78">
    <w:name w:val="xl78"/>
    <w:basedOn w:val="11"/>
    <w:qFormat/>
    <w:pPr>
      <w:spacing w:beforeAutospacing="1" w:afterAutospacing="1"/>
    </w:pPr>
  </w:style>
  <w:style w:type="paragraph" w:customStyle="1" w:styleId="xl79">
    <w:name w:val="xl79"/>
    <w:basedOn w:val="11"/>
    <w:qFormat/>
    <w:pPr>
      <w:pBdr>
        <w:top w:val="single" w:sz="4" w:space="0" w:color="000000"/>
        <w:left w:val="single" w:sz="4" w:space="0" w:color="000000"/>
        <w:bottom w:val="single" w:sz="4" w:space="0" w:color="000000"/>
        <w:right w:val="single" w:sz="4" w:space="0" w:color="000000"/>
      </w:pBdr>
      <w:spacing w:beforeAutospacing="1" w:afterAutospacing="1"/>
      <w:jc w:val="center"/>
    </w:pPr>
  </w:style>
  <w:style w:type="paragraph" w:customStyle="1" w:styleId="xl80">
    <w:name w:val="xl80"/>
    <w:basedOn w:val="11"/>
    <w:qFormat/>
    <w:pPr>
      <w:pBdr>
        <w:top w:val="single" w:sz="4" w:space="0" w:color="000000"/>
        <w:left w:val="single" w:sz="4" w:space="0" w:color="000000"/>
        <w:bottom w:val="single" w:sz="4" w:space="0" w:color="000000"/>
        <w:right w:val="single" w:sz="4" w:space="0" w:color="000000"/>
      </w:pBdr>
      <w:spacing w:beforeAutospacing="1" w:afterAutospacing="1"/>
      <w:jc w:val="center"/>
    </w:pPr>
    <w:rPr>
      <w:b/>
      <w:bCs/>
    </w:rPr>
  </w:style>
  <w:style w:type="paragraph" w:customStyle="1" w:styleId="xl81">
    <w:name w:val="xl81"/>
    <w:basedOn w:val="11"/>
    <w:qFormat/>
    <w:pPr>
      <w:pBdr>
        <w:top w:val="single" w:sz="4" w:space="0" w:color="000000"/>
        <w:left w:val="single" w:sz="4" w:space="0" w:color="000000"/>
        <w:bottom w:val="single" w:sz="4" w:space="0" w:color="000000"/>
        <w:right w:val="single" w:sz="4" w:space="0" w:color="000000"/>
      </w:pBdr>
      <w:spacing w:beforeAutospacing="1" w:afterAutospacing="1"/>
      <w:jc w:val="center"/>
    </w:pPr>
  </w:style>
  <w:style w:type="paragraph" w:customStyle="1" w:styleId="xl82">
    <w:name w:val="xl82"/>
    <w:basedOn w:val="11"/>
    <w:qFormat/>
    <w:pPr>
      <w:pBdr>
        <w:top w:val="single" w:sz="4" w:space="0" w:color="000000"/>
        <w:left w:val="single" w:sz="4" w:space="0" w:color="000000"/>
        <w:bottom w:val="single" w:sz="4" w:space="0" w:color="000000"/>
        <w:right w:val="single" w:sz="4" w:space="0" w:color="000000"/>
      </w:pBdr>
      <w:spacing w:beforeAutospacing="1" w:afterAutospacing="1"/>
      <w:jc w:val="center"/>
    </w:pPr>
  </w:style>
  <w:style w:type="paragraph" w:customStyle="1" w:styleId="xl83">
    <w:name w:val="xl83"/>
    <w:basedOn w:val="11"/>
    <w:qFormat/>
    <w:pPr>
      <w:spacing w:beforeAutospacing="1" w:afterAutospacing="1"/>
      <w:jc w:val="center"/>
    </w:pPr>
  </w:style>
  <w:style w:type="paragraph" w:customStyle="1" w:styleId="xl84">
    <w:name w:val="xl84"/>
    <w:basedOn w:val="11"/>
    <w:qFormat/>
    <w:pPr>
      <w:pBdr>
        <w:top w:val="single" w:sz="4" w:space="0" w:color="000000"/>
        <w:left w:val="single" w:sz="4" w:space="0" w:color="000000"/>
        <w:bottom w:val="single" w:sz="4" w:space="0" w:color="000000"/>
      </w:pBdr>
      <w:spacing w:beforeAutospacing="1" w:afterAutospacing="1"/>
    </w:pPr>
    <w:rPr>
      <w:b/>
      <w:bCs/>
    </w:rPr>
  </w:style>
  <w:style w:type="paragraph" w:customStyle="1" w:styleId="xl85">
    <w:name w:val="xl85"/>
    <w:basedOn w:val="11"/>
    <w:qFormat/>
    <w:pPr>
      <w:pBdr>
        <w:top w:val="single" w:sz="4" w:space="0" w:color="000000"/>
        <w:bottom w:val="single" w:sz="4" w:space="0" w:color="000000"/>
      </w:pBdr>
      <w:spacing w:beforeAutospacing="1" w:afterAutospacing="1"/>
    </w:pPr>
    <w:rPr>
      <w:b/>
      <w:bCs/>
    </w:rPr>
  </w:style>
  <w:style w:type="paragraph" w:customStyle="1" w:styleId="xl86">
    <w:name w:val="xl86"/>
    <w:basedOn w:val="11"/>
    <w:qFormat/>
    <w:pPr>
      <w:pBdr>
        <w:top w:val="single" w:sz="4" w:space="0" w:color="000000"/>
        <w:bottom w:val="single" w:sz="4" w:space="0" w:color="000000"/>
      </w:pBdr>
      <w:spacing w:beforeAutospacing="1" w:afterAutospacing="1"/>
    </w:pPr>
  </w:style>
  <w:style w:type="paragraph" w:customStyle="1" w:styleId="xl87">
    <w:name w:val="xl87"/>
    <w:basedOn w:val="11"/>
    <w:qFormat/>
    <w:pPr>
      <w:pBdr>
        <w:top w:val="single" w:sz="4" w:space="0" w:color="000000"/>
        <w:left w:val="single" w:sz="4" w:space="0" w:color="000000"/>
        <w:bottom w:val="single" w:sz="4" w:space="0" w:color="000000"/>
        <w:right w:val="single" w:sz="4" w:space="0" w:color="000000"/>
      </w:pBdr>
      <w:spacing w:beforeAutospacing="1" w:afterAutospacing="1"/>
      <w:jc w:val="center"/>
    </w:pPr>
    <w:rPr>
      <w:b/>
      <w:bCs/>
    </w:rPr>
  </w:style>
  <w:style w:type="paragraph" w:customStyle="1" w:styleId="xl88">
    <w:name w:val="xl88"/>
    <w:basedOn w:val="11"/>
    <w:qFormat/>
    <w:pPr>
      <w:pBdr>
        <w:top w:val="single" w:sz="4" w:space="0" w:color="000000"/>
      </w:pBdr>
      <w:spacing w:beforeAutospacing="1" w:afterAutospacing="1"/>
    </w:pPr>
  </w:style>
  <w:style w:type="paragraph" w:customStyle="1" w:styleId="xl89">
    <w:name w:val="xl89"/>
    <w:basedOn w:val="11"/>
    <w:qFormat/>
    <w:pPr>
      <w:pBdr>
        <w:top w:val="single" w:sz="4" w:space="0" w:color="000000"/>
        <w:bottom w:val="single" w:sz="4" w:space="0" w:color="000000"/>
      </w:pBdr>
      <w:spacing w:beforeAutospacing="1" w:afterAutospacing="1"/>
    </w:pPr>
  </w:style>
  <w:style w:type="paragraph" w:customStyle="1" w:styleId="xl90">
    <w:name w:val="xl90"/>
    <w:basedOn w:val="11"/>
    <w:qFormat/>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jc w:val="center"/>
    </w:pPr>
  </w:style>
  <w:style w:type="paragraph" w:customStyle="1" w:styleId="xl91">
    <w:name w:val="xl91"/>
    <w:basedOn w:val="11"/>
    <w:uiPriority w:val="99"/>
    <w:qFormat/>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jc w:val="center"/>
    </w:pPr>
  </w:style>
  <w:style w:type="paragraph" w:customStyle="1" w:styleId="xl92">
    <w:name w:val="xl92"/>
    <w:basedOn w:val="11"/>
    <w:uiPriority w:val="99"/>
    <w:qFormat/>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jc w:val="center"/>
    </w:pPr>
  </w:style>
  <w:style w:type="paragraph" w:customStyle="1" w:styleId="xl93">
    <w:name w:val="xl93"/>
    <w:basedOn w:val="11"/>
    <w:uiPriority w:val="99"/>
    <w:qFormat/>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jc w:val="center"/>
    </w:pPr>
  </w:style>
  <w:style w:type="paragraph" w:customStyle="1" w:styleId="xl94">
    <w:name w:val="xl94"/>
    <w:basedOn w:val="11"/>
    <w:uiPriority w:val="99"/>
    <w:qFormat/>
    <w:pPr>
      <w:pBdr>
        <w:top w:val="single" w:sz="4" w:space="0" w:color="000000"/>
        <w:left w:val="single" w:sz="4" w:space="0" w:color="000000"/>
        <w:bottom w:val="single" w:sz="4" w:space="0" w:color="000000"/>
      </w:pBdr>
      <w:shd w:val="clear" w:color="000000" w:fill="FFFFFF"/>
      <w:spacing w:beforeAutospacing="1" w:afterAutospacing="1"/>
      <w:jc w:val="center"/>
    </w:pPr>
  </w:style>
  <w:style w:type="paragraph" w:customStyle="1" w:styleId="xl95">
    <w:name w:val="xl95"/>
    <w:basedOn w:val="11"/>
    <w:uiPriority w:val="99"/>
    <w:qFormat/>
    <w:pPr>
      <w:shd w:val="clear" w:color="000000" w:fill="FFFFFF"/>
      <w:spacing w:beforeAutospacing="1" w:afterAutospacing="1"/>
    </w:pPr>
  </w:style>
  <w:style w:type="paragraph" w:customStyle="1" w:styleId="xl96">
    <w:name w:val="xl96"/>
    <w:basedOn w:val="11"/>
    <w:uiPriority w:val="99"/>
    <w:qFormat/>
    <w:pPr>
      <w:pBdr>
        <w:top w:val="single" w:sz="4" w:space="0" w:color="000000"/>
        <w:left w:val="single" w:sz="4" w:space="0" w:color="000000"/>
        <w:bottom w:val="single" w:sz="4" w:space="0" w:color="000000"/>
        <w:right w:val="single" w:sz="4" w:space="0" w:color="000000"/>
      </w:pBdr>
      <w:spacing w:beforeAutospacing="1" w:afterAutospacing="1"/>
      <w:jc w:val="center"/>
    </w:pPr>
    <w:rPr>
      <w:b/>
      <w:bCs/>
    </w:rPr>
  </w:style>
  <w:style w:type="paragraph" w:customStyle="1" w:styleId="44">
    <w:name w:val="Абзац списка4"/>
    <w:basedOn w:val="11"/>
    <w:qFormat/>
    <w:pPr>
      <w:spacing w:after="200" w:line="276" w:lineRule="auto"/>
      <w:ind w:left="720" w:firstLine="0"/>
    </w:pPr>
    <w:rPr>
      <w:rFonts w:ascii="Calibri" w:hAnsi="Calibri" w:cs="Calibri"/>
    </w:rPr>
  </w:style>
  <w:style w:type="paragraph" w:customStyle="1" w:styleId="xl97">
    <w:name w:val="xl97"/>
    <w:basedOn w:val="11"/>
    <w:uiPriority w:val="99"/>
    <w:qFormat/>
    <w:pPr>
      <w:pBdr>
        <w:top w:val="single" w:sz="4" w:space="0" w:color="000000"/>
        <w:left w:val="single" w:sz="4" w:space="0" w:color="000000"/>
        <w:bottom w:val="single" w:sz="4" w:space="0" w:color="000000"/>
        <w:right w:val="single" w:sz="4" w:space="0" w:color="000000"/>
      </w:pBdr>
      <w:spacing w:beforeAutospacing="1" w:afterAutospacing="1"/>
      <w:jc w:val="center"/>
    </w:pPr>
    <w:rPr>
      <w:b/>
      <w:bCs/>
    </w:rPr>
  </w:style>
  <w:style w:type="paragraph" w:customStyle="1" w:styleId="xl98">
    <w:name w:val="xl98"/>
    <w:basedOn w:val="11"/>
    <w:uiPriority w:val="99"/>
    <w:qFormat/>
    <w:pPr>
      <w:pBdr>
        <w:top w:val="single" w:sz="4" w:space="0" w:color="000000"/>
        <w:left w:val="single" w:sz="4" w:space="0" w:color="000000"/>
        <w:bottom w:val="single" w:sz="4" w:space="0" w:color="000000"/>
        <w:right w:val="single" w:sz="4" w:space="0" w:color="000000"/>
      </w:pBdr>
      <w:spacing w:beforeAutospacing="1" w:afterAutospacing="1"/>
    </w:pPr>
  </w:style>
  <w:style w:type="paragraph" w:customStyle="1" w:styleId="xl99">
    <w:name w:val="xl99"/>
    <w:basedOn w:val="11"/>
    <w:uiPriority w:val="99"/>
    <w:qFormat/>
    <w:pPr>
      <w:pBdr>
        <w:top w:val="single" w:sz="4" w:space="0" w:color="000000"/>
        <w:left w:val="single" w:sz="4" w:space="0" w:color="000000"/>
        <w:bottom w:val="single" w:sz="4" w:space="0" w:color="000000"/>
        <w:right w:val="single" w:sz="4" w:space="0" w:color="000000"/>
      </w:pBdr>
      <w:spacing w:beforeAutospacing="1" w:afterAutospacing="1"/>
    </w:pPr>
    <w:rPr>
      <w:b/>
      <w:bCs/>
    </w:rPr>
  </w:style>
  <w:style w:type="paragraph" w:customStyle="1" w:styleId="xl100">
    <w:name w:val="xl100"/>
    <w:basedOn w:val="11"/>
    <w:uiPriority w:val="99"/>
    <w:qFormat/>
    <w:pPr>
      <w:pBdr>
        <w:top w:val="single" w:sz="4" w:space="0" w:color="000000"/>
        <w:left w:val="single" w:sz="4" w:space="0" w:color="000000"/>
        <w:bottom w:val="single" w:sz="4" w:space="0" w:color="000000"/>
      </w:pBdr>
      <w:spacing w:beforeAutospacing="1" w:afterAutospacing="1"/>
    </w:pPr>
    <w:rPr>
      <w:b/>
      <w:bCs/>
    </w:rPr>
  </w:style>
  <w:style w:type="paragraph" w:customStyle="1" w:styleId="xl101">
    <w:name w:val="xl101"/>
    <w:basedOn w:val="11"/>
    <w:uiPriority w:val="99"/>
    <w:qFormat/>
    <w:pPr>
      <w:pBdr>
        <w:top w:val="single" w:sz="4" w:space="0" w:color="000000"/>
        <w:bottom w:val="single" w:sz="4" w:space="0" w:color="000000"/>
      </w:pBdr>
      <w:spacing w:beforeAutospacing="1" w:afterAutospacing="1"/>
    </w:pPr>
    <w:rPr>
      <w:b/>
      <w:bCs/>
    </w:rPr>
  </w:style>
  <w:style w:type="paragraph" w:customStyle="1" w:styleId="xl102">
    <w:name w:val="xl102"/>
    <w:basedOn w:val="11"/>
    <w:uiPriority w:val="99"/>
    <w:qFormat/>
    <w:pPr>
      <w:pBdr>
        <w:top w:val="single" w:sz="4" w:space="0" w:color="000000"/>
        <w:bottom w:val="single" w:sz="4" w:space="0" w:color="000000"/>
      </w:pBdr>
      <w:spacing w:beforeAutospacing="1" w:afterAutospacing="1"/>
      <w:jc w:val="center"/>
    </w:pPr>
    <w:rPr>
      <w:b/>
      <w:bCs/>
    </w:rPr>
  </w:style>
  <w:style w:type="paragraph" w:customStyle="1" w:styleId="xl103">
    <w:name w:val="xl103"/>
    <w:basedOn w:val="11"/>
    <w:uiPriority w:val="99"/>
    <w:qFormat/>
    <w:pPr>
      <w:pBdr>
        <w:top w:val="single" w:sz="4" w:space="0" w:color="000000"/>
        <w:left w:val="single" w:sz="4" w:space="0" w:color="000000"/>
        <w:bottom w:val="single" w:sz="4" w:space="0" w:color="000000"/>
        <w:right w:val="single" w:sz="4" w:space="0" w:color="000000"/>
      </w:pBdr>
      <w:shd w:val="clear" w:color="000000" w:fill="FFFF00"/>
      <w:spacing w:beforeAutospacing="1" w:afterAutospacing="1"/>
      <w:jc w:val="center"/>
    </w:pPr>
  </w:style>
  <w:style w:type="paragraph" w:customStyle="1" w:styleId="WW-">
    <w:name w:val="WW-Базовый"/>
    <w:qFormat/>
    <w:pPr>
      <w:widowControl w:val="0"/>
    </w:pPr>
    <w:rPr>
      <w:rFonts w:eastAsia="ヒラギノ角ゴ Pro W3" w:cs="Times New Roman"/>
      <w:color w:val="000000"/>
      <w:sz w:val="24"/>
      <w:szCs w:val="20"/>
      <w:lang w:eastAsia="hi-IN" w:bidi="hi-IN"/>
    </w:rPr>
  </w:style>
  <w:style w:type="paragraph" w:styleId="afff">
    <w:name w:val="endnote text"/>
    <w:basedOn w:val="11"/>
    <w:link w:val="affe"/>
    <w:uiPriority w:val="99"/>
    <w:rPr>
      <w:sz w:val="20"/>
    </w:rPr>
  </w:style>
  <w:style w:type="paragraph" w:customStyle="1" w:styleId="a">
    <w:name w:val="Пункты"/>
    <w:basedOn w:val="2"/>
    <w:link w:val="afff2"/>
    <w:qFormat/>
    <w:pPr>
      <w:numPr>
        <w:ilvl w:val="1"/>
        <w:numId w:val="2"/>
      </w:numPr>
      <w:tabs>
        <w:tab w:val="left" w:pos="1134"/>
      </w:tabs>
      <w:spacing w:before="120" w:after="0"/>
    </w:pPr>
    <w:rPr>
      <w:rFonts w:ascii="Times New Roman" w:hAnsi="Times New Roman" w:cs="Times New Roman"/>
      <w:b w:val="0"/>
      <w:i w:val="0"/>
      <w:sz w:val="24"/>
    </w:rPr>
  </w:style>
  <w:style w:type="paragraph" w:customStyle="1" w:styleId="1f4">
    <w:name w:val="Нижний колонтитул1"/>
    <w:qFormat/>
    <w:pPr>
      <w:tabs>
        <w:tab w:val="center" w:pos="4677"/>
        <w:tab w:val="right" w:pos="9355"/>
      </w:tabs>
    </w:pPr>
    <w:rPr>
      <w:rFonts w:eastAsia="ヒラギノ角ゴ Pro W3" w:cs="Times New Roman"/>
      <w:color w:val="000000"/>
      <w:sz w:val="24"/>
      <w:szCs w:val="20"/>
      <w:lang w:val="en-US"/>
    </w:rPr>
  </w:style>
  <w:style w:type="paragraph" w:customStyle="1" w:styleId="Afffffd">
    <w:name w:val="Текстовый блок A"/>
    <w:qFormat/>
    <w:rPr>
      <w:rFonts w:ascii="Helvetica" w:eastAsia="ヒラギノ角ゴ Pro W3" w:hAnsi="Helvetica" w:cs="Times New Roman"/>
      <w:color w:val="000000"/>
      <w:sz w:val="24"/>
      <w:szCs w:val="20"/>
    </w:rPr>
  </w:style>
  <w:style w:type="paragraph" w:customStyle="1" w:styleId="6">
    <w:name w:val="Стиль6"/>
    <w:basedOn w:val="11"/>
    <w:link w:val="63"/>
    <w:qFormat/>
    <w:pPr>
      <w:numPr>
        <w:numId w:val="3"/>
      </w:numPr>
      <w:tabs>
        <w:tab w:val="left" w:pos="0"/>
      </w:tabs>
      <w:spacing w:before="120" w:after="120" w:line="360" w:lineRule="auto"/>
      <w:contextualSpacing/>
    </w:pPr>
  </w:style>
  <w:style w:type="paragraph" w:customStyle="1" w:styleId="56">
    <w:name w:val="Абзац списка5"/>
    <w:basedOn w:val="11"/>
    <w:qFormat/>
    <w:pPr>
      <w:spacing w:after="200" w:line="276" w:lineRule="auto"/>
      <w:ind w:left="720"/>
    </w:pPr>
    <w:rPr>
      <w:rFonts w:ascii="Calibri" w:hAnsi="Calibri" w:cs="Calibri"/>
    </w:rPr>
  </w:style>
  <w:style w:type="paragraph" w:customStyle="1" w:styleId="msonormalbullet2gifbullet1gif">
    <w:name w:val="msonormalbullet2gifbullet1.gif"/>
    <w:basedOn w:val="11"/>
    <w:qFormat/>
    <w:pPr>
      <w:spacing w:beforeAutospacing="1" w:afterAutospacing="1"/>
    </w:pPr>
  </w:style>
  <w:style w:type="paragraph" w:customStyle="1" w:styleId="msonormalbullet2gifbullet2gif">
    <w:name w:val="msonormalbullet2gifbullet2.gif"/>
    <w:basedOn w:val="11"/>
    <w:qFormat/>
    <w:pPr>
      <w:spacing w:beforeAutospacing="1" w:afterAutospacing="1"/>
    </w:pPr>
  </w:style>
  <w:style w:type="paragraph" w:customStyle="1" w:styleId="msonormalbullet2gifbullet3gif">
    <w:name w:val="msonormalbullet2gifbullet3.gif"/>
    <w:basedOn w:val="11"/>
    <w:qFormat/>
    <w:pPr>
      <w:spacing w:beforeAutospacing="1" w:afterAutospacing="1"/>
    </w:pPr>
  </w:style>
  <w:style w:type="paragraph" w:customStyle="1" w:styleId="xl104">
    <w:name w:val="xl104"/>
    <w:basedOn w:val="11"/>
    <w:uiPriority w:val="99"/>
    <w:qFormat/>
    <w:pPr>
      <w:pBdr>
        <w:top w:val="single" w:sz="4" w:space="0" w:color="000000"/>
        <w:left w:val="single" w:sz="4" w:space="0" w:color="000000"/>
        <w:bottom w:val="single" w:sz="4" w:space="0" w:color="000000"/>
        <w:right w:val="single" w:sz="4" w:space="0" w:color="000000"/>
      </w:pBdr>
      <w:spacing w:beforeAutospacing="1" w:afterAutospacing="1"/>
      <w:jc w:val="center"/>
    </w:pPr>
    <w:rPr>
      <w:sz w:val="16"/>
      <w:szCs w:val="16"/>
    </w:rPr>
  </w:style>
  <w:style w:type="paragraph" w:customStyle="1" w:styleId="xl105">
    <w:name w:val="xl105"/>
    <w:basedOn w:val="11"/>
    <w:uiPriority w:val="99"/>
    <w:qFormat/>
    <w:pPr>
      <w:pBdr>
        <w:top w:val="single" w:sz="4" w:space="0" w:color="000000"/>
        <w:left w:val="single" w:sz="4" w:space="0" w:color="000000"/>
        <w:right w:val="single" w:sz="4" w:space="0" w:color="000000"/>
      </w:pBdr>
      <w:spacing w:beforeAutospacing="1" w:afterAutospacing="1"/>
      <w:jc w:val="center"/>
    </w:pPr>
    <w:rPr>
      <w:sz w:val="16"/>
      <w:szCs w:val="16"/>
    </w:rPr>
  </w:style>
  <w:style w:type="paragraph" w:customStyle="1" w:styleId="xl106">
    <w:name w:val="xl106"/>
    <w:basedOn w:val="11"/>
    <w:uiPriority w:val="99"/>
    <w:qFormat/>
    <w:pPr>
      <w:pBdr>
        <w:left w:val="single" w:sz="4" w:space="0" w:color="000000"/>
        <w:bottom w:val="single" w:sz="4" w:space="0" w:color="000000"/>
        <w:right w:val="single" w:sz="4" w:space="0" w:color="000000"/>
      </w:pBdr>
      <w:spacing w:beforeAutospacing="1" w:afterAutospacing="1"/>
      <w:jc w:val="center"/>
    </w:pPr>
    <w:rPr>
      <w:sz w:val="16"/>
      <w:szCs w:val="16"/>
    </w:rPr>
  </w:style>
  <w:style w:type="paragraph" w:customStyle="1" w:styleId="xl107">
    <w:name w:val="xl107"/>
    <w:basedOn w:val="11"/>
    <w:uiPriority w:val="99"/>
    <w:qFormat/>
    <w:pPr>
      <w:pBdr>
        <w:top w:val="single" w:sz="4" w:space="0" w:color="000000"/>
        <w:left w:val="single" w:sz="4" w:space="0" w:color="000000"/>
        <w:bottom w:val="single" w:sz="4" w:space="0" w:color="000000"/>
        <w:right w:val="single" w:sz="4" w:space="0" w:color="000000"/>
      </w:pBdr>
      <w:shd w:val="clear" w:color="000000" w:fill="FFFF00"/>
      <w:spacing w:beforeAutospacing="1" w:afterAutospacing="1"/>
      <w:jc w:val="center"/>
    </w:pPr>
    <w:rPr>
      <w:b/>
      <w:bCs/>
      <w:sz w:val="16"/>
      <w:szCs w:val="16"/>
    </w:rPr>
  </w:style>
  <w:style w:type="paragraph" w:customStyle="1" w:styleId="xl108">
    <w:name w:val="xl108"/>
    <w:basedOn w:val="11"/>
    <w:uiPriority w:val="99"/>
    <w:qFormat/>
    <w:pPr>
      <w:pBdr>
        <w:top w:val="single" w:sz="4" w:space="0" w:color="000000"/>
        <w:left w:val="single" w:sz="4" w:space="0" w:color="000000"/>
        <w:bottom w:val="single" w:sz="4" w:space="0" w:color="000000"/>
        <w:right w:val="single" w:sz="4" w:space="0" w:color="000000"/>
      </w:pBdr>
      <w:shd w:val="clear" w:color="000000" w:fill="FFFF00"/>
      <w:spacing w:beforeAutospacing="1" w:afterAutospacing="1"/>
      <w:jc w:val="center"/>
    </w:pPr>
    <w:rPr>
      <w:sz w:val="16"/>
      <w:szCs w:val="16"/>
    </w:rPr>
  </w:style>
  <w:style w:type="paragraph" w:customStyle="1" w:styleId="xl109">
    <w:name w:val="xl109"/>
    <w:basedOn w:val="11"/>
    <w:uiPriority w:val="99"/>
    <w:qFormat/>
    <w:pPr>
      <w:pBdr>
        <w:top w:val="single" w:sz="4" w:space="0" w:color="000000"/>
        <w:left w:val="single" w:sz="4" w:space="0" w:color="000000"/>
        <w:bottom w:val="single" w:sz="4" w:space="0" w:color="000000"/>
        <w:right w:val="single" w:sz="4" w:space="0" w:color="000000"/>
      </w:pBdr>
      <w:shd w:val="clear" w:color="000000" w:fill="FFFF00"/>
      <w:spacing w:beforeAutospacing="1" w:afterAutospacing="1"/>
      <w:jc w:val="center"/>
    </w:pPr>
    <w:rPr>
      <w:b/>
      <w:bCs/>
      <w:sz w:val="16"/>
      <w:szCs w:val="16"/>
    </w:rPr>
  </w:style>
  <w:style w:type="paragraph" w:customStyle="1" w:styleId="xl110">
    <w:name w:val="xl110"/>
    <w:basedOn w:val="11"/>
    <w:uiPriority w:val="99"/>
    <w:qFormat/>
    <w:pPr>
      <w:pBdr>
        <w:top w:val="single" w:sz="4" w:space="0" w:color="000000"/>
        <w:left w:val="single" w:sz="4" w:space="0" w:color="000000"/>
        <w:bottom w:val="single" w:sz="4" w:space="0" w:color="000000"/>
        <w:right w:val="single" w:sz="4" w:space="0" w:color="000000"/>
      </w:pBdr>
      <w:shd w:val="clear" w:color="000000" w:fill="FFFF00"/>
      <w:spacing w:beforeAutospacing="1" w:afterAutospacing="1"/>
    </w:pPr>
    <w:rPr>
      <w:b/>
      <w:bCs/>
      <w:sz w:val="16"/>
      <w:szCs w:val="16"/>
    </w:rPr>
  </w:style>
  <w:style w:type="paragraph" w:customStyle="1" w:styleId="xl111">
    <w:name w:val="xl111"/>
    <w:basedOn w:val="11"/>
    <w:uiPriority w:val="99"/>
    <w:qFormat/>
    <w:pPr>
      <w:pBdr>
        <w:top w:val="single" w:sz="4" w:space="0" w:color="000000"/>
        <w:left w:val="single" w:sz="4" w:space="0" w:color="000000"/>
        <w:bottom w:val="single" w:sz="4" w:space="0" w:color="000000"/>
        <w:right w:val="single" w:sz="4" w:space="0" w:color="000000"/>
      </w:pBdr>
      <w:shd w:val="clear" w:color="000000" w:fill="FFFF00"/>
      <w:spacing w:beforeAutospacing="1" w:afterAutospacing="1"/>
      <w:jc w:val="center"/>
    </w:pPr>
    <w:rPr>
      <w:b/>
      <w:bCs/>
      <w:sz w:val="18"/>
      <w:szCs w:val="18"/>
    </w:rPr>
  </w:style>
  <w:style w:type="paragraph" w:customStyle="1" w:styleId="xl112">
    <w:name w:val="xl112"/>
    <w:basedOn w:val="11"/>
    <w:uiPriority w:val="99"/>
    <w:qFormat/>
    <w:pPr>
      <w:pBdr>
        <w:top w:val="single" w:sz="4" w:space="0" w:color="000000"/>
        <w:left w:val="single" w:sz="4" w:space="0" w:color="000000"/>
        <w:bottom w:val="single" w:sz="4" w:space="0" w:color="000000"/>
        <w:right w:val="single" w:sz="4" w:space="0" w:color="000000"/>
      </w:pBdr>
      <w:shd w:val="clear" w:color="000000" w:fill="FFFF00"/>
      <w:spacing w:beforeAutospacing="1" w:afterAutospacing="1"/>
      <w:jc w:val="center"/>
    </w:pPr>
    <w:rPr>
      <w:sz w:val="16"/>
      <w:szCs w:val="16"/>
    </w:rPr>
  </w:style>
  <w:style w:type="paragraph" w:customStyle="1" w:styleId="xl113">
    <w:name w:val="xl113"/>
    <w:basedOn w:val="11"/>
    <w:qFormat/>
    <w:pPr>
      <w:pBdr>
        <w:top w:val="single" w:sz="4" w:space="0" w:color="000000"/>
        <w:left w:val="single" w:sz="4" w:space="0" w:color="000000"/>
        <w:bottom w:val="single" w:sz="4" w:space="0" w:color="000000"/>
        <w:right w:val="single" w:sz="4" w:space="0" w:color="000000"/>
      </w:pBdr>
      <w:shd w:val="clear" w:color="000000" w:fill="FFFF00"/>
      <w:spacing w:beforeAutospacing="1" w:afterAutospacing="1"/>
      <w:jc w:val="center"/>
    </w:pPr>
    <w:rPr>
      <w:b/>
      <w:bCs/>
      <w:sz w:val="16"/>
      <w:szCs w:val="16"/>
    </w:rPr>
  </w:style>
  <w:style w:type="paragraph" w:customStyle="1" w:styleId="xl114">
    <w:name w:val="xl114"/>
    <w:basedOn w:val="11"/>
    <w:qFormat/>
    <w:pPr>
      <w:pBdr>
        <w:top w:val="single" w:sz="4" w:space="0" w:color="000000"/>
        <w:left w:val="single" w:sz="4" w:space="0" w:color="000000"/>
        <w:bottom w:val="single" w:sz="4" w:space="0" w:color="000000"/>
        <w:right w:val="single" w:sz="4" w:space="0" w:color="000000"/>
      </w:pBdr>
      <w:shd w:val="clear" w:color="000000" w:fill="FFFF00"/>
      <w:spacing w:beforeAutospacing="1" w:afterAutospacing="1"/>
    </w:pPr>
    <w:rPr>
      <w:b/>
      <w:bCs/>
      <w:sz w:val="16"/>
      <w:szCs w:val="16"/>
    </w:rPr>
  </w:style>
  <w:style w:type="paragraph" w:customStyle="1" w:styleId="xl115">
    <w:name w:val="xl115"/>
    <w:basedOn w:val="11"/>
    <w:qFormat/>
    <w:pPr>
      <w:pBdr>
        <w:top w:val="single" w:sz="4" w:space="0" w:color="000000"/>
        <w:left w:val="single" w:sz="4" w:space="0" w:color="000000"/>
        <w:bottom w:val="single" w:sz="4" w:space="0" w:color="000000"/>
        <w:right w:val="single" w:sz="4" w:space="0" w:color="000000"/>
      </w:pBdr>
      <w:shd w:val="clear" w:color="000000" w:fill="FFFF00"/>
      <w:spacing w:beforeAutospacing="1" w:afterAutospacing="1"/>
      <w:jc w:val="center"/>
    </w:pPr>
    <w:rPr>
      <w:b/>
      <w:bCs/>
      <w:sz w:val="16"/>
      <w:szCs w:val="16"/>
    </w:rPr>
  </w:style>
  <w:style w:type="paragraph" w:customStyle="1" w:styleId="xl116">
    <w:name w:val="xl116"/>
    <w:basedOn w:val="11"/>
    <w:qFormat/>
    <w:pPr>
      <w:pBdr>
        <w:top w:val="single" w:sz="4" w:space="0" w:color="000000"/>
        <w:left w:val="single" w:sz="4" w:space="0" w:color="000000"/>
        <w:bottom w:val="single" w:sz="4" w:space="0" w:color="000000"/>
        <w:right w:val="single" w:sz="4" w:space="0" w:color="000000"/>
      </w:pBdr>
      <w:shd w:val="clear" w:color="000000" w:fill="FFFF00"/>
      <w:spacing w:beforeAutospacing="1" w:afterAutospacing="1"/>
      <w:jc w:val="center"/>
    </w:pPr>
    <w:rPr>
      <w:color w:val="FF0000"/>
      <w:sz w:val="18"/>
      <w:szCs w:val="18"/>
    </w:rPr>
  </w:style>
  <w:style w:type="paragraph" w:customStyle="1" w:styleId="xl117">
    <w:name w:val="xl117"/>
    <w:basedOn w:val="11"/>
    <w:qFormat/>
    <w:pPr>
      <w:pBdr>
        <w:top w:val="single" w:sz="4" w:space="0" w:color="000000"/>
        <w:left w:val="single" w:sz="4" w:space="0" w:color="000000"/>
        <w:bottom w:val="single" w:sz="4" w:space="0" w:color="000000"/>
        <w:right w:val="single" w:sz="4" w:space="0" w:color="000000"/>
      </w:pBdr>
      <w:shd w:val="clear" w:color="000000" w:fill="FFFF00"/>
      <w:spacing w:beforeAutospacing="1" w:afterAutospacing="1"/>
      <w:jc w:val="center"/>
    </w:pPr>
    <w:rPr>
      <w:b/>
      <w:bCs/>
      <w:sz w:val="18"/>
      <w:szCs w:val="18"/>
    </w:rPr>
  </w:style>
  <w:style w:type="paragraph" w:customStyle="1" w:styleId="xl118">
    <w:name w:val="xl118"/>
    <w:basedOn w:val="11"/>
    <w:qFormat/>
    <w:pPr>
      <w:pBdr>
        <w:top w:val="single" w:sz="4" w:space="0" w:color="000000"/>
        <w:left w:val="single" w:sz="4" w:space="0" w:color="000000"/>
        <w:bottom w:val="single" w:sz="4" w:space="0" w:color="000000"/>
        <w:right w:val="single" w:sz="4" w:space="0" w:color="000000"/>
      </w:pBdr>
      <w:shd w:val="clear" w:color="000000" w:fill="FFFF00"/>
      <w:spacing w:beforeAutospacing="1" w:afterAutospacing="1"/>
    </w:pPr>
    <w:rPr>
      <w:b/>
      <w:bCs/>
      <w:sz w:val="18"/>
      <w:szCs w:val="18"/>
    </w:rPr>
  </w:style>
  <w:style w:type="paragraph" w:customStyle="1" w:styleId="xl119">
    <w:name w:val="xl119"/>
    <w:basedOn w:val="11"/>
    <w:qFormat/>
    <w:pPr>
      <w:pBdr>
        <w:top w:val="single" w:sz="4" w:space="0" w:color="000000"/>
        <w:bottom w:val="single" w:sz="4" w:space="0" w:color="000000"/>
        <w:right w:val="single" w:sz="4" w:space="0" w:color="000000"/>
      </w:pBdr>
      <w:spacing w:beforeAutospacing="1" w:afterAutospacing="1"/>
    </w:pPr>
    <w:rPr>
      <w:b/>
      <w:bCs/>
      <w:sz w:val="16"/>
      <w:szCs w:val="16"/>
    </w:rPr>
  </w:style>
  <w:style w:type="paragraph" w:customStyle="1" w:styleId="xl120">
    <w:name w:val="xl120"/>
    <w:basedOn w:val="11"/>
    <w:qFormat/>
    <w:pPr>
      <w:pBdr>
        <w:top w:val="single" w:sz="4" w:space="0" w:color="000000"/>
        <w:left w:val="single" w:sz="4" w:space="0" w:color="000000"/>
        <w:bottom w:val="single" w:sz="4" w:space="0" w:color="000000"/>
        <w:right w:val="single" w:sz="4" w:space="0" w:color="000000"/>
      </w:pBdr>
      <w:spacing w:beforeAutospacing="1" w:afterAutospacing="1"/>
    </w:pPr>
    <w:rPr>
      <w:b/>
      <w:bCs/>
      <w:sz w:val="18"/>
      <w:szCs w:val="18"/>
    </w:rPr>
  </w:style>
  <w:style w:type="paragraph" w:customStyle="1" w:styleId="xl121">
    <w:name w:val="xl121"/>
    <w:basedOn w:val="11"/>
    <w:qFormat/>
    <w:pPr>
      <w:pBdr>
        <w:left w:val="single" w:sz="4" w:space="0" w:color="000000"/>
        <w:bottom w:val="single" w:sz="4" w:space="0" w:color="000000"/>
        <w:right w:val="single" w:sz="4" w:space="0" w:color="000000"/>
      </w:pBdr>
      <w:spacing w:beforeAutospacing="1" w:afterAutospacing="1"/>
      <w:jc w:val="center"/>
    </w:pPr>
    <w:rPr>
      <w:sz w:val="16"/>
      <w:szCs w:val="16"/>
    </w:rPr>
  </w:style>
  <w:style w:type="paragraph" w:customStyle="1" w:styleId="xl122">
    <w:name w:val="xl122"/>
    <w:basedOn w:val="11"/>
    <w:qFormat/>
    <w:pPr>
      <w:pBdr>
        <w:top w:val="single" w:sz="4" w:space="0" w:color="000000"/>
        <w:left w:val="single" w:sz="4" w:space="0" w:color="000000"/>
        <w:bottom w:val="single" w:sz="4" w:space="0" w:color="000000"/>
        <w:right w:val="single" w:sz="4" w:space="0" w:color="000000"/>
      </w:pBdr>
      <w:spacing w:beforeAutospacing="1" w:afterAutospacing="1"/>
    </w:pPr>
    <w:rPr>
      <w:sz w:val="16"/>
      <w:szCs w:val="16"/>
    </w:rPr>
  </w:style>
  <w:style w:type="paragraph" w:customStyle="1" w:styleId="xl123">
    <w:name w:val="xl123"/>
    <w:basedOn w:val="11"/>
    <w:qFormat/>
    <w:pPr>
      <w:pBdr>
        <w:top w:val="single" w:sz="4" w:space="0" w:color="000000"/>
        <w:left w:val="single" w:sz="4" w:space="0" w:color="000000"/>
        <w:bottom w:val="single" w:sz="4" w:space="0" w:color="000000"/>
        <w:right w:val="single" w:sz="4" w:space="0" w:color="000000"/>
      </w:pBdr>
      <w:spacing w:beforeAutospacing="1" w:afterAutospacing="1"/>
      <w:jc w:val="center"/>
    </w:pPr>
    <w:rPr>
      <w:sz w:val="16"/>
      <w:szCs w:val="16"/>
    </w:rPr>
  </w:style>
  <w:style w:type="paragraph" w:customStyle="1" w:styleId="xl124">
    <w:name w:val="xl124"/>
    <w:basedOn w:val="11"/>
    <w:qFormat/>
    <w:pPr>
      <w:pBdr>
        <w:top w:val="single" w:sz="4" w:space="0" w:color="000000"/>
        <w:left w:val="single" w:sz="4" w:space="0" w:color="000000"/>
        <w:bottom w:val="single" w:sz="4" w:space="0" w:color="000000"/>
        <w:right w:val="single" w:sz="4" w:space="0" w:color="000000"/>
      </w:pBdr>
      <w:spacing w:beforeAutospacing="1" w:afterAutospacing="1"/>
      <w:jc w:val="center"/>
    </w:pPr>
    <w:rPr>
      <w:sz w:val="16"/>
      <w:szCs w:val="16"/>
    </w:rPr>
  </w:style>
  <w:style w:type="paragraph" w:customStyle="1" w:styleId="xl125">
    <w:name w:val="xl125"/>
    <w:basedOn w:val="11"/>
    <w:qFormat/>
    <w:pPr>
      <w:pBdr>
        <w:left w:val="single" w:sz="4" w:space="0" w:color="000000"/>
        <w:right w:val="single" w:sz="4" w:space="0" w:color="000000"/>
      </w:pBdr>
      <w:spacing w:beforeAutospacing="1" w:afterAutospacing="1"/>
      <w:jc w:val="center"/>
    </w:pPr>
    <w:rPr>
      <w:sz w:val="16"/>
      <w:szCs w:val="16"/>
    </w:rPr>
  </w:style>
  <w:style w:type="paragraph" w:customStyle="1" w:styleId="xl126">
    <w:name w:val="xl126"/>
    <w:basedOn w:val="11"/>
    <w:qFormat/>
    <w:pPr>
      <w:pBdr>
        <w:left w:val="single" w:sz="4" w:space="0" w:color="000000"/>
        <w:right w:val="single" w:sz="4" w:space="0" w:color="000000"/>
      </w:pBdr>
      <w:spacing w:beforeAutospacing="1" w:afterAutospacing="1"/>
      <w:jc w:val="center"/>
    </w:pPr>
    <w:rPr>
      <w:sz w:val="16"/>
      <w:szCs w:val="16"/>
    </w:rPr>
  </w:style>
  <w:style w:type="paragraph" w:customStyle="1" w:styleId="xl127">
    <w:name w:val="xl127"/>
    <w:basedOn w:val="11"/>
    <w:qFormat/>
    <w:pPr>
      <w:pBdr>
        <w:left w:val="single" w:sz="4" w:space="0" w:color="000000"/>
        <w:right w:val="single" w:sz="4" w:space="0" w:color="000000"/>
      </w:pBdr>
      <w:spacing w:beforeAutospacing="1" w:afterAutospacing="1"/>
      <w:jc w:val="center"/>
    </w:pPr>
    <w:rPr>
      <w:sz w:val="16"/>
      <w:szCs w:val="16"/>
    </w:rPr>
  </w:style>
  <w:style w:type="paragraph" w:customStyle="1" w:styleId="xl128">
    <w:name w:val="xl128"/>
    <w:basedOn w:val="11"/>
    <w:qFormat/>
    <w:pPr>
      <w:pBdr>
        <w:top w:val="single" w:sz="4" w:space="0" w:color="000000"/>
        <w:left w:val="single" w:sz="4" w:space="0" w:color="000000"/>
        <w:bottom w:val="single" w:sz="4" w:space="0" w:color="000000"/>
        <w:right w:val="single" w:sz="4" w:space="0" w:color="000000"/>
      </w:pBdr>
      <w:spacing w:beforeAutospacing="1" w:afterAutospacing="1"/>
      <w:jc w:val="center"/>
    </w:pPr>
    <w:rPr>
      <w:sz w:val="16"/>
      <w:szCs w:val="16"/>
    </w:rPr>
  </w:style>
  <w:style w:type="paragraph" w:customStyle="1" w:styleId="xl129">
    <w:name w:val="xl129"/>
    <w:basedOn w:val="11"/>
    <w:qFormat/>
    <w:pPr>
      <w:pBdr>
        <w:top w:val="single" w:sz="4" w:space="0" w:color="000000"/>
        <w:left w:val="single" w:sz="4" w:space="0" w:color="000000"/>
        <w:right w:val="single" w:sz="4" w:space="0" w:color="000000"/>
      </w:pBdr>
      <w:spacing w:beforeAutospacing="1" w:afterAutospacing="1"/>
      <w:jc w:val="center"/>
    </w:pPr>
    <w:rPr>
      <w:sz w:val="16"/>
      <w:szCs w:val="16"/>
    </w:rPr>
  </w:style>
  <w:style w:type="paragraph" w:customStyle="1" w:styleId="xl130">
    <w:name w:val="xl130"/>
    <w:basedOn w:val="11"/>
    <w:qFormat/>
    <w:pPr>
      <w:pBdr>
        <w:top w:val="single" w:sz="4" w:space="0" w:color="000000"/>
        <w:left w:val="single" w:sz="4" w:space="0" w:color="000000"/>
        <w:right w:val="single" w:sz="4" w:space="0" w:color="000000"/>
      </w:pBdr>
      <w:spacing w:beforeAutospacing="1" w:afterAutospacing="1"/>
      <w:jc w:val="center"/>
    </w:pPr>
    <w:rPr>
      <w:sz w:val="16"/>
      <w:szCs w:val="16"/>
    </w:rPr>
  </w:style>
  <w:style w:type="paragraph" w:customStyle="1" w:styleId="xl131">
    <w:name w:val="xl131"/>
    <w:basedOn w:val="11"/>
    <w:qFormat/>
    <w:pPr>
      <w:pBdr>
        <w:top w:val="single" w:sz="4" w:space="0" w:color="000000"/>
        <w:left w:val="single" w:sz="4" w:space="0" w:color="000000"/>
        <w:right w:val="single" w:sz="4" w:space="0" w:color="000000"/>
      </w:pBdr>
      <w:spacing w:beforeAutospacing="1" w:afterAutospacing="1"/>
      <w:jc w:val="center"/>
    </w:pPr>
    <w:rPr>
      <w:sz w:val="16"/>
      <w:szCs w:val="16"/>
    </w:rPr>
  </w:style>
  <w:style w:type="paragraph" w:customStyle="1" w:styleId="xl132">
    <w:name w:val="xl132"/>
    <w:basedOn w:val="11"/>
    <w:qFormat/>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pPr>
    <w:rPr>
      <w:sz w:val="16"/>
      <w:szCs w:val="16"/>
    </w:rPr>
  </w:style>
  <w:style w:type="paragraph" w:customStyle="1" w:styleId="xl133">
    <w:name w:val="xl133"/>
    <w:basedOn w:val="11"/>
    <w:qFormat/>
    <w:pPr>
      <w:pBdr>
        <w:top w:val="single" w:sz="4" w:space="0" w:color="000000"/>
        <w:left w:val="single" w:sz="4" w:space="0" w:color="000000"/>
        <w:bottom w:val="single" w:sz="4" w:space="0" w:color="000000"/>
        <w:right w:val="single" w:sz="4" w:space="0" w:color="000000"/>
      </w:pBdr>
      <w:shd w:val="clear" w:color="000000" w:fill="FFFF00"/>
      <w:spacing w:beforeAutospacing="1" w:afterAutospacing="1"/>
      <w:jc w:val="center"/>
    </w:pPr>
    <w:rPr>
      <w:sz w:val="16"/>
      <w:szCs w:val="16"/>
    </w:rPr>
  </w:style>
  <w:style w:type="paragraph" w:customStyle="1" w:styleId="xl134">
    <w:name w:val="xl134"/>
    <w:basedOn w:val="11"/>
    <w:qFormat/>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jc w:val="center"/>
    </w:pPr>
    <w:rPr>
      <w:sz w:val="16"/>
      <w:szCs w:val="16"/>
    </w:rPr>
  </w:style>
  <w:style w:type="paragraph" w:customStyle="1" w:styleId="xl135">
    <w:name w:val="xl135"/>
    <w:basedOn w:val="11"/>
    <w:qFormat/>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pPr>
    <w:rPr>
      <w:sz w:val="16"/>
      <w:szCs w:val="16"/>
    </w:rPr>
  </w:style>
  <w:style w:type="paragraph" w:customStyle="1" w:styleId="xl136">
    <w:name w:val="xl136"/>
    <w:basedOn w:val="11"/>
    <w:qFormat/>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jc w:val="center"/>
    </w:pPr>
    <w:rPr>
      <w:sz w:val="16"/>
      <w:szCs w:val="16"/>
    </w:rPr>
  </w:style>
  <w:style w:type="paragraph" w:customStyle="1" w:styleId="xl137">
    <w:name w:val="xl137"/>
    <w:basedOn w:val="11"/>
    <w:qFormat/>
    <w:pPr>
      <w:pBdr>
        <w:top w:val="single" w:sz="4" w:space="0" w:color="000000"/>
        <w:left w:val="single" w:sz="4" w:space="0" w:color="000000"/>
        <w:bottom w:val="single" w:sz="4" w:space="0" w:color="000000"/>
        <w:right w:val="single" w:sz="4" w:space="0" w:color="000000"/>
      </w:pBdr>
      <w:spacing w:beforeAutospacing="1" w:afterAutospacing="1"/>
      <w:jc w:val="center"/>
    </w:pPr>
    <w:rPr>
      <w:sz w:val="16"/>
      <w:szCs w:val="16"/>
    </w:rPr>
  </w:style>
  <w:style w:type="paragraph" w:customStyle="1" w:styleId="xl138">
    <w:name w:val="xl138"/>
    <w:basedOn w:val="11"/>
    <w:qFormat/>
    <w:pPr>
      <w:pBdr>
        <w:top w:val="single" w:sz="4" w:space="0" w:color="000000"/>
        <w:left w:val="single" w:sz="4" w:space="0" w:color="000000"/>
        <w:bottom w:val="single" w:sz="4" w:space="0" w:color="000000"/>
        <w:right w:val="single" w:sz="4" w:space="0" w:color="000000"/>
      </w:pBdr>
      <w:shd w:val="clear" w:color="000000" w:fill="FFFF00"/>
      <w:spacing w:beforeAutospacing="1" w:afterAutospacing="1"/>
      <w:jc w:val="center"/>
    </w:pPr>
    <w:rPr>
      <w:sz w:val="16"/>
      <w:szCs w:val="16"/>
    </w:rPr>
  </w:style>
  <w:style w:type="paragraph" w:customStyle="1" w:styleId="xl139">
    <w:name w:val="xl139"/>
    <w:basedOn w:val="11"/>
    <w:qFormat/>
    <w:pPr>
      <w:pBdr>
        <w:top w:val="single" w:sz="4" w:space="0" w:color="000000"/>
        <w:left w:val="single" w:sz="4" w:space="0" w:color="000000"/>
        <w:bottom w:val="single" w:sz="4" w:space="0" w:color="000000"/>
        <w:right w:val="single" w:sz="4" w:space="0" w:color="000000"/>
      </w:pBdr>
      <w:spacing w:beforeAutospacing="1" w:afterAutospacing="1"/>
      <w:jc w:val="center"/>
    </w:pPr>
    <w:rPr>
      <w:sz w:val="16"/>
      <w:szCs w:val="16"/>
    </w:rPr>
  </w:style>
  <w:style w:type="paragraph" w:customStyle="1" w:styleId="xl140">
    <w:name w:val="xl140"/>
    <w:basedOn w:val="11"/>
    <w:qFormat/>
    <w:pPr>
      <w:pBdr>
        <w:top w:val="single" w:sz="4" w:space="0" w:color="000000"/>
        <w:left w:val="single" w:sz="4" w:space="0" w:color="000000"/>
        <w:bottom w:val="single" w:sz="4" w:space="0" w:color="000000"/>
      </w:pBdr>
      <w:spacing w:beforeAutospacing="1" w:afterAutospacing="1"/>
    </w:pPr>
    <w:rPr>
      <w:sz w:val="16"/>
      <w:szCs w:val="16"/>
    </w:rPr>
  </w:style>
  <w:style w:type="paragraph" w:customStyle="1" w:styleId="xl141">
    <w:name w:val="xl141"/>
    <w:basedOn w:val="11"/>
    <w:qFormat/>
    <w:pPr>
      <w:pBdr>
        <w:top w:val="single" w:sz="4" w:space="0" w:color="000000"/>
        <w:bottom w:val="single" w:sz="4" w:space="0" w:color="000000"/>
        <w:right w:val="single" w:sz="4" w:space="0" w:color="000000"/>
      </w:pBdr>
      <w:spacing w:beforeAutospacing="1" w:afterAutospacing="1"/>
      <w:jc w:val="center"/>
    </w:pPr>
    <w:rPr>
      <w:sz w:val="16"/>
      <w:szCs w:val="16"/>
    </w:rPr>
  </w:style>
  <w:style w:type="paragraph" w:customStyle="1" w:styleId="xl142">
    <w:name w:val="xl142"/>
    <w:basedOn w:val="11"/>
    <w:qFormat/>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jc w:val="center"/>
    </w:pPr>
    <w:rPr>
      <w:sz w:val="16"/>
      <w:szCs w:val="16"/>
    </w:rPr>
  </w:style>
  <w:style w:type="paragraph" w:customStyle="1" w:styleId="xl143">
    <w:name w:val="xl143"/>
    <w:basedOn w:val="11"/>
    <w:qFormat/>
    <w:pPr>
      <w:pBdr>
        <w:top w:val="single" w:sz="4" w:space="0" w:color="000000"/>
        <w:left w:val="single" w:sz="4" w:space="0" w:color="000000"/>
        <w:bottom w:val="single" w:sz="4" w:space="0" w:color="000000"/>
        <w:right w:val="single" w:sz="4" w:space="0" w:color="000000"/>
      </w:pBdr>
      <w:spacing w:beforeAutospacing="1" w:afterAutospacing="1"/>
      <w:jc w:val="center"/>
    </w:pPr>
    <w:rPr>
      <w:sz w:val="16"/>
      <w:szCs w:val="16"/>
    </w:rPr>
  </w:style>
  <w:style w:type="paragraph" w:customStyle="1" w:styleId="xl144">
    <w:name w:val="xl144"/>
    <w:basedOn w:val="11"/>
    <w:qFormat/>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jc w:val="center"/>
    </w:pPr>
    <w:rPr>
      <w:sz w:val="16"/>
      <w:szCs w:val="16"/>
    </w:rPr>
  </w:style>
  <w:style w:type="paragraph" w:customStyle="1" w:styleId="xl145">
    <w:name w:val="xl145"/>
    <w:basedOn w:val="11"/>
    <w:qFormat/>
    <w:pPr>
      <w:pBdr>
        <w:top w:val="single" w:sz="4" w:space="0" w:color="000000"/>
        <w:left w:val="single" w:sz="4" w:space="0" w:color="000000"/>
        <w:bottom w:val="single" w:sz="4" w:space="0" w:color="000000"/>
        <w:right w:val="single" w:sz="4" w:space="0" w:color="000000"/>
      </w:pBdr>
      <w:shd w:val="clear" w:color="000000" w:fill="B7DEE8"/>
      <w:spacing w:beforeAutospacing="1" w:afterAutospacing="1"/>
      <w:jc w:val="center"/>
    </w:pPr>
    <w:rPr>
      <w:b/>
      <w:bCs/>
      <w:sz w:val="16"/>
      <w:szCs w:val="16"/>
    </w:rPr>
  </w:style>
  <w:style w:type="paragraph" w:customStyle="1" w:styleId="xl146">
    <w:name w:val="xl146"/>
    <w:basedOn w:val="11"/>
    <w:qFormat/>
    <w:pPr>
      <w:pBdr>
        <w:top w:val="single" w:sz="4" w:space="0" w:color="000000"/>
        <w:left w:val="single" w:sz="4" w:space="0" w:color="000000"/>
        <w:right w:val="single" w:sz="4" w:space="0" w:color="000000"/>
      </w:pBdr>
      <w:shd w:val="clear" w:color="000000" w:fill="FFFF00"/>
      <w:spacing w:beforeAutospacing="1" w:afterAutospacing="1"/>
      <w:jc w:val="center"/>
    </w:pPr>
    <w:rPr>
      <w:sz w:val="16"/>
      <w:szCs w:val="16"/>
    </w:rPr>
  </w:style>
  <w:style w:type="paragraph" w:customStyle="1" w:styleId="xl147">
    <w:name w:val="xl147"/>
    <w:basedOn w:val="11"/>
    <w:qFormat/>
    <w:pPr>
      <w:pBdr>
        <w:top w:val="single" w:sz="4" w:space="0" w:color="000000"/>
        <w:left w:val="single" w:sz="4" w:space="0" w:color="000000"/>
        <w:right w:val="single" w:sz="4" w:space="0" w:color="000000"/>
      </w:pBdr>
      <w:shd w:val="clear" w:color="000000" w:fill="FFFF00"/>
      <w:spacing w:beforeAutospacing="1" w:afterAutospacing="1"/>
      <w:jc w:val="center"/>
    </w:pPr>
    <w:rPr>
      <w:sz w:val="16"/>
      <w:szCs w:val="16"/>
    </w:rPr>
  </w:style>
  <w:style w:type="paragraph" w:customStyle="1" w:styleId="xl148">
    <w:name w:val="xl148"/>
    <w:basedOn w:val="11"/>
    <w:qFormat/>
    <w:pPr>
      <w:pBdr>
        <w:top w:val="single" w:sz="4" w:space="0" w:color="000000"/>
        <w:left w:val="single" w:sz="4" w:space="0" w:color="000000"/>
        <w:right w:val="single" w:sz="4" w:space="0" w:color="000000"/>
      </w:pBdr>
      <w:shd w:val="clear" w:color="000000" w:fill="FFFF00"/>
      <w:spacing w:beforeAutospacing="1" w:afterAutospacing="1"/>
      <w:jc w:val="center"/>
    </w:pPr>
    <w:rPr>
      <w:sz w:val="16"/>
      <w:szCs w:val="16"/>
    </w:rPr>
  </w:style>
  <w:style w:type="paragraph" w:customStyle="1" w:styleId="xl149">
    <w:name w:val="xl149"/>
    <w:basedOn w:val="11"/>
    <w:qFormat/>
    <w:pPr>
      <w:pBdr>
        <w:left w:val="single" w:sz="4" w:space="0" w:color="000000"/>
        <w:bottom w:val="single" w:sz="4" w:space="0" w:color="000000"/>
        <w:right w:val="single" w:sz="4" w:space="0" w:color="000000"/>
      </w:pBdr>
      <w:spacing w:beforeAutospacing="1" w:afterAutospacing="1"/>
      <w:jc w:val="center"/>
    </w:pPr>
    <w:rPr>
      <w:b/>
      <w:bCs/>
      <w:sz w:val="18"/>
      <w:szCs w:val="18"/>
    </w:rPr>
  </w:style>
  <w:style w:type="paragraph" w:customStyle="1" w:styleId="xl150">
    <w:name w:val="xl150"/>
    <w:basedOn w:val="11"/>
    <w:qFormat/>
    <w:pPr>
      <w:pBdr>
        <w:left w:val="single" w:sz="4" w:space="0" w:color="000000"/>
        <w:right w:val="single" w:sz="4" w:space="0" w:color="000000"/>
      </w:pBdr>
      <w:spacing w:beforeAutospacing="1" w:afterAutospacing="1"/>
      <w:jc w:val="center"/>
    </w:pPr>
    <w:rPr>
      <w:color w:val="FF0000"/>
      <w:sz w:val="16"/>
      <w:szCs w:val="16"/>
    </w:rPr>
  </w:style>
  <w:style w:type="paragraph" w:customStyle="1" w:styleId="xl151">
    <w:name w:val="xl151"/>
    <w:basedOn w:val="11"/>
    <w:qFormat/>
    <w:pPr>
      <w:pBdr>
        <w:top w:val="single" w:sz="4" w:space="0" w:color="000000"/>
        <w:left w:val="single" w:sz="4" w:space="0" w:color="000000"/>
        <w:bottom w:val="single" w:sz="4" w:space="0" w:color="000000"/>
      </w:pBdr>
      <w:shd w:val="clear" w:color="000000" w:fill="FFFFFF"/>
      <w:spacing w:beforeAutospacing="1" w:afterAutospacing="1"/>
    </w:pPr>
    <w:rPr>
      <w:sz w:val="16"/>
      <w:szCs w:val="16"/>
    </w:rPr>
  </w:style>
  <w:style w:type="paragraph" w:customStyle="1" w:styleId="xl152">
    <w:name w:val="xl152"/>
    <w:basedOn w:val="11"/>
    <w:qFormat/>
    <w:pPr>
      <w:pBdr>
        <w:top w:val="single" w:sz="4" w:space="0" w:color="000000"/>
        <w:bottom w:val="single" w:sz="4" w:space="0" w:color="000000"/>
        <w:right w:val="single" w:sz="4" w:space="0" w:color="000000"/>
      </w:pBdr>
      <w:shd w:val="clear" w:color="000000" w:fill="FFFFFF"/>
      <w:spacing w:beforeAutospacing="1" w:afterAutospacing="1"/>
      <w:jc w:val="center"/>
    </w:pPr>
    <w:rPr>
      <w:sz w:val="16"/>
      <w:szCs w:val="16"/>
    </w:rPr>
  </w:style>
  <w:style w:type="paragraph" w:customStyle="1" w:styleId="xl153">
    <w:name w:val="xl153"/>
    <w:basedOn w:val="11"/>
    <w:qFormat/>
    <w:pPr>
      <w:pBdr>
        <w:bottom w:val="single" w:sz="4" w:space="0" w:color="000000"/>
      </w:pBdr>
      <w:spacing w:beforeAutospacing="1" w:afterAutospacing="1"/>
      <w:jc w:val="center"/>
    </w:pPr>
    <w:rPr>
      <w:b/>
      <w:bCs/>
      <w:sz w:val="16"/>
      <w:szCs w:val="16"/>
    </w:rPr>
  </w:style>
  <w:style w:type="paragraph" w:customStyle="1" w:styleId="xl154">
    <w:name w:val="xl154"/>
    <w:basedOn w:val="11"/>
    <w:qFormat/>
    <w:pPr>
      <w:spacing w:beforeAutospacing="1" w:afterAutospacing="1"/>
      <w:jc w:val="center"/>
    </w:pPr>
    <w:rPr>
      <w:b/>
      <w:bCs/>
      <w:sz w:val="18"/>
      <w:szCs w:val="18"/>
    </w:rPr>
  </w:style>
  <w:style w:type="paragraph" w:customStyle="1" w:styleId="xl155">
    <w:name w:val="xl155"/>
    <w:basedOn w:val="11"/>
    <w:qFormat/>
    <w:pPr>
      <w:shd w:val="clear" w:color="000000" w:fill="FFFFFF"/>
      <w:spacing w:beforeAutospacing="1" w:afterAutospacing="1"/>
      <w:jc w:val="center"/>
    </w:pPr>
    <w:rPr>
      <w:b/>
      <w:bCs/>
      <w:sz w:val="18"/>
      <w:szCs w:val="18"/>
    </w:rPr>
  </w:style>
  <w:style w:type="paragraph" w:customStyle="1" w:styleId="xl156">
    <w:name w:val="xl156"/>
    <w:basedOn w:val="11"/>
    <w:qFormat/>
    <w:pPr>
      <w:pBdr>
        <w:left w:val="single" w:sz="4" w:space="0" w:color="000000"/>
      </w:pBdr>
      <w:spacing w:beforeAutospacing="1" w:afterAutospacing="1"/>
      <w:jc w:val="center"/>
    </w:pPr>
    <w:rPr>
      <w:color w:val="FF0000"/>
      <w:sz w:val="16"/>
      <w:szCs w:val="16"/>
    </w:rPr>
  </w:style>
  <w:style w:type="paragraph" w:customStyle="1" w:styleId="xl157">
    <w:name w:val="xl157"/>
    <w:basedOn w:val="11"/>
    <w:qFormat/>
    <w:pPr>
      <w:spacing w:beforeAutospacing="1" w:afterAutospacing="1"/>
      <w:jc w:val="center"/>
    </w:pPr>
    <w:rPr>
      <w:b/>
      <w:bCs/>
      <w:sz w:val="16"/>
      <w:szCs w:val="16"/>
    </w:rPr>
  </w:style>
  <w:style w:type="paragraph" w:customStyle="1" w:styleId="xl158">
    <w:name w:val="xl158"/>
    <w:basedOn w:val="11"/>
    <w:qFormat/>
    <w:pPr>
      <w:spacing w:beforeAutospacing="1" w:afterAutospacing="1"/>
    </w:pPr>
    <w:rPr>
      <w:b/>
      <w:bCs/>
      <w:sz w:val="16"/>
      <w:szCs w:val="16"/>
    </w:rPr>
  </w:style>
  <w:style w:type="paragraph" w:customStyle="1" w:styleId="xl159">
    <w:name w:val="xl159"/>
    <w:basedOn w:val="11"/>
    <w:qFormat/>
    <w:pPr>
      <w:spacing w:beforeAutospacing="1" w:afterAutospacing="1"/>
      <w:jc w:val="center"/>
    </w:pPr>
    <w:rPr>
      <w:b/>
      <w:bCs/>
      <w:sz w:val="16"/>
      <w:szCs w:val="16"/>
    </w:rPr>
  </w:style>
  <w:style w:type="paragraph" w:customStyle="1" w:styleId="xl160">
    <w:name w:val="xl160"/>
    <w:basedOn w:val="11"/>
    <w:qFormat/>
    <w:pPr>
      <w:pBdr>
        <w:top w:val="single" w:sz="4" w:space="0" w:color="000000"/>
        <w:left w:val="single" w:sz="4" w:space="0" w:color="000000"/>
        <w:right w:val="single" w:sz="4" w:space="0" w:color="000000"/>
      </w:pBdr>
      <w:shd w:val="clear" w:color="000000" w:fill="FFFFFF"/>
      <w:spacing w:beforeAutospacing="1" w:afterAutospacing="1"/>
    </w:pPr>
    <w:rPr>
      <w:sz w:val="16"/>
      <w:szCs w:val="16"/>
    </w:rPr>
  </w:style>
  <w:style w:type="paragraph" w:customStyle="1" w:styleId="xl161">
    <w:name w:val="xl161"/>
    <w:basedOn w:val="11"/>
    <w:qFormat/>
    <w:pPr>
      <w:pBdr>
        <w:top w:val="single" w:sz="4" w:space="0" w:color="000000"/>
        <w:left w:val="single" w:sz="4" w:space="0" w:color="000000"/>
        <w:right w:val="single" w:sz="4" w:space="0" w:color="000000"/>
      </w:pBdr>
      <w:spacing w:beforeAutospacing="1" w:afterAutospacing="1"/>
      <w:jc w:val="center"/>
    </w:pPr>
    <w:rPr>
      <w:sz w:val="16"/>
      <w:szCs w:val="16"/>
    </w:rPr>
  </w:style>
  <w:style w:type="paragraph" w:customStyle="1" w:styleId="xl162">
    <w:name w:val="xl162"/>
    <w:basedOn w:val="11"/>
    <w:qFormat/>
    <w:pPr>
      <w:pBdr>
        <w:top w:val="single" w:sz="4" w:space="0" w:color="000000"/>
        <w:left w:val="single" w:sz="4" w:space="0" w:color="000000"/>
        <w:right w:val="single" w:sz="4" w:space="0" w:color="000000"/>
      </w:pBdr>
      <w:spacing w:beforeAutospacing="1" w:afterAutospacing="1"/>
      <w:jc w:val="center"/>
    </w:pPr>
    <w:rPr>
      <w:sz w:val="16"/>
      <w:szCs w:val="16"/>
    </w:rPr>
  </w:style>
  <w:style w:type="paragraph" w:customStyle="1" w:styleId="xl163">
    <w:name w:val="xl163"/>
    <w:basedOn w:val="11"/>
    <w:qFormat/>
    <w:pPr>
      <w:pBdr>
        <w:top w:val="single" w:sz="4" w:space="0" w:color="000000"/>
        <w:left w:val="single" w:sz="4" w:space="0" w:color="000000"/>
        <w:bottom w:val="single" w:sz="4" w:space="0" w:color="000000"/>
        <w:right w:val="single" w:sz="4" w:space="0" w:color="000000"/>
      </w:pBdr>
      <w:spacing w:beforeAutospacing="1" w:afterAutospacing="1"/>
      <w:jc w:val="center"/>
    </w:pPr>
    <w:rPr>
      <w:sz w:val="16"/>
      <w:szCs w:val="16"/>
    </w:rPr>
  </w:style>
  <w:style w:type="paragraph" w:customStyle="1" w:styleId="xl164">
    <w:name w:val="xl164"/>
    <w:basedOn w:val="11"/>
    <w:qFormat/>
    <w:pPr>
      <w:pBdr>
        <w:top w:val="single" w:sz="4" w:space="0" w:color="000000"/>
        <w:left w:val="single" w:sz="4" w:space="0" w:color="000000"/>
        <w:bottom w:val="single" w:sz="4" w:space="0" w:color="000000"/>
        <w:right w:val="single" w:sz="4" w:space="0" w:color="000000"/>
      </w:pBdr>
      <w:spacing w:beforeAutospacing="1" w:afterAutospacing="1"/>
      <w:jc w:val="right"/>
    </w:pPr>
    <w:rPr>
      <w:b/>
      <w:bCs/>
      <w:sz w:val="16"/>
      <w:szCs w:val="16"/>
    </w:rPr>
  </w:style>
  <w:style w:type="paragraph" w:customStyle="1" w:styleId="xl165">
    <w:name w:val="xl165"/>
    <w:basedOn w:val="11"/>
    <w:qFormat/>
    <w:pPr>
      <w:pBdr>
        <w:top w:val="single" w:sz="4" w:space="0" w:color="000000"/>
        <w:left w:val="single" w:sz="4" w:space="0" w:color="000000"/>
        <w:right w:val="single" w:sz="4" w:space="0" w:color="000000"/>
      </w:pBdr>
      <w:shd w:val="clear" w:color="000000" w:fill="FFFF00"/>
      <w:spacing w:beforeAutospacing="1" w:afterAutospacing="1"/>
      <w:jc w:val="right"/>
    </w:pPr>
    <w:rPr>
      <w:b/>
      <w:bCs/>
      <w:sz w:val="16"/>
      <w:szCs w:val="16"/>
    </w:rPr>
  </w:style>
  <w:style w:type="paragraph" w:customStyle="1" w:styleId="xl166">
    <w:name w:val="xl166"/>
    <w:basedOn w:val="11"/>
    <w:qFormat/>
    <w:pPr>
      <w:pBdr>
        <w:top w:val="single" w:sz="4" w:space="0" w:color="000000"/>
        <w:left w:val="single" w:sz="4" w:space="0" w:color="000000"/>
        <w:right w:val="single" w:sz="4" w:space="0" w:color="000000"/>
      </w:pBdr>
      <w:shd w:val="clear" w:color="000000" w:fill="FFFF00"/>
      <w:spacing w:beforeAutospacing="1" w:afterAutospacing="1"/>
      <w:jc w:val="center"/>
    </w:pPr>
    <w:rPr>
      <w:b/>
      <w:bCs/>
      <w:sz w:val="16"/>
      <w:szCs w:val="16"/>
    </w:rPr>
  </w:style>
  <w:style w:type="paragraph" w:customStyle="1" w:styleId="xl167">
    <w:name w:val="xl167"/>
    <w:basedOn w:val="11"/>
    <w:qFormat/>
    <w:pPr>
      <w:pBdr>
        <w:left w:val="single" w:sz="4" w:space="0" w:color="000000"/>
        <w:right w:val="single" w:sz="4" w:space="0" w:color="000000"/>
      </w:pBdr>
      <w:shd w:val="clear" w:color="000000" w:fill="C4D79B"/>
      <w:spacing w:beforeAutospacing="1" w:afterAutospacing="1"/>
      <w:jc w:val="center"/>
    </w:pPr>
    <w:rPr>
      <w:sz w:val="16"/>
      <w:szCs w:val="16"/>
    </w:rPr>
  </w:style>
  <w:style w:type="paragraph" w:customStyle="1" w:styleId="xl168">
    <w:name w:val="xl168"/>
    <w:basedOn w:val="11"/>
    <w:qFormat/>
    <w:pPr>
      <w:pBdr>
        <w:top w:val="single" w:sz="4" w:space="0" w:color="000000"/>
        <w:left w:val="single" w:sz="4" w:space="0" w:color="000000"/>
        <w:right w:val="single" w:sz="4" w:space="0" w:color="000000"/>
      </w:pBdr>
      <w:shd w:val="clear" w:color="000000" w:fill="C4D79B"/>
      <w:spacing w:beforeAutospacing="1" w:afterAutospacing="1"/>
      <w:jc w:val="center"/>
    </w:pPr>
    <w:rPr>
      <w:sz w:val="16"/>
      <w:szCs w:val="16"/>
    </w:rPr>
  </w:style>
  <w:style w:type="paragraph" w:customStyle="1" w:styleId="xl169">
    <w:name w:val="xl169"/>
    <w:basedOn w:val="11"/>
    <w:qFormat/>
    <w:pPr>
      <w:pBdr>
        <w:top w:val="single" w:sz="4" w:space="0" w:color="000000"/>
        <w:left w:val="single" w:sz="4" w:space="0" w:color="000000"/>
        <w:bottom w:val="single" w:sz="4" w:space="0" w:color="000000"/>
        <w:right w:val="single" w:sz="4" w:space="0" w:color="000000"/>
      </w:pBdr>
      <w:spacing w:beforeAutospacing="1" w:afterAutospacing="1"/>
      <w:jc w:val="center"/>
    </w:pPr>
    <w:rPr>
      <w:sz w:val="16"/>
      <w:szCs w:val="16"/>
    </w:rPr>
  </w:style>
  <w:style w:type="paragraph" w:customStyle="1" w:styleId="xl170">
    <w:name w:val="xl170"/>
    <w:basedOn w:val="11"/>
    <w:qFormat/>
    <w:pPr>
      <w:pBdr>
        <w:top w:val="single" w:sz="4" w:space="0" w:color="000000"/>
        <w:left w:val="single" w:sz="4" w:space="0" w:color="000000"/>
        <w:bottom w:val="single" w:sz="4" w:space="0" w:color="000000"/>
        <w:right w:val="single" w:sz="4" w:space="0" w:color="000000"/>
      </w:pBdr>
      <w:spacing w:beforeAutospacing="1" w:afterAutospacing="1"/>
      <w:jc w:val="center"/>
    </w:pPr>
    <w:rPr>
      <w:color w:val="FF0000"/>
      <w:sz w:val="16"/>
      <w:szCs w:val="16"/>
    </w:rPr>
  </w:style>
  <w:style w:type="paragraph" w:customStyle="1" w:styleId="xl171">
    <w:name w:val="xl171"/>
    <w:basedOn w:val="11"/>
    <w:qFormat/>
    <w:pPr>
      <w:pBdr>
        <w:top w:val="single" w:sz="4" w:space="0" w:color="000000"/>
        <w:left w:val="single" w:sz="4" w:space="0" w:color="000000"/>
        <w:bottom w:val="single" w:sz="4" w:space="0" w:color="000000"/>
        <w:right w:val="single" w:sz="4" w:space="0" w:color="000000"/>
      </w:pBdr>
      <w:spacing w:beforeAutospacing="1" w:afterAutospacing="1"/>
      <w:jc w:val="center"/>
    </w:pPr>
    <w:rPr>
      <w:color w:val="FF0000"/>
      <w:sz w:val="16"/>
      <w:szCs w:val="16"/>
    </w:rPr>
  </w:style>
  <w:style w:type="paragraph" w:customStyle="1" w:styleId="xl172">
    <w:name w:val="xl172"/>
    <w:basedOn w:val="11"/>
    <w:qFormat/>
    <w:pPr>
      <w:pBdr>
        <w:top w:val="single" w:sz="4" w:space="0" w:color="000000"/>
        <w:left w:val="single" w:sz="4" w:space="0" w:color="000000"/>
        <w:bottom w:val="single" w:sz="4" w:space="0" w:color="000000"/>
        <w:right w:val="single" w:sz="4" w:space="0" w:color="000000"/>
      </w:pBdr>
      <w:shd w:val="clear" w:color="000000" w:fill="B1A0C7"/>
      <w:spacing w:beforeAutospacing="1" w:afterAutospacing="1"/>
      <w:jc w:val="center"/>
    </w:pPr>
    <w:rPr>
      <w:b/>
      <w:bCs/>
      <w:color w:val="963634"/>
      <w:sz w:val="16"/>
      <w:szCs w:val="16"/>
    </w:rPr>
  </w:style>
  <w:style w:type="paragraph" w:customStyle="1" w:styleId="xl173">
    <w:name w:val="xl173"/>
    <w:basedOn w:val="11"/>
    <w:qFormat/>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jc w:val="center"/>
    </w:pPr>
    <w:rPr>
      <w:color w:val="FF0000"/>
      <w:sz w:val="16"/>
      <w:szCs w:val="16"/>
    </w:rPr>
  </w:style>
  <w:style w:type="paragraph" w:customStyle="1" w:styleId="xl174">
    <w:name w:val="xl174"/>
    <w:basedOn w:val="11"/>
    <w:qFormat/>
    <w:pPr>
      <w:pBdr>
        <w:top w:val="single" w:sz="4" w:space="0" w:color="000000"/>
        <w:left w:val="single" w:sz="4" w:space="0" w:color="000000"/>
        <w:right w:val="single" w:sz="4" w:space="0" w:color="000000"/>
      </w:pBdr>
      <w:shd w:val="clear" w:color="000000" w:fill="B1A0C7"/>
      <w:spacing w:beforeAutospacing="1" w:afterAutospacing="1"/>
      <w:jc w:val="center"/>
    </w:pPr>
    <w:rPr>
      <w:b/>
      <w:bCs/>
      <w:color w:val="963634"/>
      <w:sz w:val="16"/>
      <w:szCs w:val="16"/>
    </w:rPr>
  </w:style>
  <w:style w:type="paragraph" w:customStyle="1" w:styleId="xl175">
    <w:name w:val="xl175"/>
    <w:basedOn w:val="11"/>
    <w:qFormat/>
    <w:pPr>
      <w:pBdr>
        <w:top w:val="single" w:sz="4" w:space="0" w:color="000000"/>
        <w:bottom w:val="single" w:sz="4" w:space="0" w:color="000000"/>
        <w:right w:val="single" w:sz="4" w:space="0" w:color="000000"/>
      </w:pBdr>
      <w:spacing w:beforeAutospacing="1" w:afterAutospacing="1"/>
      <w:jc w:val="center"/>
    </w:pPr>
    <w:rPr>
      <w:color w:val="FF0000"/>
      <w:sz w:val="16"/>
      <w:szCs w:val="16"/>
    </w:rPr>
  </w:style>
  <w:style w:type="paragraph" w:customStyle="1" w:styleId="xl176">
    <w:name w:val="xl176"/>
    <w:basedOn w:val="11"/>
    <w:qFormat/>
    <w:pPr>
      <w:pBdr>
        <w:top w:val="single" w:sz="4" w:space="0" w:color="000000"/>
        <w:bottom w:val="single" w:sz="4" w:space="0" w:color="000000"/>
        <w:right w:val="single" w:sz="4" w:space="0" w:color="000000"/>
      </w:pBdr>
      <w:shd w:val="clear" w:color="000000" w:fill="FFFFFF"/>
      <w:spacing w:beforeAutospacing="1" w:afterAutospacing="1"/>
      <w:jc w:val="center"/>
    </w:pPr>
    <w:rPr>
      <w:color w:val="FF0000"/>
      <w:sz w:val="16"/>
      <w:szCs w:val="16"/>
    </w:rPr>
  </w:style>
  <w:style w:type="paragraph" w:customStyle="1" w:styleId="xl177">
    <w:name w:val="xl177"/>
    <w:basedOn w:val="11"/>
    <w:qFormat/>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jc w:val="center"/>
    </w:pPr>
    <w:rPr>
      <w:color w:val="FF0000"/>
      <w:sz w:val="16"/>
      <w:szCs w:val="16"/>
    </w:rPr>
  </w:style>
  <w:style w:type="paragraph" w:customStyle="1" w:styleId="xl178">
    <w:name w:val="xl178"/>
    <w:basedOn w:val="11"/>
    <w:qFormat/>
    <w:pPr>
      <w:pBdr>
        <w:top w:val="single" w:sz="4" w:space="0" w:color="000000"/>
        <w:left w:val="single" w:sz="4" w:space="0" w:color="000000"/>
        <w:bottom w:val="single" w:sz="4" w:space="0" w:color="000000"/>
        <w:right w:val="single" w:sz="4" w:space="0" w:color="000000"/>
      </w:pBdr>
      <w:spacing w:beforeAutospacing="1" w:afterAutospacing="1"/>
      <w:jc w:val="center"/>
    </w:pPr>
    <w:rPr>
      <w:color w:val="FF0000"/>
      <w:sz w:val="16"/>
      <w:szCs w:val="16"/>
    </w:rPr>
  </w:style>
  <w:style w:type="paragraph" w:customStyle="1" w:styleId="xl179">
    <w:name w:val="xl179"/>
    <w:basedOn w:val="11"/>
    <w:qFormat/>
    <w:pPr>
      <w:pBdr>
        <w:top w:val="single" w:sz="4" w:space="0" w:color="000000"/>
        <w:left w:val="single" w:sz="4" w:space="0" w:color="000000"/>
        <w:right w:val="single" w:sz="4" w:space="0" w:color="000000"/>
      </w:pBdr>
      <w:spacing w:beforeAutospacing="1" w:afterAutospacing="1"/>
    </w:pPr>
    <w:rPr>
      <w:b/>
      <w:bCs/>
      <w:sz w:val="16"/>
      <w:szCs w:val="16"/>
    </w:rPr>
  </w:style>
  <w:style w:type="paragraph" w:customStyle="1" w:styleId="xl180">
    <w:name w:val="xl180"/>
    <w:basedOn w:val="11"/>
    <w:qFormat/>
    <w:pPr>
      <w:pBdr>
        <w:left w:val="single" w:sz="4" w:space="0" w:color="000000"/>
        <w:bottom w:val="single" w:sz="4" w:space="0" w:color="000000"/>
        <w:right w:val="single" w:sz="4" w:space="0" w:color="000000"/>
      </w:pBdr>
      <w:spacing w:beforeAutospacing="1" w:afterAutospacing="1"/>
    </w:pPr>
    <w:rPr>
      <w:b/>
      <w:bCs/>
      <w:sz w:val="16"/>
      <w:szCs w:val="16"/>
    </w:rPr>
  </w:style>
  <w:style w:type="paragraph" w:customStyle="1" w:styleId="xl181">
    <w:name w:val="xl181"/>
    <w:basedOn w:val="11"/>
    <w:qFormat/>
    <w:pPr>
      <w:pBdr>
        <w:top w:val="single" w:sz="4" w:space="0" w:color="000000"/>
        <w:left w:val="single" w:sz="4" w:space="0" w:color="000000"/>
        <w:right w:val="single" w:sz="4" w:space="0" w:color="000000"/>
      </w:pBdr>
      <w:spacing w:beforeAutospacing="1" w:afterAutospacing="1"/>
      <w:jc w:val="center"/>
    </w:pPr>
    <w:rPr>
      <w:b/>
      <w:bCs/>
      <w:sz w:val="18"/>
      <w:szCs w:val="18"/>
    </w:rPr>
  </w:style>
  <w:style w:type="paragraph" w:customStyle="1" w:styleId="xl182">
    <w:name w:val="xl182"/>
    <w:basedOn w:val="11"/>
    <w:qFormat/>
    <w:pPr>
      <w:pBdr>
        <w:top w:val="single" w:sz="4" w:space="0" w:color="000000"/>
        <w:bottom w:val="single" w:sz="4" w:space="0" w:color="000000"/>
        <w:right w:val="single" w:sz="4" w:space="0" w:color="000000"/>
      </w:pBdr>
      <w:spacing w:beforeAutospacing="1" w:afterAutospacing="1"/>
      <w:jc w:val="center"/>
    </w:pPr>
    <w:rPr>
      <w:b/>
      <w:bCs/>
      <w:sz w:val="18"/>
      <w:szCs w:val="18"/>
    </w:rPr>
  </w:style>
  <w:style w:type="paragraph" w:customStyle="1" w:styleId="xl183">
    <w:name w:val="xl183"/>
    <w:basedOn w:val="11"/>
    <w:qFormat/>
    <w:pPr>
      <w:pBdr>
        <w:top w:val="single" w:sz="4" w:space="0" w:color="000000"/>
        <w:left w:val="single" w:sz="4" w:space="0" w:color="000000"/>
        <w:bottom w:val="single" w:sz="4" w:space="0" w:color="000000"/>
        <w:right w:val="single" w:sz="4" w:space="0" w:color="000000"/>
      </w:pBdr>
      <w:spacing w:beforeAutospacing="1" w:afterAutospacing="1"/>
      <w:jc w:val="center"/>
    </w:pPr>
    <w:rPr>
      <w:b/>
      <w:bCs/>
      <w:sz w:val="18"/>
      <w:szCs w:val="18"/>
    </w:rPr>
  </w:style>
  <w:style w:type="paragraph" w:customStyle="1" w:styleId="xl184">
    <w:name w:val="xl184"/>
    <w:basedOn w:val="11"/>
    <w:qFormat/>
    <w:pPr>
      <w:pBdr>
        <w:top w:val="single" w:sz="4" w:space="0" w:color="000000"/>
        <w:left w:val="single" w:sz="4" w:space="0" w:color="000000"/>
        <w:right w:val="single" w:sz="4" w:space="0" w:color="000000"/>
      </w:pBdr>
      <w:spacing w:beforeAutospacing="1" w:afterAutospacing="1"/>
      <w:jc w:val="center"/>
    </w:pPr>
    <w:rPr>
      <w:b/>
      <w:bCs/>
      <w:sz w:val="18"/>
      <w:szCs w:val="18"/>
    </w:rPr>
  </w:style>
  <w:style w:type="paragraph" w:customStyle="1" w:styleId="xl185">
    <w:name w:val="xl185"/>
    <w:basedOn w:val="11"/>
    <w:qFormat/>
    <w:pPr>
      <w:pBdr>
        <w:top w:val="single" w:sz="4" w:space="0" w:color="000000"/>
        <w:left w:val="single" w:sz="4" w:space="0" w:color="000000"/>
        <w:bottom w:val="single" w:sz="4" w:space="0" w:color="000000"/>
      </w:pBdr>
      <w:shd w:val="clear" w:color="000000" w:fill="FFFFFF"/>
      <w:spacing w:beforeAutospacing="1" w:afterAutospacing="1"/>
      <w:jc w:val="center"/>
    </w:pPr>
    <w:rPr>
      <w:b/>
      <w:bCs/>
      <w:sz w:val="18"/>
      <w:szCs w:val="18"/>
    </w:rPr>
  </w:style>
  <w:style w:type="paragraph" w:customStyle="1" w:styleId="xl186">
    <w:name w:val="xl186"/>
    <w:basedOn w:val="11"/>
    <w:qFormat/>
    <w:pPr>
      <w:pBdr>
        <w:top w:val="single" w:sz="4" w:space="0" w:color="000000"/>
        <w:left w:val="single" w:sz="4" w:space="0" w:color="000000"/>
      </w:pBdr>
      <w:shd w:val="clear" w:color="000000" w:fill="FFFFFF"/>
      <w:spacing w:beforeAutospacing="1" w:afterAutospacing="1"/>
      <w:jc w:val="center"/>
    </w:pPr>
    <w:rPr>
      <w:b/>
      <w:bCs/>
      <w:sz w:val="18"/>
      <w:szCs w:val="18"/>
    </w:rPr>
  </w:style>
  <w:style w:type="paragraph" w:customStyle="1" w:styleId="xl187">
    <w:name w:val="xl187"/>
    <w:basedOn w:val="11"/>
    <w:qFormat/>
    <w:pPr>
      <w:pBdr>
        <w:top w:val="single" w:sz="4" w:space="0" w:color="000000"/>
        <w:left w:val="single" w:sz="4" w:space="0" w:color="000000"/>
        <w:bottom w:val="single" w:sz="4" w:space="0" w:color="000000"/>
        <w:right w:val="single" w:sz="4" w:space="0" w:color="000000"/>
      </w:pBdr>
      <w:spacing w:beforeAutospacing="1" w:afterAutospacing="1"/>
      <w:jc w:val="center"/>
    </w:pPr>
    <w:rPr>
      <w:b/>
      <w:bCs/>
      <w:sz w:val="16"/>
      <w:szCs w:val="16"/>
    </w:rPr>
  </w:style>
  <w:style w:type="paragraph" w:customStyle="1" w:styleId="xl188">
    <w:name w:val="xl188"/>
    <w:basedOn w:val="11"/>
    <w:qFormat/>
    <w:pPr>
      <w:pBdr>
        <w:top w:val="single" w:sz="4" w:space="0" w:color="000000"/>
        <w:left w:val="single" w:sz="4" w:space="0" w:color="000000"/>
        <w:right w:val="single" w:sz="4" w:space="0" w:color="000000"/>
      </w:pBdr>
      <w:spacing w:beforeAutospacing="1" w:afterAutospacing="1"/>
      <w:jc w:val="center"/>
    </w:pPr>
    <w:rPr>
      <w:sz w:val="16"/>
      <w:szCs w:val="16"/>
    </w:rPr>
  </w:style>
  <w:style w:type="paragraph" w:customStyle="1" w:styleId="xl189">
    <w:name w:val="xl189"/>
    <w:basedOn w:val="11"/>
    <w:qFormat/>
    <w:pPr>
      <w:pBdr>
        <w:left w:val="single" w:sz="4" w:space="0" w:color="000000"/>
        <w:right w:val="single" w:sz="4" w:space="0" w:color="000000"/>
      </w:pBdr>
      <w:spacing w:beforeAutospacing="1" w:afterAutospacing="1"/>
      <w:jc w:val="center"/>
    </w:pPr>
    <w:rPr>
      <w:sz w:val="16"/>
      <w:szCs w:val="16"/>
    </w:rPr>
  </w:style>
  <w:style w:type="paragraph" w:customStyle="1" w:styleId="xl190">
    <w:name w:val="xl190"/>
    <w:basedOn w:val="11"/>
    <w:qFormat/>
    <w:pPr>
      <w:pBdr>
        <w:top w:val="single" w:sz="4" w:space="0" w:color="000000"/>
        <w:left w:val="single" w:sz="4" w:space="0" w:color="000000"/>
        <w:right w:val="single" w:sz="4" w:space="0" w:color="000000"/>
      </w:pBdr>
      <w:spacing w:beforeAutospacing="1" w:afterAutospacing="1"/>
      <w:jc w:val="center"/>
    </w:pPr>
    <w:rPr>
      <w:sz w:val="16"/>
      <w:szCs w:val="16"/>
    </w:rPr>
  </w:style>
  <w:style w:type="paragraph" w:customStyle="1" w:styleId="xl191">
    <w:name w:val="xl191"/>
    <w:basedOn w:val="11"/>
    <w:qFormat/>
    <w:pPr>
      <w:pBdr>
        <w:left w:val="single" w:sz="4" w:space="0" w:color="000000"/>
        <w:right w:val="single" w:sz="4" w:space="0" w:color="000000"/>
      </w:pBdr>
      <w:spacing w:beforeAutospacing="1" w:afterAutospacing="1"/>
      <w:jc w:val="center"/>
    </w:pPr>
    <w:rPr>
      <w:sz w:val="16"/>
      <w:szCs w:val="16"/>
    </w:rPr>
  </w:style>
  <w:style w:type="paragraph" w:customStyle="1" w:styleId="xl192">
    <w:name w:val="xl192"/>
    <w:basedOn w:val="11"/>
    <w:qFormat/>
    <w:pPr>
      <w:pBdr>
        <w:top w:val="single" w:sz="4" w:space="0" w:color="000000"/>
        <w:left w:val="single" w:sz="4" w:space="0" w:color="000000"/>
        <w:bottom w:val="single" w:sz="4" w:space="0" w:color="000000"/>
        <w:right w:val="single" w:sz="4" w:space="0" w:color="000000"/>
      </w:pBdr>
      <w:spacing w:beforeAutospacing="1" w:afterAutospacing="1"/>
      <w:jc w:val="center"/>
    </w:pPr>
    <w:rPr>
      <w:b/>
      <w:bCs/>
      <w:sz w:val="16"/>
      <w:szCs w:val="16"/>
    </w:rPr>
  </w:style>
  <w:style w:type="paragraph" w:customStyle="1" w:styleId="xl193">
    <w:name w:val="xl193"/>
    <w:basedOn w:val="11"/>
    <w:qFormat/>
    <w:pPr>
      <w:pBdr>
        <w:top w:val="single" w:sz="4" w:space="0" w:color="000000"/>
        <w:left w:val="single" w:sz="4" w:space="0" w:color="000000"/>
        <w:right w:val="single" w:sz="4" w:space="0" w:color="000000"/>
      </w:pBdr>
      <w:spacing w:beforeAutospacing="1" w:afterAutospacing="1"/>
      <w:jc w:val="center"/>
    </w:pPr>
    <w:rPr>
      <w:b/>
      <w:bCs/>
      <w:sz w:val="16"/>
      <w:szCs w:val="16"/>
    </w:rPr>
  </w:style>
  <w:style w:type="paragraph" w:customStyle="1" w:styleId="xl194">
    <w:name w:val="xl194"/>
    <w:basedOn w:val="11"/>
    <w:qFormat/>
    <w:pPr>
      <w:pBdr>
        <w:top w:val="single" w:sz="4" w:space="0" w:color="000000"/>
        <w:left w:val="single" w:sz="4" w:space="0" w:color="000000"/>
        <w:bottom w:val="single" w:sz="4" w:space="0" w:color="000000"/>
        <w:right w:val="single" w:sz="4" w:space="0" w:color="000000"/>
      </w:pBdr>
      <w:spacing w:beforeAutospacing="1" w:afterAutospacing="1"/>
    </w:pPr>
    <w:rPr>
      <w:b/>
      <w:bCs/>
      <w:sz w:val="16"/>
      <w:szCs w:val="16"/>
    </w:rPr>
  </w:style>
  <w:style w:type="paragraph" w:customStyle="1" w:styleId="xl195">
    <w:name w:val="xl195"/>
    <w:basedOn w:val="11"/>
    <w:qFormat/>
    <w:pPr>
      <w:pBdr>
        <w:top w:val="single" w:sz="4" w:space="0" w:color="000000"/>
        <w:left w:val="single" w:sz="4" w:space="0" w:color="000000"/>
        <w:right w:val="single" w:sz="4" w:space="0" w:color="000000"/>
      </w:pBdr>
      <w:spacing w:beforeAutospacing="1" w:afterAutospacing="1"/>
    </w:pPr>
    <w:rPr>
      <w:b/>
      <w:bCs/>
      <w:sz w:val="16"/>
      <w:szCs w:val="16"/>
    </w:rPr>
  </w:style>
  <w:style w:type="paragraph" w:customStyle="1" w:styleId="xl196">
    <w:name w:val="xl196"/>
    <w:basedOn w:val="11"/>
    <w:qFormat/>
    <w:pPr>
      <w:pBdr>
        <w:top w:val="single" w:sz="4" w:space="0" w:color="000000"/>
        <w:left w:val="single" w:sz="4" w:space="0" w:color="000000"/>
        <w:bottom w:val="single" w:sz="4" w:space="0" w:color="000000"/>
        <w:right w:val="single" w:sz="4" w:space="0" w:color="000000"/>
      </w:pBdr>
      <w:spacing w:beforeAutospacing="1" w:afterAutospacing="1"/>
      <w:jc w:val="center"/>
    </w:pPr>
    <w:rPr>
      <w:b/>
      <w:bCs/>
      <w:sz w:val="16"/>
      <w:szCs w:val="16"/>
    </w:rPr>
  </w:style>
  <w:style w:type="paragraph" w:customStyle="1" w:styleId="xl197">
    <w:name w:val="xl197"/>
    <w:basedOn w:val="11"/>
    <w:qFormat/>
    <w:pPr>
      <w:pBdr>
        <w:top w:val="single" w:sz="4" w:space="0" w:color="000000"/>
        <w:left w:val="single" w:sz="4" w:space="0" w:color="000000"/>
        <w:right w:val="single" w:sz="4" w:space="0" w:color="000000"/>
      </w:pBdr>
      <w:spacing w:beforeAutospacing="1" w:afterAutospacing="1"/>
      <w:jc w:val="center"/>
    </w:pPr>
    <w:rPr>
      <w:b/>
      <w:bCs/>
      <w:sz w:val="16"/>
      <w:szCs w:val="16"/>
    </w:rPr>
  </w:style>
  <w:style w:type="paragraph" w:customStyle="1" w:styleId="xl198">
    <w:name w:val="xl198"/>
    <w:basedOn w:val="11"/>
    <w:qFormat/>
    <w:pPr>
      <w:pBdr>
        <w:top w:val="single" w:sz="4" w:space="0" w:color="000000"/>
        <w:left w:val="single" w:sz="4" w:space="0" w:color="000000"/>
        <w:bottom w:val="single" w:sz="4" w:space="0" w:color="000000"/>
        <w:right w:val="single" w:sz="4" w:space="0" w:color="000000"/>
      </w:pBdr>
      <w:spacing w:beforeAutospacing="1" w:afterAutospacing="1"/>
      <w:jc w:val="right"/>
    </w:pPr>
    <w:rPr>
      <w:b/>
      <w:bCs/>
      <w:sz w:val="16"/>
      <w:szCs w:val="16"/>
    </w:rPr>
  </w:style>
  <w:style w:type="paragraph" w:customStyle="1" w:styleId="xl199">
    <w:name w:val="xl199"/>
    <w:basedOn w:val="11"/>
    <w:qFormat/>
    <w:pPr>
      <w:pBdr>
        <w:top w:val="single" w:sz="4" w:space="0" w:color="000000"/>
        <w:left w:val="single" w:sz="4" w:space="0" w:color="000000"/>
        <w:bottom w:val="single" w:sz="4" w:space="0" w:color="000000"/>
      </w:pBdr>
      <w:spacing w:beforeAutospacing="1" w:afterAutospacing="1"/>
      <w:jc w:val="center"/>
    </w:pPr>
    <w:rPr>
      <w:b/>
      <w:bCs/>
      <w:sz w:val="16"/>
      <w:szCs w:val="16"/>
    </w:rPr>
  </w:style>
  <w:style w:type="paragraph" w:customStyle="1" w:styleId="msonormalbullet2gif">
    <w:name w:val="msonormalbullet2.gif"/>
    <w:basedOn w:val="11"/>
    <w:qFormat/>
    <w:pPr>
      <w:spacing w:beforeAutospacing="1" w:afterAutospacing="1"/>
    </w:pPr>
  </w:style>
  <w:style w:type="paragraph" w:customStyle="1" w:styleId="afffffe">
    <w:name w:val="Прижатый влево"/>
    <w:basedOn w:val="11"/>
    <w:next w:val="11"/>
    <w:uiPriority w:val="99"/>
    <w:qFormat/>
    <w:rPr>
      <w:rFonts w:ascii="Arial" w:eastAsia="Calibri" w:hAnsi="Arial" w:cs="Arial"/>
      <w:lang w:eastAsia="en-US"/>
    </w:rPr>
  </w:style>
  <w:style w:type="paragraph" w:customStyle="1" w:styleId="text-1">
    <w:name w:val="text-1"/>
    <w:basedOn w:val="11"/>
    <w:qFormat/>
    <w:pPr>
      <w:spacing w:beforeAutospacing="1" w:afterAutospacing="1"/>
    </w:pPr>
  </w:style>
  <w:style w:type="paragraph" w:customStyle="1" w:styleId="F9E977197262459AB16AE09F8A4F0155">
    <w:name w:val="F9E977197262459AB16AE09F8A4F0155"/>
    <w:qFormat/>
    <w:pPr>
      <w:spacing w:after="200" w:line="276" w:lineRule="auto"/>
    </w:pPr>
    <w:rPr>
      <w:rFonts w:ascii="Calibri" w:eastAsia="Times New Roman" w:hAnsi="Calibri" w:cs="Times New Roman"/>
    </w:rPr>
  </w:style>
  <w:style w:type="paragraph" w:customStyle="1" w:styleId="xl66">
    <w:name w:val="xl66"/>
    <w:basedOn w:val="11"/>
    <w:uiPriority w:val="99"/>
    <w:qFormat/>
    <w:pPr>
      <w:spacing w:beforeAutospacing="1" w:afterAutospacing="1"/>
    </w:pPr>
    <w:rPr>
      <w:sz w:val="28"/>
      <w:szCs w:val="28"/>
    </w:rPr>
  </w:style>
  <w:style w:type="paragraph" w:styleId="afff5">
    <w:name w:val="annotation text"/>
    <w:basedOn w:val="11"/>
    <w:link w:val="afff4"/>
    <w:uiPriority w:val="99"/>
    <w:unhideWhenUsed/>
    <w:qFormat/>
    <w:rPr>
      <w:sz w:val="20"/>
    </w:rPr>
  </w:style>
  <w:style w:type="paragraph" w:styleId="afff7">
    <w:name w:val="annotation subject"/>
    <w:basedOn w:val="afff5"/>
    <w:next w:val="afff5"/>
    <w:link w:val="afff6"/>
    <w:uiPriority w:val="99"/>
    <w:unhideWhenUsed/>
    <w:qFormat/>
    <w:rPr>
      <w:b/>
      <w:bCs/>
    </w:rPr>
  </w:style>
  <w:style w:type="paragraph" w:customStyle="1" w:styleId="consplusnormal3">
    <w:name w:val="consplusnormal"/>
    <w:basedOn w:val="11"/>
    <w:qFormat/>
    <w:rPr>
      <w:rFonts w:ascii="Arial" w:eastAsia="Calibri" w:hAnsi="Arial" w:cs="Arial"/>
      <w:sz w:val="20"/>
    </w:rPr>
  </w:style>
  <w:style w:type="paragraph" w:customStyle="1" w:styleId="font6">
    <w:name w:val="font6"/>
    <w:basedOn w:val="11"/>
    <w:uiPriority w:val="99"/>
    <w:qFormat/>
    <w:pPr>
      <w:spacing w:beforeAutospacing="1" w:afterAutospacing="1"/>
    </w:pPr>
    <w:rPr>
      <w:rFonts w:ascii="Calibri" w:hAnsi="Calibri" w:cs="Calibri"/>
      <w:b/>
      <w:bCs/>
      <w:sz w:val="18"/>
      <w:szCs w:val="18"/>
    </w:rPr>
  </w:style>
  <w:style w:type="paragraph" w:customStyle="1" w:styleId="xl200">
    <w:name w:val="xl200"/>
    <w:basedOn w:val="11"/>
    <w:qFormat/>
    <w:pPr>
      <w:pBdr>
        <w:top w:val="single" w:sz="4" w:space="0" w:color="000000"/>
        <w:left w:val="single" w:sz="4" w:space="0" w:color="000000"/>
        <w:right w:val="single" w:sz="4" w:space="0" w:color="000000"/>
      </w:pBdr>
      <w:spacing w:beforeAutospacing="1" w:afterAutospacing="1"/>
      <w:jc w:val="center"/>
    </w:pPr>
    <w:rPr>
      <w:sz w:val="14"/>
      <w:szCs w:val="14"/>
    </w:rPr>
  </w:style>
  <w:style w:type="paragraph" w:customStyle="1" w:styleId="xl201">
    <w:name w:val="xl201"/>
    <w:basedOn w:val="11"/>
    <w:qFormat/>
    <w:pPr>
      <w:pBdr>
        <w:top w:val="single" w:sz="4" w:space="0" w:color="000000"/>
        <w:left w:val="single" w:sz="4" w:space="0" w:color="000000"/>
        <w:right w:val="single" w:sz="4" w:space="0" w:color="000000"/>
      </w:pBdr>
      <w:spacing w:beforeAutospacing="1" w:afterAutospacing="1"/>
      <w:jc w:val="center"/>
    </w:pPr>
    <w:rPr>
      <w:b/>
      <w:bCs/>
      <w:sz w:val="18"/>
      <w:szCs w:val="18"/>
    </w:rPr>
  </w:style>
  <w:style w:type="paragraph" w:customStyle="1" w:styleId="xl202">
    <w:name w:val="xl202"/>
    <w:basedOn w:val="11"/>
    <w:qFormat/>
    <w:pPr>
      <w:pBdr>
        <w:left w:val="single" w:sz="4" w:space="0" w:color="000000"/>
        <w:right w:val="single" w:sz="4" w:space="0" w:color="000000"/>
      </w:pBdr>
      <w:spacing w:beforeAutospacing="1" w:afterAutospacing="1"/>
      <w:jc w:val="center"/>
    </w:pPr>
    <w:rPr>
      <w:b/>
      <w:bCs/>
      <w:sz w:val="18"/>
      <w:szCs w:val="18"/>
    </w:rPr>
  </w:style>
  <w:style w:type="paragraph" w:customStyle="1" w:styleId="xl203">
    <w:name w:val="xl203"/>
    <w:basedOn w:val="11"/>
    <w:qFormat/>
    <w:pPr>
      <w:pBdr>
        <w:top w:val="single" w:sz="4" w:space="0" w:color="000000"/>
        <w:left w:val="single" w:sz="4" w:space="0" w:color="000000"/>
        <w:right w:val="single" w:sz="4" w:space="0" w:color="000000"/>
      </w:pBdr>
      <w:spacing w:beforeAutospacing="1" w:afterAutospacing="1"/>
      <w:jc w:val="center"/>
    </w:pPr>
    <w:rPr>
      <w:b/>
      <w:bCs/>
      <w:sz w:val="16"/>
      <w:szCs w:val="16"/>
    </w:rPr>
  </w:style>
  <w:style w:type="paragraph" w:customStyle="1" w:styleId="xl204">
    <w:name w:val="xl204"/>
    <w:basedOn w:val="11"/>
    <w:qFormat/>
    <w:pPr>
      <w:pBdr>
        <w:left w:val="single" w:sz="4" w:space="0" w:color="000000"/>
        <w:right w:val="single" w:sz="4" w:space="0" w:color="000000"/>
      </w:pBdr>
      <w:spacing w:beforeAutospacing="1" w:afterAutospacing="1"/>
      <w:jc w:val="center"/>
    </w:pPr>
    <w:rPr>
      <w:b/>
      <w:bCs/>
      <w:sz w:val="16"/>
      <w:szCs w:val="16"/>
    </w:rPr>
  </w:style>
  <w:style w:type="paragraph" w:customStyle="1" w:styleId="xl205">
    <w:name w:val="xl205"/>
    <w:basedOn w:val="11"/>
    <w:qFormat/>
    <w:pPr>
      <w:pBdr>
        <w:top w:val="single" w:sz="4" w:space="0" w:color="000000"/>
        <w:left w:val="single" w:sz="4" w:space="0" w:color="000000"/>
      </w:pBdr>
      <w:spacing w:beforeAutospacing="1" w:afterAutospacing="1"/>
      <w:jc w:val="center"/>
    </w:pPr>
    <w:rPr>
      <w:b/>
      <w:bCs/>
      <w:sz w:val="16"/>
      <w:szCs w:val="16"/>
    </w:rPr>
  </w:style>
  <w:style w:type="paragraph" w:customStyle="1" w:styleId="xl206">
    <w:name w:val="xl206"/>
    <w:basedOn w:val="11"/>
    <w:qFormat/>
    <w:pPr>
      <w:pBdr>
        <w:left w:val="single" w:sz="4" w:space="0" w:color="000000"/>
      </w:pBdr>
      <w:spacing w:beforeAutospacing="1" w:afterAutospacing="1"/>
      <w:jc w:val="center"/>
    </w:pPr>
    <w:rPr>
      <w:b/>
      <w:bCs/>
      <w:sz w:val="16"/>
      <w:szCs w:val="16"/>
    </w:rPr>
  </w:style>
  <w:style w:type="paragraph" w:customStyle="1" w:styleId="xl207">
    <w:name w:val="xl207"/>
    <w:basedOn w:val="11"/>
    <w:qFormat/>
    <w:pPr>
      <w:pBdr>
        <w:top w:val="single" w:sz="4" w:space="0" w:color="000000"/>
        <w:left w:val="single" w:sz="4" w:space="0" w:color="000000"/>
        <w:bottom w:val="single" w:sz="4" w:space="0" w:color="000000"/>
      </w:pBdr>
      <w:spacing w:beforeAutospacing="1" w:afterAutospacing="1"/>
      <w:jc w:val="center"/>
    </w:pPr>
    <w:rPr>
      <w:b/>
      <w:bCs/>
      <w:sz w:val="16"/>
      <w:szCs w:val="16"/>
    </w:rPr>
  </w:style>
  <w:style w:type="paragraph" w:customStyle="1" w:styleId="xl208">
    <w:name w:val="xl208"/>
    <w:basedOn w:val="11"/>
    <w:qFormat/>
    <w:pPr>
      <w:pBdr>
        <w:top w:val="single" w:sz="4" w:space="0" w:color="000000"/>
        <w:bottom w:val="single" w:sz="4" w:space="0" w:color="000000"/>
      </w:pBdr>
      <w:spacing w:beforeAutospacing="1" w:afterAutospacing="1"/>
      <w:jc w:val="center"/>
    </w:pPr>
    <w:rPr>
      <w:b/>
      <w:bCs/>
      <w:sz w:val="16"/>
      <w:szCs w:val="16"/>
    </w:rPr>
  </w:style>
  <w:style w:type="paragraph" w:customStyle="1" w:styleId="xl209">
    <w:name w:val="xl209"/>
    <w:basedOn w:val="11"/>
    <w:qFormat/>
    <w:pPr>
      <w:pBdr>
        <w:top w:val="single" w:sz="4" w:space="0" w:color="000000"/>
        <w:bottom w:val="single" w:sz="4" w:space="0" w:color="000000"/>
        <w:right w:val="single" w:sz="4" w:space="0" w:color="000000"/>
      </w:pBdr>
      <w:spacing w:beforeAutospacing="1" w:afterAutospacing="1"/>
      <w:jc w:val="center"/>
    </w:pPr>
    <w:rPr>
      <w:b/>
      <w:bCs/>
      <w:sz w:val="16"/>
      <w:szCs w:val="16"/>
    </w:rPr>
  </w:style>
  <w:style w:type="paragraph" w:customStyle="1" w:styleId="xl210">
    <w:name w:val="xl210"/>
    <w:basedOn w:val="11"/>
    <w:qFormat/>
    <w:pPr>
      <w:pBdr>
        <w:left w:val="single" w:sz="4" w:space="0" w:color="000000"/>
        <w:right w:val="single" w:sz="4" w:space="0" w:color="000000"/>
      </w:pBdr>
      <w:spacing w:beforeAutospacing="1" w:afterAutospacing="1"/>
    </w:pPr>
    <w:rPr>
      <w:sz w:val="16"/>
      <w:szCs w:val="16"/>
    </w:rPr>
  </w:style>
  <w:style w:type="paragraph" w:customStyle="1" w:styleId="xl211">
    <w:name w:val="xl211"/>
    <w:basedOn w:val="11"/>
    <w:qFormat/>
    <w:pPr>
      <w:pBdr>
        <w:top w:val="single" w:sz="4" w:space="0" w:color="000000"/>
        <w:left w:val="single" w:sz="4" w:space="0" w:color="000000"/>
        <w:bottom w:val="single" w:sz="4" w:space="0" w:color="000000"/>
      </w:pBdr>
      <w:spacing w:beforeAutospacing="1" w:afterAutospacing="1"/>
      <w:jc w:val="right"/>
    </w:pPr>
    <w:rPr>
      <w:b/>
      <w:bCs/>
      <w:sz w:val="16"/>
      <w:szCs w:val="16"/>
    </w:rPr>
  </w:style>
  <w:style w:type="paragraph" w:customStyle="1" w:styleId="xl212">
    <w:name w:val="xl212"/>
    <w:basedOn w:val="11"/>
    <w:qFormat/>
    <w:pPr>
      <w:pBdr>
        <w:top w:val="single" w:sz="4" w:space="0" w:color="000000"/>
        <w:bottom w:val="single" w:sz="4" w:space="0" w:color="000000"/>
      </w:pBdr>
      <w:spacing w:beforeAutospacing="1" w:afterAutospacing="1"/>
      <w:jc w:val="right"/>
    </w:pPr>
    <w:rPr>
      <w:b/>
      <w:bCs/>
      <w:sz w:val="16"/>
      <w:szCs w:val="16"/>
    </w:rPr>
  </w:style>
  <w:style w:type="paragraph" w:customStyle="1" w:styleId="xl213">
    <w:name w:val="xl213"/>
    <w:basedOn w:val="11"/>
    <w:qFormat/>
    <w:pPr>
      <w:pBdr>
        <w:top w:val="single" w:sz="4" w:space="0" w:color="000000"/>
        <w:bottom w:val="single" w:sz="4" w:space="0" w:color="000000"/>
        <w:right w:val="single" w:sz="4" w:space="0" w:color="000000"/>
      </w:pBdr>
      <w:spacing w:beforeAutospacing="1" w:afterAutospacing="1"/>
      <w:jc w:val="right"/>
    </w:pPr>
    <w:rPr>
      <w:b/>
      <w:bCs/>
      <w:sz w:val="16"/>
      <w:szCs w:val="16"/>
    </w:rPr>
  </w:style>
  <w:style w:type="paragraph" w:customStyle="1" w:styleId="xl214">
    <w:name w:val="xl214"/>
    <w:basedOn w:val="11"/>
    <w:qFormat/>
    <w:pPr>
      <w:pBdr>
        <w:top w:val="single" w:sz="4" w:space="0" w:color="000000"/>
        <w:left w:val="single" w:sz="4" w:space="0" w:color="000000"/>
        <w:right w:val="single" w:sz="4" w:space="0" w:color="000000"/>
      </w:pBdr>
      <w:spacing w:beforeAutospacing="1" w:afterAutospacing="1"/>
      <w:jc w:val="center"/>
    </w:pPr>
    <w:rPr>
      <w:b/>
      <w:bCs/>
      <w:sz w:val="14"/>
      <w:szCs w:val="14"/>
    </w:rPr>
  </w:style>
  <w:style w:type="paragraph" w:customStyle="1" w:styleId="xl215">
    <w:name w:val="xl215"/>
    <w:basedOn w:val="11"/>
    <w:qFormat/>
    <w:pPr>
      <w:pBdr>
        <w:top w:val="single" w:sz="4" w:space="0" w:color="000000"/>
        <w:left w:val="single" w:sz="4" w:space="0" w:color="000000"/>
        <w:bottom w:val="single" w:sz="4" w:space="0" w:color="000000"/>
      </w:pBdr>
      <w:spacing w:beforeAutospacing="1" w:afterAutospacing="1"/>
      <w:jc w:val="center"/>
    </w:pPr>
    <w:rPr>
      <w:b/>
      <w:bCs/>
      <w:sz w:val="16"/>
      <w:szCs w:val="16"/>
    </w:rPr>
  </w:style>
  <w:style w:type="paragraph" w:customStyle="1" w:styleId="xl216">
    <w:name w:val="xl216"/>
    <w:basedOn w:val="11"/>
    <w:qFormat/>
    <w:pPr>
      <w:pBdr>
        <w:top w:val="single" w:sz="4" w:space="0" w:color="000000"/>
        <w:bottom w:val="single" w:sz="4" w:space="0" w:color="000000"/>
      </w:pBdr>
      <w:spacing w:beforeAutospacing="1" w:afterAutospacing="1"/>
      <w:jc w:val="center"/>
    </w:pPr>
    <w:rPr>
      <w:b/>
      <w:bCs/>
      <w:sz w:val="16"/>
      <w:szCs w:val="16"/>
    </w:rPr>
  </w:style>
  <w:style w:type="paragraph" w:customStyle="1" w:styleId="xl217">
    <w:name w:val="xl217"/>
    <w:basedOn w:val="11"/>
    <w:qFormat/>
    <w:pPr>
      <w:pBdr>
        <w:top w:val="single" w:sz="4" w:space="0" w:color="000000"/>
        <w:bottom w:val="single" w:sz="4" w:space="0" w:color="000000"/>
        <w:right w:val="single" w:sz="4" w:space="0" w:color="000000"/>
      </w:pBdr>
      <w:spacing w:beforeAutospacing="1" w:afterAutospacing="1"/>
      <w:jc w:val="center"/>
    </w:pPr>
    <w:rPr>
      <w:b/>
      <w:bCs/>
      <w:sz w:val="16"/>
      <w:szCs w:val="16"/>
    </w:rPr>
  </w:style>
  <w:style w:type="paragraph" w:customStyle="1" w:styleId="xl218">
    <w:name w:val="xl218"/>
    <w:basedOn w:val="11"/>
    <w:qFormat/>
    <w:pPr>
      <w:pBdr>
        <w:top w:val="single" w:sz="4" w:space="0" w:color="000000"/>
        <w:left w:val="single" w:sz="4" w:space="0" w:color="000000"/>
        <w:right w:val="single" w:sz="4" w:space="0" w:color="000000"/>
      </w:pBdr>
      <w:spacing w:beforeAutospacing="1" w:afterAutospacing="1"/>
      <w:jc w:val="center"/>
    </w:pPr>
    <w:rPr>
      <w:sz w:val="14"/>
      <w:szCs w:val="14"/>
    </w:rPr>
  </w:style>
  <w:style w:type="paragraph" w:customStyle="1" w:styleId="xl219">
    <w:name w:val="xl219"/>
    <w:basedOn w:val="11"/>
    <w:qFormat/>
    <w:pPr>
      <w:pBdr>
        <w:left w:val="single" w:sz="4" w:space="0" w:color="000000"/>
        <w:right w:val="single" w:sz="4" w:space="0" w:color="000000"/>
      </w:pBdr>
      <w:spacing w:beforeAutospacing="1" w:afterAutospacing="1"/>
      <w:jc w:val="center"/>
    </w:pPr>
    <w:rPr>
      <w:b/>
      <w:bCs/>
      <w:sz w:val="14"/>
      <w:szCs w:val="14"/>
    </w:rPr>
  </w:style>
  <w:style w:type="paragraph" w:customStyle="1" w:styleId="xl220">
    <w:name w:val="xl220"/>
    <w:basedOn w:val="11"/>
    <w:qFormat/>
    <w:pPr>
      <w:pBdr>
        <w:left w:val="single" w:sz="4" w:space="0" w:color="000000"/>
      </w:pBdr>
      <w:shd w:val="clear" w:color="000000" w:fill="FFFFFF"/>
      <w:spacing w:beforeAutospacing="1" w:afterAutospacing="1"/>
      <w:jc w:val="right"/>
    </w:pPr>
    <w:rPr>
      <w:b/>
      <w:bCs/>
      <w:sz w:val="16"/>
      <w:szCs w:val="16"/>
    </w:rPr>
  </w:style>
  <w:style w:type="paragraph" w:customStyle="1" w:styleId="xl221">
    <w:name w:val="xl221"/>
    <w:basedOn w:val="11"/>
    <w:qFormat/>
    <w:pPr>
      <w:shd w:val="clear" w:color="000000" w:fill="FFFFFF"/>
      <w:spacing w:beforeAutospacing="1" w:afterAutospacing="1"/>
      <w:jc w:val="right"/>
    </w:pPr>
    <w:rPr>
      <w:sz w:val="16"/>
      <w:szCs w:val="16"/>
    </w:rPr>
  </w:style>
  <w:style w:type="paragraph" w:customStyle="1" w:styleId="xl222">
    <w:name w:val="xl222"/>
    <w:basedOn w:val="11"/>
    <w:qFormat/>
    <w:pPr>
      <w:pBdr>
        <w:right w:val="single" w:sz="4" w:space="0" w:color="000000"/>
      </w:pBdr>
      <w:shd w:val="clear" w:color="000000" w:fill="FFFFFF"/>
      <w:spacing w:beforeAutospacing="1" w:afterAutospacing="1"/>
      <w:jc w:val="right"/>
    </w:pPr>
    <w:rPr>
      <w:sz w:val="16"/>
      <w:szCs w:val="16"/>
    </w:rPr>
  </w:style>
  <w:style w:type="paragraph" w:customStyle="1" w:styleId="xl223">
    <w:name w:val="xl223"/>
    <w:basedOn w:val="11"/>
    <w:qFormat/>
    <w:pPr>
      <w:pBdr>
        <w:top w:val="single" w:sz="4" w:space="0" w:color="000000"/>
        <w:left w:val="single" w:sz="4" w:space="0" w:color="000000"/>
        <w:bottom w:val="single" w:sz="4" w:space="0" w:color="000000"/>
      </w:pBdr>
      <w:shd w:val="clear" w:color="000000" w:fill="FFFFFF"/>
      <w:spacing w:beforeAutospacing="1" w:afterAutospacing="1"/>
      <w:jc w:val="right"/>
    </w:pPr>
    <w:rPr>
      <w:b/>
      <w:bCs/>
      <w:sz w:val="16"/>
      <w:szCs w:val="16"/>
    </w:rPr>
  </w:style>
  <w:style w:type="paragraph" w:customStyle="1" w:styleId="xl224">
    <w:name w:val="xl224"/>
    <w:basedOn w:val="11"/>
    <w:qFormat/>
    <w:pPr>
      <w:pBdr>
        <w:top w:val="single" w:sz="4" w:space="0" w:color="000000"/>
        <w:bottom w:val="single" w:sz="4" w:space="0" w:color="000000"/>
      </w:pBdr>
      <w:shd w:val="clear" w:color="000000" w:fill="FFFFFF"/>
      <w:spacing w:beforeAutospacing="1" w:afterAutospacing="1"/>
      <w:jc w:val="right"/>
    </w:pPr>
    <w:rPr>
      <w:b/>
      <w:bCs/>
      <w:sz w:val="16"/>
      <w:szCs w:val="16"/>
    </w:rPr>
  </w:style>
  <w:style w:type="paragraph" w:customStyle="1" w:styleId="xl225">
    <w:name w:val="xl225"/>
    <w:basedOn w:val="11"/>
    <w:qFormat/>
    <w:pPr>
      <w:pBdr>
        <w:top w:val="single" w:sz="4" w:space="0" w:color="000000"/>
        <w:bottom w:val="single" w:sz="4" w:space="0" w:color="000000"/>
        <w:right w:val="single" w:sz="4" w:space="0" w:color="000000"/>
      </w:pBdr>
      <w:shd w:val="clear" w:color="000000" w:fill="FFFFFF"/>
      <w:spacing w:beforeAutospacing="1" w:afterAutospacing="1"/>
      <w:jc w:val="right"/>
    </w:pPr>
    <w:rPr>
      <w:b/>
      <w:bCs/>
      <w:sz w:val="16"/>
      <w:szCs w:val="16"/>
    </w:rPr>
  </w:style>
  <w:style w:type="paragraph" w:customStyle="1" w:styleId="xl226">
    <w:name w:val="xl226"/>
    <w:basedOn w:val="11"/>
    <w:qFormat/>
    <w:pPr>
      <w:pBdr>
        <w:top w:val="single" w:sz="4" w:space="0" w:color="000000"/>
        <w:left w:val="single" w:sz="4" w:space="0" w:color="000000"/>
      </w:pBdr>
      <w:shd w:val="clear" w:color="000000" w:fill="FFFFFF"/>
      <w:spacing w:beforeAutospacing="1" w:afterAutospacing="1"/>
      <w:jc w:val="right"/>
    </w:pPr>
    <w:rPr>
      <w:b/>
      <w:bCs/>
      <w:sz w:val="16"/>
      <w:szCs w:val="16"/>
    </w:rPr>
  </w:style>
  <w:style w:type="paragraph" w:customStyle="1" w:styleId="xl227">
    <w:name w:val="xl227"/>
    <w:basedOn w:val="11"/>
    <w:qFormat/>
    <w:pPr>
      <w:pBdr>
        <w:top w:val="single" w:sz="4" w:space="0" w:color="000000"/>
      </w:pBdr>
      <w:shd w:val="clear" w:color="000000" w:fill="FFFFFF"/>
      <w:spacing w:beforeAutospacing="1" w:afterAutospacing="1"/>
      <w:jc w:val="right"/>
    </w:pPr>
    <w:rPr>
      <w:b/>
      <w:bCs/>
      <w:sz w:val="16"/>
      <w:szCs w:val="16"/>
    </w:rPr>
  </w:style>
  <w:style w:type="paragraph" w:customStyle="1" w:styleId="xl228">
    <w:name w:val="xl228"/>
    <w:basedOn w:val="11"/>
    <w:qFormat/>
    <w:pPr>
      <w:pBdr>
        <w:top w:val="single" w:sz="4" w:space="0" w:color="000000"/>
        <w:right w:val="single" w:sz="4" w:space="0" w:color="000000"/>
      </w:pBdr>
      <w:shd w:val="clear" w:color="000000" w:fill="FFFFFF"/>
      <w:spacing w:beforeAutospacing="1" w:afterAutospacing="1"/>
      <w:jc w:val="right"/>
    </w:pPr>
    <w:rPr>
      <w:b/>
      <w:bCs/>
      <w:sz w:val="16"/>
      <w:szCs w:val="16"/>
    </w:rPr>
  </w:style>
  <w:style w:type="paragraph" w:customStyle="1" w:styleId="xl229">
    <w:name w:val="xl229"/>
    <w:basedOn w:val="11"/>
    <w:qFormat/>
    <w:pPr>
      <w:pBdr>
        <w:top w:val="single" w:sz="4" w:space="0" w:color="000000"/>
      </w:pBdr>
      <w:shd w:val="clear" w:color="000000" w:fill="FFFFFF"/>
      <w:spacing w:beforeAutospacing="1" w:afterAutospacing="1"/>
      <w:jc w:val="right"/>
    </w:pPr>
    <w:rPr>
      <w:sz w:val="16"/>
      <w:szCs w:val="16"/>
    </w:rPr>
  </w:style>
  <w:style w:type="paragraph" w:customStyle="1" w:styleId="xl230">
    <w:name w:val="xl230"/>
    <w:basedOn w:val="11"/>
    <w:qFormat/>
    <w:pPr>
      <w:pBdr>
        <w:top w:val="single" w:sz="4" w:space="0" w:color="000000"/>
        <w:right w:val="single" w:sz="4" w:space="0" w:color="000000"/>
      </w:pBdr>
      <w:shd w:val="clear" w:color="000000" w:fill="FFFFFF"/>
      <w:spacing w:beforeAutospacing="1" w:afterAutospacing="1"/>
      <w:jc w:val="right"/>
    </w:pPr>
    <w:rPr>
      <w:sz w:val="16"/>
      <w:szCs w:val="16"/>
    </w:rPr>
  </w:style>
  <w:style w:type="paragraph" w:customStyle="1" w:styleId="xl231">
    <w:name w:val="xl231"/>
    <w:basedOn w:val="11"/>
    <w:qFormat/>
    <w:pPr>
      <w:pBdr>
        <w:top w:val="single" w:sz="4" w:space="0" w:color="000000"/>
        <w:bottom w:val="single" w:sz="4" w:space="0" w:color="000000"/>
        <w:right w:val="single" w:sz="4" w:space="0" w:color="000000"/>
      </w:pBdr>
      <w:shd w:val="clear" w:color="000000" w:fill="FFFFFF"/>
      <w:spacing w:beforeAutospacing="1" w:afterAutospacing="1"/>
      <w:jc w:val="right"/>
    </w:pPr>
    <w:rPr>
      <w:b/>
      <w:bCs/>
      <w:sz w:val="16"/>
      <w:szCs w:val="16"/>
    </w:rPr>
  </w:style>
  <w:style w:type="paragraph" w:customStyle="1" w:styleId="xl232">
    <w:name w:val="xl232"/>
    <w:basedOn w:val="11"/>
    <w:qFormat/>
    <w:pPr>
      <w:pBdr>
        <w:left w:val="single" w:sz="4" w:space="0" w:color="000000"/>
        <w:right w:val="single" w:sz="4" w:space="0" w:color="000000"/>
      </w:pBdr>
      <w:spacing w:beforeAutospacing="1" w:afterAutospacing="1"/>
      <w:jc w:val="center"/>
    </w:pPr>
    <w:rPr>
      <w:sz w:val="14"/>
      <w:szCs w:val="14"/>
    </w:rPr>
  </w:style>
  <w:style w:type="paragraph" w:customStyle="1" w:styleId="xl233">
    <w:name w:val="xl233"/>
    <w:basedOn w:val="11"/>
    <w:qFormat/>
    <w:pPr>
      <w:pBdr>
        <w:left w:val="single" w:sz="4" w:space="0" w:color="000000"/>
        <w:right w:val="single" w:sz="4" w:space="0" w:color="000000"/>
      </w:pBdr>
      <w:spacing w:beforeAutospacing="1" w:afterAutospacing="1"/>
      <w:jc w:val="center"/>
    </w:pPr>
    <w:rPr>
      <w:sz w:val="14"/>
      <w:szCs w:val="14"/>
    </w:rPr>
  </w:style>
  <w:style w:type="paragraph" w:customStyle="1" w:styleId="xl234">
    <w:name w:val="xl234"/>
    <w:basedOn w:val="11"/>
    <w:qFormat/>
    <w:pPr>
      <w:pBdr>
        <w:left w:val="single" w:sz="4" w:space="0" w:color="000000"/>
        <w:right w:val="single" w:sz="4" w:space="0" w:color="000000"/>
      </w:pBdr>
      <w:spacing w:beforeAutospacing="1" w:afterAutospacing="1"/>
    </w:pPr>
    <w:rPr>
      <w:sz w:val="12"/>
      <w:szCs w:val="12"/>
    </w:rPr>
  </w:style>
  <w:style w:type="paragraph" w:customStyle="1" w:styleId="xl235">
    <w:name w:val="xl235"/>
    <w:basedOn w:val="11"/>
    <w:qFormat/>
    <w:pPr>
      <w:pBdr>
        <w:left w:val="single" w:sz="4" w:space="0" w:color="000000"/>
        <w:right w:val="single" w:sz="4" w:space="0" w:color="000000"/>
      </w:pBdr>
      <w:spacing w:beforeAutospacing="1" w:afterAutospacing="1"/>
      <w:jc w:val="center"/>
    </w:pPr>
    <w:rPr>
      <w:sz w:val="14"/>
      <w:szCs w:val="14"/>
    </w:rPr>
  </w:style>
  <w:style w:type="paragraph" w:customStyle="1" w:styleId="xl236">
    <w:name w:val="xl236"/>
    <w:basedOn w:val="11"/>
    <w:qFormat/>
    <w:pPr>
      <w:pBdr>
        <w:left w:val="single" w:sz="4" w:space="0" w:color="000000"/>
        <w:right w:val="single" w:sz="4" w:space="0" w:color="000000"/>
      </w:pBdr>
      <w:spacing w:beforeAutospacing="1" w:afterAutospacing="1"/>
      <w:jc w:val="center"/>
    </w:pPr>
    <w:rPr>
      <w:b/>
      <w:bCs/>
      <w:sz w:val="12"/>
      <w:szCs w:val="12"/>
    </w:rPr>
  </w:style>
  <w:style w:type="paragraph" w:customStyle="1" w:styleId="xl237">
    <w:name w:val="xl237"/>
    <w:basedOn w:val="11"/>
    <w:qFormat/>
    <w:pPr>
      <w:pBdr>
        <w:left w:val="single" w:sz="4" w:space="0" w:color="000000"/>
      </w:pBdr>
      <w:shd w:val="clear" w:color="000000" w:fill="FFFFFF"/>
      <w:spacing w:beforeAutospacing="1" w:afterAutospacing="1"/>
      <w:jc w:val="center"/>
    </w:pPr>
    <w:rPr>
      <w:b/>
      <w:bCs/>
      <w:sz w:val="16"/>
      <w:szCs w:val="16"/>
    </w:rPr>
  </w:style>
  <w:style w:type="paragraph" w:customStyle="1" w:styleId="xl238">
    <w:name w:val="xl238"/>
    <w:basedOn w:val="11"/>
    <w:qFormat/>
    <w:pPr>
      <w:shd w:val="clear" w:color="000000" w:fill="FFFFFF"/>
      <w:spacing w:beforeAutospacing="1" w:afterAutospacing="1"/>
      <w:jc w:val="center"/>
    </w:pPr>
    <w:rPr>
      <w:b/>
      <w:bCs/>
      <w:sz w:val="16"/>
      <w:szCs w:val="16"/>
    </w:rPr>
  </w:style>
  <w:style w:type="paragraph" w:customStyle="1" w:styleId="xl239">
    <w:name w:val="xl239"/>
    <w:basedOn w:val="11"/>
    <w:qFormat/>
    <w:pPr>
      <w:pBdr>
        <w:right w:val="single" w:sz="4" w:space="0" w:color="000000"/>
      </w:pBdr>
      <w:shd w:val="clear" w:color="000000" w:fill="FFFFFF"/>
      <w:spacing w:beforeAutospacing="1" w:afterAutospacing="1"/>
      <w:jc w:val="center"/>
    </w:pPr>
    <w:rPr>
      <w:b/>
      <w:bCs/>
      <w:sz w:val="16"/>
      <w:szCs w:val="16"/>
    </w:rPr>
  </w:style>
  <w:style w:type="paragraph" w:customStyle="1" w:styleId="xl240">
    <w:name w:val="xl240"/>
    <w:basedOn w:val="11"/>
    <w:qFormat/>
    <w:pPr>
      <w:pBdr>
        <w:top w:val="single" w:sz="4" w:space="0" w:color="000000"/>
        <w:left w:val="single" w:sz="4" w:space="0" w:color="000000"/>
        <w:bottom w:val="single" w:sz="4" w:space="0" w:color="000000"/>
      </w:pBdr>
      <w:shd w:val="clear" w:color="000000" w:fill="FFFFFF"/>
      <w:spacing w:beforeAutospacing="1" w:afterAutospacing="1"/>
      <w:jc w:val="center"/>
    </w:pPr>
    <w:rPr>
      <w:b/>
      <w:bCs/>
      <w:sz w:val="16"/>
      <w:szCs w:val="16"/>
    </w:rPr>
  </w:style>
  <w:style w:type="paragraph" w:customStyle="1" w:styleId="xl241">
    <w:name w:val="xl241"/>
    <w:basedOn w:val="11"/>
    <w:qFormat/>
    <w:pPr>
      <w:pBdr>
        <w:top w:val="single" w:sz="4" w:space="0" w:color="000000"/>
        <w:bottom w:val="single" w:sz="4" w:space="0" w:color="000000"/>
      </w:pBdr>
      <w:shd w:val="clear" w:color="000000" w:fill="FFFFFF"/>
      <w:spacing w:beforeAutospacing="1" w:afterAutospacing="1"/>
      <w:jc w:val="center"/>
    </w:pPr>
    <w:rPr>
      <w:b/>
      <w:bCs/>
      <w:sz w:val="16"/>
      <w:szCs w:val="16"/>
    </w:rPr>
  </w:style>
  <w:style w:type="paragraph" w:customStyle="1" w:styleId="xl242">
    <w:name w:val="xl242"/>
    <w:basedOn w:val="11"/>
    <w:qFormat/>
    <w:pPr>
      <w:pBdr>
        <w:top w:val="single" w:sz="4" w:space="0" w:color="000000"/>
        <w:bottom w:val="single" w:sz="4" w:space="0" w:color="000000"/>
        <w:right w:val="single" w:sz="4" w:space="0" w:color="000000"/>
      </w:pBdr>
      <w:shd w:val="clear" w:color="000000" w:fill="FFFFFF"/>
      <w:spacing w:beforeAutospacing="1" w:afterAutospacing="1"/>
      <w:jc w:val="center"/>
    </w:pPr>
    <w:rPr>
      <w:b/>
      <w:bCs/>
      <w:sz w:val="16"/>
      <w:szCs w:val="16"/>
    </w:rPr>
  </w:style>
  <w:style w:type="paragraph" w:customStyle="1" w:styleId="xl243">
    <w:name w:val="xl243"/>
    <w:basedOn w:val="11"/>
    <w:qFormat/>
    <w:pPr>
      <w:pBdr>
        <w:top w:val="single" w:sz="4" w:space="0" w:color="000000"/>
        <w:left w:val="single" w:sz="4" w:space="0" w:color="000000"/>
        <w:right w:val="single" w:sz="4" w:space="0" w:color="000000"/>
      </w:pBdr>
      <w:spacing w:beforeAutospacing="1" w:afterAutospacing="1"/>
      <w:jc w:val="center"/>
    </w:pPr>
    <w:rPr>
      <w:sz w:val="14"/>
      <w:szCs w:val="14"/>
    </w:rPr>
  </w:style>
  <w:style w:type="paragraph" w:customStyle="1" w:styleId="xl244">
    <w:name w:val="xl244"/>
    <w:basedOn w:val="11"/>
    <w:qFormat/>
    <w:pPr>
      <w:pBdr>
        <w:left w:val="single" w:sz="4" w:space="0" w:color="000000"/>
        <w:right w:val="single" w:sz="4" w:space="0" w:color="000000"/>
      </w:pBdr>
      <w:spacing w:beforeAutospacing="1" w:afterAutospacing="1"/>
      <w:jc w:val="center"/>
    </w:pPr>
    <w:rPr>
      <w:sz w:val="14"/>
      <w:szCs w:val="14"/>
    </w:rPr>
  </w:style>
  <w:style w:type="paragraph" w:customStyle="1" w:styleId="xl245">
    <w:name w:val="xl245"/>
    <w:basedOn w:val="11"/>
    <w:qFormat/>
    <w:pPr>
      <w:pBdr>
        <w:top w:val="single" w:sz="4" w:space="0" w:color="000000"/>
        <w:left w:val="single" w:sz="4" w:space="0" w:color="000000"/>
        <w:bottom w:val="single" w:sz="4" w:space="0" w:color="000000"/>
      </w:pBdr>
      <w:spacing w:beforeAutospacing="1" w:afterAutospacing="1"/>
      <w:jc w:val="center"/>
    </w:pPr>
    <w:rPr>
      <w:b/>
      <w:bCs/>
      <w:sz w:val="18"/>
      <w:szCs w:val="18"/>
    </w:rPr>
  </w:style>
  <w:style w:type="paragraph" w:customStyle="1" w:styleId="xl246">
    <w:name w:val="xl246"/>
    <w:basedOn w:val="11"/>
    <w:qFormat/>
    <w:pPr>
      <w:pBdr>
        <w:top w:val="single" w:sz="4" w:space="0" w:color="000000"/>
        <w:bottom w:val="single" w:sz="4" w:space="0" w:color="000000"/>
      </w:pBdr>
      <w:spacing w:beforeAutospacing="1" w:afterAutospacing="1"/>
      <w:jc w:val="center"/>
    </w:pPr>
    <w:rPr>
      <w:b/>
      <w:bCs/>
      <w:sz w:val="18"/>
      <w:szCs w:val="18"/>
    </w:rPr>
  </w:style>
  <w:style w:type="paragraph" w:customStyle="1" w:styleId="xl247">
    <w:name w:val="xl247"/>
    <w:basedOn w:val="11"/>
    <w:qFormat/>
    <w:pPr>
      <w:pBdr>
        <w:top w:val="single" w:sz="4" w:space="0" w:color="000000"/>
        <w:bottom w:val="single" w:sz="4" w:space="0" w:color="000000"/>
        <w:right w:val="single" w:sz="4" w:space="0" w:color="000000"/>
      </w:pBdr>
      <w:spacing w:beforeAutospacing="1" w:afterAutospacing="1"/>
      <w:jc w:val="center"/>
    </w:pPr>
    <w:rPr>
      <w:b/>
      <w:bCs/>
      <w:sz w:val="18"/>
      <w:szCs w:val="18"/>
    </w:rPr>
  </w:style>
  <w:style w:type="paragraph" w:customStyle="1" w:styleId="115">
    <w:name w:val="Знак11"/>
    <w:basedOn w:val="11"/>
    <w:uiPriority w:val="99"/>
    <w:qFormat/>
    <w:pPr>
      <w:spacing w:after="160" w:line="240" w:lineRule="exact"/>
      <w:jc w:val="right"/>
    </w:pPr>
    <w:rPr>
      <w:rFonts w:ascii="Arial" w:hAnsi="Arial" w:cs="Arial"/>
      <w:sz w:val="20"/>
      <w:lang w:val="en-GB" w:eastAsia="en-US"/>
    </w:rPr>
  </w:style>
  <w:style w:type="paragraph" w:customStyle="1" w:styleId="1112">
    <w:name w:val="Знак1 Знак Знак Знак Знак Знак Знак Знак Знак Знак Знак Знак Знак Знак Знак Знак Знак Знак1 Знак Знак Знак Знак Знак Знак Знак Знак Знак1"/>
    <w:basedOn w:val="11"/>
    <w:qFormat/>
    <w:pPr>
      <w:spacing w:after="160" w:line="240" w:lineRule="exact"/>
      <w:jc w:val="right"/>
    </w:pPr>
    <w:rPr>
      <w:rFonts w:ascii="Arial" w:hAnsi="Arial" w:cs="Arial"/>
      <w:sz w:val="20"/>
      <w:lang w:val="en-GB" w:eastAsia="en-US"/>
    </w:rPr>
  </w:style>
  <w:style w:type="paragraph" w:customStyle="1" w:styleId="ConsPlusNormal2">
    <w:name w:val="ConsPlusNormal Знак Знак"/>
    <w:link w:val="ConsPlusNormal1"/>
    <w:qFormat/>
    <w:pPr>
      <w:widowControl w:val="0"/>
      <w:ind w:firstLine="720"/>
    </w:pPr>
    <w:rPr>
      <w:rFonts w:ascii="Arial" w:eastAsia="Times New Roman" w:hAnsi="Arial" w:cs="Arial"/>
      <w:sz w:val="24"/>
      <w:szCs w:val="24"/>
    </w:rPr>
  </w:style>
  <w:style w:type="paragraph" w:customStyle="1" w:styleId="116">
    <w:name w:val="Знак1 Знак Знак Знак Знак Знак Знак Знак Знак Знак Знак Знак Знак Знак Знак Знак Знак Знак1 Знак Знак Знак Знак Знак Знак Знак Знак Знак"/>
    <w:basedOn w:val="11"/>
    <w:qFormat/>
    <w:pPr>
      <w:spacing w:after="160" w:line="240" w:lineRule="exact"/>
      <w:jc w:val="right"/>
    </w:pPr>
    <w:rPr>
      <w:rFonts w:ascii="Arial" w:hAnsi="Arial" w:cs="Arial"/>
      <w:sz w:val="20"/>
      <w:lang w:val="en-GB" w:eastAsia="en-US"/>
    </w:rPr>
  </w:style>
  <w:style w:type="paragraph" w:customStyle="1" w:styleId="1f5">
    <w:name w:val="1"/>
    <w:basedOn w:val="11"/>
    <w:uiPriority w:val="99"/>
    <w:qFormat/>
    <w:pPr>
      <w:spacing w:after="160" w:line="240" w:lineRule="exact"/>
    </w:pPr>
    <w:rPr>
      <w:rFonts w:ascii="Verdana" w:hAnsi="Verdana" w:cs="Verdana"/>
      <w:sz w:val="20"/>
      <w:lang w:val="en-US" w:eastAsia="en-US"/>
    </w:rPr>
  </w:style>
  <w:style w:type="paragraph" w:customStyle="1" w:styleId="a1">
    <w:name w:val="подраздел"/>
    <w:basedOn w:val="2"/>
    <w:next w:val="4"/>
    <w:qFormat/>
    <w:pPr>
      <w:keepLines/>
      <w:numPr>
        <w:ilvl w:val="1"/>
        <w:numId w:val="4"/>
      </w:numPr>
      <w:spacing w:before="120"/>
      <w:ind w:firstLine="851"/>
    </w:pPr>
    <w:rPr>
      <w:rFonts w:ascii="Times New Roman" w:hAnsi="Times New Roman" w:cs="Times New Roman"/>
      <w:i w:val="0"/>
      <w:sz w:val="24"/>
    </w:rPr>
  </w:style>
  <w:style w:type="paragraph" w:customStyle="1" w:styleId="a0">
    <w:name w:val="раздел"/>
    <w:basedOn w:val="10"/>
    <w:next w:val="a1"/>
    <w:qFormat/>
    <w:pPr>
      <w:keepLines/>
      <w:numPr>
        <w:numId w:val="4"/>
      </w:numPr>
      <w:spacing w:before="120"/>
      <w:ind w:firstLine="851"/>
      <w:jc w:val="center"/>
    </w:pPr>
    <w:rPr>
      <w:rFonts w:ascii="Times New Roman" w:hAnsi="Times New Roman" w:cs="Times New Roman"/>
      <w:sz w:val="24"/>
    </w:rPr>
  </w:style>
  <w:style w:type="paragraph" w:customStyle="1" w:styleId="2110">
    <w:name w:val="Знак2 Знак Знак Знак Знак Знак Знак Знак Знак Знак1 Знак Знак Знак1 Знак Знак Знак Знак Знак Знак Знак Знак Знак Знак Знак"/>
    <w:basedOn w:val="11"/>
    <w:qFormat/>
    <w:pPr>
      <w:spacing w:after="160" w:line="240" w:lineRule="exact"/>
      <w:jc w:val="right"/>
    </w:pPr>
    <w:rPr>
      <w:rFonts w:ascii="Arial" w:hAnsi="Arial" w:cs="Arial"/>
      <w:sz w:val="20"/>
      <w:lang w:val="en-GB" w:eastAsia="en-US"/>
    </w:rPr>
  </w:style>
  <w:style w:type="paragraph" w:customStyle="1" w:styleId="1f6">
    <w:name w:val="Знак1 Знак Знак Знак Знак Знак Знак Знак Знак Знак Знак Знак"/>
    <w:basedOn w:val="11"/>
    <w:qFormat/>
    <w:pPr>
      <w:spacing w:after="160" w:line="240" w:lineRule="exact"/>
      <w:jc w:val="right"/>
    </w:pPr>
    <w:rPr>
      <w:rFonts w:ascii="Arial" w:hAnsi="Arial" w:cs="Arial"/>
      <w:sz w:val="20"/>
      <w:lang w:val="en-GB" w:eastAsia="en-US"/>
    </w:rPr>
  </w:style>
  <w:style w:type="paragraph" w:customStyle="1" w:styleId="ConsTitle">
    <w:name w:val="ConsTitle"/>
    <w:uiPriority w:val="99"/>
    <w:qFormat/>
    <w:pPr>
      <w:widowControl w:val="0"/>
    </w:pPr>
    <w:rPr>
      <w:rFonts w:ascii="Arial" w:eastAsia="Times New Roman" w:hAnsi="Arial" w:cs="Arial"/>
      <w:b/>
      <w:bCs/>
      <w:sz w:val="16"/>
      <w:szCs w:val="16"/>
    </w:rPr>
  </w:style>
  <w:style w:type="paragraph" w:customStyle="1" w:styleId="220">
    <w:name w:val="Основной текст 22"/>
    <w:basedOn w:val="11"/>
    <w:semiHidden/>
    <w:qFormat/>
  </w:style>
  <w:style w:type="paragraph" w:customStyle="1" w:styleId="117">
    <w:name w:val="Знак1 Знак Знак Знак Знак Знак Знак Знак Знак Знак Знак Знак Знак Знак Знак Знак Знак Знак1 Знак Знак Знак Знак Знак Знак"/>
    <w:basedOn w:val="11"/>
    <w:qFormat/>
    <w:pPr>
      <w:spacing w:after="160" w:line="240" w:lineRule="exact"/>
      <w:jc w:val="right"/>
    </w:pPr>
    <w:rPr>
      <w:rFonts w:ascii="Arial" w:hAnsi="Arial" w:cs="Arial"/>
      <w:sz w:val="20"/>
      <w:lang w:val="en-GB" w:eastAsia="en-US"/>
    </w:rPr>
  </w:style>
  <w:style w:type="paragraph" w:customStyle="1" w:styleId="Style40">
    <w:name w:val="Style4"/>
    <w:basedOn w:val="11"/>
    <w:qFormat/>
    <w:pPr>
      <w:spacing w:line="216" w:lineRule="exact"/>
    </w:pPr>
  </w:style>
  <w:style w:type="paragraph" w:customStyle="1" w:styleId="xl65">
    <w:name w:val="xl65"/>
    <w:basedOn w:val="11"/>
    <w:uiPriority w:val="99"/>
    <w:qFormat/>
    <w:pPr>
      <w:spacing w:beforeAutospacing="1" w:afterAutospacing="1"/>
    </w:pPr>
    <w:rPr>
      <w:sz w:val="20"/>
    </w:rPr>
  </w:style>
  <w:style w:type="paragraph" w:customStyle="1" w:styleId="font7">
    <w:name w:val="font7"/>
    <w:basedOn w:val="11"/>
    <w:uiPriority w:val="99"/>
    <w:qFormat/>
    <w:pPr>
      <w:spacing w:beforeAutospacing="1" w:afterAutospacing="1"/>
    </w:pPr>
    <w:rPr>
      <w:color w:val="FF0000"/>
      <w:sz w:val="20"/>
    </w:rPr>
  </w:style>
  <w:style w:type="paragraph" w:customStyle="1" w:styleId="ConsPlusDocList">
    <w:name w:val="ConsPlusDocList"/>
    <w:uiPriority w:val="99"/>
    <w:qFormat/>
    <w:pPr>
      <w:widowControl w:val="0"/>
    </w:pPr>
    <w:rPr>
      <w:rFonts w:ascii="Courier New" w:eastAsia="Times New Roman" w:hAnsi="Courier New" w:cs="Courier New"/>
      <w:sz w:val="20"/>
      <w:szCs w:val="20"/>
    </w:rPr>
  </w:style>
  <w:style w:type="paragraph" w:customStyle="1" w:styleId="ConsPlusTitlePage">
    <w:name w:val="ConsPlusTitlePage"/>
    <w:uiPriority w:val="99"/>
    <w:qFormat/>
    <w:pPr>
      <w:widowControl w:val="0"/>
    </w:pPr>
    <w:rPr>
      <w:rFonts w:ascii="Tahoma" w:eastAsia="Times New Roman" w:hAnsi="Tahoma" w:cs="Tahoma"/>
      <w:sz w:val="20"/>
      <w:szCs w:val="20"/>
    </w:rPr>
  </w:style>
  <w:style w:type="paragraph" w:customStyle="1" w:styleId="ConsPlusJurTerm">
    <w:name w:val="ConsPlusJurTerm"/>
    <w:uiPriority w:val="99"/>
    <w:qFormat/>
    <w:pPr>
      <w:widowControl w:val="0"/>
    </w:pPr>
    <w:rPr>
      <w:rFonts w:ascii="Tahoma" w:eastAsia="Times New Roman" w:hAnsi="Tahoma" w:cs="Tahoma"/>
      <w:sz w:val="26"/>
      <w:szCs w:val="20"/>
    </w:rPr>
  </w:style>
  <w:style w:type="paragraph" w:customStyle="1" w:styleId="Preformat">
    <w:name w:val="Preformat"/>
    <w:qFormat/>
    <w:rPr>
      <w:rFonts w:ascii="Courier New" w:eastAsia="Times New Roman" w:hAnsi="Courier New" w:cs="Times New Roman"/>
      <w:sz w:val="20"/>
      <w:szCs w:val="20"/>
    </w:rPr>
  </w:style>
  <w:style w:type="paragraph" w:customStyle="1" w:styleId="312">
    <w:name w:val="Основной текст с отступом 31"/>
    <w:basedOn w:val="11"/>
    <w:qFormat/>
    <w:pPr>
      <w:spacing w:after="120"/>
      <w:ind w:left="283"/>
    </w:pPr>
    <w:rPr>
      <w:rFonts w:ascii="Arial" w:hAnsi="Arial" w:cs="Arial"/>
      <w:sz w:val="16"/>
      <w:szCs w:val="16"/>
      <w:lang w:eastAsia="ar-SA"/>
    </w:rPr>
  </w:style>
  <w:style w:type="paragraph" w:customStyle="1" w:styleId="affff2">
    <w:name w:val="ЧАСТЬ"/>
    <w:basedOn w:val="10"/>
    <w:link w:val="affff1"/>
    <w:qFormat/>
    <w:pPr>
      <w:keepLines/>
      <w:spacing w:after="0"/>
      <w:jc w:val="center"/>
    </w:pPr>
    <w:rPr>
      <w:rFonts w:ascii="Times New Roman" w:hAnsi="Times New Roman" w:cs="Times New Roman"/>
      <w:bCs w:val="0"/>
      <w:color w:val="2E74B5"/>
      <w:sz w:val="24"/>
      <w:lang w:bidi="ru-RU"/>
    </w:rPr>
  </w:style>
  <w:style w:type="paragraph" w:customStyle="1" w:styleId="1f7">
    <w:name w:val="Раздел 1"/>
    <w:basedOn w:val="11"/>
    <w:qFormat/>
    <w:pPr>
      <w:keepNext/>
      <w:spacing w:before="240" w:after="240"/>
      <w:jc w:val="center"/>
    </w:pPr>
    <w:rPr>
      <w:rFonts w:eastAsia="Courier New"/>
      <w:b/>
      <w:lang w:bidi="ru-RU"/>
    </w:rPr>
  </w:style>
  <w:style w:type="paragraph" w:customStyle="1" w:styleId="A11">
    <w:name w:val="A1"/>
    <w:basedOn w:val="afffe"/>
    <w:link w:val="A10"/>
    <w:qFormat/>
    <w:pPr>
      <w:keepNext/>
      <w:spacing w:before="240" w:after="240"/>
      <w:ind w:left="0"/>
      <w:jc w:val="center"/>
    </w:pPr>
    <w:rPr>
      <w:rFonts w:eastAsia="Courier New"/>
      <w:b/>
      <w:lang w:bidi="ru-RU"/>
    </w:rPr>
  </w:style>
  <w:style w:type="paragraph" w:customStyle="1" w:styleId="1111">
    <w:name w:val="1.1.1. Пункт"/>
    <w:basedOn w:val="11"/>
    <w:link w:val="1110"/>
    <w:qFormat/>
    <w:pPr>
      <w:spacing w:before="120" w:after="120" w:line="276" w:lineRule="auto"/>
    </w:pPr>
    <w:rPr>
      <w:rFonts w:eastAsia="Courier New"/>
      <w:lang w:bidi="ru-RU"/>
    </w:rPr>
  </w:style>
  <w:style w:type="paragraph" w:customStyle="1" w:styleId="112">
    <w:name w:val="1.1. не жирный не центр"/>
    <w:basedOn w:val="A11"/>
    <w:link w:val="111"/>
    <w:qFormat/>
    <w:pPr>
      <w:keepNext w:val="0"/>
      <w:spacing w:line="276" w:lineRule="auto"/>
      <w:jc w:val="both"/>
    </w:pPr>
    <w:rPr>
      <w:b w:val="0"/>
    </w:rPr>
  </w:style>
  <w:style w:type="paragraph" w:customStyle="1" w:styleId="1">
    <w:name w:val="1) Список"/>
    <w:basedOn w:val="11"/>
    <w:qFormat/>
    <w:pPr>
      <w:numPr>
        <w:numId w:val="5"/>
      </w:numPr>
      <w:spacing w:line="276" w:lineRule="auto"/>
    </w:pPr>
    <w:rPr>
      <w:rFonts w:eastAsiaTheme="minorHAnsi"/>
      <w:lang w:bidi="ru-RU"/>
    </w:rPr>
  </w:style>
  <w:style w:type="paragraph" w:customStyle="1" w:styleId="affff4">
    <w:name w:val="Абзац Обычный отступы"/>
    <w:basedOn w:val="11"/>
    <w:link w:val="affff3"/>
    <w:qFormat/>
    <w:pPr>
      <w:spacing w:line="276" w:lineRule="auto"/>
      <w:ind w:firstLine="567"/>
    </w:pPr>
    <w:rPr>
      <w:rFonts w:eastAsia="Courier New"/>
      <w:lang w:bidi="ru-RU"/>
    </w:rPr>
  </w:style>
  <w:style w:type="paragraph" w:customStyle="1" w:styleId="a2">
    <w:name w:val="а) СПИСОК"/>
    <w:basedOn w:val="afffe"/>
    <w:link w:val="affff5"/>
    <w:qFormat/>
    <w:pPr>
      <w:numPr>
        <w:numId w:val="6"/>
      </w:numPr>
      <w:spacing w:line="276" w:lineRule="auto"/>
      <w:contextualSpacing/>
    </w:pPr>
    <w:rPr>
      <w:rFonts w:eastAsiaTheme="minorHAnsi"/>
      <w:lang w:eastAsia="en-US"/>
    </w:rPr>
  </w:style>
  <w:style w:type="paragraph" w:customStyle="1" w:styleId="-">
    <w:name w:val="- Список"/>
    <w:basedOn w:val="afffe"/>
    <w:qFormat/>
    <w:pPr>
      <w:numPr>
        <w:numId w:val="7"/>
      </w:numPr>
      <w:spacing w:line="276" w:lineRule="auto"/>
      <w:ind w:left="0" w:firstLine="567"/>
      <w:contextualSpacing/>
    </w:pPr>
    <w:rPr>
      <w:lang w:bidi="ru-RU"/>
    </w:rPr>
  </w:style>
  <w:style w:type="paragraph" w:customStyle="1" w:styleId="118">
    <w:name w:val="Заголовок 11"/>
    <w:basedOn w:val="11"/>
    <w:next w:val="11"/>
    <w:qFormat/>
    <w:pPr>
      <w:keepNext/>
      <w:jc w:val="center"/>
      <w:outlineLvl w:val="0"/>
    </w:pPr>
    <w:rPr>
      <w:b/>
      <w:sz w:val="32"/>
    </w:rPr>
  </w:style>
  <w:style w:type="paragraph" w:styleId="affffff">
    <w:name w:val="Revision"/>
    <w:uiPriority w:val="99"/>
    <w:semiHidden/>
    <w:qFormat/>
    <w:rPr>
      <w:rFonts w:eastAsia="Times New Roman" w:cs="Times New Roman"/>
      <w:sz w:val="20"/>
      <w:szCs w:val="20"/>
    </w:rPr>
  </w:style>
  <w:style w:type="paragraph" w:customStyle="1" w:styleId="affffff0">
    <w:name w:val="ОБЫЧНЫЙ БЕЗ ФОРМАТА"/>
    <w:qFormat/>
    <w:pPr>
      <w:widowControl w:val="0"/>
    </w:pPr>
    <w:rPr>
      <w:rFonts w:eastAsia="Times New Roman" w:cs="Times New Roman"/>
      <w:sz w:val="24"/>
      <w:szCs w:val="20"/>
    </w:rPr>
  </w:style>
  <w:style w:type="paragraph" w:customStyle="1" w:styleId="TableParagraph">
    <w:name w:val="Table Paragraph"/>
    <w:basedOn w:val="11"/>
    <w:uiPriority w:val="1"/>
    <w:qFormat/>
    <w:pPr>
      <w:spacing w:before="40"/>
      <w:ind w:left="80"/>
    </w:pPr>
    <w:rPr>
      <w:rFonts w:ascii="Arial" w:eastAsia="Arial" w:hAnsi="Arial" w:cs="Arial"/>
      <w:lang w:val="en-US" w:eastAsia="en-US"/>
    </w:rPr>
  </w:style>
  <w:style w:type="paragraph" w:styleId="45">
    <w:name w:val="toc 4"/>
    <w:basedOn w:val="11"/>
    <w:next w:val="11"/>
    <w:uiPriority w:val="99"/>
    <w:semiHidden/>
    <w:unhideWhenUsed/>
    <w:pPr>
      <w:tabs>
        <w:tab w:val="right" w:leader="dot" w:pos="9356"/>
      </w:tabs>
      <w:spacing w:line="336" w:lineRule="auto"/>
      <w:ind w:left="284" w:right="851"/>
    </w:pPr>
  </w:style>
  <w:style w:type="paragraph" w:customStyle="1" w:styleId="-11">
    <w:name w:val="Цветной список - Акцент 11"/>
    <w:basedOn w:val="11"/>
    <w:uiPriority w:val="34"/>
    <w:qFormat/>
    <w:pPr>
      <w:ind w:left="720"/>
      <w:contextualSpacing/>
    </w:pPr>
  </w:style>
  <w:style w:type="paragraph" w:customStyle="1" w:styleId="western">
    <w:name w:val="western"/>
    <w:basedOn w:val="11"/>
    <w:uiPriority w:val="99"/>
    <w:qFormat/>
    <w:pPr>
      <w:spacing w:beforeAutospacing="1" w:afterAutospacing="1"/>
    </w:pPr>
  </w:style>
  <w:style w:type="paragraph" w:customStyle="1" w:styleId="320">
    <w:name w:val="Знак Знак32"/>
    <w:basedOn w:val="11"/>
    <w:uiPriority w:val="99"/>
    <w:qFormat/>
    <w:pPr>
      <w:spacing w:after="160" w:line="240" w:lineRule="exact"/>
      <w:jc w:val="right"/>
    </w:pPr>
    <w:rPr>
      <w:sz w:val="20"/>
      <w:lang w:val="en-GB" w:eastAsia="en-US"/>
    </w:rPr>
  </w:style>
  <w:style w:type="paragraph" w:customStyle="1" w:styleId="214">
    <w:name w:val="Средняя сетка 21"/>
    <w:uiPriority w:val="1"/>
    <w:qFormat/>
    <w:pPr>
      <w:widowControl w:val="0"/>
    </w:pPr>
    <w:rPr>
      <w:rFonts w:ascii="Arial" w:eastAsia="Times New Roman" w:hAnsi="Arial" w:cs="Arial"/>
      <w:sz w:val="18"/>
      <w:szCs w:val="18"/>
    </w:rPr>
  </w:style>
  <w:style w:type="paragraph" w:customStyle="1" w:styleId="affffff1">
    <w:name w:val="Обычный стиль"/>
    <w:basedOn w:val="11"/>
    <w:uiPriority w:val="99"/>
    <w:qFormat/>
    <w:pPr>
      <w:spacing w:after="160" w:line="240" w:lineRule="exact"/>
    </w:pPr>
    <w:rPr>
      <w:lang w:val="en-GB" w:eastAsia="en-US"/>
    </w:rPr>
  </w:style>
  <w:style w:type="paragraph" w:customStyle="1" w:styleId="formattext">
    <w:name w:val="formattext"/>
    <w:basedOn w:val="11"/>
    <w:uiPriority w:val="99"/>
    <w:qFormat/>
    <w:pPr>
      <w:spacing w:beforeAutospacing="1" w:afterAutospacing="1"/>
    </w:pPr>
  </w:style>
  <w:style w:type="paragraph" w:customStyle="1" w:styleId="1f8">
    <w:name w:val="заголовок 1"/>
    <w:basedOn w:val="11"/>
    <w:next w:val="11"/>
    <w:uiPriority w:val="99"/>
    <w:qFormat/>
    <w:pPr>
      <w:keepNext/>
      <w:outlineLvl w:val="0"/>
    </w:pPr>
    <w:rPr>
      <w:b/>
      <w:bCs/>
    </w:rPr>
  </w:style>
  <w:style w:type="paragraph" w:customStyle="1" w:styleId="ListParagraph1">
    <w:name w:val="List Paragraph1"/>
    <w:basedOn w:val="11"/>
    <w:uiPriority w:val="99"/>
    <w:qFormat/>
    <w:pPr>
      <w:spacing w:after="200" w:line="276" w:lineRule="auto"/>
      <w:ind w:left="720"/>
    </w:pPr>
    <w:rPr>
      <w:rFonts w:ascii="Calibri" w:hAnsi="Calibri" w:cs="Calibri"/>
    </w:rPr>
  </w:style>
  <w:style w:type="paragraph" w:customStyle="1" w:styleId="119">
    <w:name w:val="Без интервала11"/>
    <w:uiPriority w:val="99"/>
    <w:qFormat/>
    <w:rPr>
      <w:rFonts w:ascii="Calibri" w:eastAsia="Times New Roman" w:hAnsi="Calibri" w:cs="Calibri"/>
      <w:lang w:eastAsia="en-US"/>
    </w:rPr>
  </w:style>
  <w:style w:type="paragraph" w:customStyle="1" w:styleId="52">
    <w:name w:val="Основной текст5"/>
    <w:basedOn w:val="11"/>
    <w:link w:val="affff6"/>
    <w:uiPriority w:val="99"/>
    <w:qFormat/>
    <w:pPr>
      <w:shd w:val="clear" w:color="auto" w:fill="FFFFFF"/>
      <w:spacing w:line="320" w:lineRule="exact"/>
      <w:jc w:val="right"/>
    </w:pPr>
    <w:rPr>
      <w:sz w:val="27"/>
      <w:szCs w:val="27"/>
    </w:rPr>
  </w:style>
  <w:style w:type="paragraph" w:customStyle="1" w:styleId="1f9">
    <w:name w:val="Знак Знак Знак1 Знак Знак Знак Знак Знак Знак Знак Знак Знак Знак Знак Знак Знак Знак Знак Знак Знак Знак Знак Знак Знак Знак Знак Знак Знак"/>
    <w:basedOn w:val="11"/>
    <w:uiPriority w:val="99"/>
    <w:qFormat/>
    <w:pPr>
      <w:spacing w:after="160" w:line="240" w:lineRule="exact"/>
      <w:jc w:val="right"/>
    </w:pPr>
    <w:rPr>
      <w:sz w:val="20"/>
      <w:lang w:val="en-GB" w:eastAsia="en-US"/>
    </w:rPr>
  </w:style>
  <w:style w:type="paragraph" w:customStyle="1" w:styleId="330">
    <w:name w:val="Обычный33"/>
    <w:uiPriority w:val="99"/>
    <w:qFormat/>
    <w:pPr>
      <w:widowControl w:val="0"/>
    </w:pPr>
    <w:rPr>
      <w:rFonts w:eastAsia="Times New Roman" w:cs="Times New Roman"/>
      <w:sz w:val="20"/>
      <w:szCs w:val="20"/>
    </w:rPr>
  </w:style>
  <w:style w:type="paragraph" w:customStyle="1" w:styleId="Default">
    <w:name w:val="Default"/>
    <w:qFormat/>
    <w:rPr>
      <w:rFonts w:ascii="Helvetica" w:eastAsia="Times New Roman" w:hAnsi="Helvetica" w:cs="Helvetica"/>
      <w:color w:val="000000"/>
      <w:sz w:val="24"/>
      <w:szCs w:val="24"/>
    </w:rPr>
  </w:style>
  <w:style w:type="paragraph" w:customStyle="1" w:styleId="1fa">
    <w:name w:val="Текст1"/>
    <w:basedOn w:val="11"/>
    <w:uiPriority w:val="99"/>
    <w:qFormat/>
    <w:rPr>
      <w:rFonts w:ascii="Courier New" w:hAnsi="Courier New" w:cs="Courier New"/>
      <w:sz w:val="20"/>
    </w:rPr>
  </w:style>
  <w:style w:type="paragraph" w:customStyle="1" w:styleId="1fb">
    <w:name w:val="Знак Знак Знак1"/>
    <w:basedOn w:val="11"/>
    <w:uiPriority w:val="99"/>
    <w:qFormat/>
    <w:pPr>
      <w:spacing w:after="160" w:line="240" w:lineRule="exact"/>
      <w:jc w:val="right"/>
    </w:pPr>
    <w:rPr>
      <w:rFonts w:ascii="Arial" w:hAnsi="Arial" w:cs="Arial"/>
      <w:sz w:val="20"/>
      <w:lang w:val="en-GB" w:eastAsia="en-US"/>
    </w:rPr>
  </w:style>
  <w:style w:type="paragraph" w:customStyle="1" w:styleId="3f5">
    <w:name w:val="Знак3"/>
    <w:basedOn w:val="11"/>
    <w:uiPriority w:val="99"/>
    <w:qFormat/>
    <w:pPr>
      <w:spacing w:after="160" w:line="240" w:lineRule="exact"/>
      <w:jc w:val="right"/>
    </w:pPr>
    <w:rPr>
      <w:rFonts w:ascii="Arial" w:hAnsi="Arial" w:cs="Arial"/>
      <w:sz w:val="20"/>
      <w:lang w:val="en-GB" w:eastAsia="en-US"/>
    </w:rPr>
  </w:style>
  <w:style w:type="paragraph" w:customStyle="1" w:styleId="Normal1">
    <w:name w:val="Normal1"/>
    <w:uiPriority w:val="99"/>
    <w:qFormat/>
    <w:rPr>
      <w:rFonts w:eastAsia="Times New Roman" w:cs="Times New Roman"/>
      <w:sz w:val="20"/>
      <w:szCs w:val="20"/>
    </w:rPr>
  </w:style>
  <w:style w:type="paragraph" w:customStyle="1" w:styleId="PlainText1">
    <w:name w:val="Plain Text1"/>
    <w:basedOn w:val="11"/>
    <w:uiPriority w:val="99"/>
    <w:qFormat/>
    <w:rPr>
      <w:rFonts w:ascii="Courier New" w:hAnsi="Courier New" w:cs="Courier New"/>
      <w:sz w:val="20"/>
    </w:rPr>
  </w:style>
  <w:style w:type="paragraph" w:customStyle="1" w:styleId="ListParagraph11">
    <w:name w:val="List Paragraph11"/>
    <w:basedOn w:val="11"/>
    <w:uiPriority w:val="99"/>
    <w:qFormat/>
    <w:pPr>
      <w:spacing w:after="200" w:line="276" w:lineRule="auto"/>
      <w:ind w:left="720"/>
    </w:pPr>
    <w:rPr>
      <w:rFonts w:ascii="Calibri" w:hAnsi="Calibri" w:cs="Calibri"/>
    </w:rPr>
  </w:style>
  <w:style w:type="paragraph" w:customStyle="1" w:styleId="122">
    <w:name w:val="Знак Знак Знак1 Знак Знак Знак Знак Знак Знак Знак Знак Знак Знак Знак Знак Знак Знак Знак Знак Знак Знак Знак Знак Знак Знак Знак Знак Знак2"/>
    <w:basedOn w:val="11"/>
    <w:uiPriority w:val="99"/>
    <w:qFormat/>
    <w:pPr>
      <w:spacing w:after="160" w:line="240" w:lineRule="exact"/>
      <w:jc w:val="right"/>
    </w:pPr>
    <w:rPr>
      <w:sz w:val="20"/>
      <w:lang w:val="en-GB" w:eastAsia="en-US"/>
    </w:rPr>
  </w:style>
  <w:style w:type="paragraph" w:customStyle="1" w:styleId="NoSpacing1">
    <w:name w:val="No Spacing1"/>
    <w:uiPriority w:val="99"/>
    <w:qFormat/>
    <w:rPr>
      <w:rFonts w:ascii="Calibri" w:eastAsia="Times New Roman" w:hAnsi="Calibri" w:cs="Calibri"/>
      <w:lang w:eastAsia="en-US"/>
    </w:rPr>
  </w:style>
  <w:style w:type="paragraph" w:customStyle="1" w:styleId="Style6">
    <w:name w:val="Style6"/>
    <w:basedOn w:val="11"/>
    <w:uiPriority w:val="99"/>
    <w:qFormat/>
  </w:style>
  <w:style w:type="paragraph" w:customStyle="1" w:styleId="Style7">
    <w:name w:val="Style7"/>
    <w:basedOn w:val="11"/>
    <w:uiPriority w:val="99"/>
    <w:qFormat/>
    <w:pPr>
      <w:spacing w:line="259" w:lineRule="exact"/>
      <w:jc w:val="center"/>
    </w:pPr>
  </w:style>
  <w:style w:type="paragraph" w:customStyle="1" w:styleId="Style11">
    <w:name w:val="Style11"/>
    <w:basedOn w:val="11"/>
    <w:uiPriority w:val="99"/>
    <w:qFormat/>
    <w:pPr>
      <w:spacing w:line="275" w:lineRule="exact"/>
      <w:ind w:firstLine="564"/>
    </w:pPr>
    <w:rPr>
      <w:rFonts w:ascii="Geneva" w:hAnsi="Geneva" w:cs="Geneva"/>
    </w:rPr>
  </w:style>
  <w:style w:type="paragraph" w:customStyle="1" w:styleId="Style17">
    <w:name w:val="Style17"/>
    <w:basedOn w:val="11"/>
    <w:uiPriority w:val="99"/>
    <w:qFormat/>
    <w:pPr>
      <w:spacing w:line="275" w:lineRule="exact"/>
    </w:pPr>
    <w:rPr>
      <w:rFonts w:ascii="Geneva" w:hAnsi="Geneva" w:cs="Geneva"/>
    </w:rPr>
  </w:style>
  <w:style w:type="paragraph" w:customStyle="1" w:styleId="Style19">
    <w:name w:val="Style19"/>
    <w:basedOn w:val="11"/>
    <w:uiPriority w:val="99"/>
    <w:qFormat/>
    <w:rPr>
      <w:rFonts w:ascii="Geneva" w:hAnsi="Geneva" w:cs="Geneva"/>
    </w:rPr>
  </w:style>
  <w:style w:type="paragraph" w:customStyle="1" w:styleId="affff8">
    <w:name w:val="Основной стиль абзаца"/>
    <w:basedOn w:val="af"/>
    <w:link w:val="affff7"/>
    <w:uiPriority w:val="99"/>
    <w:qFormat/>
    <w:pPr>
      <w:ind w:firstLine="567"/>
    </w:pPr>
    <w:rPr>
      <w:rFonts w:ascii="Arial" w:hAnsi="Arial" w:cs="Arial"/>
    </w:rPr>
  </w:style>
  <w:style w:type="paragraph" w:customStyle="1" w:styleId="2-110">
    <w:name w:val="содержание2-11"/>
    <w:basedOn w:val="11"/>
    <w:uiPriority w:val="99"/>
    <w:qFormat/>
  </w:style>
  <w:style w:type="paragraph" w:customStyle="1" w:styleId="Arial">
    <w:name w:val="Arial"/>
    <w:basedOn w:val="11"/>
    <w:uiPriority w:val="99"/>
    <w:qFormat/>
    <w:pPr>
      <w:tabs>
        <w:tab w:val="center" w:pos="4153"/>
        <w:tab w:val="right" w:pos="8306"/>
      </w:tabs>
      <w:ind w:left="-57" w:right="-57"/>
      <w:jc w:val="center"/>
    </w:pPr>
    <w:rPr>
      <w:b/>
      <w:bCs/>
    </w:rPr>
  </w:style>
  <w:style w:type="paragraph" w:customStyle="1" w:styleId="txtsmall">
    <w:name w:val="txtsmall"/>
    <w:basedOn w:val="11"/>
    <w:uiPriority w:val="99"/>
    <w:qFormat/>
    <w:pPr>
      <w:spacing w:beforeAutospacing="1" w:afterAutospacing="1"/>
    </w:pPr>
    <w:rPr>
      <w:color w:val="666666"/>
    </w:rPr>
  </w:style>
  <w:style w:type="paragraph" w:customStyle="1" w:styleId="BodyText21">
    <w:name w:val="Body Text 21"/>
    <w:basedOn w:val="11"/>
    <w:uiPriority w:val="99"/>
    <w:qFormat/>
  </w:style>
  <w:style w:type="paragraph" w:customStyle="1" w:styleId="131">
    <w:name w:val="Знак Знак Знак1 Знак Знак Знак Знак Знак Знак Знак Знак Знак Знак Знак Знак Знак Знак Знак Знак Знак Знак Знак Знак Знак Знак Знак Знак Знак3"/>
    <w:basedOn w:val="11"/>
    <w:uiPriority w:val="99"/>
    <w:qFormat/>
    <w:pPr>
      <w:spacing w:after="160" w:line="240" w:lineRule="exact"/>
      <w:jc w:val="right"/>
    </w:pPr>
    <w:rPr>
      <w:sz w:val="20"/>
      <w:lang w:val="en-GB" w:eastAsia="en-US"/>
    </w:rPr>
  </w:style>
  <w:style w:type="paragraph" w:customStyle="1" w:styleId="313">
    <w:name w:val="Обычный31"/>
    <w:uiPriority w:val="99"/>
    <w:qFormat/>
    <w:pPr>
      <w:widowControl w:val="0"/>
    </w:pPr>
    <w:rPr>
      <w:rFonts w:eastAsia="Times New Roman" w:cs="Times New Roman"/>
      <w:sz w:val="20"/>
      <w:szCs w:val="20"/>
    </w:rPr>
  </w:style>
  <w:style w:type="paragraph" w:customStyle="1" w:styleId="2fa">
    <w:name w:val="Без интервала2"/>
    <w:uiPriority w:val="99"/>
    <w:qFormat/>
    <w:rPr>
      <w:rFonts w:ascii="Calibri" w:eastAsia="Times New Roman" w:hAnsi="Calibri" w:cs="Calibri"/>
      <w:lang w:eastAsia="en-US"/>
    </w:rPr>
  </w:style>
  <w:style w:type="paragraph" w:customStyle="1" w:styleId="11a">
    <w:name w:val="Знак Знак Знак11"/>
    <w:basedOn w:val="11"/>
    <w:uiPriority w:val="99"/>
    <w:qFormat/>
    <w:pPr>
      <w:spacing w:after="160" w:line="240" w:lineRule="exact"/>
      <w:jc w:val="right"/>
    </w:pPr>
    <w:rPr>
      <w:rFonts w:ascii="Arial" w:hAnsi="Arial" w:cs="Arial"/>
      <w:sz w:val="20"/>
      <w:lang w:val="en-GB" w:eastAsia="en-US"/>
    </w:rPr>
  </w:style>
  <w:style w:type="paragraph" w:customStyle="1" w:styleId="11b">
    <w:name w:val="Текст11"/>
    <w:basedOn w:val="11"/>
    <w:uiPriority w:val="99"/>
    <w:qFormat/>
    <w:rPr>
      <w:rFonts w:ascii="Courier New" w:hAnsi="Courier New" w:cs="Courier New"/>
      <w:sz w:val="20"/>
    </w:rPr>
  </w:style>
  <w:style w:type="paragraph" w:customStyle="1" w:styleId="2fb">
    <w:name w:val="Знак Знак Знак Знак2"/>
    <w:basedOn w:val="11"/>
    <w:uiPriority w:val="99"/>
    <w:qFormat/>
    <w:pPr>
      <w:spacing w:after="160" w:line="240" w:lineRule="exact"/>
      <w:jc w:val="right"/>
    </w:pPr>
    <w:rPr>
      <w:rFonts w:ascii="Arial" w:hAnsi="Arial" w:cs="Arial"/>
      <w:sz w:val="20"/>
      <w:lang w:val="en-GB" w:eastAsia="en-US"/>
    </w:rPr>
  </w:style>
  <w:style w:type="paragraph" w:customStyle="1" w:styleId="ListParagraph12">
    <w:name w:val="List Paragraph12"/>
    <w:basedOn w:val="11"/>
    <w:uiPriority w:val="99"/>
    <w:qFormat/>
    <w:pPr>
      <w:spacing w:after="200" w:line="276" w:lineRule="auto"/>
      <w:ind w:left="720"/>
    </w:pPr>
    <w:rPr>
      <w:rFonts w:ascii="Calibri" w:hAnsi="Calibri" w:cs="Calibri"/>
    </w:rPr>
  </w:style>
  <w:style w:type="paragraph" w:customStyle="1" w:styleId="Normal11">
    <w:name w:val="Normal11"/>
    <w:uiPriority w:val="99"/>
    <w:qFormat/>
    <w:rPr>
      <w:rFonts w:eastAsia="Times New Roman" w:cs="Times New Roman"/>
      <w:sz w:val="20"/>
      <w:szCs w:val="20"/>
    </w:rPr>
  </w:style>
  <w:style w:type="paragraph" w:customStyle="1" w:styleId="PlainText11">
    <w:name w:val="Plain Text11"/>
    <w:basedOn w:val="11"/>
    <w:uiPriority w:val="99"/>
    <w:qFormat/>
    <w:rPr>
      <w:rFonts w:ascii="Courier New" w:hAnsi="Courier New" w:cs="Courier New"/>
      <w:sz w:val="20"/>
    </w:rPr>
  </w:style>
  <w:style w:type="paragraph" w:customStyle="1" w:styleId="NoSpacing11">
    <w:name w:val="No Spacing11"/>
    <w:uiPriority w:val="99"/>
    <w:qFormat/>
    <w:rPr>
      <w:rFonts w:ascii="Calibri" w:eastAsia="Times New Roman" w:hAnsi="Calibri" w:cs="Calibri"/>
      <w:lang w:eastAsia="en-US"/>
    </w:rPr>
  </w:style>
  <w:style w:type="paragraph" w:customStyle="1" w:styleId="132">
    <w:name w:val="Абзац списка13"/>
    <w:basedOn w:val="11"/>
    <w:uiPriority w:val="99"/>
    <w:qFormat/>
    <w:pPr>
      <w:ind w:left="720"/>
    </w:pPr>
  </w:style>
  <w:style w:type="paragraph" w:customStyle="1" w:styleId="123">
    <w:name w:val="Знак12"/>
    <w:basedOn w:val="11"/>
    <w:uiPriority w:val="99"/>
    <w:qFormat/>
    <w:pPr>
      <w:spacing w:after="160" w:line="240" w:lineRule="exact"/>
      <w:jc w:val="right"/>
    </w:pPr>
    <w:rPr>
      <w:rFonts w:ascii="Arial" w:hAnsi="Arial" w:cs="Arial"/>
      <w:sz w:val="20"/>
      <w:lang w:val="en-GB" w:eastAsia="en-US"/>
    </w:rPr>
  </w:style>
  <w:style w:type="paragraph" w:customStyle="1" w:styleId="46">
    <w:name w:val="Обычный4"/>
    <w:basedOn w:val="11"/>
    <w:uiPriority w:val="99"/>
    <w:qFormat/>
    <w:pPr>
      <w:spacing w:beforeAutospacing="1" w:afterAutospacing="1"/>
    </w:pPr>
    <w:rPr>
      <w:rFonts w:ascii="Arial Unicode MS" w:eastAsia="Arial Unicode MS" w:hAnsi="Arial Unicode MS" w:cs="Arial Unicode MS"/>
    </w:rPr>
  </w:style>
  <w:style w:type="paragraph" w:customStyle="1" w:styleId="321">
    <w:name w:val="Обычный32"/>
    <w:uiPriority w:val="99"/>
    <w:qFormat/>
    <w:pPr>
      <w:widowControl w:val="0"/>
    </w:pPr>
    <w:rPr>
      <w:rFonts w:eastAsia="Times New Roman" w:cs="Times New Roman"/>
      <w:sz w:val="20"/>
      <w:szCs w:val="20"/>
    </w:rPr>
  </w:style>
  <w:style w:type="paragraph" w:customStyle="1" w:styleId="150">
    <w:name w:val="Знак Знак15"/>
    <w:basedOn w:val="11"/>
    <w:uiPriority w:val="99"/>
    <w:qFormat/>
    <w:pPr>
      <w:spacing w:after="160" w:line="240" w:lineRule="exact"/>
      <w:jc w:val="right"/>
    </w:pPr>
    <w:rPr>
      <w:rFonts w:ascii="Arial" w:hAnsi="Arial" w:cs="Arial"/>
      <w:sz w:val="20"/>
      <w:lang w:val="en-GB" w:eastAsia="en-US"/>
    </w:rPr>
  </w:style>
  <w:style w:type="paragraph" w:customStyle="1" w:styleId="FORMATTEXT0">
    <w:name w:val=".FORMATTEXT"/>
    <w:uiPriority w:val="99"/>
    <w:qFormat/>
    <w:pPr>
      <w:widowControl w:val="0"/>
    </w:pPr>
    <w:rPr>
      <w:rFonts w:eastAsia="Times New Roman" w:cs="Times New Roman"/>
      <w:sz w:val="24"/>
      <w:szCs w:val="24"/>
    </w:rPr>
  </w:style>
  <w:style w:type="paragraph" w:customStyle="1" w:styleId="affffff2">
    <w:name w:val="Переменные"/>
    <w:basedOn w:val="af"/>
    <w:uiPriority w:val="99"/>
    <w:qFormat/>
    <w:pPr>
      <w:tabs>
        <w:tab w:val="left" w:pos="482"/>
      </w:tabs>
      <w:spacing w:line="336" w:lineRule="auto"/>
      <w:ind w:left="482" w:hanging="482"/>
    </w:pPr>
  </w:style>
  <w:style w:type="paragraph" w:customStyle="1" w:styleId="affffff3">
    <w:name w:val="Формула"/>
    <w:basedOn w:val="af"/>
    <w:uiPriority w:val="99"/>
    <w:qFormat/>
    <w:pPr>
      <w:tabs>
        <w:tab w:val="center" w:pos="4536"/>
        <w:tab w:val="right" w:pos="9356"/>
      </w:tabs>
      <w:spacing w:line="336" w:lineRule="auto"/>
    </w:pPr>
  </w:style>
  <w:style w:type="paragraph" w:customStyle="1" w:styleId="affffff4">
    <w:name w:val="Чертежный"/>
    <w:uiPriority w:val="99"/>
    <w:qFormat/>
    <w:pPr>
      <w:jc w:val="both"/>
    </w:pPr>
    <w:rPr>
      <w:rFonts w:ascii="ISOCPEUR" w:eastAsia="Times New Roman" w:hAnsi="ISOCPEUR" w:cs="Times New Roman"/>
      <w:i/>
      <w:sz w:val="28"/>
      <w:szCs w:val="20"/>
      <w:lang w:val="uk-UA"/>
    </w:rPr>
  </w:style>
  <w:style w:type="paragraph" w:customStyle="1" w:styleId="affffff5">
    <w:name w:val="Листинг программы"/>
    <w:uiPriority w:val="99"/>
    <w:qFormat/>
    <w:rPr>
      <w:rFonts w:eastAsia="Times New Roman" w:cs="Times New Roman"/>
      <w:sz w:val="20"/>
      <w:szCs w:val="20"/>
    </w:rPr>
  </w:style>
  <w:style w:type="paragraph" w:customStyle="1" w:styleId="2c">
    <w:name w:val="Основной текст2"/>
    <w:basedOn w:val="11"/>
    <w:link w:val="Bodytext"/>
    <w:qFormat/>
    <w:pPr>
      <w:shd w:val="clear" w:color="auto" w:fill="FFFFFF"/>
      <w:spacing w:after="300" w:line="324" w:lineRule="exact"/>
      <w:jc w:val="center"/>
    </w:pPr>
    <w:rPr>
      <w:b/>
      <w:bCs/>
      <w:spacing w:val="10"/>
    </w:rPr>
  </w:style>
  <w:style w:type="paragraph" w:customStyle="1" w:styleId="Style8">
    <w:name w:val="Style8"/>
    <w:basedOn w:val="11"/>
    <w:uiPriority w:val="99"/>
    <w:qFormat/>
    <w:pPr>
      <w:spacing w:line="278" w:lineRule="exact"/>
      <w:jc w:val="center"/>
    </w:pPr>
    <w:rPr>
      <w:lang w:eastAsia="ar-SA"/>
    </w:rPr>
  </w:style>
  <w:style w:type="paragraph" w:customStyle="1" w:styleId="Style30">
    <w:name w:val="Style30"/>
    <w:basedOn w:val="11"/>
    <w:uiPriority w:val="99"/>
    <w:qFormat/>
    <w:pPr>
      <w:spacing w:line="274" w:lineRule="exact"/>
      <w:ind w:firstLine="682"/>
    </w:pPr>
    <w:rPr>
      <w:lang w:eastAsia="ar-SA"/>
    </w:rPr>
  </w:style>
  <w:style w:type="paragraph" w:customStyle="1" w:styleId="2e">
    <w:name w:val="Основной текст (2)"/>
    <w:basedOn w:val="11"/>
    <w:link w:val="2d"/>
    <w:qFormat/>
    <w:pPr>
      <w:shd w:val="clear" w:color="auto" w:fill="FFFFFF"/>
      <w:spacing w:after="300" w:line="326" w:lineRule="exact"/>
    </w:pPr>
    <w:rPr>
      <w:sz w:val="26"/>
      <w:szCs w:val="26"/>
    </w:rPr>
  </w:style>
  <w:style w:type="paragraph" w:customStyle="1" w:styleId="s1">
    <w:name w:val="s_1"/>
    <w:basedOn w:val="11"/>
    <w:uiPriority w:val="99"/>
    <w:qFormat/>
    <w:pPr>
      <w:spacing w:beforeAutospacing="1" w:afterAutospacing="1"/>
    </w:pPr>
  </w:style>
  <w:style w:type="paragraph" w:customStyle="1" w:styleId="1CStyle0">
    <w:name w:val="1CStyle0"/>
    <w:qFormat/>
    <w:pPr>
      <w:spacing w:after="200" w:line="276" w:lineRule="auto"/>
      <w:jc w:val="center"/>
    </w:pPr>
    <w:rPr>
      <w:rFonts w:eastAsia="Times New Roman" w:cs="Times New Roman"/>
      <w:b/>
      <w:sz w:val="24"/>
    </w:rPr>
  </w:style>
  <w:style w:type="paragraph" w:customStyle="1" w:styleId="1CStyle3">
    <w:name w:val="1CStyle3"/>
    <w:qFormat/>
    <w:pPr>
      <w:spacing w:after="200" w:line="276" w:lineRule="auto"/>
      <w:jc w:val="center"/>
    </w:pPr>
    <w:rPr>
      <w:rFonts w:eastAsia="Times New Roman" w:cs="Times New Roman"/>
      <w:b/>
      <w:sz w:val="24"/>
    </w:rPr>
  </w:style>
  <w:style w:type="paragraph" w:customStyle="1" w:styleId="1CStyle2">
    <w:name w:val="1CStyle2"/>
    <w:qFormat/>
    <w:pPr>
      <w:spacing w:after="200" w:line="276" w:lineRule="auto"/>
      <w:jc w:val="center"/>
    </w:pPr>
    <w:rPr>
      <w:rFonts w:eastAsia="Times New Roman" w:cs="Times New Roman"/>
      <w:b/>
      <w:sz w:val="24"/>
    </w:rPr>
  </w:style>
  <w:style w:type="paragraph" w:customStyle="1" w:styleId="1CStyle1">
    <w:name w:val="1CStyle1"/>
    <w:qFormat/>
    <w:pPr>
      <w:spacing w:after="200" w:line="276" w:lineRule="auto"/>
      <w:jc w:val="center"/>
    </w:pPr>
    <w:rPr>
      <w:rFonts w:eastAsia="Times New Roman" w:cs="Times New Roman"/>
      <w:b/>
      <w:sz w:val="24"/>
    </w:rPr>
  </w:style>
  <w:style w:type="paragraph" w:customStyle="1" w:styleId="1CStyle4">
    <w:name w:val="1CStyle4"/>
    <w:qFormat/>
    <w:pPr>
      <w:spacing w:after="200" w:line="276" w:lineRule="auto"/>
      <w:jc w:val="center"/>
    </w:pPr>
    <w:rPr>
      <w:rFonts w:eastAsia="Times New Roman" w:cs="Times New Roman"/>
      <w:sz w:val="24"/>
    </w:rPr>
  </w:style>
  <w:style w:type="paragraph" w:customStyle="1" w:styleId="1CStyle8">
    <w:name w:val="1CStyle8"/>
    <w:qFormat/>
    <w:pPr>
      <w:spacing w:after="200" w:line="276" w:lineRule="auto"/>
      <w:jc w:val="center"/>
    </w:pPr>
    <w:rPr>
      <w:rFonts w:eastAsia="Times New Roman" w:cs="Times New Roman"/>
      <w:sz w:val="24"/>
    </w:rPr>
  </w:style>
  <w:style w:type="paragraph" w:customStyle="1" w:styleId="1CStyle6">
    <w:name w:val="1CStyle6"/>
    <w:qFormat/>
    <w:pPr>
      <w:spacing w:after="200" w:line="276" w:lineRule="auto"/>
      <w:jc w:val="center"/>
    </w:pPr>
    <w:rPr>
      <w:rFonts w:eastAsia="Times New Roman" w:cs="Times New Roman"/>
      <w:sz w:val="24"/>
    </w:rPr>
  </w:style>
  <w:style w:type="paragraph" w:customStyle="1" w:styleId="1CStyle5">
    <w:name w:val="1CStyle5"/>
    <w:qFormat/>
    <w:pPr>
      <w:spacing w:after="200" w:line="276" w:lineRule="auto"/>
      <w:jc w:val="center"/>
    </w:pPr>
    <w:rPr>
      <w:rFonts w:eastAsia="Times New Roman" w:cs="Times New Roman"/>
      <w:sz w:val="24"/>
    </w:rPr>
  </w:style>
  <w:style w:type="paragraph" w:customStyle="1" w:styleId="Standard">
    <w:name w:val="Standard"/>
    <w:qFormat/>
    <w:pPr>
      <w:widowControl w:val="0"/>
    </w:pPr>
    <w:rPr>
      <w:rFonts w:ascii="Liberation Serif" w:eastAsia="Segoe UI" w:hAnsi="Liberation Serif" w:cs="Tahoma"/>
      <w:color w:val="000000"/>
      <w:sz w:val="24"/>
      <w:szCs w:val="24"/>
    </w:rPr>
  </w:style>
  <w:style w:type="paragraph" w:customStyle="1" w:styleId="215">
    <w:name w:val="Основной текст (2)1"/>
    <w:basedOn w:val="11"/>
    <w:qFormat/>
    <w:pPr>
      <w:shd w:val="clear" w:color="auto" w:fill="FFFFFF"/>
      <w:spacing w:before="240" w:line="278" w:lineRule="exact"/>
    </w:pPr>
    <w:rPr>
      <w:lang w:bidi="ru-RU"/>
    </w:rPr>
  </w:style>
  <w:style w:type="paragraph" w:customStyle="1" w:styleId="affffff6">
    <w:name w:val="Содержимое врезки"/>
    <w:basedOn w:val="11"/>
    <w:qFormat/>
  </w:style>
  <w:style w:type="paragraph" w:customStyle="1" w:styleId="affffff7">
    <w:name w:val="Содержимое таблицы"/>
    <w:basedOn w:val="11"/>
    <w:qFormat/>
    <w:pPr>
      <w:suppressLineNumbers/>
    </w:pPr>
  </w:style>
  <w:style w:type="paragraph" w:customStyle="1" w:styleId="affffff8">
    <w:name w:val="Заголовок таблицы"/>
    <w:basedOn w:val="affffff7"/>
    <w:qFormat/>
    <w:pPr>
      <w:jc w:val="center"/>
    </w:pPr>
    <w:rPr>
      <w:b/>
      <w:bCs/>
    </w:rPr>
  </w:style>
  <w:style w:type="numbering" w:customStyle="1" w:styleId="1fc">
    <w:name w:val="Нет списка1"/>
    <w:uiPriority w:val="99"/>
    <w:semiHidden/>
    <w:unhideWhenUsed/>
    <w:qFormat/>
  </w:style>
  <w:style w:type="numbering" w:customStyle="1" w:styleId="2fc">
    <w:name w:val="Нет списка2"/>
    <w:uiPriority w:val="99"/>
    <w:semiHidden/>
    <w:unhideWhenUsed/>
    <w:qFormat/>
  </w:style>
  <w:style w:type="numbering" w:customStyle="1" w:styleId="11c">
    <w:name w:val="Нет списка11"/>
    <w:uiPriority w:val="99"/>
    <w:semiHidden/>
    <w:unhideWhenUsed/>
    <w:qFormat/>
  </w:style>
  <w:style w:type="numbering" w:customStyle="1" w:styleId="1113">
    <w:name w:val="Нет списка111"/>
    <w:uiPriority w:val="99"/>
    <w:semiHidden/>
    <w:unhideWhenUsed/>
    <w:qFormat/>
  </w:style>
  <w:style w:type="numbering" w:customStyle="1" w:styleId="3f6">
    <w:name w:val="Нет списка3"/>
    <w:uiPriority w:val="99"/>
    <w:semiHidden/>
    <w:unhideWhenUsed/>
    <w:qFormat/>
  </w:style>
  <w:style w:type="numbering" w:customStyle="1" w:styleId="124">
    <w:name w:val="Нет списка12"/>
    <w:uiPriority w:val="99"/>
    <w:semiHidden/>
    <w:unhideWhenUsed/>
    <w:qFormat/>
  </w:style>
  <w:style w:type="numbering" w:customStyle="1" w:styleId="1120">
    <w:name w:val="Нет списка112"/>
    <w:uiPriority w:val="99"/>
    <w:semiHidden/>
    <w:unhideWhenUsed/>
    <w:qFormat/>
  </w:style>
  <w:style w:type="numbering" w:customStyle="1" w:styleId="47">
    <w:name w:val="Нет списка4"/>
    <w:uiPriority w:val="99"/>
    <w:semiHidden/>
    <w:unhideWhenUsed/>
    <w:qFormat/>
  </w:style>
  <w:style w:type="numbering" w:customStyle="1" w:styleId="133">
    <w:name w:val="Нет списка13"/>
    <w:uiPriority w:val="99"/>
    <w:semiHidden/>
    <w:unhideWhenUsed/>
    <w:qFormat/>
  </w:style>
  <w:style w:type="numbering" w:customStyle="1" w:styleId="216">
    <w:name w:val="Нет списка21"/>
    <w:uiPriority w:val="99"/>
    <w:semiHidden/>
    <w:unhideWhenUsed/>
    <w:qFormat/>
  </w:style>
  <w:style w:type="numbering" w:customStyle="1" w:styleId="11111">
    <w:name w:val="Нет списка1111"/>
    <w:uiPriority w:val="99"/>
    <w:semiHidden/>
    <w:unhideWhenUsed/>
    <w:qFormat/>
  </w:style>
  <w:style w:type="numbering" w:customStyle="1" w:styleId="314">
    <w:name w:val="Нет списка31"/>
    <w:uiPriority w:val="99"/>
    <w:semiHidden/>
    <w:unhideWhenUsed/>
    <w:qFormat/>
  </w:style>
  <w:style w:type="numbering" w:customStyle="1" w:styleId="1210">
    <w:name w:val="Нет списка121"/>
    <w:uiPriority w:val="99"/>
    <w:semiHidden/>
    <w:unhideWhenUsed/>
    <w:qFormat/>
  </w:style>
  <w:style w:type="numbering" w:customStyle="1" w:styleId="1121">
    <w:name w:val="Нет списка1121"/>
    <w:uiPriority w:val="99"/>
    <w:semiHidden/>
    <w:unhideWhenUsed/>
    <w:qFormat/>
  </w:style>
  <w:style w:type="numbering" w:customStyle="1" w:styleId="2111">
    <w:name w:val="Нет списка211"/>
    <w:uiPriority w:val="99"/>
    <w:semiHidden/>
    <w:unhideWhenUsed/>
    <w:qFormat/>
  </w:style>
  <w:style w:type="numbering" w:customStyle="1" w:styleId="111110">
    <w:name w:val="Нет списка11111"/>
    <w:uiPriority w:val="99"/>
    <w:semiHidden/>
    <w:unhideWhenUsed/>
    <w:qFormat/>
  </w:style>
  <w:style w:type="numbering" w:customStyle="1" w:styleId="111111">
    <w:name w:val="Нет списка111111"/>
    <w:uiPriority w:val="99"/>
    <w:semiHidden/>
    <w:unhideWhenUsed/>
    <w:qFormat/>
  </w:style>
  <w:style w:type="numbering" w:customStyle="1" w:styleId="411">
    <w:name w:val="Нет списка41"/>
    <w:uiPriority w:val="99"/>
    <w:semiHidden/>
    <w:unhideWhenUsed/>
    <w:qFormat/>
  </w:style>
  <w:style w:type="numbering" w:customStyle="1" w:styleId="1310">
    <w:name w:val="Нет списка131"/>
    <w:uiPriority w:val="99"/>
    <w:semiHidden/>
    <w:unhideWhenUsed/>
    <w:qFormat/>
  </w:style>
  <w:style w:type="numbering" w:customStyle="1" w:styleId="221">
    <w:name w:val="Нет списка22"/>
    <w:uiPriority w:val="99"/>
    <w:semiHidden/>
    <w:unhideWhenUsed/>
    <w:qFormat/>
  </w:style>
  <w:style w:type="numbering" w:customStyle="1" w:styleId="11120">
    <w:name w:val="Нет списка1112"/>
    <w:uiPriority w:val="99"/>
    <w:semiHidden/>
    <w:unhideWhenUsed/>
    <w:qFormat/>
  </w:style>
  <w:style w:type="numbering" w:customStyle="1" w:styleId="322">
    <w:name w:val="Нет списка32"/>
    <w:uiPriority w:val="99"/>
    <w:semiHidden/>
    <w:unhideWhenUsed/>
    <w:qFormat/>
  </w:style>
  <w:style w:type="numbering" w:customStyle="1" w:styleId="1122">
    <w:name w:val="Нет списка1122"/>
    <w:uiPriority w:val="99"/>
    <w:semiHidden/>
    <w:unhideWhenUsed/>
    <w:qFormat/>
  </w:style>
  <w:style w:type="numbering" w:customStyle="1" w:styleId="3110">
    <w:name w:val="Нет списка311"/>
    <w:uiPriority w:val="99"/>
    <w:semiHidden/>
    <w:unhideWhenUsed/>
    <w:qFormat/>
  </w:style>
  <w:style w:type="numbering" w:customStyle="1" w:styleId="1211">
    <w:name w:val="Нет списка1211"/>
    <w:uiPriority w:val="99"/>
    <w:semiHidden/>
    <w:unhideWhenUsed/>
    <w:qFormat/>
  </w:style>
  <w:style w:type="numbering" w:customStyle="1" w:styleId="21110">
    <w:name w:val="Нет списка2111"/>
    <w:uiPriority w:val="99"/>
    <w:semiHidden/>
    <w:unhideWhenUsed/>
    <w:qFormat/>
  </w:style>
  <w:style w:type="numbering" w:customStyle="1" w:styleId="11211">
    <w:name w:val="Нет списка11211"/>
    <w:uiPriority w:val="99"/>
    <w:semiHidden/>
    <w:unhideWhenUsed/>
    <w:qFormat/>
  </w:style>
  <w:style w:type="numbering" w:customStyle="1" w:styleId="11121">
    <w:name w:val="Нет списка11121"/>
    <w:uiPriority w:val="99"/>
    <w:semiHidden/>
    <w:unhideWhenUsed/>
    <w:qFormat/>
  </w:style>
  <w:style w:type="numbering" w:customStyle="1" w:styleId="21111">
    <w:name w:val="Нет списка21111"/>
    <w:uiPriority w:val="99"/>
    <w:semiHidden/>
    <w:unhideWhenUsed/>
    <w:qFormat/>
  </w:style>
  <w:style w:type="numbering" w:customStyle="1" w:styleId="12111">
    <w:name w:val="Нет списка12111"/>
    <w:uiPriority w:val="99"/>
    <w:semiHidden/>
    <w:unhideWhenUsed/>
    <w:qFormat/>
  </w:style>
  <w:style w:type="numbering" w:customStyle="1" w:styleId="140">
    <w:name w:val="Нет списка14"/>
    <w:uiPriority w:val="99"/>
    <w:semiHidden/>
    <w:unhideWhenUsed/>
    <w:qFormat/>
  </w:style>
  <w:style w:type="numbering" w:customStyle="1" w:styleId="230">
    <w:name w:val="Нет списка23"/>
    <w:uiPriority w:val="99"/>
    <w:semiHidden/>
    <w:unhideWhenUsed/>
    <w:qFormat/>
  </w:style>
  <w:style w:type="numbering" w:customStyle="1" w:styleId="1114">
    <w:name w:val="Нет списка1114"/>
    <w:uiPriority w:val="99"/>
    <w:semiHidden/>
    <w:unhideWhenUsed/>
    <w:qFormat/>
  </w:style>
  <w:style w:type="numbering" w:customStyle="1" w:styleId="331">
    <w:name w:val="Нет списка33"/>
    <w:uiPriority w:val="99"/>
    <w:semiHidden/>
    <w:unhideWhenUsed/>
    <w:qFormat/>
  </w:style>
  <w:style w:type="numbering" w:customStyle="1" w:styleId="1230">
    <w:name w:val="Нет списка123"/>
    <w:uiPriority w:val="99"/>
    <w:semiHidden/>
    <w:unhideWhenUsed/>
    <w:qFormat/>
  </w:style>
  <w:style w:type="numbering" w:customStyle="1" w:styleId="1123">
    <w:name w:val="Нет списка1123"/>
    <w:uiPriority w:val="99"/>
    <w:semiHidden/>
    <w:unhideWhenUsed/>
    <w:qFormat/>
  </w:style>
  <w:style w:type="numbering" w:customStyle="1" w:styleId="2120">
    <w:name w:val="Нет списка212"/>
    <w:uiPriority w:val="99"/>
    <w:semiHidden/>
    <w:unhideWhenUsed/>
    <w:qFormat/>
  </w:style>
  <w:style w:type="numbering" w:customStyle="1" w:styleId="11112">
    <w:name w:val="Нет списка11112"/>
    <w:uiPriority w:val="99"/>
    <w:semiHidden/>
    <w:unhideWhenUsed/>
    <w:qFormat/>
  </w:style>
  <w:style w:type="numbering" w:customStyle="1" w:styleId="111112">
    <w:name w:val="Нет списка111112"/>
    <w:uiPriority w:val="99"/>
    <w:semiHidden/>
    <w:unhideWhenUsed/>
    <w:qFormat/>
  </w:style>
  <w:style w:type="numbering" w:customStyle="1" w:styleId="3120">
    <w:name w:val="Нет списка312"/>
    <w:uiPriority w:val="99"/>
    <w:semiHidden/>
    <w:unhideWhenUsed/>
    <w:qFormat/>
  </w:style>
  <w:style w:type="numbering" w:customStyle="1" w:styleId="1212">
    <w:name w:val="Нет списка1212"/>
    <w:uiPriority w:val="99"/>
    <w:semiHidden/>
    <w:unhideWhenUsed/>
    <w:qFormat/>
  </w:style>
  <w:style w:type="numbering" w:customStyle="1" w:styleId="2112">
    <w:name w:val="Нет списка2112"/>
    <w:uiPriority w:val="99"/>
    <w:semiHidden/>
    <w:unhideWhenUsed/>
    <w:qFormat/>
  </w:style>
  <w:style w:type="numbering" w:customStyle="1" w:styleId="11212">
    <w:name w:val="Нет списка11212"/>
    <w:uiPriority w:val="99"/>
    <w:semiHidden/>
    <w:unhideWhenUsed/>
    <w:qFormat/>
  </w:style>
  <w:style w:type="numbering" w:customStyle="1" w:styleId="21112">
    <w:name w:val="Нет списка21112"/>
    <w:uiPriority w:val="99"/>
    <w:semiHidden/>
    <w:unhideWhenUsed/>
    <w:qFormat/>
  </w:style>
  <w:style w:type="numbering" w:customStyle="1" w:styleId="12112">
    <w:name w:val="Нет списка12112"/>
    <w:uiPriority w:val="99"/>
    <w:semiHidden/>
    <w:unhideWhenUsed/>
    <w:qFormat/>
  </w:style>
  <w:style w:type="numbering" w:customStyle="1" w:styleId="66">
    <w:name w:val="Нет списка6"/>
    <w:uiPriority w:val="99"/>
    <w:semiHidden/>
    <w:unhideWhenUsed/>
    <w:qFormat/>
  </w:style>
  <w:style w:type="numbering" w:customStyle="1" w:styleId="151">
    <w:name w:val="Нет списка15"/>
    <w:uiPriority w:val="99"/>
    <w:semiHidden/>
    <w:unhideWhenUsed/>
    <w:qFormat/>
  </w:style>
  <w:style w:type="numbering" w:customStyle="1" w:styleId="240">
    <w:name w:val="Нет списка24"/>
    <w:uiPriority w:val="99"/>
    <w:semiHidden/>
    <w:unhideWhenUsed/>
    <w:qFormat/>
  </w:style>
  <w:style w:type="numbering" w:customStyle="1" w:styleId="1115">
    <w:name w:val="Нет списка1115"/>
    <w:uiPriority w:val="99"/>
    <w:semiHidden/>
    <w:unhideWhenUsed/>
    <w:qFormat/>
  </w:style>
  <w:style w:type="numbering" w:customStyle="1" w:styleId="340">
    <w:name w:val="Нет списка34"/>
    <w:uiPriority w:val="99"/>
    <w:semiHidden/>
    <w:unhideWhenUsed/>
    <w:qFormat/>
  </w:style>
  <w:style w:type="numbering" w:customStyle="1" w:styleId="1240">
    <w:name w:val="Нет списка124"/>
    <w:uiPriority w:val="99"/>
    <w:semiHidden/>
    <w:unhideWhenUsed/>
    <w:qFormat/>
  </w:style>
  <w:style w:type="numbering" w:customStyle="1" w:styleId="1124">
    <w:name w:val="Нет списка1124"/>
    <w:uiPriority w:val="99"/>
    <w:semiHidden/>
    <w:unhideWhenUsed/>
    <w:qFormat/>
  </w:style>
  <w:style w:type="numbering" w:customStyle="1" w:styleId="2130">
    <w:name w:val="Нет списка213"/>
    <w:uiPriority w:val="99"/>
    <w:semiHidden/>
    <w:unhideWhenUsed/>
    <w:qFormat/>
  </w:style>
  <w:style w:type="numbering" w:customStyle="1" w:styleId="11113">
    <w:name w:val="Нет списка11113"/>
    <w:uiPriority w:val="99"/>
    <w:semiHidden/>
    <w:unhideWhenUsed/>
    <w:qFormat/>
  </w:style>
  <w:style w:type="numbering" w:customStyle="1" w:styleId="111113">
    <w:name w:val="Нет списка111113"/>
    <w:uiPriority w:val="99"/>
    <w:semiHidden/>
    <w:unhideWhenUsed/>
    <w:qFormat/>
  </w:style>
  <w:style w:type="numbering" w:customStyle="1" w:styleId="3130">
    <w:name w:val="Нет списка313"/>
    <w:uiPriority w:val="99"/>
    <w:semiHidden/>
    <w:unhideWhenUsed/>
    <w:qFormat/>
  </w:style>
  <w:style w:type="numbering" w:customStyle="1" w:styleId="1213">
    <w:name w:val="Нет списка1213"/>
    <w:uiPriority w:val="99"/>
    <w:semiHidden/>
    <w:unhideWhenUsed/>
    <w:qFormat/>
  </w:style>
  <w:style w:type="numbering" w:customStyle="1" w:styleId="2113">
    <w:name w:val="Нет списка2113"/>
    <w:uiPriority w:val="99"/>
    <w:semiHidden/>
    <w:unhideWhenUsed/>
    <w:qFormat/>
  </w:style>
  <w:style w:type="numbering" w:customStyle="1" w:styleId="11213">
    <w:name w:val="Нет списка11213"/>
    <w:uiPriority w:val="99"/>
    <w:semiHidden/>
    <w:unhideWhenUsed/>
    <w:qFormat/>
  </w:style>
  <w:style w:type="numbering" w:customStyle="1" w:styleId="11123">
    <w:name w:val="Нет списка11123"/>
    <w:uiPriority w:val="99"/>
    <w:semiHidden/>
    <w:unhideWhenUsed/>
    <w:qFormat/>
  </w:style>
  <w:style w:type="numbering" w:customStyle="1" w:styleId="21113">
    <w:name w:val="Нет списка21113"/>
    <w:uiPriority w:val="99"/>
    <w:semiHidden/>
    <w:unhideWhenUsed/>
    <w:qFormat/>
  </w:style>
  <w:style w:type="numbering" w:customStyle="1" w:styleId="12113">
    <w:name w:val="Нет списка12113"/>
    <w:uiPriority w:val="99"/>
    <w:semiHidden/>
    <w:unhideWhenUsed/>
    <w:qFormat/>
  </w:style>
  <w:style w:type="numbering" w:customStyle="1" w:styleId="73">
    <w:name w:val="Нет списка7"/>
    <w:uiPriority w:val="99"/>
    <w:semiHidden/>
    <w:unhideWhenUsed/>
    <w:qFormat/>
  </w:style>
  <w:style w:type="numbering" w:customStyle="1" w:styleId="160">
    <w:name w:val="Нет списка16"/>
    <w:uiPriority w:val="99"/>
    <w:semiHidden/>
    <w:unhideWhenUsed/>
    <w:qFormat/>
  </w:style>
  <w:style w:type="numbering" w:customStyle="1" w:styleId="81">
    <w:name w:val="Нет списка8"/>
    <w:uiPriority w:val="99"/>
    <w:semiHidden/>
    <w:unhideWhenUsed/>
    <w:qFormat/>
  </w:style>
  <w:style w:type="numbering" w:customStyle="1" w:styleId="1231">
    <w:name w:val="Нумерованный 123"/>
    <w:qFormat/>
  </w:style>
  <w:style w:type="table" w:customStyle="1" w:styleId="TableGridLight">
    <w:name w:val="Table Grid Light"/>
    <w:basedOn w:val="a5"/>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fd">
    <w:name w:val="Plain Table 1"/>
    <w:basedOn w:val="a5"/>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b/>
        <w:color w:val="404040"/>
        <w:sz w:val="22"/>
      </w:rPr>
    </w:tblStylePr>
    <w:tblStylePr w:type="lastRow">
      <w:rPr>
        <w:b/>
        <w:color w:val="404040"/>
        <w:sz w:val="22"/>
      </w:rPr>
    </w:tblStylePr>
    <w:tblStylePr w:type="firstCol">
      <w:rPr>
        <w:b/>
        <w:color w:val="404040"/>
        <w:sz w:val="22"/>
      </w:rPr>
    </w:tblStylePr>
    <w:tblStylePr w:type="lastCol">
      <w:rPr>
        <w:b/>
        <w:color w:val="404040"/>
        <w:sz w:val="22"/>
      </w:rPr>
    </w:tblStylePr>
    <w:tblStylePr w:type="band1Vert">
      <w:tblPr/>
      <w:tcPr>
        <w:shd w:val="clear" w:color="FFFFFF" w:fill="F2F2F2" w:themeFill="text1" w:themeFillTint="0D"/>
      </w:tcPr>
    </w:tblStylePr>
    <w:tblStylePr w:type="band1Horz">
      <w:tblPr/>
      <w:tcPr>
        <w:shd w:val="clear" w:color="FFFFFF" w:fill="F2F2F2" w:themeFill="text1" w:themeFillTint="0D"/>
      </w:tcPr>
    </w:tblStylePr>
  </w:style>
  <w:style w:type="table" w:styleId="2fd">
    <w:name w:val="Plain Table 2"/>
    <w:basedOn w:val="a5"/>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b/>
        <w:color w:val="404040"/>
        <w:sz w:val="22"/>
      </w:rPr>
      <w:tblPr/>
      <w:tcPr>
        <w:tcBorders>
          <w:top w:val="single" w:sz="4" w:space="0" w:color="000000" w:themeColor="text1"/>
          <w:bottom w:val="single" w:sz="4" w:space="0" w:color="000000" w:themeColor="text1"/>
        </w:tcBorders>
      </w:tcPr>
    </w:tblStylePr>
    <w:tblStylePr w:type="lastRow">
      <w:rPr>
        <w:b/>
        <w:color w:val="404040"/>
        <w:sz w:val="22"/>
      </w:rPr>
    </w:tblStylePr>
    <w:tblStylePr w:type="firstCol">
      <w:rPr>
        <w:b/>
        <w:color w:val="404040"/>
        <w:sz w:val="22"/>
      </w:rPr>
    </w:tblStylePr>
    <w:tblStylePr w:type="lastCol">
      <w:rPr>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f7">
    <w:name w:val="Plain Table 3"/>
    <w:basedOn w:val="a5"/>
    <w:uiPriority w:val="99"/>
    <w:tblPr>
      <w:tblStyleRowBandSize w:val="1"/>
      <w:tblStyleColBandSize w:val="1"/>
      <w:tblCellMar>
        <w:left w:w="0" w:type="dxa"/>
        <w:right w:w="0"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color w:val="404040"/>
        <w:sz w:val="22"/>
      </w:rPr>
      <w:tblPr/>
      <w:tcPr>
        <w:shd w:val="clear" w:color="FFFFFF" w:fill="F2F2F2" w:themeFill="text1" w:themeFillTint="0D"/>
      </w:tcPr>
    </w:tblStylePr>
    <w:tblStylePr w:type="band1Horz">
      <w:rPr>
        <w:color w:val="404040"/>
        <w:sz w:val="22"/>
      </w:rPr>
      <w:tblPr/>
      <w:tcPr>
        <w:shd w:val="clear" w:color="FFFFFF" w:fill="F2F2F2" w:themeFill="text1" w:themeFillTint="0D"/>
      </w:tcPr>
    </w:tblStylePr>
  </w:style>
  <w:style w:type="table" w:styleId="48">
    <w:name w:val="Plain Table 4"/>
    <w:basedOn w:val="a5"/>
    <w:uiPriority w:val="99"/>
    <w:tblPr>
      <w:tblStyleRowBandSize w:val="1"/>
      <w:tblStyleColBandSize w:val="1"/>
      <w:tblCellMar>
        <w:left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FFFFFF" w:fill="F2F2F2" w:themeFill="text1" w:themeFillTint="0D"/>
      </w:tcPr>
    </w:tblStylePr>
    <w:tblStylePr w:type="band1Horz">
      <w:rPr>
        <w:color w:val="404040"/>
        <w:sz w:val="22"/>
      </w:rPr>
      <w:tblPr/>
      <w:tcPr>
        <w:shd w:val="clear" w:color="FFFFFF" w:fill="F2F2F2" w:themeFill="text1" w:themeFillTint="0D"/>
      </w:tcPr>
    </w:tblStylePr>
  </w:style>
  <w:style w:type="table" w:styleId="57">
    <w:name w:val="Plain Table 5"/>
    <w:basedOn w:val="a5"/>
    <w:uiPriority w:val="99"/>
    <w:tblPr>
      <w:tblStyleRowBandSize w:val="1"/>
      <w:tblStyleColBandSize w:val="1"/>
      <w:tblCellMar>
        <w:left w:w="0" w:type="dxa"/>
        <w:right w:w="0"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color w:val="404040"/>
        <w:sz w:val="22"/>
      </w:rPr>
      <w:tblPr/>
      <w:tcPr>
        <w:shd w:val="clear" w:color="FFFFFF" w:fill="F2F2F2" w:themeFill="text1" w:themeFillTint="0D"/>
      </w:tcPr>
    </w:tblStylePr>
    <w:tblStylePr w:type="band1Horz">
      <w:rPr>
        <w:color w:val="404040"/>
        <w:sz w:val="22"/>
      </w:rPr>
      <w:tblPr/>
      <w:tcPr>
        <w:shd w:val="clear" w:color="FFFFFF" w:fill="F2F2F2" w:themeFill="text1" w:themeFillTint="0D"/>
      </w:tcPr>
    </w:tblStylePr>
  </w:style>
  <w:style w:type="table" w:styleId="-1">
    <w:name w:val="Grid Table 1 Light"/>
    <w:basedOn w:val="a5"/>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left w:w="0" w:type="dxa"/>
        <w:right w:w="0" w:type="dxa"/>
      </w:tblCellMar>
    </w:tblPr>
    <w:tblStylePr w:type="firstRow">
      <w:rPr>
        <w:b/>
        <w:color w:val="404040"/>
      </w:rPr>
      <w:tblPr/>
      <w:tcPr>
        <w:tcBorders>
          <w:bottom w:val="single" w:sz="12" w:space="0" w:color="000000" w:themeColor="text1"/>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tcPr>
    </w:tblStylePr>
  </w:style>
  <w:style w:type="table" w:customStyle="1" w:styleId="GridTable1Light-Accent1">
    <w:name w:val="Grid Table 1 Light - Accent 1"/>
    <w:basedOn w:val="a5"/>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left w:w="0" w:type="dxa"/>
        <w:right w:w="0" w:type="dxa"/>
      </w:tblCellMar>
    </w:tblPr>
    <w:tblStylePr w:type="firstRow">
      <w:rPr>
        <w:b/>
        <w:color w:val="404040"/>
      </w:rPr>
      <w:tblPr/>
      <w:tcPr>
        <w:tcBorders>
          <w:bottom w:val="single" w:sz="12" w:space="0" w:color="4F81BD" w:themeColor="accent1"/>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tblStylePr>
  </w:style>
  <w:style w:type="table" w:customStyle="1" w:styleId="GridTable1Light-Accent2">
    <w:name w:val="Grid Table 1 Light - Accent 2"/>
    <w:basedOn w:val="a5"/>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left w:w="0" w:type="dxa"/>
        <w:right w:w="0" w:type="dxa"/>
      </w:tblCellMar>
    </w:tblPr>
    <w:tblStylePr w:type="firstRow">
      <w:rPr>
        <w:b/>
        <w:color w:val="404040"/>
      </w:rPr>
      <w:tblPr/>
      <w:tcPr>
        <w:tcBorders>
          <w:bottom w:val="single" w:sz="12" w:space="0" w:color="C0504D" w:themeColor="accent2"/>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tblStylePr>
  </w:style>
  <w:style w:type="table" w:customStyle="1" w:styleId="GridTable1Light-Accent3">
    <w:name w:val="Grid Table 1 Light - Accent 3"/>
    <w:basedOn w:val="a5"/>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left w:w="0" w:type="dxa"/>
        <w:right w:w="0" w:type="dxa"/>
      </w:tblCellMar>
    </w:tblPr>
    <w:tblStylePr w:type="firstRow">
      <w:rPr>
        <w:b/>
        <w:color w:val="404040"/>
      </w:rPr>
      <w:tblPr/>
      <w:tcPr>
        <w:tcBorders>
          <w:bottom w:val="single" w:sz="12" w:space="0" w:color="9BBB59" w:themeColor="accent3"/>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tcBorders>
      </w:tcPr>
    </w:tblStylePr>
  </w:style>
  <w:style w:type="table" w:customStyle="1" w:styleId="GridTable1Light-Accent4">
    <w:name w:val="Grid Table 1 Light - Accent 4"/>
    <w:basedOn w:val="a5"/>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left w:w="0" w:type="dxa"/>
        <w:right w:w="0" w:type="dxa"/>
      </w:tblCellMar>
    </w:tblPr>
    <w:tblStylePr w:type="firstRow">
      <w:rPr>
        <w:b/>
        <w:color w:val="404040"/>
      </w:rPr>
      <w:tblPr/>
      <w:tcPr>
        <w:tcBorders>
          <w:bottom w:val="single" w:sz="12" w:space="0" w:color="8064A2" w:themeColor="accent4"/>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tcBorders>
      </w:tcPr>
    </w:tblStylePr>
  </w:style>
  <w:style w:type="table" w:customStyle="1" w:styleId="GridTable1Light-Accent5">
    <w:name w:val="Grid Table 1 Light - Accent 5"/>
    <w:basedOn w:val="a5"/>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left w:w="0" w:type="dxa"/>
        <w:right w:w="0" w:type="dxa"/>
      </w:tblCellMar>
    </w:tblPr>
    <w:tblStylePr w:type="firstRow">
      <w:rPr>
        <w:b/>
        <w:color w:val="404040"/>
      </w:rPr>
      <w:tblPr/>
      <w:tcPr>
        <w:tcBorders>
          <w:bottom w:val="single" w:sz="12" w:space="0" w:color="4BACC6" w:themeColor="accent5"/>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tcPr>
    </w:tblStylePr>
  </w:style>
  <w:style w:type="table" w:customStyle="1" w:styleId="GridTable1Light-Accent6">
    <w:name w:val="Grid Table 1 Light - Accent 6"/>
    <w:basedOn w:val="a5"/>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left w:w="0" w:type="dxa"/>
        <w:right w:w="0" w:type="dxa"/>
      </w:tblCellMar>
    </w:tblPr>
    <w:tblStylePr w:type="firstRow">
      <w:rPr>
        <w:b/>
        <w:color w:val="404040"/>
      </w:rPr>
      <w:tblPr/>
      <w:tcPr>
        <w:tcBorders>
          <w:bottom w:val="single" w:sz="12" w:space="0" w:color="F79646" w:themeColor="accent6"/>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tcPr>
    </w:tblStylePr>
  </w:style>
  <w:style w:type="table" w:styleId="-2">
    <w:name w:val="Grid Table 2"/>
    <w:basedOn w:val="a5"/>
    <w:link w:val="-0"/>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CellMar>
        <w:left w:w="0" w:type="dxa"/>
        <w:right w:w="0" w:type="dxa"/>
      </w:tblCellMar>
    </w:tblPr>
    <w:tblStylePr w:type="firstRow">
      <w:rPr>
        <w:b/>
        <w:color w:val="404040"/>
      </w:rPr>
      <w:tblPr/>
      <w:tcPr>
        <w:tcBorders>
          <w:top w:val="none" w:sz="4" w:space="0" w:color="000000"/>
          <w:left w:val="none" w:sz="4" w:space="0" w:color="000000"/>
          <w:bottom w:val="single" w:sz="12" w:space="0" w:color="000000" w:themeColor="text1"/>
          <w:right w:val="none" w:sz="4" w:space="0" w:color="000000"/>
        </w:tcBorders>
        <w:shd w:val="clear" w:color="FFFFFF" w:fill="auto"/>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color w:val="404040"/>
        <w:sz w:val="22"/>
      </w:rPr>
      <w:tblPr/>
      <w:tcPr>
        <w:shd w:val="clear" w:color="FFFFFF" w:fill="CBCBCB" w:themeFill="text1" w:themeFillTint="34"/>
      </w:tcPr>
    </w:tblStylePr>
    <w:tblStylePr w:type="band1Horz">
      <w:rPr>
        <w:color w:val="404040"/>
        <w:sz w:val="22"/>
      </w:rPr>
      <w:tblPr/>
      <w:tcPr>
        <w:shd w:val="clear" w:color="FFFFFF" w:fill="CBCBCB" w:themeFill="text1" w:themeFillTint="34"/>
      </w:tcPr>
    </w:tblStylePr>
  </w:style>
  <w:style w:type="table" w:customStyle="1" w:styleId="GridTable2-Accent1">
    <w:name w:val="Grid Table 2 - Accent 1"/>
    <w:basedOn w:val="a5"/>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CellMar>
        <w:left w:w="0" w:type="dxa"/>
        <w:right w:w="0" w:type="dxa"/>
      </w:tblCellMar>
    </w:tblPr>
    <w:tblStylePr w:type="firstRow">
      <w:rPr>
        <w:b/>
        <w:color w:val="404040"/>
      </w:rPr>
      <w:tblPr/>
      <w:tcPr>
        <w:tcBorders>
          <w:top w:val="none" w:sz="4" w:space="0" w:color="000000"/>
          <w:left w:val="none" w:sz="4" w:space="0" w:color="000000"/>
          <w:bottom w:val="single" w:sz="12" w:space="0" w:color="4F81BD" w:themeColor="accent1"/>
          <w:right w:val="none" w:sz="4" w:space="0" w:color="000000"/>
        </w:tcBorders>
        <w:shd w:val="clear" w:color="FFFFFF" w:fill="auto"/>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color w:val="404040"/>
        <w:sz w:val="22"/>
      </w:rPr>
      <w:tblPr/>
      <w:tcPr>
        <w:shd w:val="clear" w:color="FFFFFF" w:fill="DAE5F1" w:themeFill="accent1" w:themeFillTint="34"/>
      </w:tcPr>
    </w:tblStylePr>
    <w:tblStylePr w:type="band1Horz">
      <w:rPr>
        <w:color w:val="404040"/>
        <w:sz w:val="22"/>
      </w:rPr>
      <w:tblPr/>
      <w:tcPr>
        <w:shd w:val="clear" w:color="FFFFFF" w:fill="DAE5F1" w:themeFill="accent1" w:themeFillTint="34"/>
      </w:tcPr>
    </w:tblStylePr>
  </w:style>
  <w:style w:type="table" w:customStyle="1" w:styleId="GridTable2-Accent2">
    <w:name w:val="Grid Table 2 - Accent 2"/>
    <w:basedOn w:val="a5"/>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CellMar>
        <w:left w:w="0" w:type="dxa"/>
        <w:right w:w="0" w:type="dxa"/>
      </w:tblCellMar>
    </w:tblPr>
    <w:tblStylePr w:type="firstRow">
      <w:rPr>
        <w:b/>
        <w:color w:val="404040"/>
      </w:rPr>
      <w:tblPr/>
      <w:tcPr>
        <w:tcBorders>
          <w:top w:val="none" w:sz="4" w:space="0" w:color="000000"/>
          <w:left w:val="none" w:sz="4" w:space="0" w:color="000000"/>
          <w:bottom w:val="single" w:sz="12" w:space="0" w:color="C0504D" w:themeColor="accent2"/>
          <w:right w:val="none" w:sz="4" w:space="0" w:color="000000"/>
        </w:tcBorders>
        <w:shd w:val="clear" w:color="FFFFFF" w:fill="auto"/>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color w:val="404040"/>
        <w:sz w:val="22"/>
      </w:rPr>
      <w:tblPr/>
      <w:tcPr>
        <w:shd w:val="clear" w:color="FFFFFF" w:fill="F2DCDC" w:themeFill="accent2" w:themeFillTint="32"/>
      </w:tcPr>
    </w:tblStylePr>
    <w:tblStylePr w:type="band1Horz">
      <w:rPr>
        <w:color w:val="404040"/>
        <w:sz w:val="22"/>
      </w:rPr>
      <w:tblPr/>
      <w:tcPr>
        <w:shd w:val="clear" w:color="FFFFFF" w:fill="F2DCDC" w:themeFill="accent2" w:themeFillTint="32"/>
      </w:tcPr>
    </w:tblStylePr>
  </w:style>
  <w:style w:type="table" w:customStyle="1" w:styleId="GridTable2-Accent3">
    <w:name w:val="Grid Table 2 - Accent 3"/>
    <w:basedOn w:val="a5"/>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CellMar>
        <w:left w:w="0" w:type="dxa"/>
        <w:right w:w="0" w:type="dxa"/>
      </w:tblCellMar>
    </w:tblPr>
    <w:tblStylePr w:type="firstRow">
      <w:rPr>
        <w:b/>
        <w:color w:val="404040"/>
      </w:rPr>
      <w:tblPr/>
      <w:tcPr>
        <w:tcBorders>
          <w:top w:val="none" w:sz="4" w:space="0" w:color="000000"/>
          <w:left w:val="none" w:sz="4" w:space="0" w:color="000000"/>
          <w:bottom w:val="single" w:sz="12" w:space="0" w:color="9BBB59" w:themeColor="accent3"/>
          <w:right w:val="none" w:sz="4" w:space="0" w:color="000000"/>
        </w:tcBorders>
        <w:shd w:val="clear" w:color="FFFFFF" w:fill="auto"/>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color w:val="404040"/>
        <w:sz w:val="22"/>
      </w:rPr>
      <w:tblPr/>
      <w:tcPr>
        <w:shd w:val="clear" w:color="FFFFFF" w:fill="EAF1DC" w:themeFill="accent3" w:themeFillTint="34"/>
      </w:tcPr>
    </w:tblStylePr>
    <w:tblStylePr w:type="band1Horz">
      <w:rPr>
        <w:color w:val="404040"/>
        <w:sz w:val="22"/>
      </w:rPr>
      <w:tblPr/>
      <w:tcPr>
        <w:shd w:val="clear" w:color="FFFFFF" w:fill="EAF1DC" w:themeFill="accent3" w:themeFillTint="34"/>
      </w:tcPr>
    </w:tblStylePr>
  </w:style>
  <w:style w:type="table" w:customStyle="1" w:styleId="GridTable2-Accent4">
    <w:name w:val="Grid Table 2 - Accent 4"/>
    <w:basedOn w:val="a5"/>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CellMar>
        <w:left w:w="0" w:type="dxa"/>
        <w:right w:w="0" w:type="dxa"/>
      </w:tblCellMar>
    </w:tblPr>
    <w:tblStylePr w:type="firstRow">
      <w:rPr>
        <w:b/>
        <w:color w:val="404040"/>
      </w:rPr>
      <w:tblPr/>
      <w:tcPr>
        <w:tcBorders>
          <w:top w:val="none" w:sz="4" w:space="0" w:color="000000"/>
          <w:left w:val="none" w:sz="4" w:space="0" w:color="000000"/>
          <w:bottom w:val="single" w:sz="12" w:space="0" w:color="8064A2" w:themeColor="accent4"/>
          <w:right w:val="none" w:sz="4" w:space="0" w:color="000000"/>
        </w:tcBorders>
        <w:shd w:val="clear" w:color="FFFFFF" w:fill="auto"/>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color w:val="404040"/>
        <w:sz w:val="22"/>
      </w:rPr>
      <w:tblPr/>
      <w:tcPr>
        <w:shd w:val="clear" w:color="FFFFFF" w:fill="E5DFEC" w:themeFill="accent4" w:themeFillTint="34"/>
      </w:tcPr>
    </w:tblStylePr>
    <w:tblStylePr w:type="band1Horz">
      <w:rPr>
        <w:color w:val="404040"/>
        <w:sz w:val="22"/>
      </w:rPr>
      <w:tblPr/>
      <w:tcPr>
        <w:shd w:val="clear" w:color="FFFFFF" w:fill="E5DFEC" w:themeFill="accent4" w:themeFillTint="34"/>
      </w:tcPr>
    </w:tblStylePr>
  </w:style>
  <w:style w:type="table" w:customStyle="1" w:styleId="GridTable2-Accent5">
    <w:name w:val="Grid Table 2 - Accent 5"/>
    <w:basedOn w:val="a5"/>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CellMar>
        <w:left w:w="0" w:type="dxa"/>
        <w:right w:w="0"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color w:val="404040"/>
        <w:sz w:val="22"/>
      </w:rPr>
      <w:tblPr/>
      <w:tcPr>
        <w:shd w:val="clear" w:color="FFFFFF" w:fill="DAEEF3" w:themeFill="accent5" w:themeFillTint="34"/>
      </w:tcPr>
    </w:tblStylePr>
    <w:tblStylePr w:type="band1Horz">
      <w:rPr>
        <w:color w:val="404040"/>
        <w:sz w:val="22"/>
      </w:rPr>
      <w:tblPr/>
      <w:tcPr>
        <w:shd w:val="clear" w:color="FFFFFF" w:fill="DAEEF3" w:themeFill="accent5" w:themeFillTint="34"/>
      </w:tcPr>
    </w:tblStylePr>
  </w:style>
  <w:style w:type="table" w:customStyle="1" w:styleId="GridTable2-Accent6">
    <w:name w:val="Grid Table 2 - Accent 6"/>
    <w:basedOn w:val="a5"/>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CellMar>
        <w:left w:w="0" w:type="dxa"/>
        <w:right w:w="0"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color w:val="404040"/>
        <w:sz w:val="22"/>
      </w:rPr>
      <w:tblPr/>
      <w:tcPr>
        <w:shd w:val="clear" w:color="FFFFFF" w:fill="FDE9D8" w:themeFill="accent6" w:themeFillTint="34"/>
      </w:tcPr>
    </w:tblStylePr>
    <w:tblStylePr w:type="band1Horz">
      <w:rPr>
        <w:color w:val="404040"/>
        <w:sz w:val="22"/>
      </w:rPr>
      <w:tblPr/>
      <w:tcPr>
        <w:shd w:val="clear" w:color="FFFFFF" w:fill="FDE9D8" w:themeFill="accent6" w:themeFillTint="34"/>
      </w:tcPr>
    </w:tblStylePr>
  </w:style>
  <w:style w:type="table" w:styleId="-3">
    <w:name w:val="Grid Table 3"/>
    <w:basedOn w:val="a5"/>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CellMar>
        <w:left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color w:val="404040"/>
        <w:sz w:val="22"/>
      </w:rPr>
      <w:tblPr/>
      <w:tcPr>
        <w:shd w:val="clear" w:color="FFFFFF" w:fill="CBCBCB" w:themeFill="text1" w:themeFillTint="34"/>
      </w:tcPr>
    </w:tblStylePr>
    <w:tblStylePr w:type="band1Horz">
      <w:rPr>
        <w:color w:val="404040"/>
        <w:sz w:val="22"/>
      </w:rPr>
      <w:tblPr/>
      <w:tcPr>
        <w:shd w:val="clear" w:color="FFFFFF" w:fill="CBCBCB" w:themeFill="text1" w:themeFillTint="34"/>
      </w:tcPr>
    </w:tblStylePr>
  </w:style>
  <w:style w:type="table" w:customStyle="1" w:styleId="GridTable3-Accent1">
    <w:name w:val="Grid Table 3 - Accent 1"/>
    <w:basedOn w:val="a5"/>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CellMar>
        <w:left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color w:val="404040"/>
        <w:sz w:val="22"/>
      </w:rPr>
      <w:tblPr/>
      <w:tcPr>
        <w:shd w:val="clear" w:color="FFFFFF" w:fill="DAE5F1" w:themeFill="accent1" w:themeFillTint="34"/>
      </w:tcPr>
    </w:tblStylePr>
    <w:tblStylePr w:type="band1Horz">
      <w:rPr>
        <w:color w:val="404040"/>
        <w:sz w:val="22"/>
      </w:rPr>
      <w:tblPr/>
      <w:tcPr>
        <w:shd w:val="clear" w:color="FFFFFF" w:fill="DAE5F1" w:themeFill="accent1" w:themeFillTint="34"/>
      </w:tcPr>
    </w:tblStylePr>
  </w:style>
  <w:style w:type="table" w:customStyle="1" w:styleId="GridTable3-Accent2">
    <w:name w:val="Grid Table 3 - Accent 2"/>
    <w:basedOn w:val="a5"/>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CellMar>
        <w:left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color w:val="404040"/>
        <w:sz w:val="22"/>
      </w:rPr>
      <w:tblPr/>
      <w:tcPr>
        <w:shd w:val="clear" w:color="FFFFFF" w:fill="F2DCDC" w:themeFill="accent2" w:themeFillTint="32"/>
      </w:tcPr>
    </w:tblStylePr>
    <w:tblStylePr w:type="band1Horz">
      <w:rPr>
        <w:color w:val="404040"/>
        <w:sz w:val="22"/>
      </w:rPr>
      <w:tblPr/>
      <w:tcPr>
        <w:shd w:val="clear" w:color="FFFFFF" w:fill="F2DCDC" w:themeFill="accent2" w:themeFillTint="32"/>
      </w:tcPr>
    </w:tblStylePr>
  </w:style>
  <w:style w:type="table" w:customStyle="1" w:styleId="GridTable3-Accent3">
    <w:name w:val="Grid Table 3 - Accent 3"/>
    <w:basedOn w:val="a5"/>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CellMar>
        <w:left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color w:val="404040"/>
        <w:sz w:val="22"/>
      </w:rPr>
      <w:tblPr/>
      <w:tcPr>
        <w:shd w:val="clear" w:color="FFFFFF" w:fill="EAF1DC" w:themeFill="accent3" w:themeFillTint="34"/>
      </w:tcPr>
    </w:tblStylePr>
    <w:tblStylePr w:type="band1Horz">
      <w:rPr>
        <w:color w:val="404040"/>
        <w:sz w:val="22"/>
      </w:rPr>
      <w:tblPr/>
      <w:tcPr>
        <w:shd w:val="clear" w:color="FFFFFF" w:fill="EAF1DC" w:themeFill="accent3" w:themeFillTint="34"/>
      </w:tcPr>
    </w:tblStylePr>
  </w:style>
  <w:style w:type="table" w:customStyle="1" w:styleId="GridTable3-Accent4">
    <w:name w:val="Grid Table 3 - Accent 4"/>
    <w:basedOn w:val="a5"/>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CellMar>
        <w:left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color w:val="404040"/>
        <w:sz w:val="22"/>
      </w:rPr>
      <w:tblPr/>
      <w:tcPr>
        <w:shd w:val="clear" w:color="FFFFFF" w:fill="E5DFEC" w:themeFill="accent4" w:themeFillTint="34"/>
      </w:tcPr>
    </w:tblStylePr>
    <w:tblStylePr w:type="band1Horz">
      <w:rPr>
        <w:color w:val="404040"/>
        <w:sz w:val="22"/>
      </w:rPr>
      <w:tblPr/>
      <w:tcPr>
        <w:shd w:val="clear" w:color="FFFFFF" w:fill="E5DFEC" w:themeFill="accent4" w:themeFillTint="34"/>
      </w:tcPr>
    </w:tblStylePr>
  </w:style>
  <w:style w:type="table" w:customStyle="1" w:styleId="GridTable3-Accent5">
    <w:name w:val="Grid Table 3 - Accent 5"/>
    <w:basedOn w:val="a5"/>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CellMar>
        <w:left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color w:val="404040"/>
        <w:sz w:val="22"/>
      </w:rPr>
      <w:tblPr/>
      <w:tcPr>
        <w:shd w:val="clear" w:color="FFFFFF" w:fill="DAEEF3" w:themeFill="accent5" w:themeFillTint="34"/>
      </w:tcPr>
    </w:tblStylePr>
    <w:tblStylePr w:type="band1Horz">
      <w:rPr>
        <w:color w:val="404040"/>
        <w:sz w:val="22"/>
      </w:rPr>
      <w:tblPr/>
      <w:tcPr>
        <w:shd w:val="clear" w:color="FFFFFF" w:fill="DAEEF3" w:themeFill="accent5" w:themeFillTint="34"/>
      </w:tcPr>
    </w:tblStylePr>
  </w:style>
  <w:style w:type="table" w:customStyle="1" w:styleId="GridTable3-Accent6">
    <w:name w:val="Grid Table 3 - Accent 6"/>
    <w:basedOn w:val="a5"/>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CellMar>
        <w:left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color w:val="404040"/>
        <w:sz w:val="22"/>
      </w:rPr>
      <w:tblPr/>
      <w:tcPr>
        <w:shd w:val="clear" w:color="FFFFFF" w:fill="FDE9D8" w:themeFill="accent6" w:themeFillTint="34"/>
      </w:tcPr>
    </w:tblStylePr>
    <w:tblStylePr w:type="band1Horz">
      <w:rPr>
        <w:color w:val="404040"/>
        <w:sz w:val="22"/>
      </w:rPr>
      <w:tblPr/>
      <w:tcPr>
        <w:shd w:val="clear" w:color="FFFFFF" w:fill="FDE9D8" w:themeFill="accent6" w:themeFillTint="34"/>
      </w:tcPr>
    </w:tblStylePr>
  </w:style>
  <w:style w:type="table" w:styleId="-4">
    <w:name w:val="Grid Table 4"/>
    <w:basedOn w:val="a5"/>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left w:w="0" w:type="dxa"/>
        <w:right w:w="0" w:type="dxa"/>
      </w:tblCellMar>
    </w:tblPr>
    <w:tblStylePr w:type="firstRow">
      <w:rPr>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FFFFFF"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color w:val="404040"/>
        <w:sz w:val="22"/>
      </w:rPr>
      <w:tblPr/>
      <w:tcPr>
        <w:shd w:val="clear" w:color="FFFFFF" w:fill="CBCBCB" w:themeFill="text1" w:themeFillTint="34"/>
      </w:tcPr>
    </w:tblStylePr>
    <w:tblStylePr w:type="band1Horz">
      <w:rPr>
        <w:color w:val="404040"/>
        <w:sz w:val="22"/>
      </w:rPr>
      <w:tblPr/>
      <w:tcPr>
        <w:shd w:val="clear" w:color="FFFFFF" w:fill="CBCBCB" w:themeFill="text1" w:themeFillTint="34"/>
      </w:tcPr>
    </w:tblStylePr>
  </w:style>
  <w:style w:type="table" w:customStyle="1" w:styleId="GridTable4-Accent1">
    <w:name w:val="Grid Table 4 - Accent 1"/>
    <w:basedOn w:val="a5"/>
    <w:uiPriority w:val="5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left w:w="0" w:type="dxa"/>
        <w:right w:w="0" w:type="dxa"/>
      </w:tblCellMar>
    </w:tblPr>
    <w:tblStylePr w:type="firstRow">
      <w:rPr>
        <w:b/>
        <w:color w:val="FFFFFF"/>
        <w:sz w:val="22"/>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tcBorders>
        <w:shd w:val="clear" w:color="FFFFFF" w:fill="5D8AC2" w:themeFill="accent1" w:themeFillTint="EA"/>
      </w:tcPr>
    </w:tblStylePr>
    <w:tblStylePr w:type="lastRow">
      <w:rPr>
        <w:b/>
        <w:color w:val="404040"/>
      </w:rPr>
      <w:tblPr/>
      <w:tcPr>
        <w:tcBorders>
          <w:top w:val="single" w:sz="4" w:space="0" w:color="4F81BD" w:themeColor="accent1"/>
        </w:tcBorders>
      </w:tcPr>
    </w:tblStylePr>
    <w:tblStylePr w:type="firstCol">
      <w:rPr>
        <w:b/>
        <w:color w:val="404040"/>
      </w:rPr>
    </w:tblStylePr>
    <w:tblStylePr w:type="lastCol">
      <w:rPr>
        <w:b/>
        <w:color w:val="404040"/>
      </w:rPr>
    </w:tblStylePr>
    <w:tblStylePr w:type="band1Vert">
      <w:rPr>
        <w:color w:val="404040"/>
        <w:sz w:val="22"/>
      </w:rPr>
      <w:tblPr/>
      <w:tcPr>
        <w:shd w:val="clear" w:color="FFFFFF" w:fill="DCE6F2" w:themeFill="accent1" w:themeFillTint="32"/>
      </w:tcPr>
    </w:tblStylePr>
    <w:tblStylePr w:type="band1Horz">
      <w:rPr>
        <w:color w:val="404040"/>
        <w:sz w:val="22"/>
      </w:rPr>
      <w:tblPr/>
      <w:tcPr>
        <w:shd w:val="clear" w:color="FFFFFF" w:fill="DCE6F2" w:themeFill="accent1" w:themeFillTint="32"/>
      </w:tcPr>
    </w:tblStylePr>
  </w:style>
  <w:style w:type="table" w:customStyle="1" w:styleId="GridTable4-Accent2">
    <w:name w:val="Grid Table 4 - Accent 2"/>
    <w:basedOn w:val="a5"/>
    <w:uiPriority w:val="5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left w:w="0" w:type="dxa"/>
        <w:right w:w="0" w:type="dxa"/>
      </w:tblCellMar>
    </w:tblPr>
    <w:tblStylePr w:type="firstRow">
      <w:rPr>
        <w:b/>
        <w:color w:val="FFFFFF"/>
        <w:sz w:val="22"/>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tcBorders>
        <w:shd w:val="clear" w:color="FFFFFF" w:fill="D99695" w:themeFill="accent2" w:themeFillTint="97"/>
      </w:tcPr>
    </w:tblStylePr>
    <w:tblStylePr w:type="lastRow">
      <w:rPr>
        <w:b/>
        <w:color w:val="404040"/>
      </w:rPr>
      <w:tblPr/>
      <w:tcPr>
        <w:tcBorders>
          <w:top w:val="single" w:sz="4" w:space="0" w:color="C0504D" w:themeColor="accent2"/>
        </w:tcBorders>
      </w:tcPr>
    </w:tblStylePr>
    <w:tblStylePr w:type="firstCol">
      <w:rPr>
        <w:b/>
        <w:color w:val="404040"/>
      </w:rPr>
    </w:tblStylePr>
    <w:tblStylePr w:type="lastCol">
      <w:rPr>
        <w:b/>
        <w:color w:val="404040"/>
      </w:rPr>
    </w:tblStylePr>
    <w:tblStylePr w:type="band1Vert">
      <w:rPr>
        <w:color w:val="404040"/>
        <w:sz w:val="22"/>
      </w:rPr>
      <w:tblPr/>
      <w:tcPr>
        <w:shd w:val="clear" w:color="FFFFFF" w:fill="F2DCDC" w:themeFill="accent2" w:themeFillTint="32"/>
      </w:tcPr>
    </w:tblStylePr>
    <w:tblStylePr w:type="band1Horz">
      <w:rPr>
        <w:color w:val="404040"/>
        <w:sz w:val="22"/>
      </w:rPr>
      <w:tblPr/>
      <w:tcPr>
        <w:shd w:val="clear" w:color="FFFFFF" w:fill="F2DCDC" w:themeFill="accent2" w:themeFillTint="32"/>
      </w:tcPr>
    </w:tblStylePr>
  </w:style>
  <w:style w:type="table" w:customStyle="1" w:styleId="GridTable4-Accent3">
    <w:name w:val="Grid Table 4 - Accent 3"/>
    <w:basedOn w:val="a5"/>
    <w:uiPriority w:val="5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left w:w="0" w:type="dxa"/>
        <w:right w:w="0" w:type="dxa"/>
      </w:tblCellMar>
    </w:tblPr>
    <w:tblStylePr w:type="firstRow">
      <w:rPr>
        <w:b/>
        <w:color w:val="FFFFFF"/>
        <w:sz w:val="22"/>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tcBorders>
        <w:shd w:val="clear" w:color="FFFFFF" w:fill="9ABB59" w:themeFill="accent3" w:themeFillTint="FE"/>
      </w:tcPr>
    </w:tblStylePr>
    <w:tblStylePr w:type="lastRow">
      <w:rPr>
        <w:b/>
        <w:color w:val="404040"/>
      </w:rPr>
      <w:tblPr/>
      <w:tcPr>
        <w:tcBorders>
          <w:top w:val="single" w:sz="4" w:space="0" w:color="9BBB59" w:themeColor="accent3"/>
        </w:tcBorders>
      </w:tcPr>
    </w:tblStylePr>
    <w:tblStylePr w:type="firstCol">
      <w:rPr>
        <w:b/>
        <w:color w:val="404040"/>
      </w:rPr>
    </w:tblStylePr>
    <w:tblStylePr w:type="lastCol">
      <w:rPr>
        <w:b/>
        <w:color w:val="404040"/>
      </w:rPr>
    </w:tblStylePr>
    <w:tblStylePr w:type="band1Vert">
      <w:rPr>
        <w:color w:val="404040"/>
        <w:sz w:val="22"/>
      </w:rPr>
      <w:tblPr/>
      <w:tcPr>
        <w:shd w:val="clear" w:color="FFFFFF" w:fill="EAF1DC" w:themeFill="accent3" w:themeFillTint="34"/>
      </w:tcPr>
    </w:tblStylePr>
    <w:tblStylePr w:type="band1Horz">
      <w:rPr>
        <w:color w:val="404040"/>
        <w:sz w:val="22"/>
      </w:rPr>
      <w:tblPr/>
      <w:tcPr>
        <w:shd w:val="clear" w:color="FFFFFF" w:fill="EAF1DC" w:themeFill="accent3" w:themeFillTint="34"/>
      </w:tcPr>
    </w:tblStylePr>
  </w:style>
  <w:style w:type="table" w:customStyle="1" w:styleId="GridTable4-Accent4">
    <w:name w:val="Grid Table 4 - Accent 4"/>
    <w:basedOn w:val="a5"/>
    <w:uiPriority w:val="5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left w:w="0" w:type="dxa"/>
        <w:right w:w="0" w:type="dxa"/>
      </w:tblCellMar>
    </w:tblPr>
    <w:tblStylePr w:type="firstRow">
      <w:rPr>
        <w:b/>
        <w:color w:val="FFFFFF"/>
        <w:sz w:val="22"/>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tcBorders>
        <w:shd w:val="clear" w:color="FFFFFF" w:fill="B2A1C6" w:themeFill="accent4" w:themeFillTint="9A"/>
      </w:tcPr>
    </w:tblStylePr>
    <w:tblStylePr w:type="lastRow">
      <w:rPr>
        <w:b/>
        <w:color w:val="404040"/>
      </w:rPr>
      <w:tblPr/>
      <w:tcPr>
        <w:tcBorders>
          <w:top w:val="single" w:sz="4" w:space="0" w:color="8064A2" w:themeColor="accent4"/>
        </w:tcBorders>
      </w:tcPr>
    </w:tblStylePr>
    <w:tblStylePr w:type="firstCol">
      <w:rPr>
        <w:b/>
        <w:color w:val="404040"/>
      </w:rPr>
    </w:tblStylePr>
    <w:tblStylePr w:type="lastCol">
      <w:rPr>
        <w:b/>
        <w:color w:val="404040"/>
      </w:rPr>
    </w:tblStylePr>
    <w:tblStylePr w:type="band1Vert">
      <w:rPr>
        <w:color w:val="404040"/>
        <w:sz w:val="22"/>
      </w:rPr>
      <w:tblPr/>
      <w:tcPr>
        <w:shd w:val="clear" w:color="FFFFFF" w:fill="E5DFEC" w:themeFill="accent4" w:themeFillTint="34"/>
      </w:tcPr>
    </w:tblStylePr>
    <w:tblStylePr w:type="band1Horz">
      <w:rPr>
        <w:color w:val="404040"/>
        <w:sz w:val="22"/>
      </w:rPr>
      <w:tblPr/>
      <w:tcPr>
        <w:shd w:val="clear" w:color="FFFFFF" w:fill="E5DFEC" w:themeFill="accent4" w:themeFillTint="34"/>
      </w:tcPr>
    </w:tblStylePr>
  </w:style>
  <w:style w:type="table" w:customStyle="1" w:styleId="GridTable4-Accent5">
    <w:name w:val="Grid Table 4 - Accent 5"/>
    <w:basedOn w:val="a5"/>
    <w:uiPriority w:val="5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left w:w="0" w:type="dxa"/>
        <w:right w:w="0" w:type="dxa"/>
      </w:tblCellMar>
    </w:tblPr>
    <w:tblStylePr w:type="firstRow">
      <w:rPr>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FFFFFF"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color w:val="404040"/>
        <w:sz w:val="22"/>
      </w:rPr>
      <w:tblPr/>
      <w:tcPr>
        <w:shd w:val="clear" w:color="FFFFFF" w:fill="DAEEF3" w:themeFill="accent5" w:themeFillTint="34"/>
      </w:tcPr>
    </w:tblStylePr>
    <w:tblStylePr w:type="band1Horz">
      <w:rPr>
        <w:color w:val="404040"/>
        <w:sz w:val="22"/>
      </w:rPr>
      <w:tblPr/>
      <w:tcPr>
        <w:shd w:val="clear" w:color="FFFFFF" w:fill="DAEEF3" w:themeFill="accent5" w:themeFillTint="34"/>
      </w:tcPr>
    </w:tblStylePr>
  </w:style>
  <w:style w:type="table" w:customStyle="1" w:styleId="GridTable4-Accent6">
    <w:name w:val="Grid Table 4 - Accent 6"/>
    <w:basedOn w:val="a5"/>
    <w:uiPriority w:val="5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left w:w="0" w:type="dxa"/>
        <w:right w:w="0" w:type="dxa"/>
      </w:tblCellMar>
    </w:tblPr>
    <w:tblStylePr w:type="firstRow">
      <w:rPr>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FFFFF"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color w:val="404040"/>
        <w:sz w:val="22"/>
      </w:rPr>
      <w:tblPr/>
      <w:tcPr>
        <w:shd w:val="clear" w:color="FFFFFF" w:fill="FDE9D8" w:themeFill="accent6" w:themeFillTint="34"/>
      </w:tcPr>
    </w:tblStylePr>
    <w:tblStylePr w:type="band1Horz">
      <w:rPr>
        <w:color w:val="404040"/>
        <w:sz w:val="22"/>
      </w:rPr>
      <w:tblPr/>
      <w:tcPr>
        <w:shd w:val="clear" w:color="FFFFFF" w:fill="FDE9D8" w:themeFill="accent6" w:themeFillTint="34"/>
      </w:tcPr>
    </w:tblStylePr>
  </w:style>
  <w:style w:type="table" w:styleId="-5">
    <w:name w:val="Grid Table 5 Dark"/>
    <w:basedOn w:val="a5"/>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left w:w="0" w:type="dxa"/>
        <w:right w:w="0" w:type="dxa"/>
      </w:tblCellMar>
    </w:tblPr>
    <w:tblStylePr w:type="firstRow">
      <w:rPr>
        <w:b/>
        <w:color w:val="FFFFFF"/>
        <w:sz w:val="22"/>
      </w:rPr>
      <w:tblPr/>
      <w:tcPr>
        <w:shd w:val="clear" w:color="FFFFFF" w:fill="000000" w:themeFill="text1"/>
      </w:tcPr>
    </w:tblStylePr>
    <w:tblStylePr w:type="lastRow">
      <w:rPr>
        <w:b/>
        <w:color w:val="FFFFFF"/>
        <w:sz w:val="22"/>
      </w:rPr>
      <w:tblPr/>
      <w:tcPr>
        <w:tcBorders>
          <w:top w:val="single" w:sz="4" w:space="0" w:color="FFFFFF" w:themeColor="light1"/>
        </w:tcBorders>
        <w:shd w:val="clear" w:color="FFFFFF" w:fill="000000" w:themeFill="text1"/>
      </w:tcPr>
    </w:tblStylePr>
    <w:tblStylePr w:type="firstCol">
      <w:rPr>
        <w:b/>
        <w:color w:val="FFFFFF"/>
        <w:sz w:val="22"/>
      </w:rPr>
      <w:tblPr/>
      <w:tcPr>
        <w:shd w:val="clear" w:color="FFFFFF" w:fill="000000" w:themeFill="text1"/>
      </w:tcPr>
    </w:tblStylePr>
    <w:tblStylePr w:type="lastCol">
      <w:rPr>
        <w:b/>
        <w:color w:val="FFFFFF"/>
        <w:sz w:val="22"/>
      </w:rPr>
      <w:tblPr/>
      <w:tcPr>
        <w:shd w:val="clear" w:color="FFFFFF" w:fill="000000" w:themeFill="text1"/>
      </w:tcPr>
    </w:tblStylePr>
    <w:tblStylePr w:type="band1Vert">
      <w:tblPr/>
      <w:tcPr>
        <w:shd w:val="clear" w:color="FFFFFF" w:fill="8A8A8A" w:themeFill="text1" w:themeFillTint="75"/>
      </w:tcPr>
    </w:tblStylePr>
    <w:tblStylePr w:type="band1Horz">
      <w:tblPr/>
      <w:tcPr>
        <w:shd w:val="clear" w:color="FFFFFF" w:fill="8A8A8A" w:themeFill="text1" w:themeFillTint="75"/>
      </w:tcPr>
    </w:tblStylePr>
  </w:style>
  <w:style w:type="table" w:customStyle="1" w:styleId="GridTable5Dark-Accent1">
    <w:name w:val="Grid Table 5 Dark- Accent 1"/>
    <w:basedOn w:val="a5"/>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left w:w="0" w:type="dxa"/>
        <w:right w:w="0" w:type="dxa"/>
      </w:tblCellMar>
    </w:tblPr>
    <w:tblStylePr w:type="firstRow">
      <w:rPr>
        <w:b/>
        <w:color w:val="FFFFFF"/>
        <w:sz w:val="22"/>
      </w:rPr>
      <w:tblPr/>
      <w:tcPr>
        <w:shd w:val="clear" w:color="FFFFFF" w:fill="4F81BD" w:themeFill="accent1"/>
      </w:tcPr>
    </w:tblStylePr>
    <w:tblStylePr w:type="lastRow">
      <w:rPr>
        <w:b/>
        <w:color w:val="FFFFFF"/>
        <w:sz w:val="22"/>
      </w:rPr>
      <w:tblPr/>
      <w:tcPr>
        <w:tcBorders>
          <w:top w:val="single" w:sz="4" w:space="0" w:color="FFFFFF" w:themeColor="light1"/>
        </w:tcBorders>
        <w:shd w:val="clear" w:color="FFFFFF" w:fill="4F81BD" w:themeFill="accent1"/>
      </w:tcPr>
    </w:tblStylePr>
    <w:tblStylePr w:type="firstCol">
      <w:rPr>
        <w:b/>
        <w:color w:val="FFFFFF"/>
        <w:sz w:val="22"/>
      </w:rPr>
      <w:tblPr/>
      <w:tcPr>
        <w:shd w:val="clear" w:color="FFFFFF" w:fill="4F81BD" w:themeFill="accent1"/>
      </w:tcPr>
    </w:tblStylePr>
    <w:tblStylePr w:type="lastCol">
      <w:rPr>
        <w:b/>
        <w:color w:val="FFFFFF"/>
        <w:sz w:val="22"/>
      </w:rPr>
      <w:tblPr/>
      <w:tcPr>
        <w:shd w:val="clear" w:color="FFFFFF" w:fill="4F81BD" w:themeFill="accent1"/>
      </w:tcPr>
    </w:tblStylePr>
    <w:tblStylePr w:type="band1Vert">
      <w:tblPr/>
      <w:tcPr>
        <w:shd w:val="clear" w:color="FFFFFF" w:fill="AEC4E0" w:themeFill="accent1" w:themeFillTint="75"/>
      </w:tcPr>
    </w:tblStylePr>
    <w:tblStylePr w:type="band1Horz">
      <w:tblPr/>
      <w:tcPr>
        <w:shd w:val="clear" w:color="FFFFFF" w:fill="AEC4E0" w:themeFill="accent1" w:themeFillTint="75"/>
      </w:tcPr>
    </w:tblStylePr>
  </w:style>
  <w:style w:type="table" w:customStyle="1" w:styleId="GridTable5Dark-Accent2">
    <w:name w:val="Grid Table 5 Dark - Accent 2"/>
    <w:basedOn w:val="a5"/>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left w:w="0" w:type="dxa"/>
        <w:right w:w="0" w:type="dxa"/>
      </w:tblCellMar>
    </w:tblPr>
    <w:tblStylePr w:type="firstRow">
      <w:rPr>
        <w:b/>
        <w:color w:val="FFFFFF"/>
        <w:sz w:val="22"/>
      </w:rPr>
      <w:tblPr/>
      <w:tcPr>
        <w:shd w:val="clear" w:color="FFFFFF" w:fill="C0504D" w:themeFill="accent2"/>
      </w:tcPr>
    </w:tblStylePr>
    <w:tblStylePr w:type="lastRow">
      <w:rPr>
        <w:b/>
        <w:color w:val="FFFFFF"/>
        <w:sz w:val="22"/>
      </w:rPr>
      <w:tblPr/>
      <w:tcPr>
        <w:tcBorders>
          <w:top w:val="single" w:sz="4" w:space="0" w:color="FFFFFF" w:themeColor="light1"/>
        </w:tcBorders>
        <w:shd w:val="clear" w:color="FFFFFF" w:fill="C0504D" w:themeFill="accent2"/>
      </w:tcPr>
    </w:tblStylePr>
    <w:tblStylePr w:type="firstCol">
      <w:rPr>
        <w:b/>
        <w:color w:val="FFFFFF"/>
        <w:sz w:val="22"/>
      </w:rPr>
      <w:tblPr/>
      <w:tcPr>
        <w:shd w:val="clear" w:color="FFFFFF" w:fill="C0504D" w:themeFill="accent2"/>
      </w:tcPr>
    </w:tblStylePr>
    <w:tblStylePr w:type="lastCol">
      <w:rPr>
        <w:b/>
        <w:color w:val="FFFFFF"/>
        <w:sz w:val="22"/>
      </w:rPr>
      <w:tblPr/>
      <w:tcPr>
        <w:shd w:val="clear" w:color="FFFFFF" w:fill="C0504D" w:themeFill="accent2"/>
      </w:tcPr>
    </w:tblStylePr>
    <w:tblStylePr w:type="band1Vert">
      <w:tblPr/>
      <w:tcPr>
        <w:shd w:val="clear" w:color="FFFFFF" w:fill="E2AEAD" w:themeFill="accent2" w:themeFillTint="75"/>
      </w:tcPr>
    </w:tblStylePr>
    <w:tblStylePr w:type="band1Horz">
      <w:tblPr/>
      <w:tcPr>
        <w:shd w:val="clear" w:color="FFFFFF" w:fill="E2AEAD" w:themeFill="accent2" w:themeFillTint="75"/>
      </w:tcPr>
    </w:tblStylePr>
  </w:style>
  <w:style w:type="table" w:customStyle="1" w:styleId="GridTable5Dark-Accent3">
    <w:name w:val="Grid Table 5 Dark - Accent 3"/>
    <w:basedOn w:val="a5"/>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left w:w="0" w:type="dxa"/>
        <w:right w:w="0" w:type="dxa"/>
      </w:tblCellMar>
    </w:tblPr>
    <w:tblStylePr w:type="firstRow">
      <w:rPr>
        <w:b/>
        <w:color w:val="FFFFFF"/>
        <w:sz w:val="22"/>
      </w:rPr>
      <w:tblPr/>
      <w:tcPr>
        <w:shd w:val="clear" w:color="FFFFFF" w:fill="9BBB59" w:themeFill="accent3"/>
      </w:tcPr>
    </w:tblStylePr>
    <w:tblStylePr w:type="lastRow">
      <w:rPr>
        <w:b/>
        <w:color w:val="FFFFFF"/>
        <w:sz w:val="22"/>
      </w:rPr>
      <w:tblPr/>
      <w:tcPr>
        <w:tcBorders>
          <w:top w:val="single" w:sz="4" w:space="0" w:color="FFFFFF" w:themeColor="light1"/>
        </w:tcBorders>
        <w:shd w:val="clear" w:color="FFFFFF" w:fill="9BBB59" w:themeFill="accent3"/>
      </w:tcPr>
    </w:tblStylePr>
    <w:tblStylePr w:type="firstCol">
      <w:rPr>
        <w:b/>
        <w:color w:val="FFFFFF"/>
        <w:sz w:val="22"/>
      </w:rPr>
      <w:tblPr/>
      <w:tcPr>
        <w:shd w:val="clear" w:color="FFFFFF" w:fill="9BBB59" w:themeFill="accent3"/>
      </w:tcPr>
    </w:tblStylePr>
    <w:tblStylePr w:type="lastCol">
      <w:rPr>
        <w:b/>
        <w:color w:val="FFFFFF"/>
        <w:sz w:val="22"/>
      </w:rPr>
      <w:tblPr/>
      <w:tcPr>
        <w:shd w:val="clear" w:color="FFFFFF" w:fill="9BBB59" w:themeFill="accent3"/>
      </w:tcPr>
    </w:tblStylePr>
    <w:tblStylePr w:type="band1Vert">
      <w:tblPr/>
      <w:tcPr>
        <w:shd w:val="clear" w:color="FFFFFF" w:fill="D0DFB2" w:themeFill="accent3" w:themeFillTint="75"/>
      </w:tcPr>
    </w:tblStylePr>
    <w:tblStylePr w:type="band1Horz">
      <w:tblPr/>
      <w:tcPr>
        <w:shd w:val="clear" w:color="FFFFFF" w:fill="D0DFB2" w:themeFill="accent3" w:themeFillTint="75"/>
      </w:tcPr>
    </w:tblStylePr>
  </w:style>
  <w:style w:type="table" w:customStyle="1" w:styleId="GridTable5Dark-Accent4">
    <w:name w:val="Grid Table 5 Dark- Accent 4"/>
    <w:basedOn w:val="a5"/>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left w:w="0" w:type="dxa"/>
        <w:right w:w="0" w:type="dxa"/>
      </w:tblCellMar>
    </w:tblPr>
    <w:tblStylePr w:type="firstRow">
      <w:rPr>
        <w:b/>
        <w:color w:val="FFFFFF"/>
        <w:sz w:val="22"/>
      </w:rPr>
      <w:tblPr/>
      <w:tcPr>
        <w:shd w:val="clear" w:color="FFFFFF" w:fill="8064A2" w:themeFill="accent4"/>
      </w:tcPr>
    </w:tblStylePr>
    <w:tblStylePr w:type="lastRow">
      <w:rPr>
        <w:b/>
        <w:color w:val="FFFFFF"/>
        <w:sz w:val="22"/>
      </w:rPr>
      <w:tblPr/>
      <w:tcPr>
        <w:tcBorders>
          <w:top w:val="single" w:sz="4" w:space="0" w:color="FFFFFF" w:themeColor="light1"/>
        </w:tcBorders>
        <w:shd w:val="clear" w:color="FFFFFF" w:fill="8064A2" w:themeFill="accent4"/>
      </w:tcPr>
    </w:tblStylePr>
    <w:tblStylePr w:type="firstCol">
      <w:rPr>
        <w:b/>
        <w:color w:val="FFFFFF"/>
        <w:sz w:val="22"/>
      </w:rPr>
      <w:tblPr/>
      <w:tcPr>
        <w:shd w:val="clear" w:color="FFFFFF" w:fill="8064A2" w:themeFill="accent4"/>
      </w:tcPr>
    </w:tblStylePr>
    <w:tblStylePr w:type="lastCol">
      <w:rPr>
        <w:b/>
        <w:color w:val="FFFFFF"/>
        <w:sz w:val="22"/>
      </w:rPr>
      <w:tblPr/>
      <w:tcPr>
        <w:shd w:val="clear" w:color="FFFFFF" w:fill="8064A2" w:themeFill="accent4"/>
      </w:tcPr>
    </w:tblStylePr>
    <w:tblStylePr w:type="band1Vert">
      <w:tblPr/>
      <w:tcPr>
        <w:shd w:val="clear" w:color="FFFFFF" w:fill="C4B7D4" w:themeFill="accent4" w:themeFillTint="75"/>
      </w:tcPr>
    </w:tblStylePr>
    <w:tblStylePr w:type="band1Horz">
      <w:tblPr/>
      <w:tcPr>
        <w:shd w:val="clear" w:color="FFFFFF" w:fill="C4B7D4" w:themeFill="accent4" w:themeFillTint="75"/>
      </w:tcPr>
    </w:tblStylePr>
  </w:style>
  <w:style w:type="table" w:customStyle="1" w:styleId="GridTable5Dark-Accent5">
    <w:name w:val="Grid Table 5 Dark - Accent 5"/>
    <w:basedOn w:val="a5"/>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left w:w="0" w:type="dxa"/>
        <w:right w:w="0" w:type="dxa"/>
      </w:tblCellMar>
    </w:tblPr>
    <w:tblStylePr w:type="firstRow">
      <w:rPr>
        <w:b/>
        <w:color w:val="FFFFFF"/>
        <w:sz w:val="22"/>
      </w:rPr>
      <w:tblPr/>
      <w:tcPr>
        <w:shd w:val="clear" w:color="FFFFFF" w:fill="4BACC6" w:themeFill="accent5"/>
      </w:tcPr>
    </w:tblStylePr>
    <w:tblStylePr w:type="lastRow">
      <w:rPr>
        <w:b/>
        <w:color w:val="FFFFFF"/>
        <w:sz w:val="22"/>
      </w:rPr>
      <w:tblPr/>
      <w:tcPr>
        <w:tcBorders>
          <w:top w:val="single" w:sz="4" w:space="0" w:color="FFFFFF" w:themeColor="light1"/>
        </w:tcBorders>
        <w:shd w:val="clear" w:color="FFFFFF" w:fill="4BACC6" w:themeFill="accent5"/>
      </w:tcPr>
    </w:tblStylePr>
    <w:tblStylePr w:type="firstCol">
      <w:rPr>
        <w:b/>
        <w:color w:val="FFFFFF"/>
        <w:sz w:val="22"/>
      </w:rPr>
      <w:tblPr/>
      <w:tcPr>
        <w:shd w:val="clear" w:color="FFFFFF" w:fill="4BACC6" w:themeFill="accent5"/>
      </w:tcPr>
    </w:tblStylePr>
    <w:tblStylePr w:type="lastCol">
      <w:rPr>
        <w:b/>
        <w:color w:val="FFFFFF"/>
        <w:sz w:val="22"/>
      </w:rPr>
      <w:tblPr/>
      <w:tcPr>
        <w:shd w:val="clear" w:color="FFFFFF" w:fill="4BACC6" w:themeFill="accent5"/>
      </w:tcPr>
    </w:tblStylePr>
    <w:tblStylePr w:type="band1Vert">
      <w:tblPr/>
      <w:tcPr>
        <w:shd w:val="clear" w:color="FFFFFF" w:fill="ACD8E4" w:themeFill="accent5" w:themeFillTint="75"/>
      </w:tcPr>
    </w:tblStylePr>
    <w:tblStylePr w:type="band1Horz">
      <w:tblPr/>
      <w:tcPr>
        <w:shd w:val="clear" w:color="FFFFFF" w:fill="ACD8E4" w:themeFill="accent5" w:themeFillTint="75"/>
      </w:tcPr>
    </w:tblStylePr>
  </w:style>
  <w:style w:type="table" w:customStyle="1" w:styleId="GridTable5Dark-Accent6">
    <w:name w:val="Grid Table 5 Dark - Accent 6"/>
    <w:basedOn w:val="a5"/>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left w:w="0" w:type="dxa"/>
        <w:right w:w="0" w:type="dxa"/>
      </w:tblCellMar>
    </w:tblPr>
    <w:tblStylePr w:type="firstRow">
      <w:rPr>
        <w:b/>
        <w:color w:val="FFFFFF"/>
        <w:sz w:val="22"/>
      </w:rPr>
      <w:tblPr/>
      <w:tcPr>
        <w:shd w:val="clear" w:color="FFFFFF" w:fill="F79646" w:themeFill="accent6"/>
      </w:tcPr>
    </w:tblStylePr>
    <w:tblStylePr w:type="lastRow">
      <w:rPr>
        <w:b/>
        <w:color w:val="FFFFFF"/>
        <w:sz w:val="22"/>
      </w:rPr>
      <w:tblPr/>
      <w:tcPr>
        <w:tcBorders>
          <w:top w:val="single" w:sz="4" w:space="0" w:color="FFFFFF" w:themeColor="light1"/>
        </w:tcBorders>
        <w:shd w:val="clear" w:color="FFFFFF" w:fill="F79646" w:themeFill="accent6"/>
      </w:tcPr>
    </w:tblStylePr>
    <w:tblStylePr w:type="firstCol">
      <w:rPr>
        <w:b/>
        <w:color w:val="FFFFFF"/>
        <w:sz w:val="22"/>
      </w:rPr>
      <w:tblPr/>
      <w:tcPr>
        <w:shd w:val="clear" w:color="FFFFFF" w:fill="F79646" w:themeFill="accent6"/>
      </w:tcPr>
    </w:tblStylePr>
    <w:tblStylePr w:type="lastCol">
      <w:rPr>
        <w:b/>
        <w:color w:val="FFFFFF"/>
        <w:sz w:val="22"/>
      </w:rPr>
      <w:tblPr/>
      <w:tcPr>
        <w:shd w:val="clear" w:color="FFFFFF" w:fill="F79646" w:themeFill="accent6"/>
      </w:tcPr>
    </w:tblStylePr>
    <w:tblStylePr w:type="band1Vert">
      <w:tblPr/>
      <w:tcPr>
        <w:shd w:val="clear" w:color="FFFFFF" w:fill="FBCEAA" w:themeFill="accent6" w:themeFillTint="75"/>
      </w:tcPr>
    </w:tblStylePr>
    <w:tblStylePr w:type="band1Horz">
      <w:tblPr/>
      <w:tcPr>
        <w:shd w:val="clear" w:color="FFFFFF" w:fill="FBCEAA" w:themeFill="accent6" w:themeFillTint="75"/>
      </w:tcPr>
    </w:tblStylePr>
  </w:style>
  <w:style w:type="table" w:styleId="-6">
    <w:name w:val="Grid Table 6 Colorful"/>
    <w:basedOn w:val="a5"/>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left w:w="0" w:type="dxa"/>
        <w:right w:w="0" w:type="dxa"/>
      </w:tblCellMar>
    </w:tblPr>
    <w:tblStylePr w:type="firstRow">
      <w:rPr>
        <w:b/>
        <w:color w:val="7F7F7F" w:themeColor="text1" w:themeTint="80" w:themeShade="95"/>
      </w:rPr>
      <w:tblPr/>
      <w:tcPr>
        <w:tcBorders>
          <w:bottom w:val="single" w:sz="12" w:space="0" w:color="000000" w:themeColor="text1"/>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FFFFFF" w:fill="CBCBCB" w:themeFill="text1" w:themeFillTint="34"/>
      </w:tcPr>
    </w:tblStylePr>
    <w:tblStylePr w:type="band1Horz">
      <w:rPr>
        <w:color w:val="7F7F7F" w:themeColor="text1" w:themeTint="80" w:themeShade="95"/>
        <w:sz w:val="22"/>
      </w:rPr>
      <w:tblPr/>
      <w:tcPr>
        <w:shd w:val="clear" w:color="FFFFFF" w:fill="CBCBCB" w:themeFill="text1" w:themeFillTint="34"/>
      </w:tcPr>
    </w:tblStylePr>
    <w:tblStylePr w:type="band2Horz">
      <w:rPr>
        <w:color w:val="7F7F7F" w:themeColor="text1" w:themeTint="80" w:themeShade="95"/>
        <w:sz w:val="22"/>
      </w:rPr>
    </w:tblStylePr>
  </w:style>
  <w:style w:type="table" w:customStyle="1" w:styleId="GridTable6Colorful-Accent1">
    <w:name w:val="Grid Table 6 Colorful - Accent 1"/>
    <w:basedOn w:val="a5"/>
    <w:uiPriority w:val="99"/>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left w:w="0" w:type="dxa"/>
        <w:right w:w="0" w:type="dxa"/>
      </w:tblCellMar>
    </w:tblPr>
    <w:tblStylePr w:type="firstRow">
      <w:rPr>
        <w:b/>
        <w:color w:val="A6BFDD" w:themeColor="accent1" w:themeTint="80" w:themeShade="95"/>
      </w:rPr>
      <w:tblPr/>
      <w:tcPr>
        <w:tcBorders>
          <w:bottom w:val="single" w:sz="12" w:space="0" w:color="4F81BD" w:themeColor="accent1"/>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FFFFFF" w:fill="DAE5F1" w:themeFill="accent1" w:themeFillTint="34"/>
      </w:tcPr>
    </w:tblStylePr>
    <w:tblStylePr w:type="band1Horz">
      <w:rPr>
        <w:color w:val="A6BFDD" w:themeColor="accent1" w:themeTint="80" w:themeShade="95"/>
        <w:sz w:val="22"/>
      </w:rPr>
      <w:tblPr/>
      <w:tcPr>
        <w:shd w:val="clear" w:color="FFFFFF" w:fill="DAE5F1" w:themeFill="accent1" w:themeFillTint="34"/>
      </w:tcPr>
    </w:tblStylePr>
    <w:tblStylePr w:type="band2Horz">
      <w:rPr>
        <w:color w:val="A6BFDD" w:themeColor="accent1" w:themeTint="80" w:themeShade="95"/>
        <w:sz w:val="22"/>
      </w:rPr>
    </w:tblStylePr>
  </w:style>
  <w:style w:type="table" w:customStyle="1" w:styleId="GridTable6Colorful-Accent2">
    <w:name w:val="Grid Table 6 Colorful - Accent 2"/>
    <w:basedOn w:val="a5"/>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left w:w="0" w:type="dxa"/>
        <w:right w:w="0" w:type="dxa"/>
      </w:tblCellMar>
    </w:tblPr>
    <w:tblStylePr w:type="firstRow">
      <w:rPr>
        <w:b/>
        <w:color w:val="D99695" w:themeColor="accent2" w:themeTint="97" w:themeShade="95"/>
      </w:rPr>
      <w:tblPr/>
      <w:tcPr>
        <w:tcBorders>
          <w:bottom w:val="single" w:sz="12" w:space="0" w:color="C0504D" w:themeColor="accent2"/>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FFFFF" w:fill="F2DCDC" w:themeFill="accent2" w:themeFillTint="32"/>
      </w:tcPr>
    </w:tblStylePr>
    <w:tblStylePr w:type="band1Horz">
      <w:rPr>
        <w:color w:val="D99695" w:themeColor="accent2" w:themeTint="97" w:themeShade="95"/>
        <w:sz w:val="22"/>
      </w:rPr>
      <w:tblPr/>
      <w:tcPr>
        <w:shd w:val="clear" w:color="FFFFFF" w:fill="F2DCDC" w:themeFill="accent2" w:themeFillTint="32"/>
      </w:tcPr>
    </w:tblStylePr>
    <w:tblStylePr w:type="band2Horz">
      <w:rPr>
        <w:color w:val="D99695" w:themeColor="accent2" w:themeTint="97" w:themeShade="95"/>
        <w:sz w:val="22"/>
      </w:rPr>
    </w:tblStylePr>
  </w:style>
  <w:style w:type="table" w:customStyle="1" w:styleId="GridTable6Colorful-Accent3">
    <w:name w:val="Grid Table 6 Colorful - Accent 3"/>
    <w:basedOn w:val="a5"/>
    <w:uiPriority w:val="99"/>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left w:w="0" w:type="dxa"/>
        <w:right w:w="0" w:type="dxa"/>
      </w:tblCellMar>
    </w:tblPr>
    <w:tblStylePr w:type="firstRow">
      <w:rPr>
        <w:b/>
        <w:color w:val="9ABB59" w:themeColor="accent3" w:themeTint="FE" w:themeShade="95"/>
      </w:rPr>
      <w:tblPr/>
      <w:tcPr>
        <w:tcBorders>
          <w:bottom w:val="single" w:sz="12" w:space="0" w:color="9BBB59" w:themeColor="accent3"/>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FFFFFF" w:fill="EAF1DC" w:themeFill="accent3" w:themeFillTint="34"/>
      </w:tcPr>
    </w:tblStylePr>
    <w:tblStylePr w:type="band1Horz">
      <w:rPr>
        <w:color w:val="9ABB59" w:themeColor="accent3" w:themeTint="FE" w:themeShade="95"/>
        <w:sz w:val="22"/>
      </w:rPr>
      <w:tblPr/>
      <w:tcPr>
        <w:shd w:val="clear" w:color="FFFFFF" w:fill="EAF1DC" w:themeFill="accent3" w:themeFillTint="34"/>
      </w:tcPr>
    </w:tblStylePr>
    <w:tblStylePr w:type="band2Horz">
      <w:rPr>
        <w:color w:val="9ABB59" w:themeColor="accent3" w:themeTint="FE" w:themeShade="95"/>
        <w:sz w:val="22"/>
      </w:rPr>
    </w:tblStylePr>
  </w:style>
  <w:style w:type="table" w:customStyle="1" w:styleId="GridTable6Colorful-Accent4">
    <w:name w:val="Grid Table 6 Colorful - Accent 4"/>
    <w:basedOn w:val="a5"/>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left w:w="0" w:type="dxa"/>
        <w:right w:w="0" w:type="dxa"/>
      </w:tblCellMar>
    </w:tblPr>
    <w:tblStylePr w:type="firstRow">
      <w:rPr>
        <w:b/>
        <w:color w:val="B2A1C6" w:themeColor="accent4" w:themeTint="9A" w:themeShade="95"/>
      </w:rPr>
      <w:tblPr/>
      <w:tcPr>
        <w:tcBorders>
          <w:bottom w:val="single" w:sz="12" w:space="0" w:color="8064A2" w:themeColor="accent4"/>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FFFFFF" w:fill="E5DFEC" w:themeFill="accent4" w:themeFillTint="34"/>
      </w:tcPr>
    </w:tblStylePr>
    <w:tblStylePr w:type="band1Horz">
      <w:rPr>
        <w:color w:val="B2A1C6" w:themeColor="accent4" w:themeTint="9A" w:themeShade="95"/>
        <w:sz w:val="22"/>
      </w:rPr>
      <w:tblPr/>
      <w:tcPr>
        <w:shd w:val="clear" w:color="FFFFFF" w:fill="E5DFEC" w:themeFill="accent4" w:themeFillTint="34"/>
      </w:tcPr>
    </w:tblStylePr>
    <w:tblStylePr w:type="band2Horz">
      <w:rPr>
        <w:color w:val="B2A1C6" w:themeColor="accent4" w:themeTint="9A" w:themeShade="95"/>
        <w:sz w:val="22"/>
      </w:rPr>
    </w:tblStylePr>
  </w:style>
  <w:style w:type="table" w:customStyle="1" w:styleId="GridTable6Colorful-Accent5">
    <w:name w:val="Grid Table 6 Colorful - Accent 5"/>
    <w:basedOn w:val="a5"/>
    <w:uiPriority w:val="99"/>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left w:w="0" w:type="dxa"/>
        <w:right w:w="0"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FFFFF" w:fill="DAEEF3" w:themeFill="accent5" w:themeFillTint="34"/>
      </w:tcPr>
    </w:tblStylePr>
    <w:tblStylePr w:type="band1Horz">
      <w:rPr>
        <w:color w:val="266779" w:themeColor="accent5" w:themeShade="95"/>
        <w:sz w:val="22"/>
      </w:rPr>
      <w:tblPr/>
      <w:tcPr>
        <w:shd w:val="clear" w:color="FFFFFF" w:fill="DAEEF3" w:themeFill="accent5" w:themeFillTint="34"/>
      </w:tcPr>
    </w:tblStylePr>
    <w:tblStylePr w:type="band2Horz">
      <w:rPr>
        <w:color w:val="266779" w:themeColor="accent5" w:themeShade="95"/>
        <w:sz w:val="22"/>
      </w:rPr>
    </w:tblStylePr>
  </w:style>
  <w:style w:type="table" w:customStyle="1" w:styleId="GridTable6Colorful-Accent6">
    <w:name w:val="Grid Table 6 Colorful - Accent 6"/>
    <w:basedOn w:val="a5"/>
    <w:uiPriority w:val="99"/>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left w:w="0" w:type="dxa"/>
        <w:right w:w="0"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FFFFF" w:fill="FDE9D8" w:themeFill="accent6" w:themeFillTint="34"/>
      </w:tcPr>
    </w:tblStylePr>
    <w:tblStylePr w:type="band1Horz">
      <w:rPr>
        <w:color w:val="266779" w:themeColor="accent5" w:themeShade="95"/>
        <w:sz w:val="22"/>
      </w:rPr>
      <w:tblPr/>
      <w:tcPr>
        <w:shd w:val="clear" w:color="FFFFFF" w:fill="FDE9D8" w:themeFill="accent6" w:themeFillTint="34"/>
      </w:tcPr>
    </w:tblStylePr>
    <w:tblStylePr w:type="band2Horz">
      <w:rPr>
        <w:color w:val="266779" w:themeColor="accent5" w:themeShade="95"/>
        <w:sz w:val="22"/>
      </w:rPr>
    </w:tblStylePr>
  </w:style>
  <w:style w:type="table" w:styleId="-7">
    <w:name w:val="Grid Table 7 Colorful"/>
    <w:basedOn w:val="a5"/>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left w:w="0" w:type="dxa"/>
        <w:right w:w="0" w:type="dxa"/>
      </w:tblCellMar>
    </w:tblPr>
    <w:tblStylePr w:type="firstRow">
      <w:rPr>
        <w:b/>
        <w:color w:val="7F7F7F" w:themeColor="text1" w:themeTint="80" w:themeShade="95"/>
        <w:sz w:val="22"/>
      </w:rPr>
      <w:tblPr/>
      <w:tcPr>
        <w:tcBorders>
          <w:top w:val="none" w:sz="4" w:space="0" w:color="000000"/>
          <w:left w:val="none" w:sz="4" w:space="0" w:color="000000"/>
          <w:bottom w:val="single" w:sz="4" w:space="0" w:color="000000" w:themeColor="text1"/>
          <w:right w:val="none" w:sz="4" w:space="0" w:color="000000"/>
        </w:tcBorders>
        <w:shd w:val="clear" w:color="FFFFFF" w:fill="FFFFFF" w:themeFill="light1"/>
      </w:tcPr>
    </w:tblStylePr>
    <w:tblStylePr w:type="lastRow">
      <w:rPr>
        <w:b/>
        <w:color w:val="7F7F7F" w:themeColor="text1" w:themeTint="80" w:themeShade="95"/>
        <w:sz w:val="22"/>
      </w:rPr>
      <w:tblPr/>
      <w:tcPr>
        <w:tcBorders>
          <w:top w:val="single" w:sz="4" w:space="0" w:color="000000" w:themeColor="text1"/>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7F7F7F" w:themeColor="text1" w:themeTint="80" w:themeShade="95"/>
        <w:sz w:val="22"/>
      </w:rPr>
      <w:tblPr/>
      <w:tcPr>
        <w:tcBorders>
          <w:top w:val="none" w:sz="4" w:space="0" w:color="000000"/>
          <w:left w:val="none" w:sz="4" w:space="0" w:color="000000"/>
          <w:bottom w:val="none" w:sz="4" w:space="0" w:color="000000"/>
          <w:right w:val="single" w:sz="4" w:space="0" w:color="000000" w:themeColor="text1"/>
        </w:tcBorders>
        <w:shd w:val="clear" w:color="FFFFFF" w:fill="auto"/>
      </w:tcPr>
    </w:tblStylePr>
    <w:tblStylePr w:type="lastCol">
      <w:rPr>
        <w:i/>
        <w:color w:val="7F7F7F" w:themeColor="text1" w:themeTint="80" w:themeShade="95"/>
        <w:sz w:val="22"/>
      </w:rPr>
      <w:tblPr/>
      <w:tcPr>
        <w:tcBorders>
          <w:top w:val="none" w:sz="4" w:space="0" w:color="000000"/>
          <w:left w:val="single" w:sz="4" w:space="0" w:color="000000" w:themeColor="text1"/>
          <w:bottom w:val="none" w:sz="4" w:space="0" w:color="000000"/>
          <w:right w:val="none" w:sz="4" w:space="0" w:color="000000"/>
        </w:tcBorders>
        <w:shd w:val="clear" w:color="FFFFFF" w:fill="auto"/>
      </w:tcPr>
    </w:tblStylePr>
    <w:tblStylePr w:type="band1Vert">
      <w:tblPr/>
      <w:tcPr>
        <w:shd w:val="clear" w:color="FFFFFF" w:fill="F2F2F2" w:themeFill="text1" w:themeFillTint="0D"/>
      </w:tcPr>
    </w:tblStylePr>
    <w:tblStylePr w:type="band1Horz">
      <w:rPr>
        <w:color w:val="7F7F7F" w:themeColor="text1" w:themeTint="80" w:themeShade="95"/>
        <w:sz w:val="22"/>
      </w:rPr>
      <w:tblPr/>
      <w:tcPr>
        <w:shd w:val="clear" w:color="FFFFFF" w:fill="F2F2F2" w:themeFill="text1" w:themeFillTint="0D"/>
      </w:tcPr>
    </w:tblStylePr>
    <w:tblStylePr w:type="band2Horz">
      <w:rPr>
        <w:color w:val="7F7F7F" w:themeColor="text1" w:themeTint="80" w:themeShade="95"/>
        <w:sz w:val="22"/>
      </w:rPr>
    </w:tblStylePr>
  </w:style>
  <w:style w:type="table" w:customStyle="1" w:styleId="GridTable7Colorful-Accent1">
    <w:name w:val="Grid Table 7 Colorful - Accent 1"/>
    <w:basedOn w:val="a5"/>
    <w:uiPriority w:val="99"/>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left w:w="0" w:type="dxa"/>
        <w:right w:w="0" w:type="dxa"/>
      </w:tblCellMar>
    </w:tblPr>
    <w:tblStylePr w:type="firstRow">
      <w:rPr>
        <w:b/>
        <w:color w:val="A6BFDD" w:themeColor="accent1" w:themeTint="80"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fill="FFFFFF" w:themeFill="light1"/>
      </w:tcPr>
    </w:tblStylePr>
    <w:tblStylePr w:type="lastRow">
      <w:rPr>
        <w:b/>
        <w:color w:val="A6BFDD" w:themeColor="accent1" w:themeTint="80"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A6BFDD" w:themeColor="accent1" w:themeTint="80"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i/>
        <w:color w:val="A6BFDD" w:themeColor="accent1" w:themeTint="80"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FFFFFF" w:fill="DAE5F1" w:themeFill="accent1" w:themeFillTint="34"/>
      </w:tcPr>
    </w:tblStylePr>
    <w:tblStylePr w:type="band1Horz">
      <w:rPr>
        <w:color w:val="A6BFDD" w:themeColor="accent1" w:themeTint="80" w:themeShade="95"/>
        <w:sz w:val="22"/>
      </w:rPr>
      <w:tblPr/>
      <w:tcPr>
        <w:shd w:val="clear" w:color="FFFFFF" w:fill="DAE5F1" w:themeFill="accent1" w:themeFillTint="34"/>
      </w:tcPr>
    </w:tblStylePr>
    <w:tblStylePr w:type="band2Horz">
      <w:rPr>
        <w:color w:val="A6BFDD" w:themeColor="accent1" w:themeTint="80" w:themeShade="95"/>
        <w:sz w:val="22"/>
      </w:rPr>
    </w:tblStylePr>
  </w:style>
  <w:style w:type="table" w:customStyle="1" w:styleId="GridTable7Colorful-Accent2">
    <w:name w:val="Grid Table 7 Colorful - Accent 2"/>
    <w:basedOn w:val="a5"/>
    <w:uiPriority w:val="99"/>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left w:w="0" w:type="dxa"/>
        <w:right w:w="0" w:type="dxa"/>
      </w:tblCellMar>
    </w:tblPr>
    <w:tblStylePr w:type="firstRow">
      <w:rPr>
        <w:b/>
        <w:color w:val="D99695" w:themeColor="accent2" w:themeTint="97" w:themeShade="95"/>
        <w:sz w:val="22"/>
      </w:rPr>
      <w:tblPr/>
      <w:tcPr>
        <w:tcBorders>
          <w:top w:val="none" w:sz="4" w:space="0" w:color="000000"/>
          <w:left w:val="none" w:sz="4" w:space="0" w:color="000000"/>
          <w:bottom w:val="single" w:sz="4" w:space="0" w:color="C0504D" w:themeColor="accent2"/>
          <w:right w:val="none" w:sz="4" w:space="0" w:color="000000"/>
        </w:tcBorders>
        <w:shd w:val="clear" w:color="FFFFFF" w:fill="FFFFFF" w:themeFill="light1"/>
      </w:tcPr>
    </w:tblStylePr>
    <w:tblStylePr w:type="lastRow">
      <w:rPr>
        <w:b/>
        <w:color w:val="D99695" w:themeColor="accent2" w:themeTint="97" w:themeShade="95"/>
        <w:sz w:val="22"/>
      </w:rPr>
      <w:tblPr/>
      <w:tcPr>
        <w:tcBorders>
          <w:top w:val="single" w:sz="4" w:space="0" w:color="C0504D" w:themeColor="accent2"/>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D99695" w:themeColor="accent2" w:themeTint="97" w:themeShade="95"/>
        <w:sz w:val="22"/>
      </w:rPr>
      <w:tblPr/>
      <w:tcPr>
        <w:tcBorders>
          <w:top w:val="none" w:sz="4" w:space="0" w:color="000000"/>
          <w:left w:val="none" w:sz="4" w:space="0" w:color="000000"/>
          <w:bottom w:val="none" w:sz="4" w:space="0" w:color="000000"/>
          <w:right w:val="single" w:sz="4" w:space="0" w:color="C0504D" w:themeColor="accent2"/>
        </w:tcBorders>
        <w:shd w:val="clear" w:color="FFFFFF" w:fill="auto"/>
      </w:tcPr>
    </w:tblStylePr>
    <w:tblStylePr w:type="lastCol">
      <w:rPr>
        <w:i/>
        <w:color w:val="D99695" w:themeColor="accent2" w:themeTint="97" w:themeShade="95"/>
        <w:sz w:val="22"/>
      </w:rPr>
      <w:tblPr/>
      <w:tcPr>
        <w:tcBorders>
          <w:top w:val="none" w:sz="4" w:space="0" w:color="000000"/>
          <w:left w:val="single" w:sz="4" w:space="0" w:color="C0504D" w:themeColor="accent2"/>
          <w:bottom w:val="none" w:sz="4" w:space="0" w:color="000000"/>
          <w:right w:val="none" w:sz="4" w:space="0" w:color="000000"/>
        </w:tcBorders>
        <w:shd w:val="clear" w:color="FFFFFF" w:fill="auto"/>
      </w:tcPr>
    </w:tblStylePr>
    <w:tblStylePr w:type="band1Vert">
      <w:tblPr/>
      <w:tcPr>
        <w:shd w:val="clear" w:color="FFFFFF" w:fill="F2DCDC" w:themeFill="accent2" w:themeFillTint="32"/>
      </w:tcPr>
    </w:tblStylePr>
    <w:tblStylePr w:type="band1Horz">
      <w:rPr>
        <w:color w:val="D99695" w:themeColor="accent2" w:themeTint="97" w:themeShade="95"/>
        <w:sz w:val="22"/>
      </w:rPr>
      <w:tblPr/>
      <w:tcPr>
        <w:shd w:val="clear" w:color="FFFFFF" w:fill="F2DCDC" w:themeFill="accent2" w:themeFillTint="32"/>
      </w:tcPr>
    </w:tblStylePr>
    <w:tblStylePr w:type="band2Horz">
      <w:rPr>
        <w:color w:val="D99695" w:themeColor="accent2" w:themeTint="97" w:themeShade="95"/>
        <w:sz w:val="22"/>
      </w:rPr>
    </w:tblStylePr>
  </w:style>
  <w:style w:type="table" w:customStyle="1" w:styleId="GridTable7Colorful-Accent3">
    <w:name w:val="Grid Table 7 Colorful - Accent 3"/>
    <w:basedOn w:val="a5"/>
    <w:uiPriority w:val="99"/>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left w:w="0" w:type="dxa"/>
        <w:right w:w="0" w:type="dxa"/>
      </w:tblCellMar>
    </w:tblPr>
    <w:tblStylePr w:type="firstRow">
      <w:rPr>
        <w:b/>
        <w:color w:val="9ABB59" w:themeColor="accent3" w:themeTint="FE" w:themeShade="95"/>
        <w:sz w:val="22"/>
      </w:rPr>
      <w:tblPr/>
      <w:tcPr>
        <w:tcBorders>
          <w:top w:val="none" w:sz="4" w:space="0" w:color="000000"/>
          <w:left w:val="none" w:sz="4" w:space="0" w:color="000000"/>
          <w:bottom w:val="single" w:sz="4" w:space="0" w:color="9BBB59" w:themeColor="accent3"/>
          <w:right w:val="none" w:sz="4" w:space="0" w:color="000000"/>
        </w:tcBorders>
        <w:shd w:val="clear" w:color="FFFFFF" w:fill="FFFFFF" w:themeFill="light1"/>
      </w:tcPr>
    </w:tblStylePr>
    <w:tblStylePr w:type="lastRow">
      <w:rPr>
        <w:b/>
        <w:color w:val="9ABB59" w:themeColor="accent3" w:themeTint="FE" w:themeShade="95"/>
        <w:sz w:val="22"/>
      </w:rPr>
      <w:tblPr/>
      <w:tcPr>
        <w:tcBorders>
          <w:top w:val="single" w:sz="4" w:space="0" w:color="9BBB59" w:themeColor="accent3"/>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9ABB59" w:themeColor="accent3" w:themeTint="FE" w:themeShade="95"/>
        <w:sz w:val="22"/>
      </w:rPr>
      <w:tblPr/>
      <w:tcPr>
        <w:tcBorders>
          <w:top w:val="none" w:sz="4" w:space="0" w:color="000000"/>
          <w:left w:val="none" w:sz="4" w:space="0" w:color="000000"/>
          <w:bottom w:val="none" w:sz="4" w:space="0" w:color="000000"/>
          <w:right w:val="single" w:sz="4" w:space="0" w:color="9BBB59" w:themeColor="accent3"/>
        </w:tcBorders>
        <w:shd w:val="clear" w:color="FFFFFF" w:fill="auto"/>
      </w:tcPr>
    </w:tblStylePr>
    <w:tblStylePr w:type="lastCol">
      <w:rPr>
        <w:i/>
        <w:color w:val="9ABB59" w:themeColor="accent3" w:themeTint="FE" w:themeShade="95"/>
        <w:sz w:val="22"/>
      </w:rPr>
      <w:tblPr/>
      <w:tcPr>
        <w:tcBorders>
          <w:top w:val="none" w:sz="4" w:space="0" w:color="000000"/>
          <w:left w:val="single" w:sz="4" w:space="0" w:color="9BBB59" w:themeColor="accent3"/>
          <w:bottom w:val="none" w:sz="4" w:space="0" w:color="000000"/>
          <w:right w:val="none" w:sz="4" w:space="0" w:color="000000"/>
        </w:tcBorders>
        <w:shd w:val="clear" w:color="FFFFFF" w:fill="auto"/>
      </w:tcPr>
    </w:tblStylePr>
    <w:tblStylePr w:type="band1Vert">
      <w:tblPr/>
      <w:tcPr>
        <w:shd w:val="clear" w:color="FFFFFF" w:fill="EAF1DC" w:themeFill="accent3" w:themeFillTint="34"/>
      </w:tcPr>
    </w:tblStylePr>
    <w:tblStylePr w:type="band1Horz">
      <w:rPr>
        <w:color w:val="9ABB59" w:themeColor="accent3" w:themeTint="FE" w:themeShade="95"/>
        <w:sz w:val="22"/>
      </w:rPr>
      <w:tblPr/>
      <w:tcPr>
        <w:shd w:val="clear" w:color="FFFFFF" w:fill="EAF1DC" w:themeFill="accent3" w:themeFillTint="34"/>
      </w:tcPr>
    </w:tblStylePr>
    <w:tblStylePr w:type="band2Horz">
      <w:rPr>
        <w:color w:val="9ABB59" w:themeColor="accent3" w:themeTint="FE" w:themeShade="95"/>
        <w:sz w:val="22"/>
      </w:rPr>
    </w:tblStylePr>
  </w:style>
  <w:style w:type="table" w:customStyle="1" w:styleId="GridTable7Colorful-Accent4">
    <w:name w:val="Grid Table 7 Colorful - Accent 4"/>
    <w:basedOn w:val="a5"/>
    <w:uiPriority w:val="99"/>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left w:w="0" w:type="dxa"/>
        <w:right w:w="0" w:type="dxa"/>
      </w:tblCellMar>
    </w:tblPr>
    <w:tblStylePr w:type="firstRow">
      <w:rPr>
        <w:b/>
        <w:color w:val="B2A1C6" w:themeColor="accent4" w:themeTint="9A" w:themeShade="95"/>
        <w:sz w:val="22"/>
      </w:rPr>
      <w:tblPr/>
      <w:tcPr>
        <w:tcBorders>
          <w:top w:val="none" w:sz="4" w:space="0" w:color="000000"/>
          <w:left w:val="none" w:sz="4" w:space="0" w:color="000000"/>
          <w:bottom w:val="single" w:sz="4" w:space="0" w:color="8064A2" w:themeColor="accent4"/>
          <w:right w:val="none" w:sz="4" w:space="0" w:color="000000"/>
        </w:tcBorders>
        <w:shd w:val="clear" w:color="FFFFFF" w:fill="FFFFFF" w:themeFill="light1"/>
      </w:tcPr>
    </w:tblStylePr>
    <w:tblStylePr w:type="lastRow">
      <w:rPr>
        <w:b/>
        <w:color w:val="B2A1C6" w:themeColor="accent4" w:themeTint="9A" w:themeShade="95"/>
        <w:sz w:val="22"/>
      </w:rPr>
      <w:tblPr/>
      <w:tcPr>
        <w:tcBorders>
          <w:top w:val="single" w:sz="4" w:space="0" w:color="8064A2" w:themeColor="accent4"/>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B2A1C6" w:themeColor="accent4" w:themeTint="9A" w:themeShade="95"/>
        <w:sz w:val="22"/>
      </w:rPr>
      <w:tblPr/>
      <w:tcPr>
        <w:tcBorders>
          <w:top w:val="none" w:sz="4" w:space="0" w:color="000000"/>
          <w:left w:val="none" w:sz="4" w:space="0" w:color="000000"/>
          <w:bottom w:val="none" w:sz="4" w:space="0" w:color="000000"/>
          <w:right w:val="single" w:sz="4" w:space="0" w:color="8064A2" w:themeColor="accent4"/>
        </w:tcBorders>
        <w:shd w:val="clear" w:color="FFFFFF" w:fill="auto"/>
      </w:tcPr>
    </w:tblStylePr>
    <w:tblStylePr w:type="lastCol">
      <w:rPr>
        <w:i/>
        <w:color w:val="B2A1C6" w:themeColor="accent4" w:themeTint="9A" w:themeShade="95"/>
        <w:sz w:val="22"/>
      </w:rPr>
      <w:tblPr/>
      <w:tcPr>
        <w:tcBorders>
          <w:top w:val="none" w:sz="4" w:space="0" w:color="000000"/>
          <w:left w:val="single" w:sz="4" w:space="0" w:color="8064A2" w:themeColor="accent4"/>
          <w:bottom w:val="none" w:sz="4" w:space="0" w:color="000000"/>
          <w:right w:val="none" w:sz="4" w:space="0" w:color="000000"/>
        </w:tcBorders>
        <w:shd w:val="clear" w:color="FFFFFF" w:fill="auto"/>
      </w:tcPr>
    </w:tblStylePr>
    <w:tblStylePr w:type="band1Vert">
      <w:tblPr/>
      <w:tcPr>
        <w:shd w:val="clear" w:color="FFFFFF" w:fill="E5DFEC" w:themeFill="accent4" w:themeFillTint="34"/>
      </w:tcPr>
    </w:tblStylePr>
    <w:tblStylePr w:type="band1Horz">
      <w:rPr>
        <w:color w:val="B2A1C6" w:themeColor="accent4" w:themeTint="9A" w:themeShade="95"/>
        <w:sz w:val="22"/>
      </w:rPr>
      <w:tblPr/>
      <w:tcPr>
        <w:shd w:val="clear" w:color="FFFFFF" w:fill="E5DFEC" w:themeFill="accent4" w:themeFillTint="34"/>
      </w:tcPr>
    </w:tblStylePr>
    <w:tblStylePr w:type="band2Horz">
      <w:rPr>
        <w:color w:val="B2A1C6" w:themeColor="accent4" w:themeTint="9A" w:themeShade="95"/>
        <w:sz w:val="22"/>
      </w:rPr>
    </w:tblStylePr>
  </w:style>
  <w:style w:type="table" w:customStyle="1" w:styleId="GridTable7Colorful-Accent5">
    <w:name w:val="Grid Table 7 Colorful - Accent 5"/>
    <w:basedOn w:val="a5"/>
    <w:uiPriority w:val="99"/>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left w:w="0" w:type="dxa"/>
        <w:right w:w="0" w:type="dxa"/>
      </w:tblCellMar>
    </w:tblPr>
    <w:tblStylePr w:type="firstRow">
      <w:rPr>
        <w:b/>
        <w:color w:val="266779" w:themeColor="accent5" w:themeShade="95"/>
        <w:sz w:val="22"/>
      </w:rPr>
      <w:tblPr/>
      <w:tcPr>
        <w:tcBorders>
          <w:top w:val="none" w:sz="4" w:space="0" w:color="000000"/>
          <w:left w:val="none" w:sz="4" w:space="0" w:color="000000"/>
          <w:bottom w:val="single" w:sz="4" w:space="0" w:color="4BACC6" w:themeColor="accent5"/>
          <w:right w:val="none" w:sz="4" w:space="0" w:color="000000"/>
        </w:tcBorders>
        <w:shd w:val="clear" w:color="FFFFFF" w:fill="FFFFFF" w:themeFill="light1"/>
      </w:tcPr>
    </w:tblStylePr>
    <w:tblStylePr w:type="lastRow">
      <w:rPr>
        <w:b/>
        <w:color w:val="266779" w:themeColor="accent5" w:themeShade="95"/>
        <w:sz w:val="22"/>
      </w:rPr>
      <w:tblPr/>
      <w:tcPr>
        <w:tcBorders>
          <w:top w:val="single" w:sz="4" w:space="0" w:color="4BACC6" w:themeColor="accent5"/>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266779" w:themeColor="accent5" w:themeShade="95"/>
        <w:sz w:val="22"/>
      </w:rPr>
      <w:tblPr/>
      <w:tcPr>
        <w:tcBorders>
          <w:top w:val="none" w:sz="4" w:space="0" w:color="000000"/>
          <w:left w:val="none" w:sz="4" w:space="0" w:color="000000"/>
          <w:bottom w:val="none" w:sz="4" w:space="0" w:color="000000"/>
          <w:right w:val="single" w:sz="4" w:space="0" w:color="4BACC6" w:themeColor="accent5"/>
        </w:tcBorders>
        <w:shd w:val="clear" w:color="FFFFFF" w:fill="auto"/>
      </w:tcPr>
    </w:tblStylePr>
    <w:tblStylePr w:type="lastCol">
      <w:rPr>
        <w:i/>
        <w:color w:val="266779" w:themeColor="accent5" w:themeShade="95"/>
        <w:sz w:val="22"/>
      </w:rPr>
      <w:tblPr/>
      <w:tcPr>
        <w:tcBorders>
          <w:top w:val="none" w:sz="4" w:space="0" w:color="000000"/>
          <w:left w:val="single" w:sz="4" w:space="0" w:color="4BACC6" w:themeColor="accent5"/>
          <w:bottom w:val="none" w:sz="4" w:space="0" w:color="000000"/>
          <w:right w:val="none" w:sz="4" w:space="0" w:color="000000"/>
        </w:tcBorders>
        <w:shd w:val="clear" w:color="FFFFFF" w:fill="auto"/>
      </w:tcPr>
    </w:tblStylePr>
    <w:tblStylePr w:type="band1Vert">
      <w:tblPr/>
      <w:tcPr>
        <w:shd w:val="clear" w:color="FFFFFF" w:fill="DAEEF3" w:themeFill="accent5" w:themeFillTint="34"/>
      </w:tcPr>
    </w:tblStylePr>
    <w:tblStylePr w:type="band1Horz">
      <w:rPr>
        <w:color w:val="266779" w:themeColor="accent5" w:themeShade="95"/>
        <w:sz w:val="22"/>
      </w:rPr>
      <w:tblPr/>
      <w:tcPr>
        <w:shd w:val="clear" w:color="FFFFFF" w:fill="DAEEF3" w:themeFill="accent5" w:themeFillTint="34"/>
      </w:tcPr>
    </w:tblStylePr>
    <w:tblStylePr w:type="band2Horz">
      <w:rPr>
        <w:color w:val="266779" w:themeColor="accent5" w:themeShade="95"/>
        <w:sz w:val="22"/>
      </w:rPr>
    </w:tblStylePr>
  </w:style>
  <w:style w:type="table" w:customStyle="1" w:styleId="GridTable7Colorful-Accent6">
    <w:name w:val="Grid Table 7 Colorful - Accent 6"/>
    <w:basedOn w:val="a5"/>
    <w:uiPriority w:val="99"/>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left w:w="0" w:type="dxa"/>
        <w:right w:w="0" w:type="dxa"/>
      </w:tblCellMar>
    </w:tblPr>
    <w:tblStylePr w:type="firstRow">
      <w:rPr>
        <w:b/>
        <w:color w:val="B15407" w:themeColor="accent6" w:themeShade="95"/>
        <w:sz w:val="22"/>
      </w:rPr>
      <w:tblPr/>
      <w:tcPr>
        <w:tcBorders>
          <w:top w:val="none" w:sz="4" w:space="0" w:color="000000"/>
          <w:left w:val="none" w:sz="4" w:space="0" w:color="000000"/>
          <w:bottom w:val="single" w:sz="4" w:space="0" w:color="F79646" w:themeColor="accent6"/>
          <w:right w:val="none" w:sz="4" w:space="0" w:color="000000"/>
        </w:tcBorders>
        <w:shd w:val="clear" w:color="FFFFFF" w:fill="FFFFFF" w:themeFill="light1"/>
      </w:tcPr>
    </w:tblStylePr>
    <w:tblStylePr w:type="lastRow">
      <w:rPr>
        <w:b/>
        <w:color w:val="B15407" w:themeColor="accent6" w:themeShade="95"/>
        <w:sz w:val="22"/>
      </w:rPr>
      <w:tblPr/>
      <w:tcPr>
        <w:tcBorders>
          <w:top w:val="single" w:sz="4" w:space="0" w:color="F79646" w:themeColor="accent6"/>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B15407" w:themeColor="accent6" w:themeShade="95"/>
        <w:sz w:val="22"/>
      </w:rPr>
      <w:tblPr/>
      <w:tcPr>
        <w:tcBorders>
          <w:top w:val="none" w:sz="4" w:space="0" w:color="000000"/>
          <w:left w:val="none" w:sz="4" w:space="0" w:color="000000"/>
          <w:bottom w:val="none" w:sz="4" w:space="0" w:color="000000"/>
          <w:right w:val="single" w:sz="4" w:space="0" w:color="F79646" w:themeColor="accent6"/>
        </w:tcBorders>
        <w:shd w:val="clear" w:color="FFFFFF" w:fill="auto"/>
      </w:tcPr>
    </w:tblStylePr>
    <w:tblStylePr w:type="lastCol">
      <w:rPr>
        <w:i/>
        <w:color w:val="B15407" w:themeColor="accent6" w:themeShade="95"/>
        <w:sz w:val="22"/>
      </w:rPr>
      <w:tblPr/>
      <w:tcPr>
        <w:tcBorders>
          <w:top w:val="none" w:sz="4" w:space="0" w:color="000000"/>
          <w:left w:val="single" w:sz="4" w:space="0" w:color="F79646" w:themeColor="accent6"/>
          <w:bottom w:val="none" w:sz="4" w:space="0" w:color="000000"/>
          <w:right w:val="none" w:sz="4" w:space="0" w:color="000000"/>
        </w:tcBorders>
        <w:shd w:val="clear" w:color="FFFFFF" w:fill="auto"/>
      </w:tcPr>
    </w:tblStylePr>
    <w:tblStylePr w:type="band1Vert">
      <w:tblPr/>
      <w:tcPr>
        <w:shd w:val="clear" w:color="FFFFFF" w:fill="FDE9D8" w:themeFill="accent6" w:themeFillTint="34"/>
      </w:tcPr>
    </w:tblStylePr>
    <w:tblStylePr w:type="band1Horz">
      <w:rPr>
        <w:color w:val="B15407" w:themeColor="accent6" w:themeShade="95"/>
        <w:sz w:val="22"/>
      </w:rPr>
      <w:tblPr/>
      <w:tcPr>
        <w:shd w:val="clear" w:color="FFFFFF" w:fill="FDE9D8" w:themeFill="accent6" w:themeFillTint="34"/>
      </w:tcPr>
    </w:tblStylePr>
    <w:tblStylePr w:type="band2Horz">
      <w:rPr>
        <w:color w:val="B15407" w:themeColor="accent6" w:themeShade="95"/>
        <w:sz w:val="22"/>
      </w:rPr>
    </w:tblStylePr>
  </w:style>
  <w:style w:type="table" w:styleId="-10">
    <w:name w:val="List Table 1 Light"/>
    <w:basedOn w:val="a5"/>
    <w:uiPriority w:val="99"/>
    <w:tblPr>
      <w:tblStyleRowBandSize w:val="1"/>
      <w:tblStyleColBandSize w:val="1"/>
      <w:tblCellMar>
        <w:left w:w="0" w:type="dxa"/>
        <w:right w:w="0"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FFFF" w:fill="BFBFBF" w:themeFill="text1" w:themeFillTint="40"/>
      </w:tcPr>
    </w:tblStylePr>
    <w:tblStylePr w:type="band1Horz">
      <w:tblPr/>
      <w:tcPr>
        <w:shd w:val="clear" w:color="FFFFFF" w:fill="BFBFBF" w:themeFill="text1" w:themeFillTint="40"/>
      </w:tcPr>
    </w:tblStylePr>
  </w:style>
  <w:style w:type="table" w:customStyle="1" w:styleId="ListTable1Light-Accent1">
    <w:name w:val="List Table 1 Light - Accent 1"/>
    <w:basedOn w:val="a5"/>
    <w:uiPriority w:val="99"/>
    <w:tblPr>
      <w:tblStyleRowBandSize w:val="1"/>
      <w:tblStyleColBandSize w:val="1"/>
      <w:tblCellMar>
        <w:left w:w="0" w:type="dxa"/>
        <w:right w:w="0"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FFFF" w:fill="D2DFEE" w:themeFill="accent1" w:themeFillTint="40"/>
      </w:tcPr>
    </w:tblStylePr>
    <w:tblStylePr w:type="band1Horz">
      <w:tblPr/>
      <w:tcPr>
        <w:shd w:val="clear" w:color="FFFFFF" w:fill="D2DFEE" w:themeFill="accent1" w:themeFillTint="40"/>
      </w:tcPr>
    </w:tblStylePr>
  </w:style>
  <w:style w:type="table" w:customStyle="1" w:styleId="ListTable1Light-Accent2">
    <w:name w:val="List Table 1 Light - Accent 2"/>
    <w:basedOn w:val="a5"/>
    <w:uiPriority w:val="99"/>
    <w:tblPr>
      <w:tblStyleRowBandSize w:val="1"/>
      <w:tblStyleColBandSize w:val="1"/>
      <w:tblCellMar>
        <w:left w:w="0" w:type="dxa"/>
        <w:right w:w="0"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FFFF" w:fill="EFD2D2" w:themeFill="accent2" w:themeFillTint="40"/>
      </w:tcPr>
    </w:tblStylePr>
    <w:tblStylePr w:type="band1Horz">
      <w:tblPr/>
      <w:tcPr>
        <w:shd w:val="clear" w:color="FFFFFF" w:fill="EFD2D2" w:themeFill="accent2" w:themeFillTint="40"/>
      </w:tcPr>
    </w:tblStylePr>
  </w:style>
  <w:style w:type="table" w:customStyle="1" w:styleId="ListTable1Light-Accent3">
    <w:name w:val="List Table 1 Light - Accent 3"/>
    <w:basedOn w:val="a5"/>
    <w:uiPriority w:val="99"/>
    <w:tblPr>
      <w:tblStyleRowBandSize w:val="1"/>
      <w:tblStyleColBandSize w:val="1"/>
      <w:tblCellMar>
        <w:left w:w="0" w:type="dxa"/>
        <w:right w:w="0"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FFFF" w:fill="E5EED5" w:themeFill="accent3" w:themeFillTint="40"/>
      </w:tcPr>
    </w:tblStylePr>
    <w:tblStylePr w:type="band1Horz">
      <w:tblPr/>
      <w:tcPr>
        <w:shd w:val="clear" w:color="FFFFFF" w:fill="E5EED5" w:themeFill="accent3" w:themeFillTint="40"/>
      </w:tcPr>
    </w:tblStylePr>
  </w:style>
  <w:style w:type="table" w:customStyle="1" w:styleId="ListTable1Light-Accent4">
    <w:name w:val="List Table 1 Light - Accent 4"/>
    <w:basedOn w:val="a5"/>
    <w:uiPriority w:val="99"/>
    <w:tblPr>
      <w:tblStyleRowBandSize w:val="1"/>
      <w:tblStyleColBandSize w:val="1"/>
      <w:tblCellMar>
        <w:left w:w="0" w:type="dxa"/>
        <w:right w:w="0"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FFFF" w:fill="DFD8E7" w:themeFill="accent4" w:themeFillTint="40"/>
      </w:tcPr>
    </w:tblStylePr>
    <w:tblStylePr w:type="band1Horz">
      <w:tblPr/>
      <w:tcPr>
        <w:shd w:val="clear" w:color="FFFFFF" w:fill="DFD8E7" w:themeFill="accent4" w:themeFillTint="40"/>
      </w:tcPr>
    </w:tblStylePr>
  </w:style>
  <w:style w:type="table" w:customStyle="1" w:styleId="ListTable1Light-Accent5">
    <w:name w:val="List Table 1 Light - Accent 5"/>
    <w:basedOn w:val="a5"/>
    <w:uiPriority w:val="99"/>
    <w:tblPr>
      <w:tblStyleRowBandSize w:val="1"/>
      <w:tblStyleColBandSize w:val="1"/>
      <w:tblCellMar>
        <w:left w:w="0" w:type="dxa"/>
        <w:right w:w="0"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FFFF" w:fill="D1EAF0" w:themeFill="accent5" w:themeFillTint="40"/>
      </w:tcPr>
    </w:tblStylePr>
    <w:tblStylePr w:type="band1Horz">
      <w:tblPr/>
      <w:tcPr>
        <w:shd w:val="clear" w:color="FFFFFF" w:fill="D1EAF0" w:themeFill="accent5" w:themeFillTint="40"/>
      </w:tcPr>
    </w:tblStylePr>
  </w:style>
  <w:style w:type="table" w:customStyle="1" w:styleId="ListTable1Light-Accent6">
    <w:name w:val="List Table 1 Light - Accent 6"/>
    <w:basedOn w:val="a5"/>
    <w:uiPriority w:val="99"/>
    <w:tblPr>
      <w:tblStyleRowBandSize w:val="1"/>
      <w:tblStyleColBandSize w:val="1"/>
      <w:tblCellMar>
        <w:left w:w="0" w:type="dxa"/>
        <w:right w:w="0"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FFFF" w:fill="FDE4D0" w:themeFill="accent6" w:themeFillTint="40"/>
      </w:tcPr>
    </w:tblStylePr>
    <w:tblStylePr w:type="band1Horz">
      <w:tblPr/>
      <w:tcPr>
        <w:shd w:val="clear" w:color="FFFFFF" w:fill="FDE4D0" w:themeFill="accent6" w:themeFillTint="40"/>
      </w:tcPr>
    </w:tblStylePr>
  </w:style>
  <w:style w:type="table" w:styleId="-20">
    <w:name w:val="List Table 2"/>
    <w:basedOn w:val="a5"/>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CellMar>
        <w:left w:w="0" w:type="dxa"/>
        <w:right w:w="0" w:type="dxa"/>
      </w:tblCellMar>
    </w:tblPr>
    <w:tblStylePr w:type="firstRow">
      <w:rPr>
        <w:b/>
        <w:color w:val="404040"/>
        <w:sz w:val="22"/>
      </w:rPr>
      <w:tblPr/>
      <w:tcPr>
        <w:tcBorders>
          <w:top w:val="single" w:sz="4" w:space="0" w:color="000000" w:themeColor="text1"/>
          <w:left w:val="none" w:sz="4" w:space="0" w:color="000000"/>
          <w:bottom w:val="single" w:sz="4" w:space="0" w:color="000000" w:themeColor="text1"/>
          <w:right w:val="none" w:sz="4" w:space="0" w:color="000000"/>
        </w:tcBorders>
      </w:tcPr>
    </w:tblStylePr>
    <w:tblStylePr w:type="lastRow">
      <w:rPr>
        <w:b/>
        <w:color w:val="404040"/>
        <w:sz w:val="22"/>
      </w:rPr>
      <w:tblPr/>
      <w:tcPr>
        <w:tcBorders>
          <w:top w:val="single" w:sz="4" w:space="0" w:color="000000" w:themeColor="text1"/>
          <w:left w:val="none" w:sz="4" w:space="0" w:color="000000"/>
          <w:bottom w:val="single" w:sz="4" w:space="0" w:color="000000" w:themeColor="text1"/>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FFFFFF" w:fill="BFBFBF" w:themeFill="text1" w:themeFillTint="40"/>
      </w:tcPr>
    </w:tblStylePr>
    <w:tblStylePr w:type="band1Horz">
      <w:rPr>
        <w:color w:val="404040"/>
        <w:sz w:val="22"/>
      </w:rPr>
      <w:tblPr/>
      <w:tcPr>
        <w:shd w:val="clear" w:color="FFFFFF" w:fill="BFBFBF" w:themeFill="text1" w:themeFillTint="40"/>
      </w:tcPr>
    </w:tblStylePr>
  </w:style>
  <w:style w:type="table" w:customStyle="1" w:styleId="ListTable2-Accent1">
    <w:name w:val="List Table 2 - Accent 1"/>
    <w:basedOn w:val="a5"/>
    <w:uiPriority w:val="99"/>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CellMar>
        <w:left w:w="0" w:type="dxa"/>
        <w:right w:w="0" w:type="dxa"/>
      </w:tblCellMar>
    </w:tblPr>
    <w:tblStylePr w:type="firstRow">
      <w:rPr>
        <w:b/>
        <w:color w:val="404040"/>
        <w:sz w:val="22"/>
      </w:rPr>
      <w:tblPr/>
      <w:tcPr>
        <w:tcBorders>
          <w:top w:val="single" w:sz="4" w:space="0" w:color="4F81BD" w:themeColor="accent1"/>
          <w:left w:val="none" w:sz="4" w:space="0" w:color="000000"/>
          <w:bottom w:val="single" w:sz="4" w:space="0" w:color="4F81BD" w:themeColor="accent1"/>
          <w:right w:val="none" w:sz="4" w:space="0" w:color="000000"/>
        </w:tcBorders>
      </w:tcPr>
    </w:tblStylePr>
    <w:tblStylePr w:type="lastRow">
      <w:rPr>
        <w:b/>
        <w:color w:val="404040"/>
        <w:sz w:val="22"/>
      </w:rPr>
      <w:tblPr/>
      <w:tcPr>
        <w:tcBorders>
          <w:top w:val="single" w:sz="4" w:space="0" w:color="4F81BD" w:themeColor="accent1"/>
          <w:left w:val="none" w:sz="4" w:space="0" w:color="000000"/>
          <w:bottom w:val="single" w:sz="4" w:space="0" w:color="4F81BD" w:themeColor="accent1"/>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FFFFFF" w:fill="D2DFEE" w:themeFill="accent1" w:themeFillTint="40"/>
      </w:tcPr>
    </w:tblStylePr>
    <w:tblStylePr w:type="band1Horz">
      <w:rPr>
        <w:color w:val="404040"/>
        <w:sz w:val="22"/>
      </w:rPr>
      <w:tblPr/>
      <w:tcPr>
        <w:shd w:val="clear" w:color="FFFFFF" w:fill="D2DFEE" w:themeFill="accent1" w:themeFillTint="40"/>
      </w:tcPr>
    </w:tblStylePr>
  </w:style>
  <w:style w:type="table" w:customStyle="1" w:styleId="ListTable2-Accent2">
    <w:name w:val="List Table 2 - Accent 2"/>
    <w:basedOn w:val="a5"/>
    <w:uiPriority w:val="99"/>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CellMar>
        <w:left w:w="0" w:type="dxa"/>
        <w:right w:w="0" w:type="dxa"/>
      </w:tblCellMar>
    </w:tblPr>
    <w:tblStylePr w:type="firstRow">
      <w:rPr>
        <w:b/>
        <w:color w:val="404040"/>
        <w:sz w:val="22"/>
      </w:rPr>
      <w:tblPr/>
      <w:tcPr>
        <w:tcBorders>
          <w:top w:val="single" w:sz="4" w:space="0" w:color="C0504D" w:themeColor="accent2"/>
          <w:left w:val="none" w:sz="4" w:space="0" w:color="000000"/>
          <w:bottom w:val="single" w:sz="4" w:space="0" w:color="C0504D" w:themeColor="accent2"/>
          <w:right w:val="none" w:sz="4" w:space="0" w:color="000000"/>
        </w:tcBorders>
      </w:tcPr>
    </w:tblStylePr>
    <w:tblStylePr w:type="lastRow">
      <w:rPr>
        <w:b/>
        <w:color w:val="404040"/>
        <w:sz w:val="22"/>
      </w:rPr>
      <w:tblPr/>
      <w:tcPr>
        <w:tcBorders>
          <w:top w:val="single" w:sz="4" w:space="0" w:color="C0504D" w:themeColor="accent2"/>
          <w:left w:val="none" w:sz="4" w:space="0" w:color="000000"/>
          <w:bottom w:val="single" w:sz="4" w:space="0" w:color="C0504D" w:themeColor="accent2"/>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FFFFFF" w:fill="EFD2D2" w:themeFill="accent2" w:themeFillTint="40"/>
      </w:tcPr>
    </w:tblStylePr>
    <w:tblStylePr w:type="band1Horz">
      <w:rPr>
        <w:color w:val="404040"/>
        <w:sz w:val="22"/>
      </w:rPr>
      <w:tblPr/>
      <w:tcPr>
        <w:shd w:val="clear" w:color="FFFFFF" w:fill="EFD2D2" w:themeFill="accent2" w:themeFillTint="40"/>
      </w:tcPr>
    </w:tblStylePr>
  </w:style>
  <w:style w:type="table" w:customStyle="1" w:styleId="ListTable2-Accent3">
    <w:name w:val="List Table 2 - Accent 3"/>
    <w:basedOn w:val="a5"/>
    <w:uiPriority w:val="99"/>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CellMar>
        <w:left w:w="0" w:type="dxa"/>
        <w:right w:w="0" w:type="dxa"/>
      </w:tblCellMar>
    </w:tblPr>
    <w:tblStylePr w:type="firstRow">
      <w:rPr>
        <w:b/>
        <w:color w:val="404040"/>
        <w:sz w:val="22"/>
      </w:rPr>
      <w:tblPr/>
      <w:tcPr>
        <w:tcBorders>
          <w:top w:val="single" w:sz="4" w:space="0" w:color="9BBB59" w:themeColor="accent3"/>
          <w:left w:val="none" w:sz="4" w:space="0" w:color="000000"/>
          <w:bottom w:val="single" w:sz="4" w:space="0" w:color="9BBB59" w:themeColor="accent3"/>
          <w:right w:val="none" w:sz="4" w:space="0" w:color="000000"/>
        </w:tcBorders>
      </w:tcPr>
    </w:tblStylePr>
    <w:tblStylePr w:type="lastRow">
      <w:rPr>
        <w:b/>
        <w:color w:val="404040"/>
        <w:sz w:val="22"/>
      </w:rPr>
      <w:tblPr/>
      <w:tcPr>
        <w:tcBorders>
          <w:top w:val="single" w:sz="4" w:space="0" w:color="9BBB59" w:themeColor="accent3"/>
          <w:left w:val="none" w:sz="4" w:space="0" w:color="000000"/>
          <w:bottom w:val="single" w:sz="4" w:space="0" w:color="9BBB59" w:themeColor="accent3"/>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FFFFFF" w:fill="E5EED5" w:themeFill="accent3" w:themeFillTint="40"/>
      </w:tcPr>
    </w:tblStylePr>
    <w:tblStylePr w:type="band1Horz">
      <w:rPr>
        <w:color w:val="404040"/>
        <w:sz w:val="22"/>
      </w:rPr>
      <w:tblPr/>
      <w:tcPr>
        <w:shd w:val="clear" w:color="FFFFFF" w:fill="E5EED5" w:themeFill="accent3" w:themeFillTint="40"/>
      </w:tcPr>
    </w:tblStylePr>
  </w:style>
  <w:style w:type="table" w:customStyle="1" w:styleId="ListTable2-Accent4">
    <w:name w:val="List Table 2 - Accent 4"/>
    <w:basedOn w:val="a5"/>
    <w:uiPriority w:val="99"/>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CellMar>
        <w:left w:w="0" w:type="dxa"/>
        <w:right w:w="0" w:type="dxa"/>
      </w:tblCellMar>
    </w:tblPr>
    <w:tblStylePr w:type="firstRow">
      <w:rPr>
        <w:b/>
        <w:color w:val="404040"/>
        <w:sz w:val="22"/>
      </w:rPr>
      <w:tblPr/>
      <w:tcPr>
        <w:tcBorders>
          <w:top w:val="single" w:sz="4" w:space="0" w:color="8064A2" w:themeColor="accent4"/>
          <w:left w:val="none" w:sz="4" w:space="0" w:color="000000"/>
          <w:bottom w:val="single" w:sz="4" w:space="0" w:color="8064A2" w:themeColor="accent4"/>
          <w:right w:val="none" w:sz="4" w:space="0" w:color="000000"/>
        </w:tcBorders>
      </w:tcPr>
    </w:tblStylePr>
    <w:tblStylePr w:type="lastRow">
      <w:rPr>
        <w:b/>
        <w:color w:val="404040"/>
        <w:sz w:val="22"/>
      </w:rPr>
      <w:tblPr/>
      <w:tcPr>
        <w:tcBorders>
          <w:top w:val="single" w:sz="4" w:space="0" w:color="8064A2" w:themeColor="accent4"/>
          <w:left w:val="none" w:sz="4" w:space="0" w:color="000000"/>
          <w:bottom w:val="single" w:sz="4" w:space="0" w:color="8064A2" w:themeColor="accent4"/>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FFFFFF" w:fill="DFD8E7" w:themeFill="accent4" w:themeFillTint="40"/>
      </w:tcPr>
    </w:tblStylePr>
    <w:tblStylePr w:type="band1Horz">
      <w:rPr>
        <w:color w:val="404040"/>
        <w:sz w:val="22"/>
      </w:rPr>
      <w:tblPr/>
      <w:tcPr>
        <w:shd w:val="clear" w:color="FFFFFF" w:fill="DFD8E7" w:themeFill="accent4" w:themeFillTint="40"/>
      </w:tcPr>
    </w:tblStylePr>
  </w:style>
  <w:style w:type="table" w:customStyle="1" w:styleId="ListTable2-Accent5">
    <w:name w:val="List Table 2 - Accent 5"/>
    <w:basedOn w:val="a5"/>
    <w:uiPriority w:val="99"/>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CellMar>
        <w:left w:w="0" w:type="dxa"/>
        <w:right w:w="0" w:type="dxa"/>
      </w:tblCellMar>
    </w:tblPr>
    <w:tblStylePr w:type="firstRow">
      <w:rPr>
        <w:b/>
        <w:color w:val="404040"/>
        <w:sz w:val="22"/>
      </w:rPr>
      <w:tblPr/>
      <w:tcPr>
        <w:tcBorders>
          <w:top w:val="single" w:sz="4" w:space="0" w:color="4BACC6" w:themeColor="accent5"/>
          <w:left w:val="none" w:sz="4" w:space="0" w:color="000000"/>
          <w:bottom w:val="single" w:sz="4" w:space="0" w:color="4BACC6" w:themeColor="accent5"/>
          <w:right w:val="none" w:sz="4" w:space="0" w:color="000000"/>
        </w:tcBorders>
      </w:tcPr>
    </w:tblStylePr>
    <w:tblStylePr w:type="lastRow">
      <w:rPr>
        <w:b/>
        <w:color w:val="404040"/>
        <w:sz w:val="22"/>
      </w:rPr>
      <w:tblPr/>
      <w:tcPr>
        <w:tcBorders>
          <w:top w:val="single" w:sz="4" w:space="0" w:color="4BACC6" w:themeColor="accent5"/>
          <w:left w:val="none" w:sz="4" w:space="0" w:color="000000"/>
          <w:bottom w:val="single" w:sz="4" w:space="0" w:color="4BACC6" w:themeColor="accent5"/>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FFFFFF" w:fill="D1EAF0" w:themeFill="accent5" w:themeFillTint="40"/>
      </w:tcPr>
    </w:tblStylePr>
    <w:tblStylePr w:type="band1Horz">
      <w:rPr>
        <w:color w:val="404040"/>
        <w:sz w:val="22"/>
      </w:rPr>
      <w:tblPr/>
      <w:tcPr>
        <w:shd w:val="clear" w:color="FFFFFF" w:fill="D1EAF0" w:themeFill="accent5" w:themeFillTint="40"/>
      </w:tcPr>
    </w:tblStylePr>
  </w:style>
  <w:style w:type="table" w:customStyle="1" w:styleId="ListTable2-Accent6">
    <w:name w:val="List Table 2 - Accent 6"/>
    <w:basedOn w:val="a5"/>
    <w:uiPriority w:val="99"/>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CellMar>
        <w:left w:w="0" w:type="dxa"/>
        <w:right w:w="0" w:type="dxa"/>
      </w:tblCellMar>
    </w:tblPr>
    <w:tblStylePr w:type="firstRow">
      <w:rPr>
        <w:b/>
        <w:color w:val="404040"/>
        <w:sz w:val="22"/>
      </w:rPr>
      <w:tblPr/>
      <w:tcPr>
        <w:tcBorders>
          <w:top w:val="single" w:sz="4" w:space="0" w:color="F79646" w:themeColor="accent6"/>
          <w:left w:val="none" w:sz="4" w:space="0" w:color="000000"/>
          <w:bottom w:val="single" w:sz="4" w:space="0" w:color="F79646" w:themeColor="accent6"/>
          <w:right w:val="none" w:sz="4" w:space="0" w:color="000000"/>
        </w:tcBorders>
      </w:tcPr>
    </w:tblStylePr>
    <w:tblStylePr w:type="lastRow">
      <w:rPr>
        <w:b/>
        <w:color w:val="404040"/>
        <w:sz w:val="22"/>
      </w:rPr>
      <w:tblPr/>
      <w:tcPr>
        <w:tcBorders>
          <w:top w:val="single" w:sz="4" w:space="0" w:color="F79646" w:themeColor="accent6"/>
          <w:left w:val="none" w:sz="4" w:space="0" w:color="000000"/>
          <w:bottom w:val="single" w:sz="4" w:space="0" w:color="F79646" w:themeColor="accent6"/>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FFFFFF" w:fill="FDE4D0" w:themeFill="accent6" w:themeFillTint="40"/>
      </w:tcPr>
    </w:tblStylePr>
    <w:tblStylePr w:type="band1Horz">
      <w:rPr>
        <w:color w:val="404040"/>
        <w:sz w:val="22"/>
      </w:rPr>
      <w:tblPr/>
      <w:tcPr>
        <w:shd w:val="clear" w:color="FFFFFF" w:fill="FDE4D0" w:themeFill="accent6" w:themeFillTint="40"/>
      </w:tcPr>
    </w:tblStylePr>
  </w:style>
  <w:style w:type="table" w:styleId="-30">
    <w:name w:val="List Table 3"/>
    <w:basedOn w:val="a5"/>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left w:w="0" w:type="dxa"/>
        <w:right w:w="0" w:type="dxa"/>
      </w:tblCellMar>
    </w:tblPr>
    <w:tblStylePr w:type="firstRow">
      <w:rPr>
        <w:b/>
        <w:color w:val="FFFFFF"/>
        <w:sz w:val="22"/>
      </w:rPr>
      <w:tblPr/>
      <w:tcPr>
        <w:shd w:val="clear" w:color="FFFFFF"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000000" w:themeColor="text1"/>
          <w:right w:val="single" w:sz="4" w:space="0" w:color="000000" w:themeColor="text1"/>
        </w:tcBorders>
      </w:tcPr>
    </w:tblStylePr>
    <w:tblStylePr w:type="band1Horz">
      <w:rPr>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5"/>
    <w:uiPriority w:val="99"/>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left w:w="0" w:type="dxa"/>
        <w:right w:w="0" w:type="dxa"/>
      </w:tblCellMar>
    </w:tblPr>
    <w:tblStylePr w:type="firstRow">
      <w:rPr>
        <w:b/>
        <w:color w:val="FFFFFF"/>
        <w:sz w:val="22"/>
      </w:rPr>
      <w:tblPr/>
      <w:tcPr>
        <w:shd w:val="clear" w:color="FFFFFF"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4F81BD" w:themeColor="accent1"/>
          <w:right w:val="single" w:sz="4" w:space="0" w:color="4F81BD" w:themeColor="accent1"/>
        </w:tcBorders>
      </w:tcPr>
    </w:tblStylePr>
    <w:tblStylePr w:type="band1Horz">
      <w:rPr>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5"/>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left w:w="0" w:type="dxa"/>
        <w:right w:w="0" w:type="dxa"/>
      </w:tblCellMar>
    </w:tblPr>
    <w:tblStylePr w:type="firstRow">
      <w:rPr>
        <w:b/>
        <w:color w:val="FFFFFF"/>
        <w:sz w:val="22"/>
      </w:rPr>
      <w:tblPr/>
      <w:tcPr>
        <w:shd w:val="clear" w:color="FFFFFF"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C0504D" w:themeColor="accent2"/>
          <w:right w:val="single" w:sz="4" w:space="0" w:color="C0504D" w:themeColor="accent2"/>
        </w:tcBorders>
      </w:tcPr>
    </w:tblStylePr>
    <w:tblStylePr w:type="band1Horz">
      <w:rPr>
        <w:color w:val="404040"/>
        <w:sz w:val="22"/>
      </w:rPr>
      <w:tblPr/>
      <w:tcPr>
        <w:tcBorders>
          <w:top w:val="single" w:sz="4" w:space="0" w:color="C0504D" w:themeColor="accent2"/>
          <w:bottom w:val="single" w:sz="4" w:space="0" w:color="C0504D" w:themeColor="accent2"/>
        </w:tcBorders>
      </w:tcPr>
    </w:tblStylePr>
  </w:style>
  <w:style w:type="table" w:customStyle="1" w:styleId="ListTable3-Accent3">
    <w:name w:val="List Table 3 - Accent 3"/>
    <w:basedOn w:val="a5"/>
    <w:uiPriority w:val="99"/>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left w:w="0" w:type="dxa"/>
        <w:right w:w="0" w:type="dxa"/>
      </w:tblCellMar>
    </w:tblPr>
    <w:tblStylePr w:type="firstRow">
      <w:rPr>
        <w:b/>
        <w:color w:val="FFFFFF"/>
        <w:sz w:val="22"/>
      </w:rPr>
      <w:tblPr/>
      <w:tcPr>
        <w:shd w:val="clear" w:color="FFFFFF"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9BBB59" w:themeColor="accent3"/>
          <w:right w:val="single" w:sz="4" w:space="0" w:color="9BBB59" w:themeColor="accent3"/>
        </w:tcBorders>
      </w:tcPr>
    </w:tblStylePr>
    <w:tblStylePr w:type="band1Horz">
      <w:rPr>
        <w:color w:val="404040"/>
        <w:sz w:val="22"/>
      </w:rPr>
      <w:tblPr/>
      <w:tcPr>
        <w:tcBorders>
          <w:top w:val="single" w:sz="4" w:space="0" w:color="9BBB59" w:themeColor="accent3"/>
          <w:bottom w:val="single" w:sz="4" w:space="0" w:color="9BBB59" w:themeColor="accent3"/>
        </w:tcBorders>
      </w:tcPr>
    </w:tblStylePr>
  </w:style>
  <w:style w:type="table" w:customStyle="1" w:styleId="ListTable3-Accent4">
    <w:name w:val="List Table 3 - Accent 4"/>
    <w:basedOn w:val="a5"/>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left w:w="0" w:type="dxa"/>
        <w:right w:w="0" w:type="dxa"/>
      </w:tblCellMar>
    </w:tblPr>
    <w:tblStylePr w:type="firstRow">
      <w:rPr>
        <w:b/>
        <w:color w:val="FFFFFF"/>
        <w:sz w:val="22"/>
      </w:rPr>
      <w:tblPr/>
      <w:tcPr>
        <w:shd w:val="clear" w:color="FFFFFF"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8064A2" w:themeColor="accent4"/>
          <w:right w:val="single" w:sz="4" w:space="0" w:color="8064A2" w:themeColor="accent4"/>
        </w:tcBorders>
      </w:tcPr>
    </w:tblStylePr>
    <w:tblStylePr w:type="band1Horz">
      <w:rPr>
        <w:color w:val="404040"/>
        <w:sz w:val="22"/>
      </w:rPr>
      <w:tblPr/>
      <w:tcPr>
        <w:tcBorders>
          <w:top w:val="single" w:sz="4" w:space="0" w:color="8064A2" w:themeColor="accent4"/>
          <w:bottom w:val="single" w:sz="4" w:space="0" w:color="8064A2" w:themeColor="accent4"/>
        </w:tcBorders>
      </w:tcPr>
    </w:tblStylePr>
  </w:style>
  <w:style w:type="table" w:customStyle="1" w:styleId="ListTable3-Accent5">
    <w:name w:val="List Table 3 - Accent 5"/>
    <w:basedOn w:val="a5"/>
    <w:uiPriority w:val="99"/>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left w:w="0" w:type="dxa"/>
        <w:right w:w="0" w:type="dxa"/>
      </w:tblCellMar>
    </w:tblPr>
    <w:tblStylePr w:type="firstRow">
      <w:rPr>
        <w:b/>
        <w:color w:val="FFFFFF"/>
        <w:sz w:val="22"/>
      </w:rPr>
      <w:tblPr/>
      <w:tcPr>
        <w:shd w:val="clear" w:color="FFFFFF"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4BACC6" w:themeColor="accent5"/>
          <w:right w:val="single" w:sz="4" w:space="0" w:color="4BACC6" w:themeColor="accent5"/>
        </w:tcBorders>
      </w:tcPr>
    </w:tblStylePr>
    <w:tblStylePr w:type="band1Horz">
      <w:rPr>
        <w:color w:val="404040"/>
        <w:sz w:val="22"/>
      </w:rPr>
      <w:tblPr/>
      <w:tcPr>
        <w:tcBorders>
          <w:top w:val="single" w:sz="4" w:space="0" w:color="4BACC6" w:themeColor="accent5"/>
          <w:bottom w:val="single" w:sz="4" w:space="0" w:color="4BACC6" w:themeColor="accent5"/>
        </w:tcBorders>
      </w:tcPr>
    </w:tblStylePr>
  </w:style>
  <w:style w:type="table" w:customStyle="1" w:styleId="ListTable3-Accent6">
    <w:name w:val="List Table 3 - Accent 6"/>
    <w:basedOn w:val="a5"/>
    <w:uiPriority w:val="99"/>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left w:w="0" w:type="dxa"/>
        <w:right w:w="0" w:type="dxa"/>
      </w:tblCellMar>
    </w:tblPr>
    <w:tblStylePr w:type="firstRow">
      <w:rPr>
        <w:b/>
        <w:color w:val="FFFFFF"/>
        <w:sz w:val="22"/>
      </w:rPr>
      <w:tblPr/>
      <w:tcPr>
        <w:shd w:val="clear" w:color="FFFFFF"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F79646" w:themeColor="accent6"/>
          <w:right w:val="single" w:sz="4" w:space="0" w:color="F79646" w:themeColor="accent6"/>
        </w:tcBorders>
      </w:tcPr>
    </w:tblStylePr>
    <w:tblStylePr w:type="band1Horz">
      <w:rPr>
        <w:color w:val="404040"/>
        <w:sz w:val="22"/>
      </w:rPr>
      <w:tblPr/>
      <w:tcPr>
        <w:tcBorders>
          <w:top w:val="single" w:sz="4" w:space="0" w:color="F79646" w:themeColor="accent6"/>
          <w:bottom w:val="single" w:sz="4" w:space="0" w:color="F79646" w:themeColor="accent6"/>
        </w:tcBorders>
      </w:tcPr>
    </w:tblStylePr>
  </w:style>
  <w:style w:type="table" w:styleId="-40">
    <w:name w:val="List Table 4"/>
    <w:basedOn w:val="a5"/>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left w:w="0" w:type="dxa"/>
        <w:right w:w="0" w:type="dxa"/>
      </w:tblCellMar>
    </w:tblPr>
    <w:tblStylePr w:type="firstRow">
      <w:rPr>
        <w:b/>
        <w:color w:val="FFFFFF"/>
        <w:sz w:val="22"/>
      </w:rPr>
      <w:tblPr/>
      <w:tcPr>
        <w:shd w:val="clear" w:color="FFFFFF"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FFFFFF" w:fill="BFBFBF" w:themeFill="text1" w:themeFillTint="40"/>
      </w:tcPr>
    </w:tblStylePr>
    <w:tblStylePr w:type="band1Horz">
      <w:rPr>
        <w:color w:val="404040"/>
        <w:sz w:val="22"/>
      </w:rPr>
      <w:tblPr/>
      <w:tcPr>
        <w:shd w:val="clear" w:color="FFFFFF" w:fill="BFBFBF" w:themeFill="text1" w:themeFillTint="40"/>
      </w:tcPr>
    </w:tblStylePr>
  </w:style>
  <w:style w:type="table" w:customStyle="1" w:styleId="ListTable4-Accent1">
    <w:name w:val="List Table 4 - Accent 1"/>
    <w:basedOn w:val="a5"/>
    <w:uiPriority w:val="9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left w:w="0" w:type="dxa"/>
        <w:right w:w="0" w:type="dxa"/>
      </w:tblCellMar>
    </w:tblPr>
    <w:tblStylePr w:type="firstRow">
      <w:rPr>
        <w:b/>
        <w:color w:val="FFFFFF"/>
        <w:sz w:val="22"/>
      </w:rPr>
      <w:tblPr/>
      <w:tcPr>
        <w:shd w:val="clear" w:color="FFFFFF"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FFFFFF" w:fill="D2DFEE" w:themeFill="accent1" w:themeFillTint="40"/>
      </w:tcPr>
    </w:tblStylePr>
    <w:tblStylePr w:type="band1Horz">
      <w:rPr>
        <w:color w:val="404040"/>
        <w:sz w:val="22"/>
      </w:rPr>
      <w:tblPr/>
      <w:tcPr>
        <w:shd w:val="clear" w:color="FFFFFF" w:fill="D2DFEE" w:themeFill="accent1" w:themeFillTint="40"/>
      </w:tcPr>
    </w:tblStylePr>
  </w:style>
  <w:style w:type="table" w:customStyle="1" w:styleId="ListTable4-Accent2">
    <w:name w:val="List Table 4 - Accent 2"/>
    <w:basedOn w:val="a5"/>
    <w:uiPriority w:val="9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left w:w="0" w:type="dxa"/>
        <w:right w:w="0" w:type="dxa"/>
      </w:tblCellMar>
    </w:tblPr>
    <w:tblStylePr w:type="firstRow">
      <w:rPr>
        <w:b/>
        <w:color w:val="FFFFFF"/>
        <w:sz w:val="22"/>
      </w:rPr>
      <w:tblPr/>
      <w:tcPr>
        <w:shd w:val="clear" w:color="FFFFFF"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FFFFFF" w:fill="EFD2D2" w:themeFill="accent2" w:themeFillTint="40"/>
      </w:tcPr>
    </w:tblStylePr>
    <w:tblStylePr w:type="band1Horz">
      <w:rPr>
        <w:color w:val="404040"/>
        <w:sz w:val="22"/>
      </w:rPr>
      <w:tblPr/>
      <w:tcPr>
        <w:shd w:val="clear" w:color="FFFFFF" w:fill="EFD2D2" w:themeFill="accent2" w:themeFillTint="40"/>
      </w:tcPr>
    </w:tblStylePr>
  </w:style>
  <w:style w:type="table" w:customStyle="1" w:styleId="ListTable4-Accent3">
    <w:name w:val="List Table 4 - Accent 3"/>
    <w:basedOn w:val="a5"/>
    <w:uiPriority w:val="9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left w:w="0" w:type="dxa"/>
        <w:right w:w="0" w:type="dxa"/>
      </w:tblCellMar>
    </w:tblPr>
    <w:tblStylePr w:type="firstRow">
      <w:rPr>
        <w:b/>
        <w:color w:val="FFFFFF"/>
        <w:sz w:val="22"/>
      </w:rPr>
      <w:tblPr/>
      <w:tcPr>
        <w:shd w:val="clear" w:color="FFFFFF"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FFFFFF" w:fill="E5EED5" w:themeFill="accent3" w:themeFillTint="40"/>
      </w:tcPr>
    </w:tblStylePr>
    <w:tblStylePr w:type="band1Horz">
      <w:rPr>
        <w:color w:val="404040"/>
        <w:sz w:val="22"/>
      </w:rPr>
      <w:tblPr/>
      <w:tcPr>
        <w:shd w:val="clear" w:color="FFFFFF" w:fill="E5EED5" w:themeFill="accent3" w:themeFillTint="40"/>
      </w:tcPr>
    </w:tblStylePr>
  </w:style>
  <w:style w:type="table" w:customStyle="1" w:styleId="ListTable4-Accent4">
    <w:name w:val="List Table 4 - Accent 4"/>
    <w:basedOn w:val="a5"/>
    <w:uiPriority w:val="9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left w:w="0" w:type="dxa"/>
        <w:right w:w="0" w:type="dxa"/>
      </w:tblCellMar>
    </w:tblPr>
    <w:tblStylePr w:type="firstRow">
      <w:rPr>
        <w:b/>
        <w:color w:val="FFFFFF"/>
        <w:sz w:val="22"/>
      </w:rPr>
      <w:tblPr/>
      <w:tcPr>
        <w:shd w:val="clear" w:color="FFFFFF"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FFFFFF" w:fill="DFD8E7" w:themeFill="accent4" w:themeFillTint="40"/>
      </w:tcPr>
    </w:tblStylePr>
    <w:tblStylePr w:type="band1Horz">
      <w:rPr>
        <w:color w:val="404040"/>
        <w:sz w:val="22"/>
      </w:rPr>
      <w:tblPr/>
      <w:tcPr>
        <w:shd w:val="clear" w:color="FFFFFF" w:fill="DFD8E7" w:themeFill="accent4" w:themeFillTint="40"/>
      </w:tcPr>
    </w:tblStylePr>
  </w:style>
  <w:style w:type="table" w:customStyle="1" w:styleId="ListTable4-Accent5">
    <w:name w:val="List Table 4 - Accent 5"/>
    <w:basedOn w:val="a5"/>
    <w:uiPriority w:val="9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left w:w="0" w:type="dxa"/>
        <w:right w:w="0" w:type="dxa"/>
      </w:tblCellMar>
    </w:tblPr>
    <w:tblStylePr w:type="firstRow">
      <w:rPr>
        <w:b/>
        <w:color w:val="FFFFFF"/>
        <w:sz w:val="22"/>
      </w:rPr>
      <w:tblPr/>
      <w:tcPr>
        <w:shd w:val="clear" w:color="FFFFFF"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FFFFFF" w:fill="D1EAF0" w:themeFill="accent5" w:themeFillTint="40"/>
      </w:tcPr>
    </w:tblStylePr>
    <w:tblStylePr w:type="band1Horz">
      <w:rPr>
        <w:color w:val="404040"/>
        <w:sz w:val="22"/>
      </w:rPr>
      <w:tblPr/>
      <w:tcPr>
        <w:shd w:val="clear" w:color="FFFFFF" w:fill="D1EAF0" w:themeFill="accent5" w:themeFillTint="40"/>
      </w:tcPr>
    </w:tblStylePr>
  </w:style>
  <w:style w:type="table" w:customStyle="1" w:styleId="ListTable4-Accent6">
    <w:name w:val="List Table 4 - Accent 6"/>
    <w:basedOn w:val="a5"/>
    <w:uiPriority w:val="9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left w:w="0" w:type="dxa"/>
        <w:right w:w="0" w:type="dxa"/>
      </w:tblCellMar>
    </w:tblPr>
    <w:tblStylePr w:type="firstRow">
      <w:rPr>
        <w:b/>
        <w:color w:val="FFFFFF"/>
        <w:sz w:val="22"/>
      </w:rPr>
      <w:tblPr/>
      <w:tcPr>
        <w:shd w:val="clear" w:color="FFFFFF"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FFFFFF" w:fill="FDE4D0" w:themeFill="accent6" w:themeFillTint="40"/>
      </w:tcPr>
    </w:tblStylePr>
    <w:tblStylePr w:type="band1Horz">
      <w:rPr>
        <w:color w:val="404040"/>
        <w:sz w:val="22"/>
      </w:rPr>
      <w:tblPr/>
      <w:tcPr>
        <w:shd w:val="clear" w:color="FFFFFF" w:fill="FDE4D0" w:themeFill="accent6" w:themeFillTint="40"/>
      </w:tcPr>
    </w:tblStylePr>
  </w:style>
  <w:style w:type="table" w:styleId="-50">
    <w:name w:val="List Table 5 Dark"/>
    <w:basedOn w:val="a5"/>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CellMar>
        <w:left w:w="0" w:type="dxa"/>
        <w:right w:w="0" w:type="dxa"/>
      </w:tblCellMar>
    </w:tblPr>
    <w:tblStylePr w:type="firstRow">
      <w:rPr>
        <w:b/>
        <w:color w:val="FFFFFF" w:themeColor="light1"/>
        <w:sz w:val="22"/>
      </w:rPr>
      <w:tblPr/>
      <w:tcPr>
        <w:tcBorders>
          <w:top w:val="single" w:sz="32" w:space="0" w:color="000000" w:themeColor="text1"/>
          <w:bottom w:val="single" w:sz="12" w:space="0" w:color="FFFFFF" w:themeColor="light1"/>
        </w:tcBorders>
        <w:shd w:val="clear" w:color="FFFFFF" w:fill="7F7F7F" w:themeFill="text1" w:themeFillTint="80"/>
      </w:tcPr>
    </w:tblStylePr>
    <w:tblStylePr w:type="lastRow">
      <w:rPr>
        <w:b/>
        <w:color w:val="FFFFFF" w:themeColor="light1"/>
        <w:sz w:val="22"/>
      </w:rPr>
    </w:tblStylePr>
    <w:tblStylePr w:type="firstCol">
      <w:rPr>
        <w:b/>
        <w:color w:val="FFFFFF" w:themeColor="light1"/>
        <w:sz w:val="22"/>
      </w:rPr>
      <w:tblPr/>
      <w:tcPr>
        <w:tcBorders>
          <w:left w:val="single" w:sz="32" w:space="0" w:color="000000" w:themeColor="text1"/>
          <w:right w:val="single" w:sz="4" w:space="0" w:color="FFFFFF" w:themeColor="light1"/>
        </w:tcBorders>
      </w:tcPr>
    </w:tblStylePr>
    <w:tblStylePr w:type="lastCol">
      <w:tblPr/>
      <w:tcPr>
        <w:tcBorders>
          <w:left w:val="single" w:sz="4" w:space="0" w:color="FFFFFF" w:themeColor="light1"/>
          <w:right w:val="single" w:sz="32" w:space="0" w:color="000000" w:themeColor="text1"/>
        </w:tcBorders>
      </w:tcPr>
    </w:tblStylePr>
    <w:tblStylePr w:type="band1Vert">
      <w:tblPr/>
      <w:tcPr>
        <w:tcBorders>
          <w:left w:val="single" w:sz="4" w:space="0" w:color="FFFFFF" w:themeColor="light1"/>
          <w:right w:val="single" w:sz="4" w:space="0" w:color="FFFFFF" w:themeColor="light1"/>
        </w:tcBorders>
        <w:shd w:val="clear" w:color="FFFFFF"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FFFF" w:fill="7F7F7F" w:themeFill="text1" w:themeFillTint="80"/>
      </w:tcPr>
    </w:tblStylePr>
    <w:tblStylePr w:type="band2Horz">
      <w:tblPr/>
      <w:tcPr>
        <w:tcBorders>
          <w:top w:val="single" w:sz="4" w:space="0" w:color="FFFFFF" w:themeColor="light1"/>
          <w:bottom w:val="single" w:sz="4" w:space="0" w:color="FFFFFF" w:themeColor="light1"/>
        </w:tcBorders>
        <w:shd w:val="clear" w:color="FFFFFF" w:fill="7F7F7F" w:themeFill="text1" w:themeFillTint="80"/>
      </w:tcPr>
    </w:tblStylePr>
  </w:style>
  <w:style w:type="table" w:customStyle="1" w:styleId="ListTable5Dark-Accent1">
    <w:name w:val="List Table 5 Dark - Accent 1"/>
    <w:basedOn w:val="a5"/>
    <w:uiPriority w:val="99"/>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CellMar>
        <w:left w:w="0" w:type="dxa"/>
        <w:right w:w="0" w:type="dxa"/>
      </w:tblCellMar>
    </w:tblPr>
    <w:tblStylePr w:type="firstRow">
      <w:rPr>
        <w:b/>
        <w:color w:val="FFFFFF" w:themeColor="light1"/>
        <w:sz w:val="22"/>
      </w:rPr>
      <w:tblPr/>
      <w:tcPr>
        <w:tcBorders>
          <w:top w:val="single" w:sz="32" w:space="0" w:color="4F81BD" w:themeColor="accent1"/>
          <w:bottom w:val="single" w:sz="12" w:space="0" w:color="FFFFFF" w:themeColor="light1"/>
        </w:tcBorders>
        <w:shd w:val="clear" w:color="FFFFFF" w:fill="4F81BD" w:themeFill="accent1"/>
      </w:tcPr>
    </w:tblStylePr>
    <w:tblStylePr w:type="lastRow">
      <w:rPr>
        <w:b/>
        <w:color w:val="FFFFFF" w:themeColor="light1"/>
        <w:sz w:val="22"/>
      </w:rPr>
    </w:tblStylePr>
    <w:tblStylePr w:type="firstCol">
      <w:rPr>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FFFFFF"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FFFF" w:fill="4F81BD" w:themeFill="accent1"/>
      </w:tcPr>
    </w:tblStylePr>
    <w:tblStylePr w:type="band2Horz">
      <w:tblPr/>
      <w:tcPr>
        <w:tcBorders>
          <w:top w:val="single" w:sz="4" w:space="0" w:color="FFFFFF" w:themeColor="light1"/>
          <w:bottom w:val="single" w:sz="4" w:space="0" w:color="FFFFFF" w:themeColor="light1"/>
        </w:tcBorders>
        <w:shd w:val="clear" w:color="FFFFFF" w:fill="4F81BD" w:themeFill="accent1"/>
      </w:tcPr>
    </w:tblStylePr>
  </w:style>
  <w:style w:type="table" w:customStyle="1" w:styleId="ListTable5Dark-Accent2">
    <w:name w:val="List Table 5 Dark - Accent 2"/>
    <w:basedOn w:val="a5"/>
    <w:uiPriority w:val="99"/>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tblCellMar>
        <w:left w:w="0" w:type="dxa"/>
        <w:right w:w="0" w:type="dxa"/>
      </w:tblCellMar>
    </w:tblPr>
    <w:tblStylePr w:type="firstRow">
      <w:rPr>
        <w:b/>
        <w:color w:val="FFFFFF" w:themeColor="light1"/>
        <w:sz w:val="22"/>
      </w:rPr>
      <w:tblPr/>
      <w:tcPr>
        <w:tcBorders>
          <w:top w:val="single" w:sz="32" w:space="0" w:color="C0504D" w:themeColor="accent2"/>
          <w:bottom w:val="single" w:sz="12" w:space="0" w:color="FFFFFF" w:themeColor="light1"/>
        </w:tcBorders>
        <w:shd w:val="clear" w:color="FFFFFF" w:fill="D99695" w:themeFill="accent2" w:themeFillTint="97"/>
      </w:tcPr>
    </w:tblStylePr>
    <w:tblStylePr w:type="lastRow">
      <w:rPr>
        <w:b/>
        <w:color w:val="FFFFFF" w:themeColor="light1"/>
        <w:sz w:val="22"/>
      </w:rPr>
    </w:tblStylePr>
    <w:tblStylePr w:type="firstCol">
      <w:rPr>
        <w:b/>
        <w:color w:val="FFFFFF" w:themeColor="light1"/>
        <w:sz w:val="22"/>
      </w:rPr>
      <w:tblPr/>
      <w:tcPr>
        <w:tcBorders>
          <w:left w:val="single" w:sz="32" w:space="0" w:color="C0504D" w:themeColor="accent2"/>
          <w:right w:val="single" w:sz="4" w:space="0" w:color="FFFFFF" w:themeColor="light1"/>
        </w:tcBorders>
      </w:tcPr>
    </w:tblStylePr>
    <w:tblStylePr w:type="lastCol">
      <w:tblPr/>
      <w:tcPr>
        <w:tcBorders>
          <w:left w:val="single" w:sz="4" w:space="0" w:color="FFFFFF" w:themeColor="light1"/>
          <w:right w:val="single" w:sz="32" w:space="0" w:color="C0504D" w:themeColor="accent2"/>
        </w:tcBorders>
      </w:tcPr>
    </w:tblStylePr>
    <w:tblStylePr w:type="band1Vert">
      <w:tblPr/>
      <w:tcPr>
        <w:tcBorders>
          <w:left w:val="single" w:sz="4" w:space="0" w:color="FFFFFF" w:themeColor="light1"/>
          <w:right w:val="single" w:sz="4" w:space="0" w:color="FFFFFF" w:themeColor="light1"/>
        </w:tcBorders>
        <w:shd w:val="clear" w:color="FFFFFF"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FFFF" w:fill="D99695" w:themeFill="accent2" w:themeFillTint="97"/>
      </w:tcPr>
    </w:tblStylePr>
    <w:tblStylePr w:type="band2Horz">
      <w:tblPr/>
      <w:tcPr>
        <w:tcBorders>
          <w:top w:val="single" w:sz="4" w:space="0" w:color="FFFFFF" w:themeColor="light1"/>
          <w:bottom w:val="single" w:sz="4" w:space="0" w:color="FFFFFF" w:themeColor="light1"/>
        </w:tcBorders>
        <w:shd w:val="clear" w:color="FFFFFF" w:fill="D99695" w:themeFill="accent2" w:themeFillTint="97"/>
      </w:tcPr>
    </w:tblStylePr>
  </w:style>
  <w:style w:type="table" w:customStyle="1" w:styleId="ListTable5Dark-Accent3">
    <w:name w:val="List Table 5 Dark - Accent 3"/>
    <w:basedOn w:val="a5"/>
    <w:uiPriority w:val="99"/>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tblCellMar>
        <w:left w:w="0" w:type="dxa"/>
        <w:right w:w="0" w:type="dxa"/>
      </w:tblCellMar>
    </w:tblPr>
    <w:tblStylePr w:type="firstRow">
      <w:rPr>
        <w:b/>
        <w:color w:val="FFFFFF" w:themeColor="light1"/>
        <w:sz w:val="22"/>
      </w:rPr>
      <w:tblPr/>
      <w:tcPr>
        <w:tcBorders>
          <w:top w:val="single" w:sz="32" w:space="0" w:color="9BBB59" w:themeColor="accent3"/>
          <w:bottom w:val="single" w:sz="12" w:space="0" w:color="FFFFFF" w:themeColor="light1"/>
        </w:tcBorders>
        <w:shd w:val="clear" w:color="FFFFFF" w:fill="C3D69B" w:themeFill="accent3" w:themeFillTint="98"/>
      </w:tcPr>
    </w:tblStylePr>
    <w:tblStylePr w:type="lastRow">
      <w:rPr>
        <w:b/>
        <w:color w:val="FFFFFF" w:themeColor="light1"/>
        <w:sz w:val="22"/>
      </w:rPr>
    </w:tblStylePr>
    <w:tblStylePr w:type="firstCol">
      <w:rPr>
        <w:b/>
        <w:color w:val="FFFFFF" w:themeColor="light1"/>
        <w:sz w:val="22"/>
      </w:rPr>
      <w:tblPr/>
      <w:tcPr>
        <w:tcBorders>
          <w:left w:val="single" w:sz="32" w:space="0" w:color="9BBB59" w:themeColor="accent3"/>
          <w:right w:val="single" w:sz="4" w:space="0" w:color="FFFFFF" w:themeColor="light1"/>
        </w:tcBorders>
      </w:tcPr>
    </w:tblStylePr>
    <w:tblStylePr w:type="lastCol">
      <w:tblPr/>
      <w:tcPr>
        <w:tcBorders>
          <w:left w:val="single" w:sz="4" w:space="0" w:color="FFFFFF" w:themeColor="light1"/>
          <w:right w:val="single" w:sz="32" w:space="0" w:color="9BBB59" w:themeColor="accent3"/>
        </w:tcBorders>
      </w:tcPr>
    </w:tblStylePr>
    <w:tblStylePr w:type="band1Vert">
      <w:tblPr/>
      <w:tcPr>
        <w:tcBorders>
          <w:left w:val="single" w:sz="4" w:space="0" w:color="FFFFFF" w:themeColor="light1"/>
          <w:right w:val="single" w:sz="4" w:space="0" w:color="FFFFFF" w:themeColor="light1"/>
        </w:tcBorders>
        <w:shd w:val="clear" w:color="FFFFFF"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FFFF" w:fill="C3D69B" w:themeFill="accent3" w:themeFillTint="98"/>
      </w:tcPr>
    </w:tblStylePr>
    <w:tblStylePr w:type="band2Horz">
      <w:tblPr/>
      <w:tcPr>
        <w:tcBorders>
          <w:top w:val="single" w:sz="4" w:space="0" w:color="FFFFFF" w:themeColor="light1"/>
          <w:bottom w:val="single" w:sz="4" w:space="0" w:color="FFFFFF" w:themeColor="light1"/>
        </w:tcBorders>
        <w:shd w:val="clear" w:color="FFFFFF" w:fill="C3D69B" w:themeFill="accent3" w:themeFillTint="98"/>
      </w:tcPr>
    </w:tblStylePr>
  </w:style>
  <w:style w:type="table" w:customStyle="1" w:styleId="ListTable5Dark-Accent4">
    <w:name w:val="List Table 5 Dark - Accent 4"/>
    <w:basedOn w:val="a5"/>
    <w:uiPriority w:val="99"/>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CellMar>
        <w:left w:w="0" w:type="dxa"/>
        <w:right w:w="0" w:type="dxa"/>
      </w:tblCellMar>
    </w:tblPr>
    <w:tblStylePr w:type="firstRow">
      <w:rPr>
        <w:b/>
        <w:color w:val="FFFFFF" w:themeColor="light1"/>
        <w:sz w:val="22"/>
      </w:rPr>
      <w:tblPr/>
      <w:tcPr>
        <w:tcBorders>
          <w:top w:val="single" w:sz="32" w:space="0" w:color="8064A2" w:themeColor="accent4"/>
          <w:bottom w:val="single" w:sz="12" w:space="0" w:color="FFFFFF" w:themeColor="light1"/>
        </w:tcBorders>
        <w:shd w:val="clear" w:color="FFFFFF" w:fill="B2A1C6" w:themeFill="accent4" w:themeFillTint="9A"/>
      </w:tcPr>
    </w:tblStylePr>
    <w:tblStylePr w:type="lastRow">
      <w:rPr>
        <w:b/>
        <w:color w:val="FFFFFF" w:themeColor="light1"/>
        <w:sz w:val="22"/>
      </w:rPr>
    </w:tblStylePr>
    <w:tblStylePr w:type="firstCol">
      <w:rPr>
        <w:b/>
        <w:color w:val="FFFFFF" w:themeColor="light1"/>
        <w:sz w:val="22"/>
      </w:rPr>
      <w:tblPr/>
      <w:tcPr>
        <w:tcBorders>
          <w:left w:val="single" w:sz="32" w:space="0" w:color="8064A2" w:themeColor="accent4"/>
          <w:right w:val="single" w:sz="4" w:space="0" w:color="FFFFFF" w:themeColor="light1"/>
        </w:tcBorders>
      </w:tcPr>
    </w:tblStylePr>
    <w:tblStylePr w:type="lastCol">
      <w:tblPr/>
      <w:tcPr>
        <w:tcBorders>
          <w:left w:val="single" w:sz="4" w:space="0" w:color="FFFFFF" w:themeColor="light1"/>
          <w:right w:val="single" w:sz="32" w:space="0" w:color="8064A2" w:themeColor="accent4"/>
        </w:tcBorders>
      </w:tcPr>
    </w:tblStylePr>
    <w:tblStylePr w:type="band1Vert">
      <w:tblPr/>
      <w:tcPr>
        <w:tcBorders>
          <w:left w:val="single" w:sz="4" w:space="0" w:color="FFFFFF" w:themeColor="light1"/>
          <w:right w:val="single" w:sz="4" w:space="0" w:color="FFFFFF" w:themeColor="light1"/>
        </w:tcBorders>
        <w:shd w:val="clear" w:color="FFFFFF"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FFFF" w:fill="B2A1C6" w:themeFill="accent4" w:themeFillTint="9A"/>
      </w:tcPr>
    </w:tblStylePr>
    <w:tblStylePr w:type="band2Horz">
      <w:tblPr/>
      <w:tcPr>
        <w:tcBorders>
          <w:top w:val="single" w:sz="4" w:space="0" w:color="FFFFFF" w:themeColor="light1"/>
          <w:bottom w:val="single" w:sz="4" w:space="0" w:color="FFFFFF" w:themeColor="light1"/>
        </w:tcBorders>
        <w:shd w:val="clear" w:color="FFFFFF" w:fill="B2A1C6" w:themeFill="accent4" w:themeFillTint="9A"/>
      </w:tcPr>
    </w:tblStylePr>
  </w:style>
  <w:style w:type="table" w:customStyle="1" w:styleId="ListTable5Dark-Accent5">
    <w:name w:val="List Table 5 Dark - Accent 5"/>
    <w:basedOn w:val="a5"/>
    <w:uiPriority w:val="99"/>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CellMar>
        <w:left w:w="0" w:type="dxa"/>
        <w:right w:w="0" w:type="dxa"/>
      </w:tblCellMar>
    </w:tblPr>
    <w:tblStylePr w:type="firstRow">
      <w:rPr>
        <w:b/>
        <w:color w:val="FFFFFF" w:themeColor="light1"/>
        <w:sz w:val="22"/>
      </w:rPr>
      <w:tblPr/>
      <w:tcPr>
        <w:tcBorders>
          <w:top w:val="single" w:sz="32" w:space="0" w:color="4BACC6" w:themeColor="accent5"/>
          <w:bottom w:val="single" w:sz="12" w:space="0" w:color="FFFFFF" w:themeColor="light1"/>
        </w:tcBorders>
        <w:shd w:val="clear" w:color="FFFFFF" w:fill="92CCDC" w:themeFill="accent5" w:themeFillTint="9A"/>
      </w:tcPr>
    </w:tblStylePr>
    <w:tblStylePr w:type="lastRow">
      <w:rPr>
        <w:b/>
        <w:color w:val="FFFFFF" w:themeColor="light1"/>
        <w:sz w:val="22"/>
      </w:rPr>
    </w:tblStylePr>
    <w:tblStylePr w:type="firstCol">
      <w:rPr>
        <w:b/>
        <w:color w:val="FFFFFF" w:themeColor="light1"/>
        <w:sz w:val="22"/>
      </w:rPr>
      <w:tblPr/>
      <w:tcPr>
        <w:tcBorders>
          <w:left w:val="single" w:sz="32" w:space="0" w:color="4BACC6" w:themeColor="accent5"/>
          <w:right w:val="single" w:sz="4" w:space="0" w:color="FFFFFF" w:themeColor="light1"/>
        </w:tcBorders>
      </w:tcPr>
    </w:tblStylePr>
    <w:tblStylePr w:type="lastCol">
      <w:tblPr/>
      <w:tcPr>
        <w:tcBorders>
          <w:left w:val="single" w:sz="4" w:space="0" w:color="FFFFFF" w:themeColor="light1"/>
          <w:right w:val="single" w:sz="32" w:space="0" w:color="4BACC6" w:themeColor="accent5"/>
        </w:tcBorders>
      </w:tcPr>
    </w:tblStylePr>
    <w:tblStylePr w:type="band1Vert">
      <w:tblPr/>
      <w:tcPr>
        <w:tcBorders>
          <w:left w:val="single" w:sz="4" w:space="0" w:color="FFFFFF" w:themeColor="light1"/>
          <w:right w:val="single" w:sz="4" w:space="0" w:color="FFFFFF" w:themeColor="light1"/>
        </w:tcBorders>
        <w:shd w:val="clear" w:color="FFFFFF"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FFFF" w:fill="92CCDC" w:themeFill="accent5" w:themeFillTint="9A"/>
      </w:tcPr>
    </w:tblStylePr>
    <w:tblStylePr w:type="band2Horz">
      <w:tblPr/>
      <w:tcPr>
        <w:tcBorders>
          <w:top w:val="single" w:sz="4" w:space="0" w:color="FFFFFF" w:themeColor="light1"/>
          <w:bottom w:val="single" w:sz="4" w:space="0" w:color="FFFFFF" w:themeColor="light1"/>
        </w:tcBorders>
        <w:shd w:val="clear" w:color="FFFFFF" w:fill="92CCDC" w:themeFill="accent5" w:themeFillTint="9A"/>
      </w:tcPr>
    </w:tblStylePr>
  </w:style>
  <w:style w:type="table" w:customStyle="1" w:styleId="ListTable5Dark-Accent6">
    <w:name w:val="List Table 5 Dark - Accent 6"/>
    <w:basedOn w:val="a5"/>
    <w:uiPriority w:val="99"/>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CellMar>
        <w:left w:w="0" w:type="dxa"/>
        <w:right w:w="0" w:type="dxa"/>
      </w:tblCellMar>
    </w:tblPr>
    <w:tblStylePr w:type="firstRow">
      <w:rPr>
        <w:b/>
        <w:color w:val="FFFFFF" w:themeColor="light1"/>
        <w:sz w:val="22"/>
      </w:rPr>
      <w:tblPr/>
      <w:tcPr>
        <w:tcBorders>
          <w:top w:val="single" w:sz="32" w:space="0" w:color="F79646" w:themeColor="accent6"/>
          <w:bottom w:val="single" w:sz="12" w:space="0" w:color="FFFFFF" w:themeColor="light1"/>
        </w:tcBorders>
        <w:shd w:val="clear" w:color="FFFFFF" w:fill="FAC090" w:themeFill="accent6" w:themeFillTint="98"/>
      </w:tcPr>
    </w:tblStylePr>
    <w:tblStylePr w:type="lastRow">
      <w:rPr>
        <w:b/>
        <w:color w:val="FFFFFF" w:themeColor="light1"/>
        <w:sz w:val="22"/>
      </w:rPr>
    </w:tblStylePr>
    <w:tblStylePr w:type="firstCol">
      <w:rPr>
        <w:b/>
        <w:color w:val="FFFFFF" w:themeColor="light1"/>
        <w:sz w:val="22"/>
      </w:rPr>
      <w:tblPr/>
      <w:tcPr>
        <w:tcBorders>
          <w:left w:val="single" w:sz="32" w:space="0" w:color="F79646" w:themeColor="accent6"/>
          <w:right w:val="single" w:sz="4" w:space="0" w:color="FFFFFF" w:themeColor="light1"/>
        </w:tcBorders>
      </w:tcPr>
    </w:tblStylePr>
    <w:tblStylePr w:type="lastCol">
      <w:tblPr/>
      <w:tcPr>
        <w:tcBorders>
          <w:left w:val="single" w:sz="4" w:space="0" w:color="FFFFFF" w:themeColor="light1"/>
          <w:right w:val="single" w:sz="32" w:space="0" w:color="F79646" w:themeColor="accent6"/>
        </w:tcBorders>
      </w:tcPr>
    </w:tblStylePr>
    <w:tblStylePr w:type="band1Vert">
      <w:tblPr/>
      <w:tcPr>
        <w:tcBorders>
          <w:left w:val="single" w:sz="4" w:space="0" w:color="FFFFFF" w:themeColor="light1"/>
          <w:right w:val="single" w:sz="4" w:space="0" w:color="FFFFFF" w:themeColor="light1"/>
        </w:tcBorders>
        <w:shd w:val="clear" w:color="FFFFFF"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FFFF" w:fill="FAC090" w:themeFill="accent6" w:themeFillTint="98"/>
      </w:tcPr>
    </w:tblStylePr>
    <w:tblStylePr w:type="band2Horz">
      <w:tblPr/>
      <w:tcPr>
        <w:tcBorders>
          <w:top w:val="single" w:sz="4" w:space="0" w:color="FFFFFF" w:themeColor="light1"/>
          <w:bottom w:val="single" w:sz="4" w:space="0" w:color="FFFFFF" w:themeColor="light1"/>
        </w:tcBorders>
        <w:shd w:val="clear" w:color="FFFFFF" w:fill="FAC090" w:themeFill="accent6" w:themeFillTint="98"/>
      </w:tcPr>
    </w:tblStylePr>
  </w:style>
  <w:style w:type="table" w:styleId="-60">
    <w:name w:val="List Table 6 Colorful"/>
    <w:basedOn w:val="a5"/>
    <w:uiPriority w:val="99"/>
    <w:tblPr>
      <w:tblStyleRowBandSize w:val="1"/>
      <w:tblStyleColBandSize w:val="1"/>
      <w:tblBorders>
        <w:top w:val="single" w:sz="4" w:space="0" w:color="7F7F7F" w:themeColor="text1" w:themeTint="80"/>
        <w:bottom w:val="single" w:sz="4" w:space="0" w:color="7F7F7F" w:themeColor="text1" w:themeTint="80"/>
      </w:tblBorders>
      <w:tblCellMar>
        <w:left w:w="0" w:type="dxa"/>
        <w:right w:w="0" w:type="dxa"/>
      </w:tblCellMar>
    </w:tblPr>
    <w:tblStylePr w:type="firstRow">
      <w:rPr>
        <w:b/>
        <w:color w:val="000000" w:themeColor="text1"/>
      </w:rPr>
      <w:tblPr/>
      <w:tcPr>
        <w:tcBorders>
          <w:bottom w:val="single" w:sz="4" w:space="0" w:color="000000" w:themeColor="text1"/>
        </w:tcBorders>
      </w:tcPr>
    </w:tblStylePr>
    <w:tblStylePr w:type="lastRow">
      <w:rPr>
        <w:b/>
        <w:color w:val="000000" w:themeColor="text1"/>
      </w:rPr>
      <w:tblPr/>
      <w:tcPr>
        <w:tcBorders>
          <w:top w:val="single" w:sz="4" w:space="0" w:color="000000" w:themeColor="text1"/>
        </w:tcBorders>
      </w:tcPr>
    </w:tblStylePr>
    <w:tblStylePr w:type="firstCol">
      <w:rPr>
        <w:b/>
        <w:color w:val="000000" w:themeColor="text1"/>
      </w:rPr>
    </w:tblStylePr>
    <w:tblStylePr w:type="lastCol">
      <w:rPr>
        <w:b/>
        <w:color w:val="000000" w:themeColor="text1"/>
      </w:rPr>
    </w:tblStylePr>
    <w:tblStylePr w:type="band1Vert">
      <w:tblPr/>
      <w:tcPr>
        <w:shd w:val="clear" w:color="FFFFFF" w:fill="BFBFBF" w:themeFill="text1" w:themeFillTint="40"/>
      </w:tcPr>
    </w:tblStylePr>
    <w:tblStylePr w:type="band1Horz">
      <w:rPr>
        <w:color w:val="000000" w:themeColor="text1"/>
        <w:sz w:val="22"/>
      </w:rPr>
      <w:tblPr/>
      <w:tcPr>
        <w:shd w:val="clear" w:color="FFFFFF" w:fill="BFBFBF" w:themeFill="text1" w:themeFillTint="40"/>
      </w:tcPr>
    </w:tblStylePr>
    <w:tblStylePr w:type="band2Horz">
      <w:rPr>
        <w:color w:val="000000" w:themeColor="text1"/>
        <w:sz w:val="22"/>
      </w:rPr>
    </w:tblStylePr>
  </w:style>
  <w:style w:type="table" w:customStyle="1" w:styleId="ListTable6Colorful-Accent1">
    <w:name w:val="List Table 6 Colorful - Accent 1"/>
    <w:basedOn w:val="a5"/>
    <w:uiPriority w:val="99"/>
    <w:tblPr>
      <w:tblStyleRowBandSize w:val="1"/>
      <w:tblStyleColBandSize w:val="1"/>
      <w:tblBorders>
        <w:top w:val="single" w:sz="4" w:space="0" w:color="4F81BD" w:themeColor="accent1"/>
        <w:bottom w:val="single" w:sz="4" w:space="0" w:color="4F81BD" w:themeColor="accent1"/>
      </w:tblBorders>
      <w:tblCellMar>
        <w:left w:w="0" w:type="dxa"/>
        <w:right w:w="0"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FFFFFF" w:fill="D2DFEE" w:themeFill="accent1" w:themeFillTint="40"/>
      </w:tcPr>
    </w:tblStylePr>
    <w:tblStylePr w:type="band1Horz">
      <w:rPr>
        <w:color w:val="2A4A71" w:themeColor="accent1" w:themeShade="95"/>
        <w:sz w:val="22"/>
      </w:rPr>
      <w:tblPr/>
      <w:tcPr>
        <w:shd w:val="clear" w:color="FFFFFF" w:fill="D2DFEE" w:themeFill="accent1" w:themeFillTint="40"/>
      </w:tcPr>
    </w:tblStylePr>
    <w:tblStylePr w:type="band2Horz">
      <w:rPr>
        <w:color w:val="2A4A71" w:themeColor="accent1" w:themeShade="95"/>
        <w:sz w:val="22"/>
      </w:rPr>
    </w:tblStylePr>
  </w:style>
  <w:style w:type="table" w:customStyle="1" w:styleId="ListTable6Colorful-Accent2">
    <w:name w:val="List Table 6 Colorful - Accent 2"/>
    <w:basedOn w:val="a5"/>
    <w:uiPriority w:val="99"/>
    <w:tblPr>
      <w:tblStyleRowBandSize w:val="1"/>
      <w:tblStyleColBandSize w:val="1"/>
      <w:tblBorders>
        <w:top w:val="single" w:sz="4" w:space="0" w:color="D99695" w:themeColor="accent2" w:themeTint="97"/>
        <w:bottom w:val="single" w:sz="4" w:space="0" w:color="D99695" w:themeColor="accent2" w:themeTint="97"/>
      </w:tblBorders>
      <w:tblCellMar>
        <w:left w:w="0" w:type="dxa"/>
        <w:right w:w="0" w:type="dxa"/>
      </w:tblCellMar>
    </w:tblPr>
    <w:tblStylePr w:type="firstRow">
      <w:rPr>
        <w:b/>
        <w:color w:val="D99695" w:themeColor="accent2" w:themeTint="97" w:themeShade="95"/>
      </w:rPr>
      <w:tblPr/>
      <w:tcPr>
        <w:tcBorders>
          <w:bottom w:val="single" w:sz="4" w:space="0" w:color="C0504D" w:themeColor="accent2"/>
        </w:tcBorders>
      </w:tcPr>
    </w:tblStylePr>
    <w:tblStylePr w:type="lastRow">
      <w:rPr>
        <w:b/>
        <w:color w:val="D99695" w:themeColor="accent2" w:themeTint="97" w:themeShade="95"/>
      </w:rPr>
      <w:tblPr/>
      <w:tcPr>
        <w:tcBorders>
          <w:top w:val="single" w:sz="4" w:space="0" w:color="C0504D" w:themeColor="accent2"/>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FFFFF" w:fill="EFD2D2" w:themeFill="accent2" w:themeFillTint="40"/>
      </w:tcPr>
    </w:tblStylePr>
    <w:tblStylePr w:type="band1Horz">
      <w:rPr>
        <w:color w:val="D99695" w:themeColor="accent2" w:themeTint="97" w:themeShade="95"/>
        <w:sz w:val="22"/>
      </w:rPr>
      <w:tblPr/>
      <w:tcPr>
        <w:shd w:val="clear" w:color="FFFFFF" w:fill="EFD2D2" w:themeFill="accent2" w:themeFillTint="40"/>
      </w:tcPr>
    </w:tblStylePr>
    <w:tblStylePr w:type="band2Horz">
      <w:rPr>
        <w:color w:val="D99695" w:themeColor="accent2" w:themeTint="97" w:themeShade="95"/>
        <w:sz w:val="22"/>
      </w:rPr>
    </w:tblStylePr>
  </w:style>
  <w:style w:type="table" w:customStyle="1" w:styleId="ListTable6Colorful-Accent3">
    <w:name w:val="List Table 6 Colorful - Accent 3"/>
    <w:basedOn w:val="a5"/>
    <w:uiPriority w:val="99"/>
    <w:tblPr>
      <w:tblStyleRowBandSize w:val="1"/>
      <w:tblStyleColBandSize w:val="1"/>
      <w:tblBorders>
        <w:top w:val="single" w:sz="4" w:space="0" w:color="C3D69B" w:themeColor="accent3" w:themeTint="98"/>
        <w:bottom w:val="single" w:sz="4" w:space="0" w:color="C3D69B" w:themeColor="accent3" w:themeTint="98"/>
      </w:tblBorders>
      <w:tblCellMar>
        <w:left w:w="0" w:type="dxa"/>
        <w:right w:w="0" w:type="dxa"/>
      </w:tblCellMar>
    </w:tblPr>
    <w:tblStylePr w:type="firstRow">
      <w:rPr>
        <w:b/>
        <w:color w:val="C3D69B" w:themeColor="accent3" w:themeTint="98" w:themeShade="95"/>
      </w:rPr>
      <w:tblPr/>
      <w:tcPr>
        <w:tcBorders>
          <w:bottom w:val="single" w:sz="4" w:space="0" w:color="9BBB59" w:themeColor="accent3"/>
        </w:tcBorders>
      </w:tcPr>
    </w:tblStylePr>
    <w:tblStylePr w:type="lastRow">
      <w:rPr>
        <w:b/>
        <w:color w:val="C3D69B" w:themeColor="accent3" w:themeTint="98" w:themeShade="95"/>
      </w:rPr>
      <w:tblPr/>
      <w:tcPr>
        <w:tcBorders>
          <w:top w:val="single" w:sz="4" w:space="0" w:color="9BBB59" w:themeColor="accent3"/>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FFFFFF" w:fill="E5EED5" w:themeFill="accent3" w:themeFillTint="40"/>
      </w:tcPr>
    </w:tblStylePr>
    <w:tblStylePr w:type="band1Horz">
      <w:rPr>
        <w:color w:val="C3D69B" w:themeColor="accent3" w:themeTint="98" w:themeShade="95"/>
        <w:sz w:val="22"/>
      </w:rPr>
      <w:tblPr/>
      <w:tcPr>
        <w:shd w:val="clear" w:color="FFFFFF" w:fill="E5EED5" w:themeFill="accent3" w:themeFillTint="40"/>
      </w:tcPr>
    </w:tblStylePr>
    <w:tblStylePr w:type="band2Horz">
      <w:rPr>
        <w:color w:val="C3D69B" w:themeColor="accent3" w:themeTint="98" w:themeShade="95"/>
        <w:sz w:val="22"/>
      </w:rPr>
    </w:tblStylePr>
  </w:style>
  <w:style w:type="table" w:customStyle="1" w:styleId="ListTable6Colorful-Accent4">
    <w:name w:val="List Table 6 Colorful - Accent 4"/>
    <w:basedOn w:val="a5"/>
    <w:uiPriority w:val="99"/>
    <w:tblPr>
      <w:tblStyleRowBandSize w:val="1"/>
      <w:tblStyleColBandSize w:val="1"/>
      <w:tblBorders>
        <w:top w:val="single" w:sz="4" w:space="0" w:color="B2A1C6" w:themeColor="accent4" w:themeTint="9A"/>
        <w:bottom w:val="single" w:sz="4" w:space="0" w:color="B2A1C6" w:themeColor="accent4" w:themeTint="9A"/>
      </w:tblBorders>
      <w:tblCellMar>
        <w:left w:w="0" w:type="dxa"/>
        <w:right w:w="0" w:type="dxa"/>
      </w:tblCellMar>
    </w:tblPr>
    <w:tblStylePr w:type="firstRow">
      <w:rPr>
        <w:b/>
        <w:color w:val="B2A1C6" w:themeColor="accent4" w:themeTint="9A" w:themeShade="95"/>
      </w:rPr>
      <w:tblPr/>
      <w:tcPr>
        <w:tcBorders>
          <w:bottom w:val="single" w:sz="4" w:space="0" w:color="8064A2" w:themeColor="accent4"/>
        </w:tcBorders>
      </w:tcPr>
    </w:tblStylePr>
    <w:tblStylePr w:type="lastRow">
      <w:rPr>
        <w:b/>
        <w:color w:val="B2A1C6" w:themeColor="accent4" w:themeTint="9A" w:themeShade="95"/>
      </w:rPr>
      <w:tblPr/>
      <w:tcPr>
        <w:tcBorders>
          <w:top w:val="single" w:sz="4" w:space="0" w:color="8064A2" w:themeColor="accent4"/>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FFFFFF" w:fill="DFD8E7" w:themeFill="accent4" w:themeFillTint="40"/>
      </w:tcPr>
    </w:tblStylePr>
    <w:tblStylePr w:type="band1Horz">
      <w:rPr>
        <w:color w:val="B2A1C6" w:themeColor="accent4" w:themeTint="9A" w:themeShade="95"/>
        <w:sz w:val="22"/>
      </w:rPr>
      <w:tblPr/>
      <w:tcPr>
        <w:shd w:val="clear" w:color="FFFFFF" w:fill="DFD8E7" w:themeFill="accent4" w:themeFillTint="40"/>
      </w:tcPr>
    </w:tblStylePr>
    <w:tblStylePr w:type="band2Horz">
      <w:rPr>
        <w:color w:val="B2A1C6" w:themeColor="accent4" w:themeTint="9A" w:themeShade="95"/>
        <w:sz w:val="22"/>
      </w:rPr>
    </w:tblStylePr>
  </w:style>
  <w:style w:type="table" w:customStyle="1" w:styleId="ListTable6Colorful-Accent5">
    <w:name w:val="List Table 6 Colorful - Accent 5"/>
    <w:basedOn w:val="a5"/>
    <w:uiPriority w:val="99"/>
    <w:tblPr>
      <w:tblStyleRowBandSize w:val="1"/>
      <w:tblStyleColBandSize w:val="1"/>
      <w:tblBorders>
        <w:top w:val="single" w:sz="4" w:space="0" w:color="92CCDC" w:themeColor="accent5" w:themeTint="9A"/>
        <w:bottom w:val="single" w:sz="4" w:space="0" w:color="92CCDC" w:themeColor="accent5" w:themeTint="9A"/>
      </w:tblBorders>
      <w:tblCellMar>
        <w:left w:w="0" w:type="dxa"/>
        <w:right w:w="0" w:type="dxa"/>
      </w:tblCellMar>
    </w:tblPr>
    <w:tblStylePr w:type="firstRow">
      <w:rPr>
        <w:b/>
        <w:color w:val="92CCDC" w:themeColor="accent5" w:themeTint="9A" w:themeShade="95"/>
      </w:rPr>
      <w:tblPr/>
      <w:tcPr>
        <w:tcBorders>
          <w:bottom w:val="single" w:sz="4" w:space="0" w:color="4BACC6" w:themeColor="accent5"/>
        </w:tcBorders>
      </w:tcPr>
    </w:tblStylePr>
    <w:tblStylePr w:type="lastRow">
      <w:rPr>
        <w:b/>
        <w:color w:val="92CCDC" w:themeColor="accent5" w:themeTint="9A" w:themeShade="95"/>
      </w:rPr>
      <w:tblPr/>
      <w:tcPr>
        <w:tcBorders>
          <w:top w:val="single" w:sz="4" w:space="0" w:color="4BACC6" w:themeColor="accent5"/>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FFFFFF" w:fill="D1EAF0" w:themeFill="accent5" w:themeFillTint="40"/>
      </w:tcPr>
    </w:tblStylePr>
    <w:tblStylePr w:type="band1Horz">
      <w:rPr>
        <w:color w:val="92CCDC" w:themeColor="accent5" w:themeTint="9A" w:themeShade="95"/>
        <w:sz w:val="22"/>
      </w:rPr>
      <w:tblPr/>
      <w:tcPr>
        <w:shd w:val="clear" w:color="FFFFFF" w:fill="D1EAF0" w:themeFill="accent5" w:themeFillTint="40"/>
      </w:tcPr>
    </w:tblStylePr>
    <w:tblStylePr w:type="band2Horz">
      <w:rPr>
        <w:color w:val="92CCDC" w:themeColor="accent5" w:themeTint="9A" w:themeShade="95"/>
        <w:sz w:val="22"/>
      </w:rPr>
    </w:tblStylePr>
  </w:style>
  <w:style w:type="table" w:customStyle="1" w:styleId="ListTable6Colorful-Accent6">
    <w:name w:val="List Table 6 Colorful - Accent 6"/>
    <w:basedOn w:val="a5"/>
    <w:uiPriority w:val="99"/>
    <w:tblPr>
      <w:tblStyleRowBandSize w:val="1"/>
      <w:tblStyleColBandSize w:val="1"/>
      <w:tblBorders>
        <w:top w:val="single" w:sz="4" w:space="0" w:color="FAC090" w:themeColor="accent6" w:themeTint="98"/>
        <w:bottom w:val="single" w:sz="4" w:space="0" w:color="FAC090" w:themeColor="accent6" w:themeTint="98"/>
      </w:tblBorders>
      <w:tblCellMar>
        <w:left w:w="0" w:type="dxa"/>
        <w:right w:w="0" w:type="dxa"/>
      </w:tblCellMar>
    </w:tblPr>
    <w:tblStylePr w:type="firstRow">
      <w:rPr>
        <w:b/>
        <w:color w:val="FAC090" w:themeColor="accent6" w:themeTint="98" w:themeShade="95"/>
      </w:rPr>
      <w:tblPr/>
      <w:tcPr>
        <w:tcBorders>
          <w:bottom w:val="single" w:sz="4" w:space="0" w:color="F79646" w:themeColor="accent6"/>
        </w:tcBorders>
      </w:tcPr>
    </w:tblStylePr>
    <w:tblStylePr w:type="lastRow">
      <w:rPr>
        <w:b/>
        <w:color w:val="FAC090" w:themeColor="accent6" w:themeTint="98" w:themeShade="95"/>
      </w:rPr>
      <w:tblPr/>
      <w:tcPr>
        <w:tcBorders>
          <w:top w:val="single" w:sz="4" w:space="0" w:color="F79646" w:themeColor="accent6"/>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FFFFF" w:fill="FDE4D0" w:themeFill="accent6" w:themeFillTint="40"/>
      </w:tcPr>
    </w:tblStylePr>
    <w:tblStylePr w:type="band1Horz">
      <w:rPr>
        <w:color w:val="FAC090" w:themeColor="accent6" w:themeTint="98" w:themeShade="95"/>
        <w:sz w:val="22"/>
      </w:rPr>
      <w:tblPr/>
      <w:tcPr>
        <w:shd w:val="clear" w:color="FFFFFF" w:fill="FDE4D0" w:themeFill="accent6" w:themeFillTint="40"/>
      </w:tcPr>
    </w:tblStylePr>
    <w:tblStylePr w:type="band2Horz">
      <w:rPr>
        <w:color w:val="FAC090" w:themeColor="accent6" w:themeTint="98" w:themeShade="95"/>
        <w:sz w:val="22"/>
      </w:rPr>
    </w:tblStylePr>
  </w:style>
  <w:style w:type="table" w:styleId="-70">
    <w:name w:val="List Table 7 Colorful"/>
    <w:basedOn w:val="a5"/>
    <w:uiPriority w:val="99"/>
    <w:tblPr>
      <w:tblStyleRowBandSize w:val="1"/>
      <w:tblStyleColBandSize w:val="1"/>
      <w:tblBorders>
        <w:right w:val="single" w:sz="4" w:space="0" w:color="7F7F7F" w:themeColor="text1" w:themeTint="80"/>
      </w:tblBorders>
      <w:tblCellMar>
        <w:left w:w="0" w:type="dxa"/>
        <w:right w:w="0" w:type="dxa"/>
      </w:tblCellMar>
    </w:tblPr>
    <w:tblStylePr w:type="firstRow">
      <w:rPr>
        <w:i/>
        <w:color w:val="7F7F7F" w:themeColor="text1" w:themeTint="80" w:themeShade="95"/>
        <w:sz w:val="22"/>
      </w:rPr>
      <w:tblPr/>
      <w:tcPr>
        <w:tcBorders>
          <w:top w:val="none" w:sz="4" w:space="0" w:color="000000"/>
          <w:left w:val="none" w:sz="4" w:space="0" w:color="000000"/>
          <w:bottom w:val="single" w:sz="4" w:space="0" w:color="000000" w:themeColor="text1"/>
          <w:right w:val="none" w:sz="4" w:space="0" w:color="000000"/>
        </w:tcBorders>
        <w:shd w:val="clear" w:color="FFFFFF" w:fill="FFFFFF" w:themeFill="light1"/>
      </w:tcPr>
    </w:tblStylePr>
    <w:tblStylePr w:type="lastRow">
      <w:rPr>
        <w:i/>
        <w:color w:val="7F7F7F" w:themeColor="text1" w:themeTint="80" w:themeShade="95"/>
        <w:sz w:val="22"/>
      </w:rPr>
      <w:tblPr/>
      <w:tcPr>
        <w:tcBorders>
          <w:top w:val="single" w:sz="4" w:space="0" w:color="000000" w:themeColor="text1"/>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7F7F7F" w:themeColor="text1" w:themeTint="80" w:themeShade="95"/>
        <w:sz w:val="22"/>
      </w:rPr>
      <w:tblPr/>
      <w:tcPr>
        <w:tcBorders>
          <w:top w:val="none" w:sz="4" w:space="0" w:color="000000"/>
          <w:left w:val="none" w:sz="4" w:space="0" w:color="000000"/>
          <w:bottom w:val="none" w:sz="4" w:space="0" w:color="000000"/>
          <w:right w:val="single" w:sz="4" w:space="0" w:color="000000" w:themeColor="text1"/>
        </w:tcBorders>
        <w:shd w:val="clear" w:color="FFFFFF" w:fill="auto"/>
      </w:tcPr>
    </w:tblStylePr>
    <w:tblStylePr w:type="lastCol">
      <w:rPr>
        <w:i/>
        <w:color w:val="7F7F7F" w:themeColor="text1" w:themeTint="80" w:themeShade="95"/>
        <w:sz w:val="22"/>
      </w:rPr>
      <w:tblPr/>
      <w:tcPr>
        <w:tcBorders>
          <w:top w:val="none" w:sz="4" w:space="0" w:color="000000"/>
          <w:left w:val="single" w:sz="4" w:space="0" w:color="000000" w:themeColor="text1"/>
          <w:bottom w:val="none" w:sz="4" w:space="0" w:color="000000"/>
          <w:right w:val="none" w:sz="4" w:space="0" w:color="000000"/>
        </w:tcBorders>
        <w:shd w:val="clear" w:color="FFFFFF" w:fill="auto"/>
      </w:tcPr>
    </w:tblStylePr>
    <w:tblStylePr w:type="band1Vert">
      <w:tblPr/>
      <w:tcPr>
        <w:shd w:val="clear" w:color="FFFFFF" w:fill="BFBFBF" w:themeFill="text1" w:themeFillTint="40"/>
      </w:tcPr>
    </w:tblStylePr>
    <w:tblStylePr w:type="band1Horz">
      <w:rPr>
        <w:color w:val="7F7F7F" w:themeColor="text1" w:themeTint="80" w:themeShade="95"/>
        <w:sz w:val="22"/>
      </w:rPr>
      <w:tblPr/>
      <w:tcPr>
        <w:shd w:val="clear" w:color="FFFFFF" w:fill="BFBFBF" w:themeFill="text1" w:themeFillTint="40"/>
      </w:tcPr>
    </w:tblStylePr>
    <w:tblStylePr w:type="band2Horz">
      <w:rPr>
        <w:color w:val="7F7F7F" w:themeColor="text1" w:themeTint="80" w:themeShade="95"/>
        <w:sz w:val="22"/>
      </w:rPr>
    </w:tblStylePr>
  </w:style>
  <w:style w:type="table" w:customStyle="1" w:styleId="ListTable7Colorful-Accent1">
    <w:name w:val="List Table 7 Colorful - Accent 1"/>
    <w:basedOn w:val="a5"/>
    <w:uiPriority w:val="99"/>
    <w:tblPr>
      <w:tblStyleRowBandSize w:val="1"/>
      <w:tblStyleColBandSize w:val="1"/>
      <w:tblBorders>
        <w:right w:val="single" w:sz="4" w:space="0" w:color="4F81BD" w:themeColor="accent1"/>
      </w:tblBorders>
      <w:tblCellMar>
        <w:left w:w="0" w:type="dxa"/>
        <w:right w:w="0" w:type="dxa"/>
      </w:tblCellMar>
    </w:tblPr>
    <w:tblStylePr w:type="firstRow">
      <w:rPr>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fill="FFFFFF" w:themeFill="light1"/>
      </w:tcPr>
    </w:tblStylePr>
    <w:tblStylePr w:type="lastRow">
      <w:rPr>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FFFFFF" w:fill="D2DFEE" w:themeFill="accent1" w:themeFillTint="40"/>
      </w:tcPr>
    </w:tblStylePr>
    <w:tblStylePr w:type="band1Horz">
      <w:rPr>
        <w:color w:val="2A4A71" w:themeColor="accent1" w:themeShade="95"/>
        <w:sz w:val="22"/>
      </w:rPr>
      <w:tblPr/>
      <w:tcPr>
        <w:shd w:val="clear" w:color="FFFFFF" w:fill="D2DFEE" w:themeFill="accent1" w:themeFillTint="40"/>
      </w:tcPr>
    </w:tblStylePr>
    <w:tblStylePr w:type="band2Horz">
      <w:rPr>
        <w:color w:val="2A4A71" w:themeColor="accent1" w:themeShade="95"/>
        <w:sz w:val="22"/>
      </w:rPr>
    </w:tblStylePr>
  </w:style>
  <w:style w:type="table" w:customStyle="1" w:styleId="ListTable7Colorful-Accent2">
    <w:name w:val="List Table 7 Colorful - Accent 2"/>
    <w:basedOn w:val="a5"/>
    <w:uiPriority w:val="99"/>
    <w:tblPr>
      <w:tblStyleRowBandSize w:val="1"/>
      <w:tblStyleColBandSize w:val="1"/>
      <w:tblBorders>
        <w:right w:val="single" w:sz="4" w:space="0" w:color="D99695" w:themeColor="accent2" w:themeTint="97"/>
      </w:tblBorders>
      <w:tblCellMar>
        <w:left w:w="0" w:type="dxa"/>
        <w:right w:w="0" w:type="dxa"/>
      </w:tblCellMar>
    </w:tblPr>
    <w:tblStylePr w:type="firstRow">
      <w:rPr>
        <w:i/>
        <w:color w:val="D99695" w:themeColor="accent2" w:themeTint="97" w:themeShade="95"/>
        <w:sz w:val="22"/>
      </w:rPr>
      <w:tblPr/>
      <w:tcPr>
        <w:tcBorders>
          <w:top w:val="none" w:sz="4" w:space="0" w:color="000000"/>
          <w:left w:val="none" w:sz="4" w:space="0" w:color="000000"/>
          <w:bottom w:val="single" w:sz="4" w:space="0" w:color="C0504D" w:themeColor="accent2"/>
          <w:right w:val="none" w:sz="4" w:space="0" w:color="000000"/>
        </w:tcBorders>
        <w:shd w:val="clear" w:color="FFFFFF" w:fill="FFFFFF" w:themeFill="light1"/>
      </w:tcPr>
    </w:tblStylePr>
    <w:tblStylePr w:type="lastRow">
      <w:rPr>
        <w:i/>
        <w:color w:val="D99695" w:themeColor="accent2" w:themeTint="97" w:themeShade="95"/>
        <w:sz w:val="22"/>
      </w:rPr>
      <w:tblPr/>
      <w:tcPr>
        <w:tcBorders>
          <w:top w:val="single" w:sz="4" w:space="0" w:color="C0504D" w:themeColor="accent2"/>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D99695" w:themeColor="accent2" w:themeTint="97" w:themeShade="95"/>
        <w:sz w:val="22"/>
      </w:rPr>
      <w:tblPr/>
      <w:tcPr>
        <w:tcBorders>
          <w:top w:val="none" w:sz="4" w:space="0" w:color="000000"/>
          <w:left w:val="none" w:sz="4" w:space="0" w:color="000000"/>
          <w:bottom w:val="none" w:sz="4" w:space="0" w:color="000000"/>
          <w:right w:val="single" w:sz="4" w:space="0" w:color="C0504D" w:themeColor="accent2"/>
        </w:tcBorders>
        <w:shd w:val="clear" w:color="FFFFFF" w:fill="auto"/>
      </w:tcPr>
    </w:tblStylePr>
    <w:tblStylePr w:type="lastCol">
      <w:rPr>
        <w:i/>
        <w:color w:val="D99695" w:themeColor="accent2" w:themeTint="97" w:themeShade="95"/>
        <w:sz w:val="22"/>
      </w:rPr>
      <w:tblPr/>
      <w:tcPr>
        <w:tcBorders>
          <w:top w:val="none" w:sz="4" w:space="0" w:color="000000"/>
          <w:left w:val="single" w:sz="4" w:space="0" w:color="C0504D" w:themeColor="accent2"/>
          <w:bottom w:val="none" w:sz="4" w:space="0" w:color="000000"/>
          <w:right w:val="none" w:sz="4" w:space="0" w:color="000000"/>
        </w:tcBorders>
        <w:shd w:val="clear" w:color="FFFFFF" w:fill="auto"/>
      </w:tcPr>
    </w:tblStylePr>
    <w:tblStylePr w:type="band1Vert">
      <w:tblPr/>
      <w:tcPr>
        <w:shd w:val="clear" w:color="FFFFFF" w:fill="EFD2D2" w:themeFill="accent2" w:themeFillTint="40"/>
      </w:tcPr>
    </w:tblStylePr>
    <w:tblStylePr w:type="band1Horz">
      <w:rPr>
        <w:color w:val="D99695" w:themeColor="accent2" w:themeTint="97" w:themeShade="95"/>
        <w:sz w:val="22"/>
      </w:rPr>
      <w:tblPr/>
      <w:tcPr>
        <w:shd w:val="clear" w:color="FFFFFF" w:fill="EFD2D2" w:themeFill="accent2" w:themeFillTint="40"/>
      </w:tcPr>
    </w:tblStylePr>
    <w:tblStylePr w:type="band2Horz">
      <w:rPr>
        <w:color w:val="D99695" w:themeColor="accent2" w:themeTint="97" w:themeShade="95"/>
        <w:sz w:val="22"/>
      </w:rPr>
    </w:tblStylePr>
  </w:style>
  <w:style w:type="table" w:customStyle="1" w:styleId="ListTable7Colorful-Accent3">
    <w:name w:val="List Table 7 Colorful - Accent 3"/>
    <w:basedOn w:val="a5"/>
    <w:uiPriority w:val="99"/>
    <w:tblPr>
      <w:tblStyleRowBandSize w:val="1"/>
      <w:tblStyleColBandSize w:val="1"/>
      <w:tblBorders>
        <w:right w:val="single" w:sz="4" w:space="0" w:color="C3D69B" w:themeColor="accent3" w:themeTint="98"/>
      </w:tblBorders>
      <w:tblCellMar>
        <w:left w:w="0" w:type="dxa"/>
        <w:right w:w="0" w:type="dxa"/>
      </w:tblCellMar>
    </w:tblPr>
    <w:tblStylePr w:type="firstRow">
      <w:rPr>
        <w:i/>
        <w:color w:val="C3D69B" w:themeColor="accent3" w:themeTint="98" w:themeShade="95"/>
        <w:sz w:val="22"/>
      </w:rPr>
      <w:tblPr/>
      <w:tcPr>
        <w:tcBorders>
          <w:top w:val="none" w:sz="4" w:space="0" w:color="000000"/>
          <w:left w:val="none" w:sz="4" w:space="0" w:color="000000"/>
          <w:bottom w:val="single" w:sz="4" w:space="0" w:color="9BBB59" w:themeColor="accent3"/>
          <w:right w:val="none" w:sz="4" w:space="0" w:color="000000"/>
        </w:tcBorders>
        <w:shd w:val="clear" w:color="FFFFFF" w:fill="FFFFFF" w:themeFill="light1"/>
      </w:tcPr>
    </w:tblStylePr>
    <w:tblStylePr w:type="lastRow">
      <w:rPr>
        <w:i/>
        <w:color w:val="C3D69B" w:themeColor="accent3" w:themeTint="98" w:themeShade="95"/>
        <w:sz w:val="22"/>
      </w:rPr>
      <w:tblPr/>
      <w:tcPr>
        <w:tcBorders>
          <w:top w:val="single" w:sz="4" w:space="0" w:color="9BBB59" w:themeColor="accent3"/>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C3D69B" w:themeColor="accent3" w:themeTint="98" w:themeShade="95"/>
        <w:sz w:val="22"/>
      </w:rPr>
      <w:tblPr/>
      <w:tcPr>
        <w:tcBorders>
          <w:top w:val="none" w:sz="4" w:space="0" w:color="000000"/>
          <w:left w:val="none" w:sz="4" w:space="0" w:color="000000"/>
          <w:bottom w:val="none" w:sz="4" w:space="0" w:color="000000"/>
          <w:right w:val="single" w:sz="4" w:space="0" w:color="9BBB59" w:themeColor="accent3"/>
        </w:tcBorders>
        <w:shd w:val="clear" w:color="FFFFFF" w:fill="auto"/>
      </w:tcPr>
    </w:tblStylePr>
    <w:tblStylePr w:type="lastCol">
      <w:rPr>
        <w:i/>
        <w:color w:val="C3D69B" w:themeColor="accent3" w:themeTint="98" w:themeShade="95"/>
        <w:sz w:val="22"/>
      </w:rPr>
      <w:tblPr/>
      <w:tcPr>
        <w:tcBorders>
          <w:top w:val="none" w:sz="4" w:space="0" w:color="000000"/>
          <w:left w:val="single" w:sz="4" w:space="0" w:color="9BBB59" w:themeColor="accent3"/>
          <w:bottom w:val="none" w:sz="4" w:space="0" w:color="000000"/>
          <w:right w:val="none" w:sz="4" w:space="0" w:color="000000"/>
        </w:tcBorders>
        <w:shd w:val="clear" w:color="FFFFFF" w:fill="auto"/>
      </w:tcPr>
    </w:tblStylePr>
    <w:tblStylePr w:type="band1Vert">
      <w:tblPr/>
      <w:tcPr>
        <w:shd w:val="clear" w:color="FFFFFF" w:fill="E5EED5" w:themeFill="accent3" w:themeFillTint="40"/>
      </w:tcPr>
    </w:tblStylePr>
    <w:tblStylePr w:type="band1Horz">
      <w:rPr>
        <w:color w:val="C3D69B" w:themeColor="accent3" w:themeTint="98" w:themeShade="95"/>
        <w:sz w:val="22"/>
      </w:rPr>
      <w:tblPr/>
      <w:tcPr>
        <w:shd w:val="clear" w:color="FFFFFF" w:fill="E5EED5" w:themeFill="accent3" w:themeFillTint="40"/>
      </w:tcPr>
    </w:tblStylePr>
    <w:tblStylePr w:type="band2Horz">
      <w:rPr>
        <w:color w:val="C3D69B" w:themeColor="accent3" w:themeTint="98" w:themeShade="95"/>
        <w:sz w:val="22"/>
      </w:rPr>
    </w:tblStylePr>
  </w:style>
  <w:style w:type="table" w:customStyle="1" w:styleId="ListTable7Colorful-Accent4">
    <w:name w:val="List Table 7 Colorful - Accent 4"/>
    <w:basedOn w:val="a5"/>
    <w:uiPriority w:val="99"/>
    <w:tblPr>
      <w:tblStyleRowBandSize w:val="1"/>
      <w:tblStyleColBandSize w:val="1"/>
      <w:tblBorders>
        <w:right w:val="single" w:sz="4" w:space="0" w:color="B2A1C6" w:themeColor="accent4" w:themeTint="9A"/>
      </w:tblBorders>
      <w:tblCellMar>
        <w:left w:w="0" w:type="dxa"/>
        <w:right w:w="0" w:type="dxa"/>
      </w:tblCellMar>
    </w:tblPr>
    <w:tblStylePr w:type="firstRow">
      <w:rPr>
        <w:i/>
        <w:color w:val="B2A1C6" w:themeColor="accent4" w:themeTint="9A" w:themeShade="95"/>
        <w:sz w:val="22"/>
      </w:rPr>
      <w:tblPr/>
      <w:tcPr>
        <w:tcBorders>
          <w:top w:val="none" w:sz="4" w:space="0" w:color="000000"/>
          <w:left w:val="none" w:sz="4" w:space="0" w:color="000000"/>
          <w:bottom w:val="single" w:sz="4" w:space="0" w:color="8064A2" w:themeColor="accent4"/>
          <w:right w:val="none" w:sz="4" w:space="0" w:color="000000"/>
        </w:tcBorders>
        <w:shd w:val="clear" w:color="FFFFFF" w:fill="FFFFFF" w:themeFill="light1"/>
      </w:tcPr>
    </w:tblStylePr>
    <w:tblStylePr w:type="lastRow">
      <w:rPr>
        <w:i/>
        <w:color w:val="B2A1C6" w:themeColor="accent4" w:themeTint="9A" w:themeShade="95"/>
        <w:sz w:val="22"/>
      </w:rPr>
      <w:tblPr/>
      <w:tcPr>
        <w:tcBorders>
          <w:top w:val="single" w:sz="4" w:space="0" w:color="8064A2" w:themeColor="accent4"/>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B2A1C6" w:themeColor="accent4" w:themeTint="9A" w:themeShade="95"/>
        <w:sz w:val="22"/>
      </w:rPr>
      <w:tblPr/>
      <w:tcPr>
        <w:tcBorders>
          <w:top w:val="none" w:sz="4" w:space="0" w:color="000000"/>
          <w:left w:val="none" w:sz="4" w:space="0" w:color="000000"/>
          <w:bottom w:val="none" w:sz="4" w:space="0" w:color="000000"/>
          <w:right w:val="single" w:sz="4" w:space="0" w:color="8064A2" w:themeColor="accent4"/>
        </w:tcBorders>
        <w:shd w:val="clear" w:color="FFFFFF" w:fill="auto"/>
      </w:tcPr>
    </w:tblStylePr>
    <w:tblStylePr w:type="lastCol">
      <w:rPr>
        <w:i/>
        <w:color w:val="B2A1C6" w:themeColor="accent4" w:themeTint="9A" w:themeShade="95"/>
        <w:sz w:val="22"/>
      </w:rPr>
      <w:tblPr/>
      <w:tcPr>
        <w:tcBorders>
          <w:top w:val="none" w:sz="4" w:space="0" w:color="000000"/>
          <w:left w:val="single" w:sz="4" w:space="0" w:color="8064A2" w:themeColor="accent4"/>
          <w:bottom w:val="none" w:sz="4" w:space="0" w:color="000000"/>
          <w:right w:val="none" w:sz="4" w:space="0" w:color="000000"/>
        </w:tcBorders>
        <w:shd w:val="clear" w:color="FFFFFF" w:fill="auto"/>
      </w:tcPr>
    </w:tblStylePr>
    <w:tblStylePr w:type="band1Vert">
      <w:tblPr/>
      <w:tcPr>
        <w:shd w:val="clear" w:color="FFFFFF" w:fill="DFD8E7" w:themeFill="accent4" w:themeFillTint="40"/>
      </w:tcPr>
    </w:tblStylePr>
    <w:tblStylePr w:type="band1Horz">
      <w:rPr>
        <w:color w:val="B2A1C6" w:themeColor="accent4" w:themeTint="9A" w:themeShade="95"/>
        <w:sz w:val="22"/>
      </w:rPr>
      <w:tblPr/>
      <w:tcPr>
        <w:shd w:val="clear" w:color="FFFFFF" w:fill="DFD8E7" w:themeFill="accent4" w:themeFillTint="40"/>
      </w:tcPr>
    </w:tblStylePr>
    <w:tblStylePr w:type="band2Horz">
      <w:rPr>
        <w:color w:val="B2A1C6" w:themeColor="accent4" w:themeTint="9A" w:themeShade="95"/>
        <w:sz w:val="22"/>
      </w:rPr>
    </w:tblStylePr>
  </w:style>
  <w:style w:type="table" w:customStyle="1" w:styleId="ListTable7Colorful-Accent5">
    <w:name w:val="List Table 7 Colorful - Accent 5"/>
    <w:basedOn w:val="a5"/>
    <w:uiPriority w:val="99"/>
    <w:tblPr>
      <w:tblStyleRowBandSize w:val="1"/>
      <w:tblStyleColBandSize w:val="1"/>
      <w:tblBorders>
        <w:right w:val="single" w:sz="4" w:space="0" w:color="92CCDC" w:themeColor="accent5" w:themeTint="9A"/>
      </w:tblBorders>
      <w:tblCellMar>
        <w:left w:w="0" w:type="dxa"/>
        <w:right w:w="0" w:type="dxa"/>
      </w:tblCellMar>
    </w:tblPr>
    <w:tblStylePr w:type="firstRow">
      <w:rPr>
        <w:i/>
        <w:color w:val="92CCDC" w:themeColor="accent5" w:themeTint="9A" w:themeShade="95"/>
        <w:sz w:val="22"/>
      </w:rPr>
      <w:tblPr/>
      <w:tcPr>
        <w:tcBorders>
          <w:top w:val="none" w:sz="4" w:space="0" w:color="000000"/>
          <w:left w:val="none" w:sz="4" w:space="0" w:color="000000"/>
          <w:bottom w:val="single" w:sz="4" w:space="0" w:color="4BACC6" w:themeColor="accent5"/>
          <w:right w:val="none" w:sz="4" w:space="0" w:color="000000"/>
        </w:tcBorders>
        <w:shd w:val="clear" w:color="FFFFFF" w:fill="FFFFFF" w:themeFill="light1"/>
      </w:tcPr>
    </w:tblStylePr>
    <w:tblStylePr w:type="lastRow">
      <w:rPr>
        <w:i/>
        <w:color w:val="92CCDC" w:themeColor="accent5" w:themeTint="9A" w:themeShade="95"/>
        <w:sz w:val="22"/>
      </w:rPr>
      <w:tblPr/>
      <w:tcPr>
        <w:tcBorders>
          <w:top w:val="single" w:sz="4" w:space="0" w:color="4BACC6" w:themeColor="accent5"/>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92CCDC" w:themeColor="accent5" w:themeTint="9A" w:themeShade="95"/>
        <w:sz w:val="22"/>
      </w:rPr>
      <w:tblPr/>
      <w:tcPr>
        <w:tcBorders>
          <w:top w:val="none" w:sz="4" w:space="0" w:color="000000"/>
          <w:left w:val="none" w:sz="4" w:space="0" w:color="000000"/>
          <w:bottom w:val="none" w:sz="4" w:space="0" w:color="000000"/>
          <w:right w:val="single" w:sz="4" w:space="0" w:color="4BACC6" w:themeColor="accent5"/>
        </w:tcBorders>
        <w:shd w:val="clear" w:color="FFFFFF" w:fill="auto"/>
      </w:tcPr>
    </w:tblStylePr>
    <w:tblStylePr w:type="lastCol">
      <w:rPr>
        <w:i/>
        <w:color w:val="92CCDC" w:themeColor="accent5" w:themeTint="9A" w:themeShade="95"/>
        <w:sz w:val="22"/>
      </w:rPr>
      <w:tblPr/>
      <w:tcPr>
        <w:tcBorders>
          <w:top w:val="none" w:sz="4" w:space="0" w:color="000000"/>
          <w:left w:val="single" w:sz="4" w:space="0" w:color="4BACC6" w:themeColor="accent5"/>
          <w:bottom w:val="none" w:sz="4" w:space="0" w:color="000000"/>
          <w:right w:val="none" w:sz="4" w:space="0" w:color="000000"/>
        </w:tcBorders>
        <w:shd w:val="clear" w:color="FFFFFF" w:fill="auto"/>
      </w:tcPr>
    </w:tblStylePr>
    <w:tblStylePr w:type="band1Vert">
      <w:tblPr/>
      <w:tcPr>
        <w:shd w:val="clear" w:color="FFFFFF" w:fill="D1EAF0" w:themeFill="accent5" w:themeFillTint="40"/>
      </w:tcPr>
    </w:tblStylePr>
    <w:tblStylePr w:type="band1Horz">
      <w:rPr>
        <w:color w:val="92CCDC" w:themeColor="accent5" w:themeTint="9A" w:themeShade="95"/>
        <w:sz w:val="22"/>
      </w:rPr>
      <w:tblPr/>
      <w:tcPr>
        <w:shd w:val="clear" w:color="FFFFFF" w:fill="D1EAF0" w:themeFill="accent5" w:themeFillTint="40"/>
      </w:tcPr>
    </w:tblStylePr>
    <w:tblStylePr w:type="band2Horz">
      <w:rPr>
        <w:color w:val="92CCDC" w:themeColor="accent5" w:themeTint="9A" w:themeShade="95"/>
        <w:sz w:val="22"/>
      </w:rPr>
    </w:tblStylePr>
  </w:style>
  <w:style w:type="table" w:customStyle="1" w:styleId="ListTable7Colorful-Accent6">
    <w:name w:val="List Table 7 Colorful - Accent 6"/>
    <w:basedOn w:val="a5"/>
    <w:uiPriority w:val="99"/>
    <w:tblPr>
      <w:tblStyleRowBandSize w:val="1"/>
      <w:tblStyleColBandSize w:val="1"/>
      <w:tblBorders>
        <w:right w:val="single" w:sz="4" w:space="0" w:color="FAC090" w:themeColor="accent6" w:themeTint="98"/>
      </w:tblBorders>
      <w:tblCellMar>
        <w:left w:w="0" w:type="dxa"/>
        <w:right w:w="0" w:type="dxa"/>
      </w:tblCellMar>
    </w:tblPr>
    <w:tblStylePr w:type="firstRow">
      <w:rPr>
        <w:i/>
        <w:color w:val="FAC090" w:themeColor="accent6" w:themeTint="98" w:themeShade="95"/>
        <w:sz w:val="22"/>
      </w:rPr>
      <w:tblPr/>
      <w:tcPr>
        <w:tcBorders>
          <w:top w:val="none" w:sz="4" w:space="0" w:color="000000"/>
          <w:left w:val="none" w:sz="4" w:space="0" w:color="000000"/>
          <w:bottom w:val="single" w:sz="4" w:space="0" w:color="F79646" w:themeColor="accent6"/>
          <w:right w:val="none" w:sz="4" w:space="0" w:color="000000"/>
        </w:tcBorders>
        <w:shd w:val="clear" w:color="FFFFFF" w:fill="FFFFFF" w:themeFill="light1"/>
      </w:tcPr>
    </w:tblStylePr>
    <w:tblStylePr w:type="lastRow">
      <w:rPr>
        <w:i/>
        <w:color w:val="FAC090" w:themeColor="accent6" w:themeTint="98" w:themeShade="95"/>
        <w:sz w:val="22"/>
      </w:rPr>
      <w:tblPr/>
      <w:tcPr>
        <w:tcBorders>
          <w:top w:val="single" w:sz="4" w:space="0" w:color="F79646" w:themeColor="accent6"/>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FAC090" w:themeColor="accent6" w:themeTint="98" w:themeShade="95"/>
        <w:sz w:val="22"/>
      </w:rPr>
      <w:tblPr/>
      <w:tcPr>
        <w:tcBorders>
          <w:top w:val="none" w:sz="4" w:space="0" w:color="000000"/>
          <w:left w:val="none" w:sz="4" w:space="0" w:color="000000"/>
          <w:bottom w:val="none" w:sz="4" w:space="0" w:color="000000"/>
          <w:right w:val="single" w:sz="4" w:space="0" w:color="F79646" w:themeColor="accent6"/>
        </w:tcBorders>
        <w:shd w:val="clear" w:color="FFFFFF" w:fill="auto"/>
      </w:tcPr>
    </w:tblStylePr>
    <w:tblStylePr w:type="lastCol">
      <w:rPr>
        <w:i/>
        <w:color w:val="FAC090" w:themeColor="accent6" w:themeTint="98" w:themeShade="95"/>
        <w:sz w:val="22"/>
      </w:rPr>
      <w:tblPr/>
      <w:tcPr>
        <w:tcBorders>
          <w:top w:val="none" w:sz="4" w:space="0" w:color="000000"/>
          <w:left w:val="single" w:sz="4" w:space="0" w:color="F79646" w:themeColor="accent6"/>
          <w:bottom w:val="none" w:sz="4" w:space="0" w:color="000000"/>
          <w:right w:val="none" w:sz="4" w:space="0" w:color="000000"/>
        </w:tcBorders>
        <w:shd w:val="clear" w:color="FFFFFF" w:fill="auto"/>
      </w:tcPr>
    </w:tblStylePr>
    <w:tblStylePr w:type="band1Vert">
      <w:tblPr/>
      <w:tcPr>
        <w:shd w:val="clear" w:color="FFFFFF" w:fill="FDE4D0" w:themeFill="accent6" w:themeFillTint="40"/>
      </w:tcPr>
    </w:tblStylePr>
    <w:tblStylePr w:type="band1Horz">
      <w:rPr>
        <w:color w:val="FAC090" w:themeColor="accent6" w:themeTint="98" w:themeShade="95"/>
        <w:sz w:val="22"/>
      </w:rPr>
      <w:tblPr/>
      <w:tcPr>
        <w:shd w:val="clear" w:color="FFFFFF" w:fill="FDE4D0" w:themeFill="accent6" w:themeFillTint="40"/>
      </w:tcPr>
    </w:tblStylePr>
    <w:tblStylePr w:type="band2Horz">
      <w:rPr>
        <w:color w:val="FAC090" w:themeColor="accent6" w:themeTint="98" w:themeShade="95"/>
        <w:sz w:val="22"/>
      </w:rPr>
    </w:tblStylePr>
  </w:style>
  <w:style w:type="table" w:customStyle="1" w:styleId="Lined-Accent">
    <w:name w:val="Lined - Accent"/>
    <w:basedOn w:val="a5"/>
    <w:uiPriority w:val="99"/>
    <w:rPr>
      <w:color w:val="404040"/>
      <w:sz w:val="20"/>
      <w:szCs w:val="20"/>
    </w:rPr>
    <w:tblPr>
      <w:tblStyleRowBandSize w:val="1"/>
      <w:tblStyleColBandSize w:val="1"/>
      <w:tblCellMar>
        <w:left w:w="0" w:type="dxa"/>
        <w:right w:w="0" w:type="dxa"/>
      </w:tblCellMar>
    </w:tblPr>
    <w:tblStylePr w:type="firstRow">
      <w:rPr>
        <w:color w:val="F2F2F2"/>
        <w:sz w:val="22"/>
      </w:rPr>
      <w:tblPr/>
      <w:tcPr>
        <w:shd w:val="clear" w:color="FFFFFF" w:fill="7F7F7F" w:themeFill="text1" w:themeFillTint="80"/>
      </w:tcPr>
    </w:tblStylePr>
    <w:tblStylePr w:type="lastRow">
      <w:rPr>
        <w:color w:val="F2F2F2"/>
        <w:sz w:val="22"/>
      </w:rPr>
      <w:tblPr/>
      <w:tcPr>
        <w:shd w:val="clear" w:color="FFFFFF" w:fill="7F7F7F" w:themeFill="text1" w:themeFillTint="80"/>
      </w:tcPr>
    </w:tblStylePr>
    <w:tblStylePr w:type="firstCol">
      <w:rPr>
        <w:color w:val="F2F2F2"/>
        <w:sz w:val="22"/>
      </w:rPr>
      <w:tblPr/>
      <w:tcPr>
        <w:shd w:val="clear" w:color="FFFFFF" w:fill="7F7F7F" w:themeFill="text1" w:themeFillTint="80"/>
      </w:tcPr>
    </w:tblStylePr>
    <w:tblStylePr w:type="lastCol">
      <w:rPr>
        <w:color w:val="F2F2F2"/>
        <w:sz w:val="22"/>
      </w:rPr>
      <w:tblPr/>
      <w:tcPr>
        <w:shd w:val="clear" w:color="FFFFFF" w:fill="7F7F7F" w:themeFill="text1" w:themeFillTint="80"/>
      </w:tcPr>
    </w:tblStylePr>
    <w:tblStylePr w:type="band1Vert">
      <w:rPr>
        <w:color w:val="404040"/>
        <w:sz w:val="22"/>
      </w:rPr>
    </w:tblStylePr>
    <w:tblStylePr w:type="band2Vert">
      <w:rPr>
        <w:color w:val="404040"/>
        <w:sz w:val="22"/>
      </w:rPr>
      <w:tblPr/>
      <w:tcPr>
        <w:shd w:val="clear" w:color="FFFFFF" w:fill="F2F2F2" w:themeFill="text1" w:themeFillTint="0D"/>
      </w:tcPr>
    </w:tblStylePr>
    <w:tblStylePr w:type="band1Horz">
      <w:rPr>
        <w:color w:val="404040"/>
        <w:sz w:val="22"/>
      </w:rPr>
    </w:tblStylePr>
    <w:tblStylePr w:type="band2Horz">
      <w:rPr>
        <w:color w:val="404040"/>
        <w:sz w:val="22"/>
      </w:rPr>
      <w:tblPr/>
      <w:tcPr>
        <w:shd w:val="clear" w:color="FFFFFF" w:fill="F2F2F2" w:themeFill="text1" w:themeFillTint="0D"/>
      </w:tcPr>
    </w:tblStylePr>
  </w:style>
  <w:style w:type="table" w:customStyle="1" w:styleId="Lined-Accent1">
    <w:name w:val="Lined - Accent 1"/>
    <w:basedOn w:val="a5"/>
    <w:uiPriority w:val="99"/>
    <w:rPr>
      <w:color w:val="404040"/>
      <w:sz w:val="20"/>
      <w:szCs w:val="20"/>
    </w:rPr>
    <w:tblPr>
      <w:tblStyleRowBandSize w:val="1"/>
      <w:tblStyleColBandSize w:val="1"/>
      <w:tblCellMar>
        <w:left w:w="0" w:type="dxa"/>
        <w:right w:w="0" w:type="dxa"/>
      </w:tblCellMar>
    </w:tblPr>
    <w:tblStylePr w:type="firstRow">
      <w:rPr>
        <w:color w:val="F2F2F2"/>
        <w:sz w:val="22"/>
      </w:rPr>
      <w:tblPr/>
      <w:tcPr>
        <w:shd w:val="clear" w:color="FFFFFF" w:fill="5D8AC2" w:themeFill="accent1" w:themeFillTint="EA"/>
      </w:tcPr>
    </w:tblStylePr>
    <w:tblStylePr w:type="lastRow">
      <w:rPr>
        <w:color w:val="F2F2F2"/>
        <w:sz w:val="22"/>
      </w:rPr>
      <w:tblPr/>
      <w:tcPr>
        <w:shd w:val="clear" w:color="FFFFFF" w:fill="5D8AC2" w:themeFill="accent1" w:themeFillTint="EA"/>
      </w:tcPr>
    </w:tblStylePr>
    <w:tblStylePr w:type="firstCol">
      <w:rPr>
        <w:color w:val="F2F2F2"/>
        <w:sz w:val="22"/>
      </w:rPr>
      <w:tblPr/>
      <w:tcPr>
        <w:shd w:val="clear" w:color="FFFFFF" w:fill="5D8AC2" w:themeFill="accent1" w:themeFillTint="EA"/>
      </w:tcPr>
    </w:tblStylePr>
    <w:tblStylePr w:type="lastCol">
      <w:rPr>
        <w:color w:val="F2F2F2"/>
        <w:sz w:val="22"/>
      </w:rPr>
      <w:tblPr/>
      <w:tcPr>
        <w:shd w:val="clear" w:color="FFFFFF" w:fill="5D8AC2" w:themeFill="accent1" w:themeFillTint="EA"/>
      </w:tcPr>
    </w:tblStylePr>
    <w:tblStylePr w:type="band1Vert">
      <w:rPr>
        <w:color w:val="404040"/>
        <w:sz w:val="22"/>
      </w:rPr>
    </w:tblStylePr>
    <w:tblStylePr w:type="band2Vert">
      <w:rPr>
        <w:color w:val="404040"/>
        <w:sz w:val="22"/>
      </w:rPr>
      <w:tblPr/>
      <w:tcPr>
        <w:shd w:val="clear" w:color="FFFFFF" w:fill="C7D7EA" w:themeFill="accent1" w:themeFillTint="50"/>
      </w:tcPr>
    </w:tblStylePr>
    <w:tblStylePr w:type="band1Horz">
      <w:rPr>
        <w:color w:val="404040"/>
        <w:sz w:val="22"/>
      </w:rPr>
    </w:tblStylePr>
    <w:tblStylePr w:type="band2Horz">
      <w:rPr>
        <w:color w:val="404040"/>
        <w:sz w:val="22"/>
      </w:rPr>
      <w:tblPr/>
      <w:tcPr>
        <w:shd w:val="clear" w:color="FFFFFF" w:fill="C7D7EA" w:themeFill="accent1" w:themeFillTint="50"/>
      </w:tcPr>
    </w:tblStylePr>
  </w:style>
  <w:style w:type="table" w:customStyle="1" w:styleId="Lined-Accent2">
    <w:name w:val="Lined - Accent 2"/>
    <w:basedOn w:val="a5"/>
    <w:uiPriority w:val="99"/>
    <w:rPr>
      <w:color w:val="404040"/>
      <w:sz w:val="20"/>
      <w:szCs w:val="20"/>
    </w:rPr>
    <w:tblPr>
      <w:tblStyleRowBandSize w:val="1"/>
      <w:tblStyleColBandSize w:val="1"/>
      <w:tblCellMar>
        <w:left w:w="0" w:type="dxa"/>
        <w:right w:w="0" w:type="dxa"/>
      </w:tblCellMar>
    </w:tblPr>
    <w:tblStylePr w:type="firstRow">
      <w:rPr>
        <w:color w:val="F2F2F2"/>
        <w:sz w:val="22"/>
      </w:rPr>
      <w:tblPr/>
      <w:tcPr>
        <w:shd w:val="clear" w:color="FFFFFF" w:fill="D99695" w:themeFill="accent2" w:themeFillTint="97"/>
      </w:tcPr>
    </w:tblStylePr>
    <w:tblStylePr w:type="lastRow">
      <w:rPr>
        <w:color w:val="F2F2F2"/>
        <w:sz w:val="22"/>
      </w:rPr>
      <w:tblPr/>
      <w:tcPr>
        <w:shd w:val="clear" w:color="FFFFFF" w:fill="D99695" w:themeFill="accent2" w:themeFillTint="97"/>
      </w:tcPr>
    </w:tblStylePr>
    <w:tblStylePr w:type="firstCol">
      <w:rPr>
        <w:color w:val="F2F2F2"/>
        <w:sz w:val="22"/>
      </w:rPr>
      <w:tblPr/>
      <w:tcPr>
        <w:shd w:val="clear" w:color="FFFFFF" w:fill="D99695" w:themeFill="accent2" w:themeFillTint="97"/>
      </w:tcPr>
    </w:tblStylePr>
    <w:tblStylePr w:type="lastCol">
      <w:rPr>
        <w:color w:val="F2F2F2"/>
        <w:sz w:val="22"/>
      </w:rPr>
      <w:tblPr/>
      <w:tcPr>
        <w:shd w:val="clear" w:color="FFFFFF" w:fill="D99695" w:themeFill="accent2" w:themeFillTint="97"/>
      </w:tcPr>
    </w:tblStylePr>
    <w:tblStylePr w:type="band1Vert">
      <w:rPr>
        <w:color w:val="404040"/>
        <w:sz w:val="22"/>
      </w:rPr>
    </w:tblStylePr>
    <w:tblStylePr w:type="band2Vert">
      <w:rPr>
        <w:color w:val="404040"/>
        <w:sz w:val="22"/>
      </w:rPr>
      <w:tblPr/>
      <w:tcPr>
        <w:shd w:val="clear" w:color="FFFFFF" w:fill="F2DCDC" w:themeFill="accent2" w:themeFillTint="32"/>
      </w:tcPr>
    </w:tblStylePr>
    <w:tblStylePr w:type="band1Horz">
      <w:rPr>
        <w:color w:val="404040"/>
        <w:sz w:val="22"/>
      </w:rPr>
    </w:tblStylePr>
    <w:tblStylePr w:type="band2Horz">
      <w:rPr>
        <w:color w:val="404040"/>
        <w:sz w:val="22"/>
      </w:rPr>
      <w:tblPr/>
      <w:tcPr>
        <w:shd w:val="clear" w:color="FFFFFF" w:fill="F2DCDC" w:themeFill="accent2" w:themeFillTint="32"/>
      </w:tcPr>
    </w:tblStylePr>
  </w:style>
  <w:style w:type="table" w:customStyle="1" w:styleId="Lined-Accent3">
    <w:name w:val="Lined - Accent 3"/>
    <w:basedOn w:val="a5"/>
    <w:uiPriority w:val="99"/>
    <w:rPr>
      <w:color w:val="404040"/>
      <w:sz w:val="20"/>
      <w:szCs w:val="20"/>
    </w:rPr>
    <w:tblPr>
      <w:tblStyleRowBandSize w:val="1"/>
      <w:tblStyleColBandSize w:val="1"/>
      <w:tblCellMar>
        <w:left w:w="0" w:type="dxa"/>
        <w:right w:w="0" w:type="dxa"/>
      </w:tblCellMar>
    </w:tblPr>
    <w:tblStylePr w:type="firstRow">
      <w:rPr>
        <w:color w:val="F2F2F2"/>
        <w:sz w:val="22"/>
      </w:rPr>
      <w:tblPr/>
      <w:tcPr>
        <w:shd w:val="clear" w:color="FFFFFF" w:fill="9ABB59" w:themeFill="accent3" w:themeFillTint="FE"/>
      </w:tcPr>
    </w:tblStylePr>
    <w:tblStylePr w:type="lastRow">
      <w:rPr>
        <w:color w:val="F2F2F2"/>
        <w:sz w:val="22"/>
      </w:rPr>
      <w:tblPr/>
      <w:tcPr>
        <w:shd w:val="clear" w:color="FFFFFF" w:fill="9ABB59" w:themeFill="accent3" w:themeFillTint="FE"/>
      </w:tcPr>
    </w:tblStylePr>
    <w:tblStylePr w:type="firstCol">
      <w:rPr>
        <w:color w:val="F2F2F2"/>
        <w:sz w:val="22"/>
      </w:rPr>
      <w:tblPr/>
      <w:tcPr>
        <w:shd w:val="clear" w:color="FFFFFF" w:fill="9ABB59" w:themeFill="accent3" w:themeFillTint="FE"/>
      </w:tcPr>
    </w:tblStylePr>
    <w:tblStylePr w:type="lastCol">
      <w:rPr>
        <w:color w:val="F2F2F2"/>
        <w:sz w:val="22"/>
      </w:rPr>
      <w:tblPr/>
      <w:tcPr>
        <w:shd w:val="clear" w:color="FFFFFF" w:fill="9ABB59" w:themeFill="accent3" w:themeFillTint="FE"/>
      </w:tcPr>
    </w:tblStylePr>
    <w:tblStylePr w:type="band1Vert">
      <w:rPr>
        <w:color w:val="404040"/>
        <w:sz w:val="22"/>
      </w:rPr>
    </w:tblStylePr>
    <w:tblStylePr w:type="band2Vert">
      <w:rPr>
        <w:color w:val="404040"/>
        <w:sz w:val="22"/>
      </w:rPr>
      <w:tblPr/>
      <w:tcPr>
        <w:shd w:val="clear" w:color="FFFFFF" w:fill="EAF1DC" w:themeFill="accent3" w:themeFillTint="34"/>
      </w:tcPr>
    </w:tblStylePr>
    <w:tblStylePr w:type="band1Horz">
      <w:rPr>
        <w:color w:val="404040"/>
        <w:sz w:val="22"/>
      </w:rPr>
    </w:tblStylePr>
    <w:tblStylePr w:type="band2Horz">
      <w:rPr>
        <w:color w:val="404040"/>
        <w:sz w:val="22"/>
      </w:rPr>
      <w:tblPr/>
      <w:tcPr>
        <w:shd w:val="clear" w:color="FFFFFF" w:fill="EAF1DC" w:themeFill="accent3" w:themeFillTint="34"/>
      </w:tcPr>
    </w:tblStylePr>
  </w:style>
  <w:style w:type="table" w:customStyle="1" w:styleId="Lined-Accent4">
    <w:name w:val="Lined - Accent 4"/>
    <w:basedOn w:val="a5"/>
    <w:uiPriority w:val="99"/>
    <w:rPr>
      <w:color w:val="404040"/>
      <w:sz w:val="20"/>
      <w:szCs w:val="20"/>
    </w:rPr>
    <w:tblPr>
      <w:tblStyleRowBandSize w:val="1"/>
      <w:tblStyleColBandSize w:val="1"/>
      <w:tblCellMar>
        <w:left w:w="0" w:type="dxa"/>
        <w:right w:w="0" w:type="dxa"/>
      </w:tblCellMar>
    </w:tblPr>
    <w:tblStylePr w:type="firstRow">
      <w:rPr>
        <w:color w:val="F2F2F2"/>
        <w:sz w:val="22"/>
      </w:rPr>
      <w:tblPr/>
      <w:tcPr>
        <w:shd w:val="clear" w:color="FFFFFF" w:fill="B2A1C6" w:themeFill="accent4" w:themeFillTint="9A"/>
      </w:tcPr>
    </w:tblStylePr>
    <w:tblStylePr w:type="lastRow">
      <w:rPr>
        <w:color w:val="F2F2F2"/>
        <w:sz w:val="22"/>
      </w:rPr>
      <w:tblPr/>
      <w:tcPr>
        <w:shd w:val="clear" w:color="FFFFFF" w:fill="B2A1C6" w:themeFill="accent4" w:themeFillTint="9A"/>
      </w:tcPr>
    </w:tblStylePr>
    <w:tblStylePr w:type="firstCol">
      <w:rPr>
        <w:color w:val="F2F2F2"/>
        <w:sz w:val="22"/>
      </w:rPr>
      <w:tblPr/>
      <w:tcPr>
        <w:shd w:val="clear" w:color="FFFFFF" w:fill="B2A1C6" w:themeFill="accent4" w:themeFillTint="9A"/>
      </w:tcPr>
    </w:tblStylePr>
    <w:tblStylePr w:type="lastCol">
      <w:rPr>
        <w:color w:val="F2F2F2"/>
        <w:sz w:val="22"/>
      </w:rPr>
      <w:tblPr/>
      <w:tcPr>
        <w:shd w:val="clear" w:color="FFFFFF" w:fill="B2A1C6" w:themeFill="accent4" w:themeFillTint="9A"/>
      </w:tcPr>
    </w:tblStylePr>
    <w:tblStylePr w:type="band1Vert">
      <w:rPr>
        <w:color w:val="404040"/>
        <w:sz w:val="22"/>
      </w:rPr>
    </w:tblStylePr>
    <w:tblStylePr w:type="band2Vert">
      <w:rPr>
        <w:color w:val="404040"/>
        <w:sz w:val="22"/>
      </w:rPr>
      <w:tblPr/>
      <w:tcPr>
        <w:shd w:val="clear" w:color="FFFFFF" w:fill="E5DFEC" w:themeFill="accent4" w:themeFillTint="34"/>
      </w:tcPr>
    </w:tblStylePr>
    <w:tblStylePr w:type="band1Horz">
      <w:rPr>
        <w:color w:val="404040"/>
        <w:sz w:val="22"/>
      </w:rPr>
    </w:tblStylePr>
    <w:tblStylePr w:type="band2Horz">
      <w:rPr>
        <w:color w:val="404040"/>
        <w:sz w:val="22"/>
      </w:rPr>
      <w:tblPr/>
      <w:tcPr>
        <w:shd w:val="clear" w:color="FFFFFF" w:fill="E5DFEC" w:themeFill="accent4" w:themeFillTint="34"/>
      </w:tcPr>
    </w:tblStylePr>
  </w:style>
  <w:style w:type="table" w:customStyle="1" w:styleId="Lined-Accent5">
    <w:name w:val="Lined - Accent 5"/>
    <w:basedOn w:val="a5"/>
    <w:uiPriority w:val="99"/>
    <w:rPr>
      <w:color w:val="404040"/>
      <w:sz w:val="20"/>
      <w:szCs w:val="20"/>
    </w:rPr>
    <w:tblPr>
      <w:tblStyleRowBandSize w:val="1"/>
      <w:tblStyleColBandSize w:val="1"/>
      <w:tblCellMar>
        <w:left w:w="0" w:type="dxa"/>
        <w:right w:w="0" w:type="dxa"/>
      </w:tblCellMar>
    </w:tblPr>
    <w:tblStylePr w:type="firstRow">
      <w:rPr>
        <w:color w:val="F2F2F2"/>
        <w:sz w:val="22"/>
      </w:rPr>
      <w:tblPr/>
      <w:tcPr>
        <w:shd w:val="clear" w:color="FFFFFF" w:fill="4BACC6" w:themeFill="accent5"/>
      </w:tcPr>
    </w:tblStylePr>
    <w:tblStylePr w:type="lastRow">
      <w:rPr>
        <w:color w:val="F2F2F2"/>
        <w:sz w:val="22"/>
      </w:rPr>
      <w:tblPr/>
      <w:tcPr>
        <w:shd w:val="clear" w:color="FFFFFF" w:fill="4BACC6" w:themeFill="accent5"/>
      </w:tcPr>
    </w:tblStylePr>
    <w:tblStylePr w:type="firstCol">
      <w:rPr>
        <w:color w:val="F2F2F2"/>
        <w:sz w:val="22"/>
      </w:rPr>
      <w:tblPr/>
      <w:tcPr>
        <w:shd w:val="clear" w:color="FFFFFF" w:fill="4BACC6" w:themeFill="accent5"/>
      </w:tcPr>
    </w:tblStylePr>
    <w:tblStylePr w:type="lastCol">
      <w:rPr>
        <w:color w:val="F2F2F2"/>
        <w:sz w:val="22"/>
      </w:rPr>
      <w:tblPr/>
      <w:tcPr>
        <w:shd w:val="clear" w:color="FFFFFF" w:fill="4BACC6" w:themeFill="accent5"/>
      </w:tcPr>
    </w:tblStylePr>
    <w:tblStylePr w:type="band1Vert">
      <w:rPr>
        <w:color w:val="404040"/>
        <w:sz w:val="22"/>
      </w:rPr>
    </w:tblStylePr>
    <w:tblStylePr w:type="band2Vert">
      <w:rPr>
        <w:color w:val="404040"/>
        <w:sz w:val="22"/>
      </w:rPr>
      <w:tblPr/>
      <w:tcPr>
        <w:shd w:val="clear" w:color="FFFFFF" w:fill="DAEEF3" w:themeFill="accent5" w:themeFillTint="34"/>
      </w:tcPr>
    </w:tblStylePr>
    <w:tblStylePr w:type="band1Horz">
      <w:rPr>
        <w:color w:val="404040"/>
        <w:sz w:val="22"/>
      </w:rPr>
    </w:tblStylePr>
    <w:tblStylePr w:type="band2Horz">
      <w:rPr>
        <w:color w:val="404040"/>
        <w:sz w:val="22"/>
      </w:rPr>
      <w:tblPr/>
      <w:tcPr>
        <w:shd w:val="clear" w:color="FFFFFF" w:fill="DAEEF3" w:themeFill="accent5" w:themeFillTint="34"/>
      </w:tcPr>
    </w:tblStylePr>
  </w:style>
  <w:style w:type="table" w:customStyle="1" w:styleId="Lined-Accent6">
    <w:name w:val="Lined - Accent 6"/>
    <w:basedOn w:val="a5"/>
    <w:uiPriority w:val="99"/>
    <w:rPr>
      <w:color w:val="404040"/>
      <w:sz w:val="20"/>
      <w:szCs w:val="20"/>
    </w:rPr>
    <w:tblPr>
      <w:tblStyleRowBandSize w:val="1"/>
      <w:tblStyleColBandSize w:val="1"/>
      <w:tblCellMar>
        <w:left w:w="0" w:type="dxa"/>
        <w:right w:w="0" w:type="dxa"/>
      </w:tblCellMar>
    </w:tblPr>
    <w:tblStylePr w:type="firstRow">
      <w:rPr>
        <w:color w:val="F2F2F2"/>
        <w:sz w:val="22"/>
      </w:rPr>
      <w:tblPr/>
      <w:tcPr>
        <w:shd w:val="clear" w:color="FFFFFF" w:fill="F79646" w:themeFill="accent6"/>
      </w:tcPr>
    </w:tblStylePr>
    <w:tblStylePr w:type="lastRow">
      <w:rPr>
        <w:color w:val="F2F2F2"/>
        <w:sz w:val="22"/>
      </w:rPr>
      <w:tblPr/>
      <w:tcPr>
        <w:shd w:val="clear" w:color="FFFFFF" w:fill="F79646" w:themeFill="accent6"/>
      </w:tcPr>
    </w:tblStylePr>
    <w:tblStylePr w:type="firstCol">
      <w:rPr>
        <w:color w:val="F2F2F2"/>
        <w:sz w:val="22"/>
      </w:rPr>
      <w:tblPr/>
      <w:tcPr>
        <w:shd w:val="clear" w:color="FFFFFF" w:fill="F79646" w:themeFill="accent6"/>
      </w:tcPr>
    </w:tblStylePr>
    <w:tblStylePr w:type="lastCol">
      <w:rPr>
        <w:color w:val="F2F2F2"/>
        <w:sz w:val="22"/>
      </w:rPr>
      <w:tblPr/>
      <w:tcPr>
        <w:shd w:val="clear" w:color="FFFFFF" w:fill="F79646" w:themeFill="accent6"/>
      </w:tcPr>
    </w:tblStylePr>
    <w:tblStylePr w:type="band1Vert">
      <w:rPr>
        <w:color w:val="404040"/>
        <w:sz w:val="22"/>
      </w:rPr>
    </w:tblStylePr>
    <w:tblStylePr w:type="band2Vert">
      <w:rPr>
        <w:color w:val="404040"/>
        <w:sz w:val="22"/>
      </w:rPr>
      <w:tblPr/>
      <w:tcPr>
        <w:shd w:val="clear" w:color="FFFFFF" w:fill="FDE9D8" w:themeFill="accent6" w:themeFillTint="34"/>
      </w:tcPr>
    </w:tblStylePr>
    <w:tblStylePr w:type="band1Horz">
      <w:rPr>
        <w:color w:val="404040"/>
        <w:sz w:val="22"/>
      </w:rPr>
    </w:tblStylePr>
    <w:tblStylePr w:type="band2Horz">
      <w:rPr>
        <w:color w:val="404040"/>
        <w:sz w:val="22"/>
      </w:rPr>
      <w:tblPr/>
      <w:tcPr>
        <w:shd w:val="clear" w:color="FFFFFF" w:fill="FDE9D8" w:themeFill="accent6" w:themeFillTint="34"/>
      </w:tcPr>
    </w:tblStylePr>
  </w:style>
  <w:style w:type="table" w:customStyle="1" w:styleId="BorderedLined-Accent">
    <w:name w:val="Bordered &amp; Lined - Accent"/>
    <w:basedOn w:val="a5"/>
    <w:uiPriority w:val="99"/>
    <w:rPr>
      <w:color w:val="404040"/>
      <w:sz w:val="20"/>
      <w:szCs w:val="2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left w:w="0" w:type="dxa"/>
        <w:right w:w="0" w:type="dxa"/>
      </w:tblCellMar>
    </w:tblPr>
    <w:tblStylePr w:type="firstRow">
      <w:rPr>
        <w:color w:val="F2F2F2"/>
        <w:sz w:val="22"/>
      </w:rPr>
      <w:tblPr/>
      <w:tcPr>
        <w:shd w:val="clear" w:color="FFFFFF" w:fill="7F7F7F" w:themeFill="text1" w:themeFillTint="80"/>
      </w:tcPr>
    </w:tblStylePr>
    <w:tblStylePr w:type="lastRow">
      <w:rPr>
        <w:color w:val="F2F2F2"/>
        <w:sz w:val="22"/>
      </w:rPr>
      <w:tblPr/>
      <w:tcPr>
        <w:shd w:val="clear" w:color="FFFFFF" w:fill="7F7F7F" w:themeFill="text1" w:themeFillTint="80"/>
      </w:tcPr>
    </w:tblStylePr>
    <w:tblStylePr w:type="firstCol">
      <w:rPr>
        <w:color w:val="F2F2F2"/>
        <w:sz w:val="22"/>
      </w:rPr>
      <w:tblPr/>
      <w:tcPr>
        <w:shd w:val="clear" w:color="FFFFFF" w:fill="7F7F7F" w:themeFill="text1" w:themeFillTint="80"/>
      </w:tcPr>
    </w:tblStylePr>
    <w:tblStylePr w:type="lastCol">
      <w:rPr>
        <w:color w:val="F2F2F2"/>
        <w:sz w:val="22"/>
      </w:rPr>
      <w:tblPr/>
      <w:tcPr>
        <w:shd w:val="clear" w:color="FFFFFF" w:fill="7F7F7F" w:themeFill="text1" w:themeFillTint="80"/>
      </w:tcPr>
    </w:tblStylePr>
    <w:tblStylePr w:type="band1Vert">
      <w:rPr>
        <w:color w:val="404040"/>
        <w:sz w:val="22"/>
      </w:rPr>
    </w:tblStylePr>
    <w:tblStylePr w:type="band2Vert">
      <w:rPr>
        <w:color w:val="404040"/>
        <w:sz w:val="22"/>
      </w:rPr>
      <w:tblPr/>
      <w:tcPr>
        <w:shd w:val="clear" w:color="FFFFFF" w:fill="F2F2F2" w:themeFill="text1" w:themeFillTint="0D"/>
      </w:tcPr>
    </w:tblStylePr>
    <w:tblStylePr w:type="band1Horz">
      <w:rPr>
        <w:color w:val="404040"/>
        <w:sz w:val="22"/>
      </w:rPr>
    </w:tblStylePr>
    <w:tblStylePr w:type="band2Horz">
      <w:rPr>
        <w:color w:val="404040"/>
        <w:sz w:val="22"/>
      </w:rPr>
      <w:tblPr/>
      <w:tcPr>
        <w:shd w:val="clear" w:color="FFFFFF" w:fill="F2F2F2" w:themeFill="text1" w:themeFillTint="0D"/>
      </w:tcPr>
    </w:tblStylePr>
  </w:style>
  <w:style w:type="table" w:customStyle="1" w:styleId="BorderedLined-Accent1">
    <w:name w:val="Bordered &amp; Lined - Accent 1"/>
    <w:basedOn w:val="a5"/>
    <w:uiPriority w:val="99"/>
    <w:rPr>
      <w:color w:val="404040"/>
      <w:sz w:val="20"/>
      <w:szCs w:val="20"/>
    </w:rPr>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insideH w:val="single" w:sz="4" w:space="0" w:color="4F81BD" w:themeColor="accent1"/>
        <w:insideV w:val="single" w:sz="4" w:space="0" w:color="4F81BD" w:themeColor="accent1"/>
      </w:tblBorders>
      <w:tblCellMar>
        <w:left w:w="0" w:type="dxa"/>
        <w:right w:w="0" w:type="dxa"/>
      </w:tblCellMar>
    </w:tblPr>
    <w:tblStylePr w:type="firstRow">
      <w:rPr>
        <w:color w:val="F2F2F2"/>
        <w:sz w:val="22"/>
      </w:rPr>
      <w:tblPr/>
      <w:tcPr>
        <w:shd w:val="clear" w:color="FFFFFF" w:fill="5D8AC2" w:themeFill="accent1" w:themeFillTint="EA"/>
      </w:tcPr>
    </w:tblStylePr>
    <w:tblStylePr w:type="lastRow">
      <w:rPr>
        <w:color w:val="F2F2F2"/>
        <w:sz w:val="22"/>
      </w:rPr>
      <w:tblPr/>
      <w:tcPr>
        <w:shd w:val="clear" w:color="FFFFFF" w:fill="5D8AC2" w:themeFill="accent1" w:themeFillTint="EA"/>
      </w:tcPr>
    </w:tblStylePr>
    <w:tblStylePr w:type="firstCol">
      <w:rPr>
        <w:color w:val="F2F2F2"/>
        <w:sz w:val="22"/>
      </w:rPr>
      <w:tblPr/>
      <w:tcPr>
        <w:shd w:val="clear" w:color="FFFFFF" w:fill="5D8AC2" w:themeFill="accent1" w:themeFillTint="EA"/>
      </w:tcPr>
    </w:tblStylePr>
    <w:tblStylePr w:type="lastCol">
      <w:rPr>
        <w:color w:val="F2F2F2"/>
        <w:sz w:val="22"/>
      </w:rPr>
      <w:tblPr/>
      <w:tcPr>
        <w:shd w:val="clear" w:color="FFFFFF" w:fill="5D8AC2" w:themeFill="accent1" w:themeFillTint="EA"/>
      </w:tcPr>
    </w:tblStylePr>
    <w:tblStylePr w:type="band1Vert">
      <w:rPr>
        <w:color w:val="404040"/>
        <w:sz w:val="22"/>
      </w:rPr>
    </w:tblStylePr>
    <w:tblStylePr w:type="band2Vert">
      <w:rPr>
        <w:color w:val="404040"/>
        <w:sz w:val="22"/>
      </w:rPr>
      <w:tblPr/>
      <w:tcPr>
        <w:shd w:val="clear" w:color="FFFFFF" w:fill="C7D7EA" w:themeFill="accent1" w:themeFillTint="50"/>
      </w:tcPr>
    </w:tblStylePr>
    <w:tblStylePr w:type="band1Horz">
      <w:rPr>
        <w:color w:val="404040"/>
        <w:sz w:val="22"/>
      </w:rPr>
    </w:tblStylePr>
    <w:tblStylePr w:type="band2Horz">
      <w:rPr>
        <w:color w:val="404040"/>
        <w:sz w:val="22"/>
      </w:rPr>
      <w:tblPr/>
      <w:tcPr>
        <w:shd w:val="clear" w:color="FFFFFF" w:fill="C7D7EA" w:themeFill="accent1" w:themeFillTint="50"/>
      </w:tcPr>
    </w:tblStylePr>
  </w:style>
  <w:style w:type="table" w:customStyle="1" w:styleId="BorderedLined-Accent2">
    <w:name w:val="Bordered &amp; Lined - Accent 2"/>
    <w:basedOn w:val="a5"/>
    <w:uiPriority w:val="99"/>
    <w:rPr>
      <w:color w:val="404040"/>
      <w:sz w:val="20"/>
      <w:szCs w:val="20"/>
    </w:rPr>
    <w:tblPr>
      <w:tblStyleRowBandSize w:val="1"/>
      <w:tblStyleColBandSize w:val="1"/>
      <w:tblBorders>
        <w:top w:val="single" w:sz="4" w:space="0" w:color="C0504D" w:themeColor="accent2"/>
        <w:left w:val="single" w:sz="4" w:space="0" w:color="C0504D" w:themeColor="accent2"/>
        <w:bottom w:val="single" w:sz="4" w:space="0" w:color="C0504D" w:themeColor="accent2"/>
        <w:right w:val="single" w:sz="4" w:space="0" w:color="C0504D" w:themeColor="accent2"/>
        <w:insideH w:val="single" w:sz="4" w:space="0" w:color="C0504D" w:themeColor="accent2"/>
        <w:insideV w:val="single" w:sz="4" w:space="0" w:color="C0504D" w:themeColor="accent2"/>
      </w:tblBorders>
      <w:tblCellMar>
        <w:left w:w="0" w:type="dxa"/>
        <w:right w:w="0" w:type="dxa"/>
      </w:tblCellMar>
    </w:tblPr>
    <w:tblStylePr w:type="firstRow">
      <w:rPr>
        <w:color w:val="F2F2F2"/>
        <w:sz w:val="22"/>
      </w:rPr>
      <w:tblPr/>
      <w:tcPr>
        <w:shd w:val="clear" w:color="FFFFFF" w:fill="D99695" w:themeFill="accent2" w:themeFillTint="97"/>
      </w:tcPr>
    </w:tblStylePr>
    <w:tblStylePr w:type="lastRow">
      <w:rPr>
        <w:color w:val="F2F2F2"/>
        <w:sz w:val="22"/>
      </w:rPr>
      <w:tblPr/>
      <w:tcPr>
        <w:shd w:val="clear" w:color="FFFFFF" w:fill="D99695" w:themeFill="accent2" w:themeFillTint="97"/>
      </w:tcPr>
    </w:tblStylePr>
    <w:tblStylePr w:type="firstCol">
      <w:rPr>
        <w:color w:val="F2F2F2"/>
        <w:sz w:val="22"/>
      </w:rPr>
      <w:tblPr/>
      <w:tcPr>
        <w:shd w:val="clear" w:color="FFFFFF" w:fill="D99695" w:themeFill="accent2" w:themeFillTint="97"/>
      </w:tcPr>
    </w:tblStylePr>
    <w:tblStylePr w:type="lastCol">
      <w:rPr>
        <w:color w:val="F2F2F2"/>
        <w:sz w:val="22"/>
      </w:rPr>
      <w:tblPr/>
      <w:tcPr>
        <w:shd w:val="clear" w:color="FFFFFF" w:fill="D99695" w:themeFill="accent2" w:themeFillTint="97"/>
      </w:tcPr>
    </w:tblStylePr>
    <w:tblStylePr w:type="band1Vert">
      <w:rPr>
        <w:color w:val="404040"/>
        <w:sz w:val="22"/>
      </w:rPr>
    </w:tblStylePr>
    <w:tblStylePr w:type="band2Vert">
      <w:rPr>
        <w:color w:val="404040"/>
        <w:sz w:val="22"/>
      </w:rPr>
      <w:tblPr/>
      <w:tcPr>
        <w:shd w:val="clear" w:color="FFFFFF" w:fill="F2DCDC" w:themeFill="accent2" w:themeFillTint="32"/>
      </w:tcPr>
    </w:tblStylePr>
    <w:tblStylePr w:type="band1Horz">
      <w:rPr>
        <w:color w:val="404040"/>
        <w:sz w:val="22"/>
      </w:rPr>
    </w:tblStylePr>
    <w:tblStylePr w:type="band2Horz">
      <w:rPr>
        <w:color w:val="404040"/>
        <w:sz w:val="22"/>
      </w:rPr>
      <w:tblPr/>
      <w:tcPr>
        <w:shd w:val="clear" w:color="FFFFFF" w:fill="F2DCDC" w:themeFill="accent2" w:themeFillTint="32"/>
      </w:tcPr>
    </w:tblStylePr>
  </w:style>
  <w:style w:type="table" w:customStyle="1" w:styleId="BorderedLined-Accent3">
    <w:name w:val="Bordered &amp; Lined - Accent 3"/>
    <w:basedOn w:val="a5"/>
    <w:uiPriority w:val="99"/>
    <w:rPr>
      <w:color w:val="404040"/>
      <w:sz w:val="20"/>
      <w:szCs w:val="20"/>
    </w:rPr>
    <w:tblPr>
      <w:tblStyleRowBandSize w:val="1"/>
      <w:tblStyleColBandSize w:val="1"/>
      <w:tblBorders>
        <w:top w:val="single" w:sz="4" w:space="0" w:color="9BBB59" w:themeColor="accent3"/>
        <w:left w:val="single" w:sz="4" w:space="0" w:color="9BBB59" w:themeColor="accent3"/>
        <w:bottom w:val="single" w:sz="4" w:space="0" w:color="9BBB59" w:themeColor="accent3"/>
        <w:right w:val="single" w:sz="4" w:space="0" w:color="9BBB59" w:themeColor="accent3"/>
        <w:insideH w:val="single" w:sz="4" w:space="0" w:color="9BBB59" w:themeColor="accent3"/>
        <w:insideV w:val="single" w:sz="4" w:space="0" w:color="9BBB59" w:themeColor="accent3"/>
      </w:tblBorders>
      <w:tblCellMar>
        <w:left w:w="0" w:type="dxa"/>
        <w:right w:w="0" w:type="dxa"/>
      </w:tblCellMar>
    </w:tblPr>
    <w:tblStylePr w:type="firstRow">
      <w:rPr>
        <w:color w:val="F2F2F2"/>
        <w:sz w:val="22"/>
      </w:rPr>
      <w:tblPr/>
      <w:tcPr>
        <w:shd w:val="clear" w:color="FFFFFF" w:fill="9ABB59" w:themeFill="accent3" w:themeFillTint="FE"/>
      </w:tcPr>
    </w:tblStylePr>
    <w:tblStylePr w:type="lastRow">
      <w:rPr>
        <w:color w:val="F2F2F2"/>
        <w:sz w:val="22"/>
      </w:rPr>
      <w:tblPr/>
      <w:tcPr>
        <w:shd w:val="clear" w:color="FFFFFF" w:fill="9ABB59" w:themeFill="accent3" w:themeFillTint="FE"/>
      </w:tcPr>
    </w:tblStylePr>
    <w:tblStylePr w:type="firstCol">
      <w:rPr>
        <w:color w:val="F2F2F2"/>
        <w:sz w:val="22"/>
      </w:rPr>
      <w:tblPr/>
      <w:tcPr>
        <w:shd w:val="clear" w:color="FFFFFF" w:fill="9ABB59" w:themeFill="accent3" w:themeFillTint="FE"/>
      </w:tcPr>
    </w:tblStylePr>
    <w:tblStylePr w:type="lastCol">
      <w:rPr>
        <w:color w:val="F2F2F2"/>
        <w:sz w:val="22"/>
      </w:rPr>
      <w:tblPr/>
      <w:tcPr>
        <w:shd w:val="clear" w:color="FFFFFF" w:fill="9ABB59" w:themeFill="accent3" w:themeFillTint="FE"/>
      </w:tcPr>
    </w:tblStylePr>
    <w:tblStylePr w:type="band1Vert">
      <w:rPr>
        <w:color w:val="404040"/>
        <w:sz w:val="22"/>
      </w:rPr>
    </w:tblStylePr>
    <w:tblStylePr w:type="band2Vert">
      <w:rPr>
        <w:color w:val="404040"/>
        <w:sz w:val="22"/>
      </w:rPr>
      <w:tblPr/>
      <w:tcPr>
        <w:shd w:val="clear" w:color="FFFFFF" w:fill="EAF1DC" w:themeFill="accent3" w:themeFillTint="34"/>
      </w:tcPr>
    </w:tblStylePr>
    <w:tblStylePr w:type="band1Horz">
      <w:rPr>
        <w:color w:val="404040"/>
        <w:sz w:val="22"/>
      </w:rPr>
    </w:tblStylePr>
    <w:tblStylePr w:type="band2Horz">
      <w:rPr>
        <w:color w:val="404040"/>
        <w:sz w:val="22"/>
      </w:rPr>
      <w:tblPr/>
      <w:tcPr>
        <w:shd w:val="clear" w:color="FFFFFF" w:fill="EAF1DC" w:themeFill="accent3" w:themeFillTint="34"/>
      </w:tcPr>
    </w:tblStylePr>
  </w:style>
  <w:style w:type="table" w:customStyle="1" w:styleId="BorderedLined-Accent4">
    <w:name w:val="Bordered &amp; Lined - Accent 4"/>
    <w:basedOn w:val="a5"/>
    <w:uiPriority w:val="99"/>
    <w:rPr>
      <w:color w:val="404040"/>
      <w:sz w:val="20"/>
      <w:szCs w:val="20"/>
    </w:rPr>
    <w:tblPr>
      <w:tblStyleRowBandSize w:val="1"/>
      <w:tblStyleColBandSize w:val="1"/>
      <w:tblBorders>
        <w:top w:val="single" w:sz="4" w:space="0" w:color="8064A2" w:themeColor="accent4"/>
        <w:left w:val="single" w:sz="4" w:space="0" w:color="8064A2" w:themeColor="accent4"/>
        <w:bottom w:val="single" w:sz="4" w:space="0" w:color="8064A2" w:themeColor="accent4"/>
        <w:right w:val="single" w:sz="4" w:space="0" w:color="8064A2" w:themeColor="accent4"/>
        <w:insideH w:val="single" w:sz="4" w:space="0" w:color="8064A2" w:themeColor="accent4"/>
        <w:insideV w:val="single" w:sz="4" w:space="0" w:color="8064A2" w:themeColor="accent4"/>
      </w:tblBorders>
      <w:tblCellMar>
        <w:left w:w="0" w:type="dxa"/>
        <w:right w:w="0" w:type="dxa"/>
      </w:tblCellMar>
    </w:tblPr>
    <w:tblStylePr w:type="firstRow">
      <w:rPr>
        <w:color w:val="F2F2F2"/>
        <w:sz w:val="22"/>
      </w:rPr>
      <w:tblPr/>
      <w:tcPr>
        <w:shd w:val="clear" w:color="FFFFFF" w:fill="B2A1C6" w:themeFill="accent4" w:themeFillTint="9A"/>
      </w:tcPr>
    </w:tblStylePr>
    <w:tblStylePr w:type="lastRow">
      <w:rPr>
        <w:color w:val="F2F2F2"/>
        <w:sz w:val="22"/>
      </w:rPr>
      <w:tblPr/>
      <w:tcPr>
        <w:shd w:val="clear" w:color="FFFFFF" w:fill="B2A1C6" w:themeFill="accent4" w:themeFillTint="9A"/>
      </w:tcPr>
    </w:tblStylePr>
    <w:tblStylePr w:type="firstCol">
      <w:rPr>
        <w:color w:val="F2F2F2"/>
        <w:sz w:val="22"/>
      </w:rPr>
      <w:tblPr/>
      <w:tcPr>
        <w:shd w:val="clear" w:color="FFFFFF" w:fill="B2A1C6" w:themeFill="accent4" w:themeFillTint="9A"/>
      </w:tcPr>
    </w:tblStylePr>
    <w:tblStylePr w:type="lastCol">
      <w:rPr>
        <w:color w:val="F2F2F2"/>
        <w:sz w:val="22"/>
      </w:rPr>
      <w:tblPr/>
      <w:tcPr>
        <w:shd w:val="clear" w:color="FFFFFF" w:fill="B2A1C6" w:themeFill="accent4" w:themeFillTint="9A"/>
      </w:tcPr>
    </w:tblStylePr>
    <w:tblStylePr w:type="band1Vert">
      <w:rPr>
        <w:color w:val="404040"/>
        <w:sz w:val="22"/>
      </w:rPr>
    </w:tblStylePr>
    <w:tblStylePr w:type="band2Vert">
      <w:rPr>
        <w:color w:val="404040"/>
        <w:sz w:val="22"/>
      </w:rPr>
      <w:tblPr/>
      <w:tcPr>
        <w:shd w:val="clear" w:color="FFFFFF" w:fill="E5DFEC" w:themeFill="accent4" w:themeFillTint="34"/>
      </w:tcPr>
    </w:tblStylePr>
    <w:tblStylePr w:type="band1Horz">
      <w:rPr>
        <w:color w:val="404040"/>
        <w:sz w:val="22"/>
      </w:rPr>
    </w:tblStylePr>
    <w:tblStylePr w:type="band2Horz">
      <w:rPr>
        <w:color w:val="404040"/>
        <w:sz w:val="22"/>
      </w:rPr>
      <w:tblPr/>
      <w:tcPr>
        <w:shd w:val="clear" w:color="FFFFFF" w:fill="E5DFEC" w:themeFill="accent4" w:themeFillTint="34"/>
      </w:tcPr>
    </w:tblStylePr>
  </w:style>
  <w:style w:type="table" w:customStyle="1" w:styleId="BorderedLined-Accent5">
    <w:name w:val="Bordered &amp; Lined - Accent 5"/>
    <w:basedOn w:val="a5"/>
    <w:uiPriority w:val="99"/>
    <w:rPr>
      <w:color w:val="404040"/>
      <w:sz w:val="20"/>
      <w:szCs w:val="20"/>
    </w:rPr>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left w:w="0" w:type="dxa"/>
        <w:right w:w="0" w:type="dxa"/>
      </w:tblCellMar>
    </w:tblPr>
    <w:tblStylePr w:type="firstRow">
      <w:rPr>
        <w:color w:val="F2F2F2"/>
        <w:sz w:val="22"/>
      </w:rPr>
      <w:tblPr/>
      <w:tcPr>
        <w:shd w:val="clear" w:color="FFFFFF" w:fill="4BACC6" w:themeFill="accent5"/>
      </w:tcPr>
    </w:tblStylePr>
    <w:tblStylePr w:type="lastRow">
      <w:rPr>
        <w:color w:val="F2F2F2"/>
        <w:sz w:val="22"/>
      </w:rPr>
      <w:tblPr/>
      <w:tcPr>
        <w:shd w:val="clear" w:color="FFFFFF" w:fill="4BACC6" w:themeFill="accent5"/>
      </w:tcPr>
    </w:tblStylePr>
    <w:tblStylePr w:type="firstCol">
      <w:rPr>
        <w:color w:val="F2F2F2"/>
        <w:sz w:val="22"/>
      </w:rPr>
      <w:tblPr/>
      <w:tcPr>
        <w:shd w:val="clear" w:color="FFFFFF" w:fill="4BACC6" w:themeFill="accent5"/>
      </w:tcPr>
    </w:tblStylePr>
    <w:tblStylePr w:type="lastCol">
      <w:rPr>
        <w:color w:val="F2F2F2"/>
        <w:sz w:val="22"/>
      </w:rPr>
      <w:tblPr/>
      <w:tcPr>
        <w:shd w:val="clear" w:color="FFFFFF" w:fill="4BACC6" w:themeFill="accent5"/>
      </w:tcPr>
    </w:tblStylePr>
    <w:tblStylePr w:type="band1Vert">
      <w:rPr>
        <w:color w:val="404040"/>
        <w:sz w:val="22"/>
      </w:rPr>
    </w:tblStylePr>
    <w:tblStylePr w:type="band2Vert">
      <w:rPr>
        <w:color w:val="404040"/>
        <w:sz w:val="22"/>
      </w:rPr>
      <w:tblPr/>
      <w:tcPr>
        <w:shd w:val="clear" w:color="FFFFFF" w:fill="DAEEF3" w:themeFill="accent5" w:themeFillTint="34"/>
      </w:tcPr>
    </w:tblStylePr>
    <w:tblStylePr w:type="band1Horz">
      <w:rPr>
        <w:color w:val="404040"/>
        <w:sz w:val="22"/>
      </w:rPr>
    </w:tblStylePr>
    <w:tblStylePr w:type="band2Horz">
      <w:rPr>
        <w:color w:val="404040"/>
        <w:sz w:val="22"/>
      </w:rPr>
      <w:tblPr/>
      <w:tcPr>
        <w:shd w:val="clear" w:color="FFFFFF" w:fill="DAEEF3" w:themeFill="accent5" w:themeFillTint="34"/>
      </w:tcPr>
    </w:tblStylePr>
  </w:style>
  <w:style w:type="table" w:customStyle="1" w:styleId="BorderedLined-Accent6">
    <w:name w:val="Bordered &amp; Lined - Accent 6"/>
    <w:basedOn w:val="a5"/>
    <w:uiPriority w:val="99"/>
    <w:rPr>
      <w:color w:val="404040"/>
      <w:sz w:val="20"/>
      <w:szCs w:val="20"/>
    </w:rPr>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left w:w="0" w:type="dxa"/>
        <w:right w:w="0" w:type="dxa"/>
      </w:tblCellMar>
    </w:tblPr>
    <w:tblStylePr w:type="firstRow">
      <w:rPr>
        <w:color w:val="F2F2F2"/>
        <w:sz w:val="22"/>
      </w:rPr>
      <w:tblPr/>
      <w:tcPr>
        <w:shd w:val="clear" w:color="FFFFFF" w:fill="F79646" w:themeFill="accent6"/>
      </w:tcPr>
    </w:tblStylePr>
    <w:tblStylePr w:type="lastRow">
      <w:rPr>
        <w:color w:val="F2F2F2"/>
        <w:sz w:val="22"/>
      </w:rPr>
      <w:tblPr/>
      <w:tcPr>
        <w:shd w:val="clear" w:color="FFFFFF" w:fill="F79646" w:themeFill="accent6"/>
      </w:tcPr>
    </w:tblStylePr>
    <w:tblStylePr w:type="firstCol">
      <w:rPr>
        <w:color w:val="F2F2F2"/>
        <w:sz w:val="22"/>
      </w:rPr>
      <w:tblPr/>
      <w:tcPr>
        <w:shd w:val="clear" w:color="FFFFFF" w:fill="F79646" w:themeFill="accent6"/>
      </w:tcPr>
    </w:tblStylePr>
    <w:tblStylePr w:type="lastCol">
      <w:rPr>
        <w:color w:val="F2F2F2"/>
        <w:sz w:val="22"/>
      </w:rPr>
      <w:tblPr/>
      <w:tcPr>
        <w:shd w:val="clear" w:color="FFFFFF" w:fill="F79646" w:themeFill="accent6"/>
      </w:tcPr>
    </w:tblStylePr>
    <w:tblStylePr w:type="band1Vert">
      <w:rPr>
        <w:color w:val="404040"/>
        <w:sz w:val="22"/>
      </w:rPr>
    </w:tblStylePr>
    <w:tblStylePr w:type="band2Vert">
      <w:rPr>
        <w:color w:val="404040"/>
        <w:sz w:val="22"/>
      </w:rPr>
      <w:tblPr/>
      <w:tcPr>
        <w:shd w:val="clear" w:color="FFFFFF" w:fill="FDE9D8" w:themeFill="accent6" w:themeFillTint="34"/>
      </w:tcPr>
    </w:tblStylePr>
    <w:tblStylePr w:type="band1Horz">
      <w:rPr>
        <w:color w:val="404040"/>
        <w:sz w:val="22"/>
      </w:rPr>
    </w:tblStylePr>
    <w:tblStylePr w:type="band2Horz">
      <w:rPr>
        <w:color w:val="404040"/>
        <w:sz w:val="22"/>
      </w:rPr>
      <w:tblPr/>
      <w:tcPr>
        <w:shd w:val="clear" w:color="FFFFFF" w:fill="FDE9D8" w:themeFill="accent6" w:themeFillTint="34"/>
      </w:tcPr>
    </w:tblStylePr>
  </w:style>
  <w:style w:type="table" w:customStyle="1" w:styleId="Bordered">
    <w:name w:val="Bordered"/>
    <w:basedOn w:val="a5"/>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left w:w="0" w:type="dxa"/>
        <w:right w:w="0" w:type="dxa"/>
      </w:tblCellMar>
    </w:tblPr>
    <w:tblStylePr w:type="firstRow">
      <w:rPr>
        <w:color w:val="404040"/>
        <w:sz w:val="22"/>
      </w:rPr>
      <w:tblPr/>
      <w:tcPr>
        <w:tcBorders>
          <w:bottom w:val="single" w:sz="12" w:space="0" w:color="000000" w:themeColor="text1"/>
        </w:tcBorders>
      </w:tcPr>
    </w:tblStylePr>
    <w:tblStylePr w:type="lastRow">
      <w:rPr>
        <w:color w:val="404040"/>
        <w:sz w:val="22"/>
      </w:rPr>
      <w:tblPr/>
      <w:tcPr>
        <w:tcBorders>
          <w:top w:val="single" w:sz="12" w:space="0" w:color="000000" w:themeColor="text1"/>
        </w:tcBorders>
      </w:tcPr>
    </w:tblStylePr>
    <w:tblStylePr w:type="firstCol">
      <w:rPr>
        <w:color w:val="404040"/>
        <w:sz w:val="22"/>
      </w:rPr>
    </w:tblStylePr>
    <w:tblStylePr w:type="lastCol">
      <w:rPr>
        <w:color w:val="404040"/>
        <w:sz w:val="22"/>
      </w:rPr>
      <w:tblPr/>
      <w:tcPr>
        <w:tcBorders>
          <w:left w:val="single" w:sz="12" w:space="0" w:color="000000" w:themeColor="text1"/>
        </w:tcBorders>
      </w:tcPr>
    </w:tblStylePr>
    <w:tblStylePr w:type="band1Horz">
      <w:rPr>
        <w:color w:val="404040"/>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tcPr>
    </w:tblStylePr>
  </w:style>
  <w:style w:type="table" w:customStyle="1" w:styleId="Bordered-Accent1">
    <w:name w:val="Bordered - Accent 1"/>
    <w:basedOn w:val="a5"/>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left w:w="0" w:type="dxa"/>
        <w:right w:w="0" w:type="dxa"/>
      </w:tblCellMar>
    </w:tblPr>
    <w:tblStylePr w:type="firstRow">
      <w:rPr>
        <w:color w:val="404040"/>
        <w:sz w:val="22"/>
      </w:rPr>
      <w:tblPr/>
      <w:tcPr>
        <w:tcBorders>
          <w:bottom w:val="single" w:sz="12" w:space="0" w:color="4F81BD" w:themeColor="accent1"/>
        </w:tcBorders>
      </w:tcPr>
    </w:tblStylePr>
    <w:tblStylePr w:type="lastRow">
      <w:rPr>
        <w:color w:val="404040"/>
        <w:sz w:val="22"/>
      </w:rPr>
      <w:tblPr/>
      <w:tcPr>
        <w:tcBorders>
          <w:top w:val="single" w:sz="12" w:space="0" w:color="4F81BD" w:themeColor="accent1"/>
        </w:tcBorders>
      </w:tcPr>
    </w:tblStylePr>
    <w:tblStylePr w:type="firstCol">
      <w:rPr>
        <w:color w:val="404040"/>
        <w:sz w:val="22"/>
      </w:rPr>
    </w:tblStylePr>
    <w:tblStylePr w:type="lastCol">
      <w:rPr>
        <w:color w:val="404040"/>
        <w:sz w:val="22"/>
      </w:rPr>
      <w:tblPr/>
      <w:tcPr>
        <w:tcBorders>
          <w:left w:val="single" w:sz="12" w:space="0" w:color="4F81BD" w:themeColor="accent1"/>
        </w:tcBorders>
      </w:tcPr>
    </w:tblStylePr>
    <w:tblStylePr w:type="band1Horz">
      <w:rPr>
        <w:color w:val="404040"/>
        <w:sz w:val="22"/>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tblStylePr>
  </w:style>
  <w:style w:type="table" w:customStyle="1" w:styleId="Bordered-Accent2">
    <w:name w:val="Bordered - Accent 2"/>
    <w:basedOn w:val="a5"/>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left w:w="0" w:type="dxa"/>
        <w:right w:w="0" w:type="dxa"/>
      </w:tblCellMar>
    </w:tblPr>
    <w:tblStylePr w:type="firstRow">
      <w:rPr>
        <w:color w:val="404040"/>
        <w:sz w:val="22"/>
      </w:rPr>
      <w:tblPr/>
      <w:tcPr>
        <w:tcBorders>
          <w:bottom w:val="single" w:sz="12" w:space="0" w:color="C0504D" w:themeColor="accent2"/>
        </w:tcBorders>
      </w:tcPr>
    </w:tblStylePr>
    <w:tblStylePr w:type="lastRow">
      <w:rPr>
        <w:color w:val="404040"/>
        <w:sz w:val="22"/>
      </w:rPr>
      <w:tblPr/>
      <w:tcPr>
        <w:tcBorders>
          <w:top w:val="single" w:sz="12" w:space="0" w:color="C0504D" w:themeColor="accent2"/>
        </w:tcBorders>
      </w:tcPr>
    </w:tblStylePr>
    <w:tblStylePr w:type="firstCol">
      <w:rPr>
        <w:color w:val="404040"/>
        <w:sz w:val="22"/>
      </w:rPr>
    </w:tblStylePr>
    <w:tblStylePr w:type="lastCol">
      <w:rPr>
        <w:color w:val="404040"/>
        <w:sz w:val="22"/>
      </w:rPr>
      <w:tblPr/>
      <w:tcPr>
        <w:tcBorders>
          <w:left w:val="single" w:sz="12" w:space="0" w:color="C0504D" w:themeColor="accent2"/>
        </w:tcBorders>
      </w:tcPr>
    </w:tblStylePr>
    <w:tblStylePr w:type="band1Horz">
      <w:rPr>
        <w:color w:val="404040"/>
        <w:sz w:val="22"/>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tblStylePr>
  </w:style>
  <w:style w:type="table" w:customStyle="1" w:styleId="Bordered-Accent3">
    <w:name w:val="Bordered - Accent 3"/>
    <w:basedOn w:val="a5"/>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left w:w="0" w:type="dxa"/>
        <w:right w:w="0" w:type="dxa"/>
      </w:tblCellMar>
    </w:tblPr>
    <w:tblStylePr w:type="firstRow">
      <w:rPr>
        <w:color w:val="404040"/>
        <w:sz w:val="22"/>
      </w:rPr>
      <w:tblPr/>
      <w:tcPr>
        <w:tcBorders>
          <w:bottom w:val="single" w:sz="12" w:space="0" w:color="9BBB59" w:themeColor="accent3"/>
        </w:tcBorders>
      </w:tcPr>
    </w:tblStylePr>
    <w:tblStylePr w:type="lastRow">
      <w:rPr>
        <w:color w:val="404040"/>
        <w:sz w:val="22"/>
      </w:rPr>
      <w:tblPr/>
      <w:tcPr>
        <w:tcBorders>
          <w:top w:val="single" w:sz="12" w:space="0" w:color="9BBB59" w:themeColor="accent3"/>
        </w:tcBorders>
      </w:tcPr>
    </w:tblStylePr>
    <w:tblStylePr w:type="firstCol">
      <w:rPr>
        <w:color w:val="404040"/>
        <w:sz w:val="22"/>
      </w:rPr>
    </w:tblStylePr>
    <w:tblStylePr w:type="lastCol">
      <w:rPr>
        <w:color w:val="404040"/>
        <w:sz w:val="22"/>
      </w:rPr>
      <w:tblPr/>
      <w:tcPr>
        <w:tcBorders>
          <w:left w:val="single" w:sz="12" w:space="0" w:color="9BBB59" w:themeColor="accent3"/>
        </w:tcBorders>
      </w:tcPr>
    </w:tblStylePr>
    <w:tblStylePr w:type="band1Horz">
      <w:rPr>
        <w:color w:val="404040"/>
        <w:sz w:val="22"/>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tcBorders>
      </w:tcPr>
    </w:tblStylePr>
  </w:style>
  <w:style w:type="table" w:customStyle="1" w:styleId="Bordered-Accent4">
    <w:name w:val="Bordered - Accent 4"/>
    <w:basedOn w:val="a5"/>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left w:w="0" w:type="dxa"/>
        <w:right w:w="0" w:type="dxa"/>
      </w:tblCellMar>
    </w:tblPr>
    <w:tblStylePr w:type="firstRow">
      <w:rPr>
        <w:color w:val="404040"/>
        <w:sz w:val="22"/>
      </w:rPr>
      <w:tblPr/>
      <w:tcPr>
        <w:tcBorders>
          <w:bottom w:val="single" w:sz="12" w:space="0" w:color="8064A2" w:themeColor="accent4"/>
        </w:tcBorders>
      </w:tcPr>
    </w:tblStylePr>
    <w:tblStylePr w:type="lastRow">
      <w:rPr>
        <w:color w:val="404040"/>
        <w:sz w:val="22"/>
      </w:rPr>
      <w:tblPr/>
      <w:tcPr>
        <w:tcBorders>
          <w:top w:val="single" w:sz="12" w:space="0" w:color="8064A2" w:themeColor="accent4"/>
        </w:tcBorders>
      </w:tcPr>
    </w:tblStylePr>
    <w:tblStylePr w:type="firstCol">
      <w:rPr>
        <w:color w:val="404040"/>
        <w:sz w:val="22"/>
      </w:rPr>
    </w:tblStylePr>
    <w:tblStylePr w:type="lastCol">
      <w:rPr>
        <w:color w:val="404040"/>
        <w:sz w:val="22"/>
      </w:rPr>
      <w:tblPr/>
      <w:tcPr>
        <w:tcBorders>
          <w:left w:val="single" w:sz="12" w:space="0" w:color="8064A2" w:themeColor="accent4"/>
        </w:tcBorders>
      </w:tcPr>
    </w:tblStylePr>
    <w:tblStylePr w:type="band1Horz">
      <w:rPr>
        <w:color w:val="404040"/>
        <w:sz w:val="22"/>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tcBorders>
      </w:tcPr>
    </w:tblStylePr>
  </w:style>
  <w:style w:type="table" w:customStyle="1" w:styleId="Bordered-Accent5">
    <w:name w:val="Bordered - Accent 5"/>
    <w:basedOn w:val="a5"/>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left w:w="0" w:type="dxa"/>
        <w:right w:w="0" w:type="dxa"/>
      </w:tblCellMar>
    </w:tblPr>
    <w:tblStylePr w:type="firstRow">
      <w:rPr>
        <w:color w:val="404040"/>
        <w:sz w:val="22"/>
      </w:rPr>
      <w:tblPr/>
      <w:tcPr>
        <w:tcBorders>
          <w:bottom w:val="single" w:sz="12" w:space="0" w:color="4BACC6" w:themeColor="accent5"/>
        </w:tcBorders>
      </w:tcPr>
    </w:tblStylePr>
    <w:tblStylePr w:type="lastRow">
      <w:rPr>
        <w:color w:val="404040"/>
        <w:sz w:val="22"/>
      </w:rPr>
      <w:tblPr/>
      <w:tcPr>
        <w:tcBorders>
          <w:top w:val="single" w:sz="12" w:space="0" w:color="4BACC6" w:themeColor="accent5"/>
        </w:tcBorders>
      </w:tcPr>
    </w:tblStylePr>
    <w:tblStylePr w:type="firstCol">
      <w:rPr>
        <w:color w:val="404040"/>
        <w:sz w:val="22"/>
      </w:rPr>
    </w:tblStylePr>
    <w:tblStylePr w:type="lastCol">
      <w:rPr>
        <w:color w:val="404040"/>
        <w:sz w:val="22"/>
      </w:rPr>
      <w:tblPr/>
      <w:tcPr>
        <w:tcBorders>
          <w:left w:val="single" w:sz="12" w:space="0" w:color="4BACC6" w:themeColor="accent5"/>
        </w:tcBorders>
      </w:tcPr>
    </w:tblStylePr>
    <w:tblStylePr w:type="band1Horz">
      <w:rPr>
        <w:color w:val="404040"/>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tcPr>
    </w:tblStylePr>
  </w:style>
  <w:style w:type="table" w:customStyle="1" w:styleId="Bordered-Accent6">
    <w:name w:val="Bordered - Accent 6"/>
    <w:basedOn w:val="a5"/>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left w:w="0" w:type="dxa"/>
        <w:right w:w="0" w:type="dxa"/>
      </w:tblCellMar>
    </w:tblPr>
    <w:tblStylePr w:type="firstRow">
      <w:rPr>
        <w:color w:val="404040"/>
        <w:sz w:val="22"/>
      </w:rPr>
      <w:tblPr/>
      <w:tcPr>
        <w:tcBorders>
          <w:bottom w:val="single" w:sz="12" w:space="0" w:color="F79646" w:themeColor="accent6"/>
        </w:tcBorders>
      </w:tcPr>
    </w:tblStylePr>
    <w:tblStylePr w:type="lastRow">
      <w:rPr>
        <w:color w:val="404040"/>
        <w:sz w:val="22"/>
      </w:rPr>
      <w:tblPr/>
      <w:tcPr>
        <w:tcBorders>
          <w:top w:val="single" w:sz="12" w:space="0" w:color="F79646" w:themeColor="accent6"/>
        </w:tcBorders>
      </w:tcPr>
    </w:tblStylePr>
    <w:tblStylePr w:type="firstCol">
      <w:rPr>
        <w:color w:val="404040"/>
        <w:sz w:val="22"/>
      </w:rPr>
    </w:tblStylePr>
    <w:tblStylePr w:type="lastCol">
      <w:rPr>
        <w:color w:val="404040"/>
        <w:sz w:val="22"/>
      </w:rPr>
      <w:tblPr/>
      <w:tcPr>
        <w:tcBorders>
          <w:left w:val="single" w:sz="12" w:space="0" w:color="F79646" w:themeColor="accent6"/>
        </w:tcBorders>
      </w:tcPr>
    </w:tblStylePr>
    <w:tblStylePr w:type="band1Horz">
      <w:rPr>
        <w:color w:val="404040"/>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tcPr>
    </w:tblStylePr>
  </w:style>
  <w:style w:type="table" w:styleId="affffff9">
    <w:name w:val="Table Grid"/>
    <w:basedOn w:val="a5"/>
    <w:uiPriority w:val="39"/>
    <w:qFormat/>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fe">
    <w:name w:val="Сетка таблицы1"/>
    <w:uiPriority w:val="99"/>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fe">
    <w:name w:val="Сетка таблицы2"/>
    <w:basedOn w:val="a5"/>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7">
    <w:name w:val="Сетка таблицы21"/>
    <w:basedOn w:val="a5"/>
    <w:uiPriority w:val="5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f8">
    <w:name w:val="Сетка таблицы3"/>
    <w:basedOn w:val="a5"/>
    <w:uiPriority w:val="99"/>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d">
    <w:name w:val="Сетка таблицы11"/>
    <w:uiPriority w:val="99"/>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9">
    <w:name w:val="Сетка таблицы4"/>
    <w:basedOn w:val="a5"/>
    <w:uiPriority w:val="59"/>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58">
    <w:name w:val="Сетка таблицы5"/>
    <w:basedOn w:val="a5"/>
    <w:uiPriority w:val="59"/>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1">
    <w:name w:val="Сетка таблицы12"/>
    <w:link w:val="19"/>
    <w:uiPriority w:val="59"/>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7">
    <w:name w:val="Сетка таблицы6"/>
    <w:basedOn w:val="a5"/>
    <w:uiPriority w:val="59"/>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4">
    <w:name w:val="Сетка таблицы13"/>
    <w:uiPriority w:val="59"/>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3">
    <w:name w:val="Сетка таблицы22"/>
    <w:basedOn w:val="a5"/>
    <w:uiPriority w:val="59"/>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14">
    <w:name w:val="Сетка таблицы211"/>
    <w:basedOn w:val="a5"/>
    <w:uiPriority w:val="5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5">
    <w:name w:val="Сетка таблицы31"/>
    <w:basedOn w:val="a5"/>
    <w:uiPriority w:val="99"/>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6">
    <w:name w:val="Сетка таблицы111"/>
    <w:uiPriority w:val="99"/>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2">
    <w:name w:val="Сетка таблицы41"/>
    <w:basedOn w:val="a5"/>
    <w:uiPriority w:val="99"/>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14">
    <w:name w:val="Сетка таблицы121"/>
    <w:uiPriority w:val="59"/>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11">
    <w:name w:val="Сетка таблицы51"/>
    <w:basedOn w:val="a5"/>
    <w:uiPriority w:val="59"/>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25">
    <w:name w:val="Сетка таблицы112"/>
    <w:uiPriority w:val="99"/>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31">
    <w:name w:val="Сетка таблицы23"/>
    <w:basedOn w:val="a5"/>
    <w:uiPriority w:val="59"/>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21">
    <w:name w:val="Сетка таблицы212"/>
    <w:basedOn w:val="a5"/>
    <w:uiPriority w:val="5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3">
    <w:name w:val="Сетка таблицы32"/>
    <w:basedOn w:val="a5"/>
    <w:uiPriority w:val="99"/>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30">
    <w:name w:val="Сетка таблицы113"/>
    <w:uiPriority w:val="99"/>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0">
    <w:name w:val="Сетка таблицы42"/>
    <w:basedOn w:val="a5"/>
    <w:uiPriority w:val="59"/>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210">
    <w:name w:val="Сетка таблицы221"/>
    <w:basedOn w:val="a5"/>
    <w:uiPriority w:val="59"/>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114">
    <w:name w:val="Сетка таблицы2111"/>
    <w:basedOn w:val="a5"/>
    <w:uiPriority w:val="5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11">
    <w:name w:val="Сетка таблицы311"/>
    <w:basedOn w:val="a5"/>
    <w:uiPriority w:val="99"/>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14">
    <w:name w:val="Сетка таблицы1111"/>
    <w:uiPriority w:val="99"/>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10">
    <w:name w:val="Сетка таблицы411"/>
    <w:basedOn w:val="a5"/>
    <w:uiPriority w:val="5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111">
    <w:name w:val="Сетка таблицы4111"/>
    <w:basedOn w:val="a5"/>
    <w:uiPriority w:val="99"/>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74">
    <w:name w:val="Сетка таблицы7"/>
    <w:basedOn w:val="a5"/>
    <w:uiPriority w:val="59"/>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41">
    <w:name w:val="Сетка таблицы14"/>
    <w:uiPriority w:val="59"/>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41">
    <w:name w:val="Сетка таблицы24"/>
    <w:basedOn w:val="a5"/>
    <w:uiPriority w:val="59"/>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31">
    <w:name w:val="Сетка таблицы213"/>
    <w:basedOn w:val="a5"/>
    <w:uiPriority w:val="5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32">
    <w:name w:val="Сетка таблицы33"/>
    <w:basedOn w:val="a5"/>
    <w:uiPriority w:val="99"/>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40">
    <w:name w:val="Сетка таблицы114"/>
    <w:uiPriority w:val="99"/>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30">
    <w:name w:val="Сетка таблицы43"/>
    <w:basedOn w:val="a5"/>
    <w:uiPriority w:val="59"/>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20">
    <w:name w:val="Сетка таблицы122"/>
    <w:uiPriority w:val="59"/>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20">
    <w:name w:val="Сетка таблицы222"/>
    <w:basedOn w:val="a5"/>
    <w:uiPriority w:val="59"/>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120">
    <w:name w:val="Сетка таблицы2112"/>
    <w:basedOn w:val="a5"/>
    <w:uiPriority w:val="5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21">
    <w:name w:val="Сетка таблицы312"/>
    <w:basedOn w:val="a5"/>
    <w:uiPriority w:val="99"/>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22">
    <w:name w:val="Сетка таблицы1112"/>
    <w:uiPriority w:val="99"/>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20">
    <w:name w:val="Сетка таблицы412"/>
    <w:basedOn w:val="a5"/>
    <w:uiPriority w:val="5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520">
    <w:name w:val="Сетка таблицы52"/>
    <w:basedOn w:val="a5"/>
    <w:uiPriority w:val="5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10">
    <w:name w:val="Сетка таблицы61"/>
    <w:basedOn w:val="a5"/>
    <w:uiPriority w:val="59"/>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112">
    <w:name w:val="Сетка таблицы4112"/>
    <w:basedOn w:val="a5"/>
    <w:uiPriority w:val="99"/>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82">
    <w:name w:val="Сетка таблицы8"/>
    <w:basedOn w:val="a5"/>
    <w:uiPriority w:val="59"/>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52">
    <w:name w:val="Сетка таблицы15"/>
    <w:uiPriority w:val="59"/>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50">
    <w:name w:val="Сетка таблицы25"/>
    <w:basedOn w:val="a5"/>
    <w:uiPriority w:val="59"/>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40">
    <w:name w:val="Сетка таблицы214"/>
    <w:basedOn w:val="a5"/>
    <w:uiPriority w:val="5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41">
    <w:name w:val="Сетка таблицы34"/>
    <w:basedOn w:val="a5"/>
    <w:uiPriority w:val="99"/>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50">
    <w:name w:val="Сетка таблицы115"/>
    <w:uiPriority w:val="99"/>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40">
    <w:name w:val="Сетка таблицы44"/>
    <w:basedOn w:val="a5"/>
    <w:uiPriority w:val="59"/>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32">
    <w:name w:val="Сетка таблицы123"/>
    <w:uiPriority w:val="59"/>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30">
    <w:name w:val="Сетка таблицы223"/>
    <w:basedOn w:val="a5"/>
    <w:uiPriority w:val="59"/>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130">
    <w:name w:val="Сетка таблицы2113"/>
    <w:basedOn w:val="a5"/>
    <w:uiPriority w:val="5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31">
    <w:name w:val="Сетка таблицы313"/>
    <w:basedOn w:val="a5"/>
    <w:uiPriority w:val="99"/>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30">
    <w:name w:val="Сетка таблицы1113"/>
    <w:uiPriority w:val="99"/>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3">
    <w:name w:val="Сетка таблицы413"/>
    <w:basedOn w:val="a5"/>
    <w:uiPriority w:val="5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530">
    <w:name w:val="Сетка таблицы53"/>
    <w:basedOn w:val="a5"/>
    <w:uiPriority w:val="5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20">
    <w:name w:val="Сетка таблицы62"/>
    <w:basedOn w:val="a5"/>
    <w:uiPriority w:val="59"/>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113">
    <w:name w:val="Сетка таблицы4113"/>
    <w:basedOn w:val="a5"/>
    <w:uiPriority w:val="99"/>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91">
    <w:name w:val="Сетка таблицы9"/>
    <w:basedOn w:val="a5"/>
    <w:uiPriority w:val="5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61">
    <w:name w:val="Сетка таблицы16"/>
    <w:basedOn w:val="a5"/>
    <w:uiPriority w:val="59"/>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60">
    <w:name w:val="Сетка таблицы26"/>
    <w:basedOn w:val="a5"/>
    <w:uiPriority w:val="59"/>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50">
    <w:name w:val="Сетка таблицы35"/>
    <w:basedOn w:val="a5"/>
    <w:uiPriority w:val="5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01">
    <w:name w:val="Сетка таблицы10"/>
    <w:basedOn w:val="a5"/>
    <w:uiPriority w:val="59"/>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AD4218-B690-4DEF-8C4C-B26F88F59D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TotalTime>
  <Pages>9</Pages>
  <Words>3914</Words>
  <Characters>22311</Characters>
  <Application>Microsoft Office Word</Application>
  <DocSecurity>0</DocSecurity>
  <Lines>185</Lines>
  <Paragraphs>52</Paragraphs>
  <ScaleCrop>false</ScaleCrop>
  <Company/>
  <LinksUpToDate>false</LinksUpToDate>
  <CharactersWithSpaces>26173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 Бондаренко</dc:creator>
  <dc:description/>
  <cp:lastModifiedBy>Квартира 244</cp:lastModifiedBy>
  <cp:revision>125</cp:revision>
  <cp:lastPrinted>2026-04-16T10:33:00Z</cp:lastPrinted>
  <dcterms:created xsi:type="dcterms:W3CDTF">2023-10-31T09:18:00Z</dcterms:created>
  <dcterms:modified xsi:type="dcterms:W3CDTF">2026-04-27T15:05:00Z</dcterms:modified>
  <dc:language>ru-RU</dc:language>
</cp:coreProperties>
</file>