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CD36F5" w:rsidRPr="00FB5252" w:rsidTr="00C64CEE">
        <w:tc>
          <w:tcPr>
            <w:tcW w:w="15417" w:type="dxa"/>
            <w:hideMark/>
          </w:tcPr>
          <w:p w:rsidR="00CD36F5" w:rsidRPr="00FB5252" w:rsidRDefault="00CD36F5" w:rsidP="00C64CEE">
            <w:pPr>
              <w:widowControl/>
              <w:ind w:hanging="108"/>
              <w:jc w:val="right"/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</w:pPr>
            <w:r w:rsidRPr="00FB5252"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  <w:t>«УТВЕРЖДАЮ»</w:t>
            </w:r>
          </w:p>
        </w:tc>
      </w:tr>
      <w:tr w:rsidR="00CD36F5" w:rsidRPr="00FB5252" w:rsidTr="00C64CEE">
        <w:tc>
          <w:tcPr>
            <w:tcW w:w="15417" w:type="dxa"/>
          </w:tcPr>
          <w:p w:rsidR="00CD36F5" w:rsidRPr="00FB5252" w:rsidRDefault="00302366" w:rsidP="00302366">
            <w:pPr>
              <w:pStyle w:val="1"/>
              <w:tabs>
                <w:tab w:val="left" w:pos="4466"/>
              </w:tabs>
              <w:kinsoku w:val="0"/>
              <w:overflowPunct w:val="0"/>
              <w:jc w:val="right"/>
              <w:rPr>
                <w:bCs w:val="0"/>
                <w:color w:val="404040"/>
                <w:sz w:val="24"/>
              </w:rPr>
            </w:pPr>
            <w:r>
              <w:rPr>
                <w:b w:val="0"/>
                <w:bCs w:val="0"/>
                <w:color w:val="404040"/>
                <w:sz w:val="24"/>
                <w:szCs w:val="22"/>
              </w:rPr>
              <w:t>Д</w:t>
            </w:r>
            <w:r w:rsidR="00CD36F5" w:rsidRPr="00FB5252">
              <w:rPr>
                <w:b w:val="0"/>
                <w:bCs w:val="0"/>
                <w:color w:val="404040"/>
                <w:sz w:val="24"/>
                <w:szCs w:val="22"/>
              </w:rPr>
              <w:t>иректор СПб ГБУЗ МИАЦ</w:t>
            </w:r>
            <w:r w:rsidR="00CD36F5" w:rsidRPr="00FB5252">
              <w:rPr>
                <w:b w:val="0"/>
                <w:bCs w:val="0"/>
                <w:color w:val="404040"/>
                <w:sz w:val="24"/>
                <w:szCs w:val="22"/>
              </w:rPr>
              <w:br/>
            </w:r>
            <w:r w:rsidR="00CD36F5" w:rsidRPr="00FB5252">
              <w:rPr>
                <w:bCs w:val="0"/>
                <w:color w:val="404040"/>
                <w:sz w:val="24"/>
                <w:szCs w:val="22"/>
              </w:rPr>
              <w:t xml:space="preserve">_________________ </w:t>
            </w:r>
            <w:r>
              <w:rPr>
                <w:b w:val="0"/>
                <w:bCs w:val="0"/>
                <w:color w:val="404040"/>
                <w:sz w:val="24"/>
                <w:szCs w:val="22"/>
              </w:rPr>
              <w:t>П.С. Алексеев</w:t>
            </w:r>
          </w:p>
        </w:tc>
      </w:tr>
      <w:tr w:rsidR="00CD36F5" w:rsidRPr="00FB5252" w:rsidTr="00C64CEE">
        <w:tc>
          <w:tcPr>
            <w:tcW w:w="15417" w:type="dxa"/>
            <w:hideMark/>
          </w:tcPr>
          <w:p w:rsidR="00CD36F5" w:rsidRPr="00FB5252" w:rsidRDefault="00CD36F5" w:rsidP="00C64CEE">
            <w:pPr>
              <w:pStyle w:val="1"/>
              <w:tabs>
                <w:tab w:val="left" w:pos="4466"/>
              </w:tabs>
              <w:kinsoku w:val="0"/>
              <w:overflowPunct w:val="0"/>
              <w:jc w:val="right"/>
              <w:rPr>
                <w:b w:val="0"/>
                <w:bCs w:val="0"/>
                <w:color w:val="404040"/>
              </w:rPr>
            </w:pPr>
          </w:p>
        </w:tc>
      </w:tr>
    </w:tbl>
    <w:p w:rsidR="00CD36F5" w:rsidRPr="00FB5252" w:rsidRDefault="00CD36F5" w:rsidP="00CD36F5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FB5252"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  <w:t>Обоснование начальной (максимальной) цены контракта</w:t>
      </w:r>
    </w:p>
    <w:p w:rsidR="00CD36F5" w:rsidRPr="00FD6919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Обоснованной признается закупка, осуществляемая в соответствии с положениями статей 19 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Закон).</w:t>
      </w:r>
    </w:p>
    <w:p w:rsidR="00CD36F5" w:rsidRPr="00FD6919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1. </w:t>
      </w:r>
      <w:proofErr w:type="gramStart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) цены контракта, цены контракта, заключаемого с единственным поставщиком (подрядчиком, исполнителем)», посредством применения следующего метода: 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  <w:lang w:eastAsia="x-none"/>
        </w:rPr>
        <w:t>метод сопоставимых рыночных цен (анализ рынка).</w:t>
      </w:r>
    </w:p>
    <w:p w:rsidR="00CD36F5" w:rsidRPr="00FD6919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Запросы о предоставлении ценовой информации направлены </w:t>
      </w:r>
      <w:r w:rsidR="00E53EE1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5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поставщикам (подрядчикам, исполнителям) исходящие № </w:t>
      </w:r>
      <w:r w:rsidR="00742B3A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1165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от </w:t>
      </w:r>
      <w:r w:rsidR="00742B3A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15.04</w:t>
      </w:r>
      <w:r w:rsidR="00865B59"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.202</w:t>
      </w:r>
      <w:r w:rsidR="00E53EE1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6</w:t>
      </w:r>
      <w:r w:rsidR="00865B59"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,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в ответ полу</w:t>
      </w:r>
      <w:r w:rsidR="00742B3A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чены 3 </w:t>
      </w:r>
      <w:proofErr w:type="gramStart"/>
      <w:r w:rsidR="00742B3A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коммерческих</w:t>
      </w:r>
      <w:proofErr w:type="gramEnd"/>
      <w:r w:rsidR="00742B3A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предложения: </w:t>
      </w:r>
      <w:proofErr w:type="spellStart"/>
      <w:r w:rsidR="00742B3A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вх</w:t>
      </w:r>
      <w:proofErr w:type="spellEnd"/>
      <w:r w:rsidR="00742B3A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. № 46/2026 от 23.04.2026, № 47/2026 от 2023, № 48/2026 от 23.04.2026.</w:t>
      </w:r>
    </w:p>
    <w:p w:rsidR="00302366" w:rsidRPr="00FD6919" w:rsidRDefault="00302366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proofErr w:type="gramStart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Основываясь на принципе эффективности использования бюджетных средств (статья 34 Бюджетного кодекса Российской Федерации от 31.07.1998 </w:t>
      </w:r>
      <w:r w:rsidR="00620A70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№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145-ФЗ), из ответов, поступивших от поставщиков на указанные запросы, для расчета НМЦК выбраны 3 (три) минимальных ценовых предложения.</w:t>
      </w:r>
      <w:proofErr w:type="gramEnd"/>
    </w:p>
    <w:p w:rsidR="00CD36F5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2.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742B3A" w:rsidRPr="00FD6919" w:rsidRDefault="00742B3A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</w:p>
    <w:tbl>
      <w:tblPr>
        <w:tblW w:w="43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3527"/>
        <w:gridCol w:w="888"/>
        <w:gridCol w:w="750"/>
        <w:gridCol w:w="1617"/>
        <w:gridCol w:w="1617"/>
        <w:gridCol w:w="1563"/>
        <w:gridCol w:w="1555"/>
        <w:gridCol w:w="1387"/>
      </w:tblGrid>
      <w:tr w:rsidR="00742B3A" w:rsidRPr="000B0A08" w:rsidTr="00742B3A">
        <w:trPr>
          <w:trHeight w:val="285"/>
        </w:trPr>
        <w:tc>
          <w:tcPr>
            <w:tcW w:w="236" w:type="pct"/>
            <w:vMerge w:val="restart"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№ </w:t>
            </w:r>
            <w:proofErr w:type="gram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</w:t>
            </w:r>
            <w:proofErr w:type="gram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/п</w:t>
            </w:r>
          </w:p>
        </w:tc>
        <w:tc>
          <w:tcPr>
            <w:tcW w:w="1302" w:type="pct"/>
            <w:vMerge w:val="restart"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услуги</w:t>
            </w:r>
          </w:p>
        </w:tc>
        <w:tc>
          <w:tcPr>
            <w:tcW w:w="328" w:type="pct"/>
            <w:vMerge w:val="restart"/>
            <w:vAlign w:val="center"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277" w:type="pct"/>
            <w:vMerge w:val="restart"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1771" w:type="pct"/>
            <w:gridSpan w:val="3"/>
            <w:vAlign w:val="center"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Анализ рынка – цена за единицу (НДС не облагается), руб.</w:t>
            </w:r>
          </w:p>
        </w:tc>
        <w:tc>
          <w:tcPr>
            <w:tcW w:w="574" w:type="pct"/>
            <w:vMerge w:val="restart"/>
            <w:vAlign w:val="center"/>
          </w:tcPr>
          <w:p w:rsidR="00742B3A" w:rsidRPr="000B0A08" w:rsidRDefault="00742B3A" w:rsidP="00742B3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Минимальная цена</w:t>
            </w:r>
          </w:p>
        </w:tc>
        <w:tc>
          <w:tcPr>
            <w:tcW w:w="512" w:type="pct"/>
            <w:vMerge w:val="restart"/>
            <w:vAlign w:val="center"/>
            <w:hideMark/>
          </w:tcPr>
          <w:p w:rsidR="00742B3A" w:rsidRPr="000B0A08" w:rsidRDefault="00742B3A" w:rsidP="00742B3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Стоимость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</w:t>
            </w: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руб.</w:t>
            </w:r>
          </w:p>
        </w:tc>
      </w:tr>
      <w:tr w:rsidR="00742B3A" w:rsidRPr="000B0A08" w:rsidTr="00742B3A">
        <w:trPr>
          <w:trHeight w:val="1095"/>
        </w:trPr>
        <w:tc>
          <w:tcPr>
            <w:tcW w:w="236" w:type="pct"/>
            <w:vMerge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02" w:type="pct"/>
            <w:vMerge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28" w:type="pct"/>
            <w:vMerge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77" w:type="pct"/>
            <w:vMerge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Предложение № 1</w:t>
            </w:r>
          </w:p>
          <w:p w:rsidR="00742B3A" w:rsidRPr="000B0A08" w:rsidRDefault="00742B3A" w:rsidP="004732E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46/2026</w:t>
            </w: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</w:t>
            </w:r>
            <w:r w:rsidR="004732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05.05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.2026</w:t>
            </w:r>
          </w:p>
        </w:tc>
        <w:tc>
          <w:tcPr>
            <w:tcW w:w="597" w:type="pct"/>
            <w:vAlign w:val="center"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Предложение № 2</w:t>
            </w:r>
          </w:p>
          <w:p w:rsidR="00742B3A" w:rsidRPr="000B0A08" w:rsidRDefault="00742B3A" w:rsidP="004732E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47</w:t>
            </w:r>
            <w:r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/202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  <w:r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</w:t>
            </w:r>
            <w:r w:rsidR="004732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05.05</w:t>
            </w:r>
            <w:r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577" w:type="pct"/>
            <w:shd w:val="clear" w:color="auto" w:fill="auto"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Предложение № 3</w:t>
            </w:r>
          </w:p>
          <w:p w:rsidR="00742B3A" w:rsidRPr="000B0A08" w:rsidRDefault="00742B3A" w:rsidP="004732E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48</w:t>
            </w:r>
            <w:r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/202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  <w:r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</w:t>
            </w:r>
            <w:r w:rsidR="004732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05.05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</w:t>
            </w:r>
            <w:r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02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574" w:type="pct"/>
            <w:vMerge/>
            <w:vAlign w:val="center"/>
          </w:tcPr>
          <w:p w:rsidR="00742B3A" w:rsidRPr="000B0A08" w:rsidRDefault="00742B3A" w:rsidP="00742B3A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12" w:type="pct"/>
            <w:vMerge/>
            <w:vAlign w:val="center"/>
            <w:hideMark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42B3A" w:rsidRPr="000B0A08" w:rsidTr="00742B3A">
        <w:trPr>
          <w:trHeight w:val="483"/>
        </w:trPr>
        <w:tc>
          <w:tcPr>
            <w:tcW w:w="236" w:type="pct"/>
            <w:vAlign w:val="center"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A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2" w:type="pct"/>
            <w:vAlign w:val="center"/>
          </w:tcPr>
          <w:p w:rsidR="00742B3A" w:rsidRPr="000B0A08" w:rsidRDefault="00742B3A" w:rsidP="00742B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Оказание </w:t>
            </w:r>
            <w:r w:rsidRPr="00742B3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услуг по трансляции Цикла видеоконференций по теме: «ИИ в здравоохранении в 2026 году: роль регулятора, главврача и его команды. Нормативные документы и практическое применение ИИ в медицинских организациях»,</w:t>
            </w:r>
          </w:p>
        </w:tc>
        <w:tc>
          <w:tcPr>
            <w:tcW w:w="328" w:type="pct"/>
            <w:vAlign w:val="center"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A08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277" w:type="pct"/>
            <w:vAlign w:val="center"/>
          </w:tcPr>
          <w:p w:rsidR="00742B3A" w:rsidRPr="000B0A08" w:rsidRDefault="00742B3A" w:rsidP="00E53E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pct"/>
            <w:vAlign w:val="center"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91 000,00</w:t>
            </w:r>
          </w:p>
        </w:tc>
        <w:tc>
          <w:tcPr>
            <w:tcW w:w="597" w:type="pct"/>
            <w:vAlign w:val="center"/>
          </w:tcPr>
          <w:p w:rsidR="00742B3A" w:rsidRPr="000B0A08" w:rsidRDefault="00742B3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103 000,00</w:t>
            </w:r>
          </w:p>
        </w:tc>
        <w:tc>
          <w:tcPr>
            <w:tcW w:w="577" w:type="pct"/>
            <w:vAlign w:val="center"/>
          </w:tcPr>
          <w:p w:rsidR="00742B3A" w:rsidRPr="000B0A08" w:rsidRDefault="00742B3A" w:rsidP="00E53EE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99 000,00</w:t>
            </w:r>
          </w:p>
        </w:tc>
        <w:tc>
          <w:tcPr>
            <w:tcW w:w="574" w:type="pct"/>
            <w:vAlign w:val="center"/>
          </w:tcPr>
          <w:p w:rsidR="00742B3A" w:rsidRPr="000B0A08" w:rsidRDefault="00742B3A" w:rsidP="00742B3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91 000,00</w:t>
            </w:r>
          </w:p>
        </w:tc>
        <w:tc>
          <w:tcPr>
            <w:tcW w:w="512" w:type="pct"/>
            <w:vAlign w:val="center"/>
          </w:tcPr>
          <w:p w:rsidR="00742B3A" w:rsidRPr="000B0A08" w:rsidRDefault="00742B3A" w:rsidP="00FD69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91 000,00</w:t>
            </w:r>
          </w:p>
        </w:tc>
      </w:tr>
      <w:tr w:rsidR="00742B3A" w:rsidRPr="000B0A08" w:rsidTr="00742B3A">
        <w:trPr>
          <w:trHeight w:val="483"/>
        </w:trPr>
        <w:tc>
          <w:tcPr>
            <w:tcW w:w="4488" w:type="pct"/>
            <w:gridSpan w:val="8"/>
            <w:vAlign w:val="center"/>
          </w:tcPr>
          <w:p w:rsidR="00742B3A" w:rsidRPr="00742B3A" w:rsidRDefault="00742B3A" w:rsidP="00742B3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Итого:</w:t>
            </w:r>
          </w:p>
        </w:tc>
        <w:tc>
          <w:tcPr>
            <w:tcW w:w="512" w:type="pct"/>
            <w:vAlign w:val="center"/>
          </w:tcPr>
          <w:p w:rsidR="00742B3A" w:rsidRPr="00742B3A" w:rsidRDefault="00742B3A" w:rsidP="00FD69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91 000,00</w:t>
            </w:r>
          </w:p>
        </w:tc>
      </w:tr>
    </w:tbl>
    <w:p w:rsidR="00742B3A" w:rsidRDefault="00742B3A" w:rsidP="00CD36F5">
      <w:pPr>
        <w:tabs>
          <w:tab w:val="left" w:pos="9582"/>
        </w:tabs>
        <w:autoSpaceDE w:val="0"/>
        <w:autoSpaceDN w:val="0"/>
        <w:adjustRightInd w:val="0"/>
        <w:ind w:firstLine="709"/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</w:pPr>
    </w:p>
    <w:p w:rsidR="00CD36F5" w:rsidRPr="005C750D" w:rsidRDefault="00CD36F5" w:rsidP="00CD36F5">
      <w:pPr>
        <w:tabs>
          <w:tab w:val="left" w:pos="9582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C750D"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 xml:space="preserve">Начальная (максимальная) цена договора составляет </w:t>
      </w:r>
      <w:r w:rsidR="00742B3A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>91 000,00</w:t>
      </w:r>
      <w:r w:rsidRPr="005C750D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 xml:space="preserve">  </w:t>
      </w:r>
      <w:r w:rsidRPr="005C750D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руб</w:t>
      </w:r>
      <w:r w:rsidRPr="005C750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:rsidR="00CD36F5" w:rsidRDefault="00CD36F5" w:rsidP="00CD36F5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CD36F5" w:rsidRDefault="00742B3A" w:rsidP="00CD36F5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Специалист по работе с информацией</w:t>
      </w:r>
      <w:r w:rsidR="00CD36F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: ________________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Макаревич В.В</w:t>
      </w:r>
      <w:r w:rsidR="00CD36F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CD36F5" w:rsidRDefault="00CD36F5" w:rsidP="00CD36F5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4033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Согласовано:</w:t>
      </w:r>
    </w:p>
    <w:p w:rsidR="00351C28" w:rsidRDefault="00CD36F5" w:rsidP="00CD36F5">
      <w:pPr>
        <w:widowControl/>
        <w:tabs>
          <w:tab w:val="left" w:pos="9582"/>
        </w:tabs>
      </w:pPr>
      <w:r w:rsidRPr="004033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Специалист по закупкам сектора закупок Планово-экономического отдела: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______________ </w:t>
      </w:r>
      <w:r w:rsidR="004732E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Ловягина С.Н.</w:t>
      </w:r>
      <w:bookmarkStart w:id="0" w:name="_GoBack"/>
      <w:bookmarkEnd w:id="0"/>
    </w:p>
    <w:sectPr w:rsidR="00351C28" w:rsidSect="00C64CEE">
      <w:pgSz w:w="16838" w:h="11906" w:orient="landscape"/>
      <w:pgMar w:top="851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F5"/>
    <w:rsid w:val="002404FA"/>
    <w:rsid w:val="00302366"/>
    <w:rsid w:val="00351C28"/>
    <w:rsid w:val="00467B89"/>
    <w:rsid w:val="004732E0"/>
    <w:rsid w:val="0061650B"/>
    <w:rsid w:val="00620A70"/>
    <w:rsid w:val="006F1A2A"/>
    <w:rsid w:val="00742B3A"/>
    <w:rsid w:val="00865B59"/>
    <w:rsid w:val="008D7186"/>
    <w:rsid w:val="00916C20"/>
    <w:rsid w:val="00C64CEE"/>
    <w:rsid w:val="00CD36F5"/>
    <w:rsid w:val="00D93B26"/>
    <w:rsid w:val="00E53EE1"/>
    <w:rsid w:val="00FD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CD36F5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3">
    <w:name w:val="Title"/>
    <w:basedOn w:val="a"/>
    <w:next w:val="a"/>
    <w:link w:val="a4"/>
    <w:uiPriority w:val="10"/>
    <w:qFormat/>
    <w:rsid w:val="00CD36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D36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CD36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6F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CD36F5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3">
    <w:name w:val="Title"/>
    <w:basedOn w:val="a"/>
    <w:next w:val="a"/>
    <w:link w:val="a4"/>
    <w:uiPriority w:val="10"/>
    <w:qFormat/>
    <w:rsid w:val="00CD36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D36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CD36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6F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Ловягина Светлана Николаевна</cp:lastModifiedBy>
  <cp:revision>11</cp:revision>
  <cp:lastPrinted>2025-05-13T08:59:00Z</cp:lastPrinted>
  <dcterms:created xsi:type="dcterms:W3CDTF">2024-09-26T14:19:00Z</dcterms:created>
  <dcterms:modified xsi:type="dcterms:W3CDTF">2026-05-05T11:35:00Z</dcterms:modified>
</cp:coreProperties>
</file>