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606" w:rsidRPr="009E0F13" w:rsidRDefault="00A7482B" w:rsidP="00021C37">
      <w:pPr>
        <w:spacing w:line="259" w:lineRule="auto"/>
        <w:jc w:val="right"/>
        <w:rPr>
          <w:b/>
          <w:color w:val="000000"/>
          <w:sz w:val="20"/>
          <w:szCs w:val="20"/>
        </w:rPr>
      </w:pPr>
      <w:r w:rsidRPr="009E0F13">
        <w:rPr>
          <w:bCs/>
          <w:i/>
          <w:sz w:val="20"/>
          <w:szCs w:val="20"/>
        </w:rPr>
        <w:t xml:space="preserve">Приложение </w:t>
      </w:r>
      <w:r w:rsidR="00021C37">
        <w:rPr>
          <w:bCs/>
          <w:i/>
          <w:sz w:val="20"/>
          <w:szCs w:val="20"/>
        </w:rPr>
        <w:t xml:space="preserve">к особой закупке ИКЗ </w:t>
      </w:r>
      <w:r w:rsidR="00021C37" w:rsidRPr="00021C37">
        <w:rPr>
          <w:bCs/>
          <w:i/>
          <w:sz w:val="20"/>
          <w:szCs w:val="20"/>
        </w:rPr>
        <w:t>262780107502578010100100020000000244</w:t>
      </w:r>
    </w:p>
    <w:p w:rsidR="00021C37" w:rsidRDefault="00021C37" w:rsidP="003960DF">
      <w:pPr>
        <w:jc w:val="center"/>
        <w:rPr>
          <w:b/>
          <w:color w:val="000000"/>
          <w:sz w:val="20"/>
          <w:szCs w:val="20"/>
        </w:rPr>
      </w:pPr>
    </w:p>
    <w:p w:rsidR="00C4737E" w:rsidRPr="009E0F13" w:rsidRDefault="00C4737E" w:rsidP="003960DF">
      <w:pPr>
        <w:jc w:val="center"/>
        <w:rPr>
          <w:b/>
          <w:color w:val="000000"/>
          <w:sz w:val="20"/>
          <w:szCs w:val="20"/>
        </w:rPr>
      </w:pPr>
      <w:r w:rsidRPr="009E0F13">
        <w:rPr>
          <w:b/>
          <w:color w:val="000000"/>
          <w:sz w:val="20"/>
          <w:szCs w:val="20"/>
        </w:rPr>
        <w:t>Обоснование начальной (максимальной) цены контракта</w:t>
      </w:r>
    </w:p>
    <w:p w:rsidR="00C835BD" w:rsidRPr="009E0F13" w:rsidRDefault="0027523A" w:rsidP="00C835BD">
      <w:pPr>
        <w:jc w:val="center"/>
        <w:rPr>
          <w:b/>
          <w:bCs/>
          <w:sz w:val="20"/>
          <w:szCs w:val="20"/>
        </w:rPr>
      </w:pPr>
      <w:r w:rsidRPr="009E0F13">
        <w:rPr>
          <w:b/>
          <w:color w:val="000000"/>
          <w:sz w:val="20"/>
          <w:szCs w:val="20"/>
        </w:rPr>
        <w:t>О</w:t>
      </w:r>
      <w:r w:rsidR="00C835BD" w:rsidRPr="009E0F13">
        <w:rPr>
          <w:b/>
          <w:bCs/>
          <w:sz w:val="20"/>
          <w:szCs w:val="20"/>
        </w:rPr>
        <w:t xml:space="preserve">казание </w:t>
      </w:r>
      <w:r w:rsidR="00C835BD" w:rsidRPr="009E0F13">
        <w:rPr>
          <w:b/>
          <w:bCs/>
          <w:color w:val="000000"/>
          <w:sz w:val="20"/>
          <w:szCs w:val="20"/>
        </w:rPr>
        <w:t>услуг по обязательному страхованию гражданской ответственности владельца опасного объекта за причинение вреда в результате аварии на опасном объекте</w:t>
      </w:r>
    </w:p>
    <w:p w:rsidR="00C835BD" w:rsidRPr="009E0F13" w:rsidRDefault="00C835BD" w:rsidP="00C835BD">
      <w:pPr>
        <w:ind w:left="-993"/>
        <w:rPr>
          <w:sz w:val="20"/>
          <w:szCs w:val="20"/>
        </w:rPr>
      </w:pPr>
    </w:p>
    <w:p w:rsidR="00C835BD" w:rsidRPr="009E0F13" w:rsidRDefault="003F4FE9" w:rsidP="00C835BD">
      <w:pPr>
        <w:ind w:firstLine="709"/>
        <w:jc w:val="both"/>
        <w:rPr>
          <w:sz w:val="20"/>
          <w:szCs w:val="20"/>
        </w:rPr>
      </w:pPr>
      <w:r w:rsidRPr="009E0F13">
        <w:rPr>
          <w:sz w:val="20"/>
          <w:szCs w:val="20"/>
        </w:rPr>
        <w:t>Начальная (максимальная) цена определена</w:t>
      </w:r>
      <w:r w:rsidR="00C835BD" w:rsidRPr="009E0F13">
        <w:rPr>
          <w:sz w:val="20"/>
          <w:szCs w:val="20"/>
        </w:rPr>
        <w:t xml:space="preserve"> в соответствии с ч. 8 ст. 22 Федерального закона от 05.04.2013 года № 44-ФЗ </w:t>
      </w:r>
      <w:r w:rsidR="00AC1835" w:rsidRPr="009E0F13">
        <w:rPr>
          <w:sz w:val="20"/>
          <w:szCs w:val="20"/>
        </w:rPr>
        <w:t>«</w:t>
      </w:r>
      <w:r w:rsidR="00C835BD" w:rsidRPr="009E0F13">
        <w:rPr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C1835" w:rsidRPr="009E0F13">
        <w:rPr>
          <w:sz w:val="20"/>
          <w:szCs w:val="20"/>
        </w:rPr>
        <w:t>»</w:t>
      </w:r>
      <w:r w:rsidR="00C835BD" w:rsidRPr="009E0F13">
        <w:rPr>
          <w:sz w:val="20"/>
          <w:szCs w:val="20"/>
        </w:rPr>
        <w:t xml:space="preserve"> и Приказом Министерства экономического развития Российской Федерации </w:t>
      </w:r>
      <w:bookmarkStart w:id="0" w:name="_GoBack"/>
      <w:r w:rsidR="00C835BD" w:rsidRPr="009E0F13">
        <w:rPr>
          <w:sz w:val="20"/>
          <w:szCs w:val="20"/>
        </w:rPr>
        <w:t xml:space="preserve">от 02 октября 2013 года № 567 </w:t>
      </w:r>
      <w:bookmarkEnd w:id="0"/>
      <w:r w:rsidR="00AC1835" w:rsidRPr="009E0F13">
        <w:rPr>
          <w:sz w:val="20"/>
          <w:szCs w:val="20"/>
        </w:rPr>
        <w:t>«</w:t>
      </w:r>
      <w:r w:rsidR="00C835BD" w:rsidRPr="009E0F13">
        <w:rPr>
          <w:sz w:val="20"/>
          <w:szCs w:val="20"/>
        </w:rPr>
        <w:t>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</w:t>
      </w:r>
      <w:r w:rsidR="00AC1835" w:rsidRPr="009E0F13">
        <w:rPr>
          <w:sz w:val="20"/>
          <w:szCs w:val="20"/>
        </w:rPr>
        <w:t>»</w:t>
      </w:r>
      <w:r w:rsidR="00C835BD" w:rsidRPr="009E0F13">
        <w:rPr>
          <w:sz w:val="20"/>
          <w:szCs w:val="20"/>
        </w:rPr>
        <w:t xml:space="preserve"> тарифным методом.</w:t>
      </w:r>
    </w:p>
    <w:p w:rsidR="00021C37" w:rsidRPr="00021C37" w:rsidRDefault="00021C37" w:rsidP="00021C37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sz w:val="20"/>
          <w:szCs w:val="20"/>
        </w:rPr>
      </w:pPr>
      <w:r w:rsidRPr="00021C37">
        <w:rPr>
          <w:sz w:val="20"/>
          <w:szCs w:val="20"/>
        </w:rPr>
        <w:t>Расчет страховой премии выполнен в соответствии с Указанием Банка России </w:t>
      </w:r>
      <w:r w:rsidRPr="00021C37">
        <w:rPr>
          <w:b/>
          <w:bCs/>
          <w:sz w:val="20"/>
          <w:szCs w:val="20"/>
        </w:rPr>
        <w:t>от 28 мая 2025 г. 7067-У</w:t>
      </w:r>
      <w:r w:rsidRPr="00021C37">
        <w:rPr>
          <w:sz w:val="20"/>
          <w:szCs w:val="20"/>
        </w:rPr>
        <w:t> "О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объекте"</w:t>
      </w:r>
    </w:p>
    <w:p w:rsidR="00021C37" w:rsidRDefault="00021C37" w:rsidP="00021C37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sz w:val="20"/>
          <w:szCs w:val="20"/>
        </w:rPr>
      </w:pPr>
      <w:r w:rsidRPr="00021C37">
        <w:rPr>
          <w:sz w:val="20"/>
          <w:szCs w:val="20"/>
        </w:rPr>
        <w:t>Опасные производственные объекты, зарегистрированные в государственном реестре опасных производственных объектов в соответствии с </w:t>
      </w:r>
      <w:hyperlink r:id="rId7" w:tgtFrame="_blank" w:history="1">
        <w:r w:rsidRPr="00021C37">
          <w:rPr>
            <w:rStyle w:val="a8"/>
            <w:sz w:val="20"/>
            <w:szCs w:val="20"/>
          </w:rPr>
          <w:t>Правилами</w:t>
        </w:r>
      </w:hyperlink>
      <w:r w:rsidRPr="00021C37">
        <w:rPr>
          <w:sz w:val="20"/>
          <w:szCs w:val="20"/>
        </w:rPr>
        <w:t> регистрации объектов в государственном реестре опасных производственных объектов, утвержденных постановлением Правительства Российской Федерации от 24 ноября 1998 года N 1371 «О регистрации объектов в государственном реестре опасных производственных объектов», в отношении которых не проведена перерегистрация в государственном реестре опасных производственных объектов в соответствии со </w:t>
      </w:r>
      <w:hyperlink r:id="rId8" w:tgtFrame="_blank" w:history="1">
        <w:r w:rsidRPr="00021C37">
          <w:rPr>
            <w:rStyle w:val="a8"/>
            <w:sz w:val="20"/>
            <w:szCs w:val="20"/>
          </w:rPr>
          <w:t>статьей 10</w:t>
        </w:r>
      </w:hyperlink>
      <w:r w:rsidRPr="00021C37">
        <w:rPr>
          <w:sz w:val="20"/>
          <w:szCs w:val="20"/>
        </w:rPr>
        <w:t> Федерального закона от 4 марта 2013 года N 22-ФЗ «О внесении изменений в Федеральный закон «О промышленной безопасности опасных производственных объектов», отдельные законодательные акты Российской Федерации и о признании утратившим силу подпункта 114 пункта 1 статьи 333.33 части второй Налогового кодекса Российской Федерации»</w:t>
      </w:r>
    </w:p>
    <w:p w:rsidR="00021C37" w:rsidRPr="00021C37" w:rsidRDefault="00021C37" w:rsidP="00021C37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sz w:val="20"/>
          <w:szCs w:val="20"/>
        </w:rPr>
      </w:pPr>
    </w:p>
    <w:tbl>
      <w:tblPr>
        <w:tblW w:w="136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1166"/>
        <w:gridCol w:w="1145"/>
        <w:gridCol w:w="1145"/>
        <w:gridCol w:w="1145"/>
        <w:gridCol w:w="1145"/>
        <w:gridCol w:w="1145"/>
        <w:gridCol w:w="1145"/>
        <w:gridCol w:w="1145"/>
        <w:gridCol w:w="1145"/>
        <w:gridCol w:w="1195"/>
      </w:tblGrid>
      <w:tr w:rsidR="00A06C56" w:rsidRPr="00A06C56" w:rsidTr="00D85D07">
        <w:tc>
          <w:tcPr>
            <w:tcW w:w="1364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b/>
                <w:sz w:val="20"/>
                <w:szCs w:val="20"/>
              </w:rPr>
            </w:pPr>
            <w:r w:rsidRPr="00A06C56">
              <w:rPr>
                <w:b/>
                <w:sz w:val="20"/>
                <w:szCs w:val="20"/>
              </w:rPr>
              <w:t>Базовые ставки страховых тарифов в зависимости от количества технических устройств на объекте (процентов от страховой суммы)</w:t>
            </w:r>
          </w:p>
        </w:tc>
      </w:tr>
      <w:tr w:rsidR="002B7AD9" w:rsidRPr="00A06C56" w:rsidTr="00D85D07"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Количество технических устройств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021C37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021C37">
              <w:rPr>
                <w:sz w:val="20"/>
                <w:szCs w:val="20"/>
              </w:rPr>
              <w:t>не более 5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021C37" w:rsidRDefault="00A06C56" w:rsidP="00021C37">
            <w:pPr>
              <w:pStyle w:val="s1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021C37">
              <w:rPr>
                <w:b/>
                <w:sz w:val="20"/>
                <w:szCs w:val="20"/>
              </w:rPr>
              <w:t>6-10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11-20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21-30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31-40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41-60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61-80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81-100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101-150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151 и более</w:t>
            </w:r>
          </w:p>
        </w:tc>
      </w:tr>
      <w:tr w:rsidR="002B7AD9" w:rsidRPr="00A06C56" w:rsidTr="00D85D07"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Максимальное значение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021C37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021C37">
              <w:rPr>
                <w:sz w:val="20"/>
                <w:szCs w:val="20"/>
              </w:rPr>
              <w:t>0,015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021C37" w:rsidRDefault="00A06C56" w:rsidP="00021C3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center"/>
              <w:rPr>
                <w:b/>
                <w:sz w:val="20"/>
                <w:szCs w:val="20"/>
              </w:rPr>
            </w:pPr>
            <w:r w:rsidRPr="00021C37">
              <w:rPr>
                <w:b/>
                <w:sz w:val="20"/>
                <w:szCs w:val="20"/>
              </w:rPr>
              <w:t>0,023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0,045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0,075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0,098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0,15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0,195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0,278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0,323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06C56" w:rsidRPr="00A06C56" w:rsidRDefault="00A06C56" w:rsidP="00D85D07">
            <w:pPr>
              <w:pStyle w:val="s1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0"/>
                <w:szCs w:val="20"/>
              </w:rPr>
            </w:pPr>
            <w:r w:rsidRPr="00A06C56">
              <w:rPr>
                <w:sz w:val="20"/>
                <w:szCs w:val="20"/>
              </w:rPr>
              <w:t>0,375</w:t>
            </w:r>
          </w:p>
        </w:tc>
      </w:tr>
    </w:tbl>
    <w:p w:rsidR="0027523A" w:rsidRPr="009E0F13" w:rsidRDefault="0027523A" w:rsidP="00C835BD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C835BD" w:rsidRPr="009E0F13" w:rsidRDefault="00C835BD" w:rsidP="00C835BD">
      <w:pPr>
        <w:pStyle w:val="2"/>
        <w:jc w:val="both"/>
        <w:rPr>
          <w:b/>
          <w:bCs/>
          <w:sz w:val="20"/>
          <w:szCs w:val="20"/>
        </w:rPr>
      </w:pPr>
      <w:r w:rsidRPr="009E0F13">
        <w:rPr>
          <w:b/>
          <w:bCs/>
          <w:sz w:val="20"/>
          <w:szCs w:val="20"/>
        </w:rPr>
        <w:t>Начальная (максимальная) цена контракта (страховая премия) рассчитывается по формуле:</w:t>
      </w:r>
    </w:p>
    <w:p w:rsidR="00C835BD" w:rsidRPr="009E0F13" w:rsidRDefault="00C835BD" w:rsidP="00C835BD">
      <w:pPr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</w:p>
    <w:p w:rsidR="00C835BD" w:rsidRPr="009E0F13" w:rsidRDefault="00C835BD" w:rsidP="00C835BD">
      <w:pPr>
        <w:rPr>
          <w:b/>
          <w:bCs/>
          <w:sz w:val="20"/>
          <w:szCs w:val="20"/>
        </w:rPr>
      </w:pPr>
      <w:r w:rsidRPr="009E0F13">
        <w:rPr>
          <w:b/>
          <w:bCs/>
          <w:sz w:val="20"/>
          <w:szCs w:val="20"/>
        </w:rPr>
        <w:t xml:space="preserve">СП = (СС*СТ), </w:t>
      </w:r>
    </w:p>
    <w:p w:rsidR="00C835BD" w:rsidRPr="009E0F13" w:rsidRDefault="00C835BD" w:rsidP="00C835BD">
      <w:pPr>
        <w:rPr>
          <w:sz w:val="20"/>
          <w:szCs w:val="20"/>
        </w:rPr>
      </w:pPr>
      <w:r w:rsidRPr="009E0F13">
        <w:rPr>
          <w:sz w:val="20"/>
          <w:szCs w:val="20"/>
        </w:rPr>
        <w:t xml:space="preserve">где СП – страховая премия (стоимость полиса), </w:t>
      </w:r>
    </w:p>
    <w:p w:rsidR="00C835BD" w:rsidRPr="009E0F13" w:rsidRDefault="00C835BD" w:rsidP="00C835BD">
      <w:pPr>
        <w:rPr>
          <w:sz w:val="20"/>
          <w:szCs w:val="20"/>
        </w:rPr>
      </w:pPr>
      <w:r w:rsidRPr="009E0F13">
        <w:rPr>
          <w:sz w:val="20"/>
          <w:szCs w:val="20"/>
        </w:rPr>
        <w:t>СС – страховая сумма,</w:t>
      </w:r>
    </w:p>
    <w:p w:rsidR="00C835BD" w:rsidRPr="009E0F13" w:rsidRDefault="00C835BD" w:rsidP="00C835BD">
      <w:pPr>
        <w:rPr>
          <w:sz w:val="20"/>
          <w:szCs w:val="20"/>
        </w:rPr>
      </w:pPr>
      <w:r w:rsidRPr="009E0F13">
        <w:rPr>
          <w:sz w:val="20"/>
          <w:szCs w:val="20"/>
        </w:rPr>
        <w:t>СТ – страховой тариф.</w:t>
      </w:r>
    </w:p>
    <w:p w:rsidR="00C835BD" w:rsidRPr="009E0F13" w:rsidRDefault="00C835BD" w:rsidP="00C835BD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C835BD" w:rsidRPr="009E0F13" w:rsidRDefault="00C835BD" w:rsidP="00C835B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E0F13">
        <w:rPr>
          <w:b/>
          <w:bCs/>
          <w:sz w:val="20"/>
          <w:szCs w:val="20"/>
        </w:rPr>
        <w:t>СТ (страховой тариф) - 0,0</w:t>
      </w:r>
      <w:r w:rsidR="00021C37">
        <w:rPr>
          <w:b/>
          <w:bCs/>
          <w:sz w:val="20"/>
          <w:szCs w:val="20"/>
        </w:rPr>
        <w:t>23</w:t>
      </w:r>
      <w:r w:rsidRPr="009E0F13">
        <w:rPr>
          <w:b/>
          <w:bCs/>
          <w:sz w:val="20"/>
          <w:szCs w:val="20"/>
        </w:rPr>
        <w:t xml:space="preserve"> </w:t>
      </w:r>
      <w:r w:rsidRPr="009E0F13">
        <w:rPr>
          <w:sz w:val="20"/>
          <w:szCs w:val="20"/>
        </w:rPr>
        <w:t xml:space="preserve">(количество лифтов </w:t>
      </w:r>
      <w:r w:rsidR="00A7482B" w:rsidRPr="009E0F13">
        <w:rPr>
          <w:sz w:val="20"/>
          <w:szCs w:val="20"/>
        </w:rPr>
        <w:t>1</w:t>
      </w:r>
      <w:r w:rsidRPr="009E0F13">
        <w:rPr>
          <w:sz w:val="20"/>
          <w:szCs w:val="20"/>
        </w:rPr>
        <w:t xml:space="preserve"> ед., по таблице с базовыми ставками страховых тарифов соответствует показателю </w:t>
      </w:r>
      <w:r w:rsidR="00AC1835" w:rsidRPr="009E0F13">
        <w:rPr>
          <w:sz w:val="20"/>
          <w:szCs w:val="20"/>
        </w:rPr>
        <w:t>«</w:t>
      </w:r>
      <w:r w:rsidR="00021C37">
        <w:rPr>
          <w:sz w:val="20"/>
          <w:szCs w:val="20"/>
        </w:rPr>
        <w:t>6-10</w:t>
      </w:r>
      <w:r w:rsidR="00AC1835" w:rsidRPr="009E0F13">
        <w:rPr>
          <w:sz w:val="20"/>
          <w:szCs w:val="20"/>
        </w:rPr>
        <w:t>»</w:t>
      </w:r>
      <w:r w:rsidRPr="009E0F13">
        <w:rPr>
          <w:sz w:val="20"/>
          <w:szCs w:val="20"/>
        </w:rPr>
        <w:t xml:space="preserve"> с применением коэффициента 0,0</w:t>
      </w:r>
      <w:r w:rsidR="00021C37">
        <w:rPr>
          <w:sz w:val="20"/>
          <w:szCs w:val="20"/>
        </w:rPr>
        <w:t>23</w:t>
      </w:r>
      <w:r w:rsidRPr="009E0F13">
        <w:rPr>
          <w:sz w:val="20"/>
          <w:szCs w:val="20"/>
        </w:rPr>
        <w:t>)</w:t>
      </w:r>
    </w:p>
    <w:p w:rsidR="00C835BD" w:rsidRPr="009E0F13" w:rsidRDefault="00C835BD" w:rsidP="00C835BD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9E0F13">
        <w:rPr>
          <w:b/>
          <w:bCs/>
          <w:sz w:val="20"/>
          <w:szCs w:val="20"/>
        </w:rPr>
        <w:t>СС (страховая сумма)</w:t>
      </w:r>
      <w:r w:rsidR="005C2B60" w:rsidRPr="009E0F13">
        <w:rPr>
          <w:b/>
          <w:bCs/>
          <w:sz w:val="20"/>
          <w:szCs w:val="20"/>
        </w:rPr>
        <w:t xml:space="preserve"> - 2</w:t>
      </w:r>
      <w:r w:rsidRPr="009E0F13">
        <w:rPr>
          <w:b/>
          <w:bCs/>
          <w:sz w:val="20"/>
          <w:szCs w:val="20"/>
        </w:rPr>
        <w:t>0 000 000,00 руб.</w:t>
      </w:r>
    </w:p>
    <w:p w:rsidR="00C835BD" w:rsidRPr="009E0F13" w:rsidRDefault="00C835BD" w:rsidP="00C835BD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C835BD" w:rsidRPr="009E0F13" w:rsidRDefault="00C835BD" w:rsidP="00C835BD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9E0F13">
        <w:rPr>
          <w:b/>
          <w:sz w:val="20"/>
          <w:szCs w:val="20"/>
        </w:rPr>
        <w:t xml:space="preserve">Итого </w:t>
      </w:r>
      <w:r w:rsidRPr="009E0F13">
        <w:rPr>
          <w:b/>
          <w:bCs/>
          <w:sz w:val="20"/>
          <w:szCs w:val="20"/>
        </w:rPr>
        <w:t xml:space="preserve">начальная (максимальная) цена контракта (страховая премия) </w:t>
      </w:r>
      <w:r w:rsidRPr="009E0F13">
        <w:rPr>
          <w:b/>
          <w:sz w:val="20"/>
          <w:szCs w:val="20"/>
        </w:rPr>
        <w:t>составляет:</w:t>
      </w:r>
    </w:p>
    <w:p w:rsidR="00C835BD" w:rsidRPr="009E0F13" w:rsidRDefault="005C2B60" w:rsidP="00C835BD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9E0F13">
        <w:rPr>
          <w:b/>
          <w:sz w:val="20"/>
          <w:szCs w:val="20"/>
        </w:rPr>
        <w:t>(2</w:t>
      </w:r>
      <w:r w:rsidR="00C835BD" w:rsidRPr="009E0F13">
        <w:rPr>
          <w:b/>
          <w:sz w:val="20"/>
          <w:szCs w:val="20"/>
        </w:rPr>
        <w:t>0 000 000,00 * 0,0</w:t>
      </w:r>
      <w:r w:rsidR="00021C37">
        <w:rPr>
          <w:b/>
          <w:sz w:val="20"/>
          <w:szCs w:val="20"/>
        </w:rPr>
        <w:t>23</w:t>
      </w:r>
      <w:r w:rsidR="00C835BD" w:rsidRPr="009E0F13">
        <w:rPr>
          <w:b/>
          <w:sz w:val="20"/>
          <w:szCs w:val="20"/>
        </w:rPr>
        <w:t xml:space="preserve">)/100 = </w:t>
      </w:r>
      <w:r w:rsidR="00021C37">
        <w:rPr>
          <w:b/>
          <w:sz w:val="20"/>
          <w:szCs w:val="20"/>
        </w:rPr>
        <w:t>4 600</w:t>
      </w:r>
      <w:r w:rsidR="00C835BD" w:rsidRPr="009E0F13">
        <w:rPr>
          <w:b/>
          <w:sz w:val="20"/>
          <w:szCs w:val="20"/>
        </w:rPr>
        <w:t>,00 руб.</w:t>
      </w:r>
    </w:p>
    <w:p w:rsidR="00C835BD" w:rsidRPr="009E0F13" w:rsidRDefault="00C835BD" w:rsidP="00C835BD">
      <w:pPr>
        <w:tabs>
          <w:tab w:val="left" w:pos="4621"/>
          <w:tab w:val="right" w:pos="15137"/>
        </w:tabs>
        <w:jc w:val="both"/>
        <w:outlineLvl w:val="0"/>
        <w:rPr>
          <w:color w:val="000000"/>
          <w:sz w:val="20"/>
          <w:szCs w:val="20"/>
        </w:rPr>
      </w:pPr>
    </w:p>
    <w:p w:rsidR="00C835BD" w:rsidRPr="009E0F13" w:rsidRDefault="00C835BD" w:rsidP="00C835BD">
      <w:pPr>
        <w:spacing w:line="0" w:lineRule="atLeast"/>
        <w:ind w:left="-426" w:firstLine="426"/>
        <w:rPr>
          <w:sz w:val="20"/>
          <w:szCs w:val="20"/>
        </w:rPr>
      </w:pPr>
      <w:r w:rsidRPr="009E0F13">
        <w:rPr>
          <w:sz w:val="20"/>
          <w:szCs w:val="20"/>
        </w:rPr>
        <w:t xml:space="preserve">  Информация о валюте, используемой для формирования цены контракта и расчетов с поставщиками (подрядчиками, исполнителями):</w:t>
      </w:r>
      <w:r w:rsidRPr="009E0F13">
        <w:rPr>
          <w:sz w:val="20"/>
          <w:szCs w:val="20"/>
        </w:rPr>
        <w:br/>
      </w:r>
      <w:r w:rsidRPr="009E0F13">
        <w:rPr>
          <w:b/>
          <w:bCs/>
          <w:i/>
          <w:iCs/>
          <w:sz w:val="20"/>
          <w:szCs w:val="20"/>
        </w:rPr>
        <w:t>- Российский рубль.</w:t>
      </w:r>
    </w:p>
    <w:p w:rsidR="00C835BD" w:rsidRPr="009E0F13" w:rsidRDefault="00C835BD" w:rsidP="00C835BD">
      <w:pPr>
        <w:spacing w:line="0" w:lineRule="atLeast"/>
        <w:ind w:left="-567"/>
        <w:rPr>
          <w:sz w:val="20"/>
          <w:szCs w:val="20"/>
        </w:rPr>
      </w:pPr>
      <w:r w:rsidRPr="009E0F13">
        <w:rPr>
          <w:sz w:val="20"/>
          <w:szCs w:val="20"/>
        </w:rPr>
        <w:t xml:space="preserve">           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контракта:</w:t>
      </w:r>
      <w:r w:rsidRPr="009E0F13">
        <w:rPr>
          <w:b/>
          <w:bCs/>
          <w:i/>
          <w:iCs/>
          <w:sz w:val="20"/>
          <w:szCs w:val="20"/>
        </w:rPr>
        <w:t xml:space="preserve"> не применяется.</w:t>
      </w:r>
    </w:p>
    <w:p w:rsidR="00C835BD" w:rsidRPr="009E0F13" w:rsidRDefault="00C835BD" w:rsidP="00C835BD">
      <w:pPr>
        <w:tabs>
          <w:tab w:val="left" w:pos="4621"/>
          <w:tab w:val="right" w:pos="15137"/>
        </w:tabs>
        <w:ind w:right="-602"/>
        <w:jc w:val="both"/>
        <w:rPr>
          <w:sz w:val="20"/>
          <w:szCs w:val="20"/>
        </w:rPr>
      </w:pPr>
    </w:p>
    <w:p w:rsidR="00C4737E" w:rsidRPr="009E0F13" w:rsidRDefault="00C4737E" w:rsidP="00C4737E">
      <w:pPr>
        <w:rPr>
          <w:sz w:val="20"/>
          <w:szCs w:val="20"/>
        </w:rPr>
      </w:pPr>
    </w:p>
    <w:sectPr w:rsidR="00C4737E" w:rsidRPr="009E0F13" w:rsidSect="00021C37">
      <w:footerReference w:type="default" r:id="rId9"/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9B7" w:rsidRDefault="002129B7" w:rsidP="009C0D6D">
      <w:r>
        <w:separator/>
      </w:r>
    </w:p>
  </w:endnote>
  <w:endnote w:type="continuationSeparator" w:id="0">
    <w:p w:rsidR="002129B7" w:rsidRDefault="002129B7" w:rsidP="009C0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423" w:rsidRDefault="00EE2980">
    <w:pPr>
      <w:pStyle w:val="a3"/>
      <w:jc w:val="center"/>
    </w:pPr>
  </w:p>
  <w:p w:rsidR="00261423" w:rsidRDefault="00EE298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9B7" w:rsidRDefault="002129B7" w:rsidP="009C0D6D">
      <w:r>
        <w:separator/>
      </w:r>
    </w:p>
  </w:footnote>
  <w:footnote w:type="continuationSeparator" w:id="0">
    <w:p w:rsidR="002129B7" w:rsidRDefault="002129B7" w:rsidP="009C0D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D6D"/>
    <w:rsid w:val="00005B5E"/>
    <w:rsid w:val="000129C0"/>
    <w:rsid w:val="00015AA1"/>
    <w:rsid w:val="00021C37"/>
    <w:rsid w:val="00027943"/>
    <w:rsid w:val="0004293E"/>
    <w:rsid w:val="000B6522"/>
    <w:rsid w:val="00121881"/>
    <w:rsid w:val="00133191"/>
    <w:rsid w:val="001408F0"/>
    <w:rsid w:val="00187FB2"/>
    <w:rsid w:val="001A099E"/>
    <w:rsid w:val="001B3E30"/>
    <w:rsid w:val="001D2331"/>
    <w:rsid w:val="001E3425"/>
    <w:rsid w:val="00204DF5"/>
    <w:rsid w:val="002129B7"/>
    <w:rsid w:val="00267CA4"/>
    <w:rsid w:val="0027523A"/>
    <w:rsid w:val="002754FE"/>
    <w:rsid w:val="002A4D38"/>
    <w:rsid w:val="002B3E61"/>
    <w:rsid w:val="002B7AD9"/>
    <w:rsid w:val="002E3802"/>
    <w:rsid w:val="00303185"/>
    <w:rsid w:val="003172FC"/>
    <w:rsid w:val="00352A89"/>
    <w:rsid w:val="00367DCA"/>
    <w:rsid w:val="003960DF"/>
    <w:rsid w:val="003A3BFF"/>
    <w:rsid w:val="003B79A5"/>
    <w:rsid w:val="003E39FE"/>
    <w:rsid w:val="003F4FE9"/>
    <w:rsid w:val="00405E12"/>
    <w:rsid w:val="00412716"/>
    <w:rsid w:val="004153AE"/>
    <w:rsid w:val="00421365"/>
    <w:rsid w:val="00440DEA"/>
    <w:rsid w:val="004A28C1"/>
    <w:rsid w:val="004B076D"/>
    <w:rsid w:val="004B4746"/>
    <w:rsid w:val="004B587E"/>
    <w:rsid w:val="004D279D"/>
    <w:rsid w:val="004E44EE"/>
    <w:rsid w:val="00514940"/>
    <w:rsid w:val="005205A9"/>
    <w:rsid w:val="00550B3F"/>
    <w:rsid w:val="005763A3"/>
    <w:rsid w:val="00576969"/>
    <w:rsid w:val="005A4FF9"/>
    <w:rsid w:val="005C2B60"/>
    <w:rsid w:val="005D4AE7"/>
    <w:rsid w:val="00605CFE"/>
    <w:rsid w:val="00666E67"/>
    <w:rsid w:val="006D3BF9"/>
    <w:rsid w:val="00714F3E"/>
    <w:rsid w:val="00746083"/>
    <w:rsid w:val="0078247B"/>
    <w:rsid w:val="007E00D9"/>
    <w:rsid w:val="007E26CE"/>
    <w:rsid w:val="007F49B5"/>
    <w:rsid w:val="00855C95"/>
    <w:rsid w:val="008700E6"/>
    <w:rsid w:val="00883D1B"/>
    <w:rsid w:val="00886C41"/>
    <w:rsid w:val="008B7B67"/>
    <w:rsid w:val="008E7A74"/>
    <w:rsid w:val="0090691C"/>
    <w:rsid w:val="00955B4E"/>
    <w:rsid w:val="00962392"/>
    <w:rsid w:val="00987C61"/>
    <w:rsid w:val="009B7824"/>
    <w:rsid w:val="009C0D6D"/>
    <w:rsid w:val="009E0F13"/>
    <w:rsid w:val="00A06C56"/>
    <w:rsid w:val="00A25BCF"/>
    <w:rsid w:val="00A26466"/>
    <w:rsid w:val="00A357AD"/>
    <w:rsid w:val="00A40874"/>
    <w:rsid w:val="00A44C6B"/>
    <w:rsid w:val="00A7482B"/>
    <w:rsid w:val="00A97A98"/>
    <w:rsid w:val="00AA17DF"/>
    <w:rsid w:val="00AC1835"/>
    <w:rsid w:val="00AC72E9"/>
    <w:rsid w:val="00AD30F6"/>
    <w:rsid w:val="00AD3F37"/>
    <w:rsid w:val="00AD77E4"/>
    <w:rsid w:val="00B060B0"/>
    <w:rsid w:val="00B27157"/>
    <w:rsid w:val="00B57DF3"/>
    <w:rsid w:val="00BA20E7"/>
    <w:rsid w:val="00BF4DF3"/>
    <w:rsid w:val="00C213C1"/>
    <w:rsid w:val="00C4737E"/>
    <w:rsid w:val="00C80F66"/>
    <w:rsid w:val="00C835BD"/>
    <w:rsid w:val="00C87AAC"/>
    <w:rsid w:val="00C920C2"/>
    <w:rsid w:val="00CB08F2"/>
    <w:rsid w:val="00D10EDD"/>
    <w:rsid w:val="00D14A71"/>
    <w:rsid w:val="00D2183D"/>
    <w:rsid w:val="00D7190A"/>
    <w:rsid w:val="00D85D07"/>
    <w:rsid w:val="00DB5D61"/>
    <w:rsid w:val="00DE270C"/>
    <w:rsid w:val="00E14225"/>
    <w:rsid w:val="00E22701"/>
    <w:rsid w:val="00E261C9"/>
    <w:rsid w:val="00E51606"/>
    <w:rsid w:val="00E66D13"/>
    <w:rsid w:val="00E95177"/>
    <w:rsid w:val="00EA4071"/>
    <w:rsid w:val="00EB0FDA"/>
    <w:rsid w:val="00EE2980"/>
    <w:rsid w:val="00F40870"/>
    <w:rsid w:val="00F64CA9"/>
    <w:rsid w:val="00F74F4D"/>
    <w:rsid w:val="00F802EB"/>
    <w:rsid w:val="00FA3274"/>
    <w:rsid w:val="00FA5AC4"/>
    <w:rsid w:val="00FA6FA1"/>
    <w:rsid w:val="00FE3EB5"/>
    <w:rsid w:val="00FF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C79DAD-C1E5-4637-AEE6-4F4C63787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Footer Char,Знак15, Знак3 Знак Знак,Знак31"/>
    <w:basedOn w:val="a"/>
    <w:link w:val="a4"/>
    <w:qFormat/>
    <w:rsid w:val="009C0D6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Footer Char Знак,Знак15 Знак, Знак3 Знак Знак Знак,Знак31 Знак"/>
    <w:basedOn w:val="a0"/>
    <w:link w:val="a3"/>
    <w:rsid w:val="009C0D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aliases w:val=" Знак Знак,Linie,header,Верхний колонтитул1,Знак41,Знак42"/>
    <w:basedOn w:val="a"/>
    <w:link w:val="a6"/>
    <w:uiPriority w:val="99"/>
    <w:rsid w:val="009C0D6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 Знак Знак Знак,Linie Знак,header Знак,Верхний колонтитул1 Знак,Знак41 Знак,Знак42 Знак"/>
    <w:basedOn w:val="a0"/>
    <w:link w:val="a5"/>
    <w:uiPriority w:val="99"/>
    <w:rsid w:val="009C0D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Без интервала2"/>
    <w:rsid w:val="00C835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1">
    <w:name w:val="s_1"/>
    <w:basedOn w:val="a"/>
    <w:rsid w:val="003F4FE9"/>
    <w:pPr>
      <w:spacing w:before="100" w:beforeAutospacing="1" w:after="100" w:afterAutospacing="1"/>
    </w:pPr>
  </w:style>
  <w:style w:type="character" w:customStyle="1" w:styleId="s10">
    <w:name w:val="s_10"/>
    <w:basedOn w:val="a0"/>
    <w:rsid w:val="003F4FE9"/>
  </w:style>
  <w:style w:type="paragraph" w:styleId="a7">
    <w:name w:val="Normal (Web)"/>
    <w:basedOn w:val="a"/>
    <w:uiPriority w:val="99"/>
    <w:unhideWhenUsed/>
    <w:rsid w:val="003F4FE9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A06C56"/>
    <w:pPr>
      <w:spacing w:before="100" w:beforeAutospacing="1" w:after="100" w:afterAutospacing="1"/>
    </w:pPr>
  </w:style>
  <w:style w:type="paragraph" w:customStyle="1" w:styleId="s16">
    <w:name w:val="s_16"/>
    <w:basedOn w:val="a"/>
    <w:rsid w:val="00A06C56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unhideWhenUsed/>
    <w:rsid w:val="00021C37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E298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E29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33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56BECD79F724ED7B0DBF89CA4C68E550F2C867FED4148BCBF88A4702462F289F99B75FD78540475C9K3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56BECD79F724ED7B0DBF89CA4C68E550C298376EA4248BCBF88A4702462F289F99B75FD7854067CC9K1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07B59-A14A-47AB-8F20-D6F26E662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Ларина</dc:creator>
  <cp:lastModifiedBy>user</cp:lastModifiedBy>
  <cp:revision>2</cp:revision>
  <cp:lastPrinted>2026-05-04T13:41:00Z</cp:lastPrinted>
  <dcterms:created xsi:type="dcterms:W3CDTF">2026-05-04T13:41:00Z</dcterms:created>
  <dcterms:modified xsi:type="dcterms:W3CDTF">2026-05-04T13:41:00Z</dcterms:modified>
</cp:coreProperties>
</file>