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846" w:rsidRPr="00816B64" w:rsidRDefault="009F2846" w:rsidP="008A7155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B64">
        <w:rPr>
          <w:rFonts w:ascii="Times New Roman" w:hAnsi="Times New Roman" w:cs="Times New Roman"/>
          <w:b/>
          <w:sz w:val="24"/>
          <w:szCs w:val="24"/>
        </w:rPr>
        <w:t>Обоснования начальной (максимальной) цены контракта, цены контракта, заключаемого с единственным поставщиком (подрядчиком, исполнителем)</w:t>
      </w:r>
    </w:p>
    <w:p w:rsidR="009F2846" w:rsidRPr="00816B64" w:rsidRDefault="009F2846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F2846" w:rsidRPr="00816B64" w:rsidRDefault="009F2846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>Выполнение работ по техническому обслуживанию водомерного узла, модернизации водомерного узла</w:t>
      </w:r>
    </w:p>
    <w:p w:rsidR="009F2846" w:rsidRPr="00816B64" w:rsidRDefault="009F2846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F2846" w:rsidRDefault="009F2846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 xml:space="preserve">Учреждение: </w:t>
      </w:r>
      <w:r w:rsidRPr="00140820">
        <w:rPr>
          <w:rFonts w:ascii="Times New Roman" w:hAnsi="Times New Roman" w:cs="Times New Roman"/>
          <w:noProof/>
          <w:sz w:val="24"/>
          <w:szCs w:val="24"/>
        </w:rPr>
        <w:t>Государственное бюджетное дошкольное образовательное учреждение детский сад № 82 общеразвивающего вида с приоритетным осуществлением деятельности по познавательно-речевому развитию детей Калининского района Санкт-Петербурга</w:t>
      </w:r>
    </w:p>
    <w:p w:rsidR="009F2846" w:rsidRPr="00816B64" w:rsidRDefault="009F2846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F2846" w:rsidRPr="00816B64" w:rsidRDefault="009F2846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>Используемый метод определения начальной максимальной цены: сопоставимых рыночных цен (анализа рынка)</w:t>
      </w:r>
    </w:p>
    <w:p w:rsidR="009F2846" w:rsidRPr="00816B64" w:rsidRDefault="009F2846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49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"/>
        <w:gridCol w:w="1577"/>
        <w:gridCol w:w="1382"/>
        <w:gridCol w:w="1382"/>
        <w:gridCol w:w="1382"/>
        <w:gridCol w:w="1933"/>
        <w:gridCol w:w="1351"/>
        <w:gridCol w:w="1342"/>
        <w:gridCol w:w="1220"/>
        <w:gridCol w:w="1465"/>
        <w:gridCol w:w="1052"/>
      </w:tblGrid>
      <w:tr w:rsidR="00D1366E" w:rsidRPr="00D1366E" w:rsidTr="00D1366E">
        <w:trPr>
          <w:trHeight w:val="2040"/>
        </w:trPr>
        <w:tc>
          <w:tcPr>
            <w:tcW w:w="473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№ п/п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Наименование комплектующих (товара)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Цена, предложенная участником № 1, руб. ц₁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Цена, предложенная участником № 2, руб. ц₂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Цена, предложенная участником № 3, руб. ц₃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Средняя цена, руб. &lt;Ц&gt;</w:t>
            </w:r>
            <w:proofErr w:type="gramStart"/>
            <w:r w:rsidRPr="00D136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=(</w:t>
            </w:r>
            <w:proofErr w:type="gramEnd"/>
            <w:r w:rsidRPr="00D136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ц₁+ц₂+ц₃+….)/n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(n-количество предложений)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 xml:space="preserve"> Среднее квадратичное отклонение, руб.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 xml:space="preserve">Коэффициент вариации, % 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Количество, квартал</w:t>
            </w:r>
          </w:p>
        </w:tc>
        <w:tc>
          <w:tcPr>
            <w:tcW w:w="1464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Цена (минимальная) руб.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Общая стоимость руб.</w:t>
            </w:r>
          </w:p>
        </w:tc>
      </w:tr>
      <w:tr w:rsidR="00D1366E" w:rsidRPr="00D1366E" w:rsidTr="00D1366E">
        <w:trPr>
          <w:trHeight w:val="765"/>
        </w:trPr>
        <w:tc>
          <w:tcPr>
            <w:tcW w:w="473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 1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Обслуживание водомерного узла в 2027 году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9 162,40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9 338,60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9 250,50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9 250,50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88,10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0,95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9 162,40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36 649,60</w:t>
            </w:r>
          </w:p>
        </w:tc>
      </w:tr>
      <w:tr w:rsidR="00D1366E" w:rsidRPr="00D1366E" w:rsidTr="00D1366E">
        <w:trPr>
          <w:trHeight w:val="765"/>
        </w:trPr>
        <w:tc>
          <w:tcPr>
            <w:tcW w:w="473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 2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Обслуживание системы АСКУЭР на водомерных узлах в 2027 году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4 867,20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4 960,80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4 914,00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4 914,00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46,80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0,95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4 867,20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19 468,80</w:t>
            </w:r>
          </w:p>
        </w:tc>
      </w:tr>
      <w:tr w:rsidR="00D1366E" w:rsidRPr="00D1366E" w:rsidTr="00D1366E">
        <w:trPr>
          <w:trHeight w:val="765"/>
        </w:trPr>
        <w:tc>
          <w:tcPr>
            <w:tcW w:w="473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 3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Обслуживание водомерного узла в 2028 году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9 528,90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9 898,92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9 713,03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9 713,62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185,01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1,90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9 528,90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38 115,60</w:t>
            </w:r>
          </w:p>
        </w:tc>
      </w:tr>
      <w:tr w:rsidR="00D1366E" w:rsidRPr="00D1366E" w:rsidTr="00D1366E">
        <w:trPr>
          <w:trHeight w:val="765"/>
        </w:trPr>
        <w:tc>
          <w:tcPr>
            <w:tcW w:w="473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 4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Обслуживание системы АСКУЭР на водомерных узлах в 2028 году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5 061,89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5 258,45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5 159,70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5 160,01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98,28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1,90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5 061,89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20 247,56</w:t>
            </w:r>
          </w:p>
        </w:tc>
      </w:tr>
      <w:tr w:rsidR="00D1366E" w:rsidRPr="00D1366E" w:rsidTr="00D1366E">
        <w:trPr>
          <w:trHeight w:val="300"/>
        </w:trPr>
        <w:tc>
          <w:tcPr>
            <w:tcW w:w="473" w:type="dxa"/>
            <w:shd w:val="clear" w:color="auto" w:fill="auto"/>
            <w:noWrap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577" w:type="dxa"/>
            <w:shd w:val="clear" w:color="auto" w:fill="auto"/>
            <w:noWrap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ИТОГО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932" w:type="dxa"/>
            <w:shd w:val="clear" w:color="auto" w:fill="auto"/>
            <w:noWrap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343" w:type="dxa"/>
            <w:shd w:val="clear" w:color="auto" w:fill="auto"/>
            <w:noWrap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051" w:type="dxa"/>
            <w:shd w:val="clear" w:color="auto" w:fill="auto"/>
            <w:noWrap/>
            <w:vAlign w:val="center"/>
            <w:hideMark/>
          </w:tcPr>
          <w:p w:rsidR="00D1366E" w:rsidRPr="00D1366E" w:rsidRDefault="00D1366E" w:rsidP="00D1366E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D1366E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114 481,56</w:t>
            </w:r>
          </w:p>
        </w:tc>
      </w:tr>
    </w:tbl>
    <w:p w:rsidR="009F2846" w:rsidRDefault="009F2846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F2846" w:rsidRDefault="009F2846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  <w:sectPr w:rsidR="009F2846" w:rsidSect="009F2846">
          <w:pgSz w:w="16838" w:h="11906" w:orient="landscape"/>
          <w:pgMar w:top="567" w:right="1134" w:bottom="567" w:left="1134" w:header="709" w:footer="709" w:gutter="0"/>
          <w:pgNumType w:start="1"/>
          <w:cols w:space="708"/>
          <w:docGrid w:linePitch="360"/>
        </w:sectPr>
      </w:pPr>
    </w:p>
    <w:p w:rsidR="009F2846" w:rsidRDefault="009F2846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F2846" w:rsidSect="009F2846">
      <w:type w:val="continuous"/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631"/>
    <w:rsid w:val="000424E9"/>
    <w:rsid w:val="000B028F"/>
    <w:rsid w:val="00114571"/>
    <w:rsid w:val="001B0AD7"/>
    <w:rsid w:val="001C7BFB"/>
    <w:rsid w:val="00394380"/>
    <w:rsid w:val="007A2631"/>
    <w:rsid w:val="00816B64"/>
    <w:rsid w:val="00873FBD"/>
    <w:rsid w:val="008A7155"/>
    <w:rsid w:val="008B3ADF"/>
    <w:rsid w:val="00947432"/>
    <w:rsid w:val="00972BFE"/>
    <w:rsid w:val="009F2846"/>
    <w:rsid w:val="00B830F0"/>
    <w:rsid w:val="00CE0D55"/>
    <w:rsid w:val="00D1366E"/>
    <w:rsid w:val="00D74B4D"/>
    <w:rsid w:val="00DC3A53"/>
    <w:rsid w:val="00F1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5D8937-99FC-47BF-939E-A3B101FA9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830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6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Цупиков Дмитрий Александрович</dc:creator>
  <cp:keywords/>
  <dc:description/>
  <cp:lastModifiedBy>Цупиков Дмитрий Александрович</cp:lastModifiedBy>
  <cp:revision>4</cp:revision>
  <dcterms:created xsi:type="dcterms:W3CDTF">2026-05-06T09:22:00Z</dcterms:created>
  <dcterms:modified xsi:type="dcterms:W3CDTF">2026-05-07T07:15:00Z</dcterms:modified>
</cp:coreProperties>
</file>