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83FF1" w14:textId="77777777" w:rsidR="009A7BF1" w:rsidRDefault="009A7BF1">
      <w:pPr>
        <w:jc w:val="center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</w:p>
    <w:p w14:paraId="33841FA5" w14:textId="1B80C0FC" w:rsidR="00BC24A4" w:rsidRDefault="0087230A">
      <w:pPr>
        <w:jc w:val="center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ДОГОВОР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№  </w:t>
      </w:r>
      <w:r w:rsidR="009A7BF1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АИС</w:t>
      </w:r>
      <w:proofErr w:type="gramEnd"/>
      <w:r w:rsidR="009A7BF1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ГЗ______</w:t>
      </w:r>
    </w:p>
    <w:p w14:paraId="6EBECFE2" w14:textId="2E20C182" w:rsidR="00BC24A4" w:rsidRDefault="0087230A">
      <w:pPr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г. Санкт-Петербург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«</w:t>
      </w:r>
      <w:proofErr w:type="gramEnd"/>
      <w:r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r w:rsidR="009A7BF1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202</w:t>
      </w:r>
      <w:r w:rsidR="009A7BF1">
        <w:rPr>
          <w:rFonts w:ascii="Times New Roman" w:hAnsi="Times New Roman" w:cs="Times New Roman"/>
          <w:sz w:val="24"/>
          <w:szCs w:val="24"/>
          <w:highlight w:val="white"/>
        </w:rPr>
        <w:t>6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г.</w:t>
      </w:r>
    </w:p>
    <w:p w14:paraId="293A143A" w14:textId="0A30E674" w:rsidR="00BC24A4" w:rsidRDefault="0087230A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Федеральное государственное бюджетное образовательное учреждение высшего образования "Санкт-Петербургская государственная художественно-промышленная академия имени А.Л. Штиглица", именуемое далее- Заказчик в лице ректора Кислицыной Анны Николаевны, действующего на основании Устава, с  одной стороны, и ООО «Дуплекс», именуемое в дальнейшем «Исполнитель» в лице директора Аллы Вячеславовны Кузиной, действующей на основании Устава, с другой стороны, в дальнейшем именуемые «Стороны», на основании  требований Гражданского кодекса Российской Федерации, Федерального закона от 18.07.2011 № 223-ФЗ «О закупках товаров, услуг, услуг отдельными видами юридических лиц»,  пп.</w:t>
      </w:r>
      <w:r w:rsidR="009A7BF1">
        <w:rPr>
          <w:rFonts w:ascii="Times New Roman" w:hAnsi="Times New Roman" w:cs="Times New Roman"/>
          <w:sz w:val="24"/>
          <w:szCs w:val="24"/>
        </w:rPr>
        <w:t xml:space="preserve">54 </w:t>
      </w:r>
      <w:r>
        <w:rPr>
          <w:rFonts w:ascii="Times New Roman" w:hAnsi="Times New Roman" w:cs="Times New Roman"/>
          <w:sz w:val="24"/>
          <w:szCs w:val="24"/>
        </w:rPr>
        <w:t xml:space="preserve"> п.1 Раздела 2  Главы IV Положения о закупке товаров, услуг, услуг для нужд федерального государственного бюджетного образовательного учреждения высшего образования «Санкт-Петербургская государственная художественно-промышленная академия имени А.Л. Штиглица», заключили настоящий договор (далее – Договор) о нижеследующем:</w:t>
      </w:r>
    </w:p>
    <w:p w14:paraId="3426CA1D" w14:textId="77777777" w:rsidR="00BC24A4" w:rsidRDefault="0087230A">
      <w:pPr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1.ПРЕДМЕТ ДОГОВОРА</w:t>
      </w:r>
    </w:p>
    <w:p w14:paraId="4F249A98" w14:textId="77777777" w:rsidR="00BC24A4" w:rsidRDefault="0087230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 Исполнитель по заданию Заказчика обязуется оказать полиграфические услуги, в соответствии со спецификацией (Приложении № 1 к Договору), на основании заявок Заказчика, а Заказчик обязуется принять услуги и оплатить их</w:t>
      </w:r>
    </w:p>
    <w:p w14:paraId="4A4B8DD0" w14:textId="77777777" w:rsidR="00BC24A4" w:rsidRDefault="0087230A">
      <w:pPr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ПРАВА И ОБЯЗАННОСТИ СТОРОН</w:t>
      </w:r>
    </w:p>
    <w:p w14:paraId="4F8C412C" w14:textId="77777777" w:rsidR="00BC24A4" w:rsidRDefault="0087230A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2.1. Исполнитель вправе:</w:t>
      </w:r>
    </w:p>
    <w:p w14:paraId="52AD224E" w14:textId="77777777" w:rsidR="00BC24A4" w:rsidRDefault="0087230A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требовать от Заказчика своевременной оплаты оказанных услуг в порядке и на условиях, предусмотренных Договором.</w:t>
      </w:r>
    </w:p>
    <w:p w14:paraId="5709E4B3" w14:textId="77777777" w:rsidR="00BC24A4" w:rsidRDefault="0087230A">
      <w:pPr>
        <w:tabs>
          <w:tab w:val="left" w:pos="0"/>
        </w:tabs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Исполнитель обязан:</w:t>
      </w:r>
    </w:p>
    <w:p w14:paraId="3197831E" w14:textId="77777777" w:rsidR="00BC24A4" w:rsidRDefault="0087230A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своевременно и качественно оказывать Заказчику все обусловленные Договором услуги;</w:t>
      </w:r>
    </w:p>
    <w:p w14:paraId="1C8DD271" w14:textId="77777777" w:rsidR="00BC24A4" w:rsidRDefault="0087230A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-своевременно предоставлять достоверную информацию о ходе исполнения своих обязательств, в том числе сложностях, возникающих при исполнении Договора, а также в установленные Договором сроки оказывать услуги, предусмотренные Договором.</w:t>
      </w:r>
    </w:p>
    <w:p w14:paraId="07CF09E7" w14:textId="77777777" w:rsidR="00BC24A4" w:rsidRDefault="0087230A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 случае обнаружения Заказчиком недостатков указанных услуг своевременно и за свой счет устранить их.</w:t>
      </w:r>
    </w:p>
    <w:p w14:paraId="2CBB9605" w14:textId="77777777" w:rsidR="00BC24A4" w:rsidRDefault="0087230A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-незамедлительно в письменной форме уведомить Заказчика при обнаружении независящих от Исполнителя обстоятельств, которые не позволяют оказать услуги в установленные сроки.</w:t>
      </w:r>
    </w:p>
    <w:p w14:paraId="33771303" w14:textId="77777777" w:rsidR="00BC24A4" w:rsidRDefault="0087230A">
      <w:pPr>
        <w:pStyle w:val="ConsPlusNormal"/>
        <w:tabs>
          <w:tab w:val="left" w:pos="0"/>
        </w:tabs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Заказчик вправе:</w:t>
      </w:r>
    </w:p>
    <w:p w14:paraId="7A2121B8" w14:textId="77777777" w:rsidR="00BC24A4" w:rsidRDefault="0087230A">
      <w:pPr>
        <w:pStyle w:val="ConsPlusNormal"/>
        <w:tabs>
          <w:tab w:val="left" w:pos="0"/>
        </w:tabs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-требовать от Исполнителя надлежащего исполнения обязательств, предусмотренных Договором;</w:t>
      </w:r>
    </w:p>
    <w:p w14:paraId="6417828F" w14:textId="77777777" w:rsidR="00BC24A4" w:rsidRDefault="0087230A">
      <w:pPr>
        <w:pStyle w:val="ConsPlusNormal"/>
        <w:tabs>
          <w:tab w:val="left" w:pos="0"/>
        </w:tabs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запрашивать у Исполнителя информацию об исполнении им обязательств по Договору;</w:t>
      </w:r>
    </w:p>
    <w:p w14:paraId="74F88562" w14:textId="77777777" w:rsidR="00BC24A4" w:rsidRDefault="0087230A">
      <w:pPr>
        <w:pStyle w:val="ConsPlusNormal"/>
        <w:tabs>
          <w:tab w:val="left" w:pos="0"/>
        </w:tabs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проверять в любое время ход исполнения Исполнителем обязательств по Договору, в том числе осуществлять контроль сроков оказания услуг в соответствии с условиями Договора;</w:t>
      </w:r>
    </w:p>
    <w:p w14:paraId="7D21EDD8" w14:textId="77777777" w:rsidR="00BC24A4" w:rsidRDefault="0087230A">
      <w:pPr>
        <w:pStyle w:val="ConsPlusNormal"/>
        <w:tabs>
          <w:tab w:val="left" w:pos="0"/>
        </w:tabs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требовать от Исполнителя устранения недостатков, допущенных при исполнении Договора, за его счет;</w:t>
      </w:r>
    </w:p>
    <w:p w14:paraId="19AE7161" w14:textId="77777777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Заказчик обязан:</w:t>
      </w:r>
    </w:p>
    <w:p w14:paraId="54405E18" w14:textId="77777777" w:rsidR="00BC24A4" w:rsidRDefault="0087230A">
      <w:pPr>
        <w:pStyle w:val="ConsPlusNormal"/>
        <w:tabs>
          <w:tab w:val="left" w:pos="0"/>
        </w:tabs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своевременно принять и оплатить оказанные услуги.</w:t>
      </w:r>
    </w:p>
    <w:p w14:paraId="44669FFA" w14:textId="77777777" w:rsidR="00BC24A4" w:rsidRDefault="0087230A">
      <w:pPr>
        <w:pStyle w:val="ConsPlusNormal"/>
        <w:tabs>
          <w:tab w:val="left" w:pos="0"/>
        </w:tabs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отказаться от приемки услуг, не соответствующих условиям Договора, и </w:t>
      </w:r>
      <w:r>
        <w:rPr>
          <w:rFonts w:ascii="Times New Roman" w:hAnsi="Times New Roman" w:cs="Times New Roman"/>
          <w:bCs/>
          <w:sz w:val="24"/>
          <w:szCs w:val="24"/>
        </w:rPr>
        <w:lastRenderedPageBreak/>
        <w:t>потребовать безвозмездного устранения недостатков;</w:t>
      </w:r>
    </w:p>
    <w:p w14:paraId="30140AD2" w14:textId="77777777" w:rsidR="00BC24A4" w:rsidRDefault="0087230A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3.ПОРЯДОК ОКАЗАНИЯ УСЛУГ, СДАЧИ И ПРИЕМКИ РЕЗУЛЬТАТОВ</w:t>
      </w:r>
    </w:p>
    <w:p w14:paraId="0BEFDB55" w14:textId="77777777" w:rsidR="00BC24A4" w:rsidRDefault="00BC24A4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BBDF278" w14:textId="10FBC5C7" w:rsidR="00BC24A4" w:rsidRDefault="0087230A">
      <w:pPr>
        <w:spacing w:after="0" w:line="240" w:lineRule="auto"/>
        <w:ind w:firstLine="851"/>
        <w:jc w:val="both"/>
        <w:rPr>
          <w:rStyle w:val="af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Исполнитель приступает к оказанию услуг в течение 1 (одного) дня с момента получения заявки от Заказчика. Срок оказания слуг указывается в заявке Заказчика. Заявка может осуществляться как на бумажном носите, так и электроном виде посредством направления письма с характеристикой заказа на электронную почту Исполнителя, -</w:t>
      </w:r>
      <w:r w:rsidR="009A7BF1">
        <w:t>________________</w:t>
      </w:r>
    </w:p>
    <w:p w14:paraId="110BADFA" w14:textId="77777777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оказания услуг: услуги оказываются по местонахождению Исполнителя. </w:t>
      </w:r>
    </w:p>
    <w:p w14:paraId="081E1522" w14:textId="0140C618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оказания услуг: 12 месяцев с даты заключения Договора.,</w:t>
      </w:r>
      <w:r w:rsidR="005E5BE5">
        <w:rPr>
          <w:rFonts w:ascii="Times New Roman" w:hAnsi="Times New Roman" w:cs="Times New Roman"/>
          <w:sz w:val="24"/>
          <w:szCs w:val="24"/>
        </w:rPr>
        <w:t xml:space="preserve"> но не ранее 01.07.2025</w:t>
      </w:r>
      <w:r>
        <w:rPr>
          <w:rFonts w:ascii="Times New Roman" w:hAnsi="Times New Roman" w:cs="Times New Roman"/>
          <w:sz w:val="24"/>
          <w:szCs w:val="24"/>
        </w:rPr>
        <w:t xml:space="preserve"> по заявкам Заказчика. Срок оказания услуг конкретной заявки указывается в заявке. </w:t>
      </w:r>
    </w:p>
    <w:p w14:paraId="051D6D81" w14:textId="77777777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Приемка результатов услуг осуществляется Заказчиком в течение 3 (трех) дней с момента получения готовой продукции от Исполнителя. </w:t>
      </w:r>
    </w:p>
    <w:p w14:paraId="54FEB186" w14:textId="77777777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При обнаружении в ходе приемки услуг недостатков, Сторонами составляется рекламационный акт, в котором фиксируются перечень недостатков, а также указываются сроки их устранения. При отказе (уклонении) Исполнителя от подписания указанного акта, в нем делается отметка об этом и рекламационный акт подписывается Заказчиком.  </w:t>
      </w:r>
    </w:p>
    <w:p w14:paraId="49ED3C58" w14:textId="77777777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 Исполнитель в течение 3 (трех) рабочих дней обязан устранить недостатки оказанных услуг, указанные в рекламационном акте. Все расходы, связанные с этим, Исполнитель несет самостоятельно.  </w:t>
      </w:r>
    </w:p>
    <w:p w14:paraId="2D30CD91" w14:textId="77777777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3.5. Устранение Исполнителем в установленные сроки выявленных Заказчиком недостатков не освобождает его от уплаты неустойки, предусмотренной Договором. </w:t>
      </w:r>
    </w:p>
    <w:p w14:paraId="444B0619" w14:textId="77777777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3.6. Сдача результата оказанных Исполнителем услуг и приемка его Заказчиком оформляется актом оказанных услуг, подписанным обеими Сторонами. </w:t>
      </w:r>
    </w:p>
    <w:p w14:paraId="0D35BF6F" w14:textId="77777777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3.7. Датой сдачи результата оказанных услуг считается дата подписания акта оказанных услуг Заказчиком и товарной накладной. </w:t>
      </w:r>
    </w:p>
    <w:p w14:paraId="61FDAA56" w14:textId="77777777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3.8. Акт оказанных услуг подписывается по каждой заявке по Договору.</w:t>
      </w:r>
    </w:p>
    <w:p w14:paraId="5B7C9B1A" w14:textId="77777777" w:rsidR="00BC24A4" w:rsidRDefault="00BC24A4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14:paraId="565729EF" w14:textId="77777777" w:rsidR="00BC24A4" w:rsidRDefault="0087230A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 ЦЕНА И ПОРЯДОК ОПЛАТЫ</w:t>
      </w:r>
    </w:p>
    <w:p w14:paraId="68F08878" w14:textId="1AA238E1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Цена Договора составляет </w:t>
      </w:r>
      <w:r w:rsidR="009A7BF1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proofErr w:type="gramStart"/>
      <w:r w:rsidR="009A7BF1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proofErr w:type="gramEnd"/>
      <w:r w:rsidR="009A7BF1">
        <w:rPr>
          <w:rFonts w:ascii="Times New Roman" w:hAnsi="Times New Roman" w:cs="Times New Roman"/>
          <w:b/>
          <w:bCs/>
          <w:sz w:val="24"/>
          <w:szCs w:val="24"/>
        </w:rPr>
        <w:t>_________________</w:t>
      </w:r>
      <w:r>
        <w:rPr>
          <w:rFonts w:ascii="Times New Roman" w:hAnsi="Times New Roman" w:cs="Times New Roman"/>
          <w:b/>
          <w:bCs/>
          <w:sz w:val="24"/>
          <w:szCs w:val="24"/>
        </w:rPr>
        <w:t>) рублей 00 копеек</w:t>
      </w:r>
      <w:r>
        <w:rPr>
          <w:rFonts w:ascii="Times New Roman" w:hAnsi="Times New Roman" w:cs="Times New Roman"/>
          <w:sz w:val="24"/>
          <w:szCs w:val="24"/>
        </w:rPr>
        <w:t>, НДС не облагается. Заказчик не несёт обязательств перед Исполнителем по использованию всей суммы по Договору.</w:t>
      </w:r>
    </w:p>
    <w:p w14:paraId="6EB04AD8" w14:textId="77777777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 Цены за единицы услуг указаны в Приложении № 1 к настоящему Договору, цена Договора составляет сумму цен за единицы услуг, в соответствии со Спецификацией.  </w:t>
      </w:r>
    </w:p>
    <w:p w14:paraId="7C3425D8" w14:textId="77777777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Цена Договора включает стоимость услуг, материалов, все налоги, сборы, страхование, уплату таможенных пошлин и другие обязательные платежи, предусмотренные законодательством РФ, а также другие дополнительные расходы, связанные с оказанием Исполнителем услуг, предусмотренных Договором.</w:t>
      </w:r>
    </w:p>
    <w:p w14:paraId="779CC687" w14:textId="77777777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4.4. Источник финансирования: средства от приносящей доход деятельности.</w:t>
      </w:r>
    </w:p>
    <w:p w14:paraId="54791B02" w14:textId="77777777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4.5. Обязательства Заказчика по оплате услуг считаются выполненными в момент списания денежных средств с расчетного счета Заказчика. Оплата услуг производятся Заказчиком регулярно по мере выполнения Исполнителем своих обязательств по Договору в соответствии с заявкой Заказчика, в срок не более 7 (семи) рабочих дней, с момента подписания Актов оказанных услуг и получения счетов на оплату при отсутствии у Заказчика претензий и замечаний по количеству и качеству выполненных услуг.  </w:t>
      </w:r>
    </w:p>
    <w:p w14:paraId="450E0035" w14:textId="77777777" w:rsidR="00BC24A4" w:rsidRDefault="0087230A">
      <w:pPr>
        <w:spacing w:after="0" w:line="240" w:lineRule="auto"/>
        <w:ind w:firstLine="69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4.6. Оплата по </w:t>
      </w:r>
      <w:r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у </w:t>
      </w:r>
      <w:r>
        <w:rPr>
          <w:rFonts w:ascii="Times New Roman" w:hAnsi="Times New Roman" w:cs="Times New Roman"/>
          <w:color w:val="000000"/>
          <w:sz w:val="24"/>
          <w:szCs w:val="24"/>
        </w:rPr>
        <w:t>осуществляется по безналичному расчету</w:t>
      </w:r>
      <w:r>
        <w:rPr>
          <w:rFonts w:ascii="Times New Roman" w:hAnsi="Times New Roman" w:cs="Times New Roman"/>
          <w:sz w:val="24"/>
          <w:szCs w:val="24"/>
        </w:rPr>
        <w:t xml:space="preserve">, путем перечисления Заказчиком денежных средств на указанный в настоящем </w:t>
      </w:r>
      <w:r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е расчетный счет Исполнителя.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случае изменения указанного расчетного счета Исполнитель обязан в однодневный срок в письменной форме сообщить об этом Заказчику, указав при этом новые реквизиты для оплаты оказанных Услуг. В противном случае все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риски, связанные с перечислением денежных средств на указанный в настоящем Договоре счет Исполнителя, несет Исполнитель. </w:t>
      </w:r>
    </w:p>
    <w:p w14:paraId="452ABAFC" w14:textId="77777777" w:rsidR="00BC24A4" w:rsidRDefault="00BC24A4">
      <w:pPr>
        <w:spacing w:after="0" w:line="240" w:lineRule="auto"/>
        <w:ind w:firstLine="690"/>
        <w:jc w:val="both"/>
        <w:rPr>
          <w:rFonts w:ascii="Times New Roman" w:hAnsi="Times New Roman" w:cs="Times New Roman"/>
          <w:bCs/>
          <w:i/>
          <w:strike/>
          <w:color w:val="FF0000"/>
          <w:sz w:val="24"/>
          <w:szCs w:val="24"/>
        </w:rPr>
      </w:pPr>
    </w:p>
    <w:p w14:paraId="13542533" w14:textId="77777777" w:rsidR="00BC24A4" w:rsidRDefault="0087230A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 КАЧЕСТВО РАБОТ</w:t>
      </w:r>
    </w:p>
    <w:p w14:paraId="1E23CC3A" w14:textId="77777777" w:rsidR="00BC24A4" w:rsidRDefault="00BC24A4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E5E9779" w14:textId="77777777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Качество оказываемых услуг должно соответствовать требованиям, обычно предъявляемых к качеству подобных услуг.</w:t>
      </w:r>
    </w:p>
    <w:p w14:paraId="6DE5E4F4" w14:textId="77777777" w:rsidR="00BC24A4" w:rsidRDefault="00BC24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78D6957" w14:textId="77777777" w:rsidR="00BC24A4" w:rsidRDefault="0087230A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6. ОТВЕТСТВЕННОСТЬ СТОРОН И ПОРЯДОК УРЕГУЛИРОВАНИЯ СПОРОВ</w:t>
      </w:r>
    </w:p>
    <w:p w14:paraId="770EFC74" w14:textId="77777777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Исполнитель несет ответственность за качество и сроки оказания услуг, в порядке предусмотренном действующим законодательством РФ.</w:t>
      </w:r>
    </w:p>
    <w:p w14:paraId="14F7E3C8" w14:textId="77777777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В случае неисполнения обязательств по настоящему Договору виновная Сторона выплачивает другой Стороне на основании письменного требования неустойку в размере 1/300 ключевой ставки Центрального банка РФ за каждый день просрочки от суммы неисполненных обязательств. </w:t>
      </w:r>
    </w:p>
    <w:p w14:paraId="04EA2A08" w14:textId="77777777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Сторона освобождается от уплаты неустойки,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 </w:t>
      </w:r>
    </w:p>
    <w:p w14:paraId="265B1521" w14:textId="77777777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В случае полного или частичного невыполнения условий Договора одной из Сторон последняя обязана возместить другой Стороне причиненные в результате этого убытки.  </w:t>
      </w:r>
    </w:p>
    <w:p w14:paraId="0F464A83" w14:textId="77777777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6.5. Все споры и разногласия, которые могут возникнуть между Сторонами по Договору, будут по возможности разрешаться путем переговоров между Сторонами на основании письменных претензий. </w:t>
      </w:r>
    </w:p>
    <w:p w14:paraId="16A54DEC" w14:textId="77777777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6.6. Претензия направляется в письменной форме по почте в виде заказного письма с уведомлением о вручении. Срок ответа на претензию – 5 (пять) рабочих дней с момента ее вручения. Срок считается соблюденным, если ответ сдан в отделение связи до его истечения. </w:t>
      </w:r>
    </w:p>
    <w:p w14:paraId="5EAB1167" w14:textId="77777777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6.7. В случае если Сторона уклоняется от вручения ей претензии, она считается врученной по истечении 10 (десяти) дней с момента отправления. </w:t>
      </w:r>
    </w:p>
    <w:p w14:paraId="63C77EDF" w14:textId="77777777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6.8. В случае если Стороны не пришли к согласию по различным спорам и разногласиям, все споры подлежат рассмотрению в соответствии с действующим законодательством Российской Федерации. </w:t>
      </w:r>
    </w:p>
    <w:p w14:paraId="775B24C6" w14:textId="77777777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6.9 Спор, не урегулированный путем переговоров, передается на рассмотрение в Арбитражный суд города Санкт-Петербурга и Ленинградской области в соответствии с действующим законодательством РФ.</w:t>
      </w:r>
    </w:p>
    <w:p w14:paraId="7E9EB21E" w14:textId="77777777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242236" w14:textId="77777777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 И ПРОЧИЕ УСЛОВИЯ</w:t>
      </w:r>
    </w:p>
    <w:p w14:paraId="6A412816" w14:textId="6A5828EB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7.1. Срок Договора </w:t>
      </w:r>
      <w:proofErr w:type="gramStart"/>
      <w:r>
        <w:rPr>
          <w:rFonts w:ascii="Times New Roman" w:hAnsi="Times New Roman" w:cs="Times New Roman"/>
          <w:sz w:val="24"/>
          <w:szCs w:val="24"/>
        </w:rPr>
        <w:t>–</w:t>
      </w:r>
      <w:r w:rsidR="009A7B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даты заключения договора</w:t>
      </w:r>
      <w:r w:rsidR="009A7BF1">
        <w:rPr>
          <w:rFonts w:ascii="Times New Roman" w:hAnsi="Times New Roman" w:cs="Times New Roman"/>
          <w:sz w:val="24"/>
          <w:szCs w:val="24"/>
        </w:rPr>
        <w:t xml:space="preserve"> до 05.06.2027</w:t>
      </w:r>
      <w:r>
        <w:rPr>
          <w:rFonts w:ascii="Times New Roman" w:hAnsi="Times New Roman" w:cs="Times New Roman"/>
          <w:sz w:val="24"/>
          <w:szCs w:val="24"/>
        </w:rPr>
        <w:t xml:space="preserve">. Окончание срока действия Договора не освобождает Стороны от ответственности за нарушение условий Договора, допущенных в период срока его действия, и не снимает со сторон обязательств по окончательным расчетам. </w:t>
      </w:r>
    </w:p>
    <w:p w14:paraId="60ABD637" w14:textId="77777777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Если к окончанию срока действия Договора общая стоимость фактически поставленного товара составит менее, чем сумма, указанная в п. 4.1 Договора, это не влечет за собой продление срока действия Договора. В таком случае, при отсутствии претензий Сторон друг к другу и на основании акта сверки взаиморасчетов, Договор прекращает свое действие в связи с стечением срока его действия. При этом подписания Сторонами соглашения о расторжении Договора не требуется. </w:t>
      </w:r>
    </w:p>
    <w:p w14:paraId="3B45F058" w14:textId="77777777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Договор составлен в двух экземплярах, по одному для каждой из сторон. </w:t>
      </w:r>
    </w:p>
    <w:p w14:paraId="05223D2F" w14:textId="77777777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7.3. Договор может быть прекращен до истечения срока его действия по соглашению Сторон,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решению суда, в случае одностороннего отказа стороны Договора от исполнения Договора в соответствии с гражданским законодательством.</w:t>
      </w:r>
    </w:p>
    <w:p w14:paraId="0D91E60E" w14:textId="77777777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Заказчик вправе расторгнуть настоящий договор в одностороннем порядке по основаниям, предусмотренным Гражданским кодексом Российской Федерации для одностороннего отказа от исполнения отдельных видов обязательств, в соответствии с положением о закупке ФГБОУ ВО «СПХГХПА им. А.Л. Штиглица».</w:t>
      </w:r>
    </w:p>
    <w:p w14:paraId="3133607B" w14:textId="77777777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7.4. Во всех вопросах, не урегулированных настоящим договором, стороны руководствуются действующим законодательством РФ.</w:t>
      </w:r>
    </w:p>
    <w:p w14:paraId="1B092DC5" w14:textId="77777777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7.5. Все Приложения к Договору являются его неотъемлемой частью:</w:t>
      </w:r>
    </w:p>
    <w:p w14:paraId="4A2DA54C" w14:textId="200CA53D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4472C4" w:themeColor="accent1"/>
          <w:sz w:val="24"/>
          <w:szCs w:val="24"/>
        </w:rPr>
        <w:t>П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риложение № 1 </w:t>
      </w:r>
      <w:r w:rsidR="009A7BF1">
        <w:rPr>
          <w:rFonts w:ascii="Times New Roman" w:hAnsi="Times New Roman" w:cs="Times New Roman"/>
          <w:color w:val="000000" w:themeColor="text1"/>
          <w:sz w:val="24"/>
          <w:szCs w:val="24"/>
        </w:rPr>
        <w:t>Спецификация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542B406E" w14:textId="77777777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4472C4" w:themeColor="accen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 № 2 – форма акта сдачи-приемки оказанных услуг</w:t>
      </w:r>
      <w:r>
        <w:rPr>
          <w:rFonts w:ascii="Times New Roman" w:hAnsi="Times New Roman" w:cs="Times New Roman"/>
          <w:color w:val="4472C4" w:themeColor="accent1"/>
          <w:sz w:val="24"/>
          <w:szCs w:val="24"/>
        </w:rPr>
        <w:t>.</w:t>
      </w:r>
    </w:p>
    <w:p w14:paraId="1A53A46A" w14:textId="77777777" w:rsidR="00BC24A4" w:rsidRDefault="008723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Адреса, реквизиты и подписи Сторон</w:t>
      </w:r>
    </w:p>
    <w:p w14:paraId="15D731EE" w14:textId="77777777" w:rsidR="00BC24A4" w:rsidRDefault="00BC24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BC24A4" w14:paraId="11D12F1A" w14:textId="77777777">
        <w:tc>
          <w:tcPr>
            <w:tcW w:w="4672" w:type="dxa"/>
          </w:tcPr>
          <w:p w14:paraId="7BA32C82" w14:textId="77777777" w:rsidR="00BC24A4" w:rsidRDefault="0087230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ЗАКАЗЧИК </w:t>
            </w:r>
          </w:p>
          <w:p w14:paraId="3DEF6825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ФГБОУ ВО «СПГХПА им. А.Л. Штиглица» </w:t>
            </w:r>
          </w:p>
          <w:p w14:paraId="247B2318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Юр. и фактический адрес: 191028, </w:t>
            </w:r>
          </w:p>
          <w:p w14:paraId="22FE066B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Санкт-Петербург, Соляной пер., д.13 </w:t>
            </w:r>
          </w:p>
          <w:p w14:paraId="06490147" w14:textId="77777777" w:rsidR="00BC24A4" w:rsidRPr="005E5BE5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эл.почта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info</w:t>
            </w:r>
            <w:r w:rsidRPr="005E5BE5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ghpa</w:t>
            </w:r>
            <w:proofErr w:type="spellEnd"/>
            <w:r w:rsidRPr="005E5B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14:paraId="39C2C26E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7825072672; КПП 784101001 </w:t>
            </w:r>
          </w:p>
          <w:p w14:paraId="7FA9D44B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Получатель УФК по г. Санкт-Петербургу (ФГБОУ ВО «СПГХПА им. А.Л. Штиглица» л/с 20726Х30610), </w:t>
            </w:r>
          </w:p>
          <w:p w14:paraId="31423563" w14:textId="5991E13D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Банк получателя</w:t>
            </w:r>
            <w:r w:rsidR="009A7BF1">
              <w:rPr>
                <w:rFonts w:ascii="Times New Roman" w:hAnsi="Times New Roman" w:cs="Times New Roman"/>
                <w:sz w:val="24"/>
                <w:szCs w:val="24"/>
              </w:rPr>
              <w:t xml:space="preserve"> ОКЦ №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Северо-Западное ГУ Банка России//УФК по г. Санкт-Петербургу, г. Санкт-Петербург, Казначейский счет 03214643000000017200 </w:t>
            </w:r>
          </w:p>
          <w:p w14:paraId="5406DF6B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БИК 014030106, </w:t>
            </w:r>
          </w:p>
          <w:p w14:paraId="26B5FE83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ОКТМО 40910000 </w:t>
            </w:r>
          </w:p>
          <w:p w14:paraId="2EF1BDFC" w14:textId="77777777" w:rsidR="00BC24A4" w:rsidRDefault="00872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Корреспондентский счет 40102810945370000005 </w:t>
            </w:r>
          </w:p>
          <w:p w14:paraId="0B123096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Тел.:812-273-38-04 </w:t>
            </w:r>
          </w:p>
          <w:p w14:paraId="53DE9B45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Ректор  </w:t>
            </w:r>
          </w:p>
          <w:p w14:paraId="1DF7896C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____________________А.Н. Кислицына</w:t>
            </w:r>
          </w:p>
        </w:tc>
        <w:tc>
          <w:tcPr>
            <w:tcW w:w="4673" w:type="dxa"/>
          </w:tcPr>
          <w:p w14:paraId="3C5FC887" w14:textId="77777777" w:rsidR="00BC24A4" w:rsidRDefault="0087230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14:paraId="42D57408" w14:textId="202BD30E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108A3E8" w14:textId="77777777" w:rsidR="00BC24A4" w:rsidRDefault="00BC24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384BC3E" w14:textId="77777777" w:rsidR="00BC24A4" w:rsidRDefault="00BC24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63682DE" w14:textId="77777777" w:rsidR="00BC24A4" w:rsidRDefault="00BC24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4477184" w14:textId="77777777" w:rsidR="00BC24A4" w:rsidRDefault="00BC24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3DA99F6" w14:textId="77777777" w:rsidR="00BC24A4" w:rsidRDefault="00BC24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451575F" w14:textId="77777777" w:rsidR="00BC24A4" w:rsidRDefault="00BC24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F91ABA8" w14:textId="77777777" w:rsidR="00BC24A4" w:rsidRDefault="00BC24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2732533" w14:textId="77777777" w:rsidR="00BC24A4" w:rsidRDefault="00BC24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666CED9" w14:textId="77777777" w:rsidR="00BC24A4" w:rsidRDefault="00BC24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11A32F3" w14:textId="77777777" w:rsidR="00BC24A4" w:rsidRDefault="00BC24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05215F22" w14:textId="77777777" w:rsidR="00BC24A4" w:rsidRDefault="00BC24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C4B606F" w14:textId="77777777" w:rsidR="00BC24A4" w:rsidRDefault="00BC24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2BF6E4C" w14:textId="77777777" w:rsidR="00BC24A4" w:rsidRDefault="00BC24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4F729B6" w14:textId="77777777" w:rsidR="00BC24A4" w:rsidRDefault="00BC24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907E543" w14:textId="77777777" w:rsidR="00BC24A4" w:rsidRDefault="00BC24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EF31361" w14:textId="77777777" w:rsidR="00BC24A4" w:rsidRDefault="00BC24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E3B5A7C" w14:textId="77777777" w:rsidR="00BC24A4" w:rsidRDefault="00BC24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60B36C4" w14:textId="77777777" w:rsidR="00BC24A4" w:rsidRDefault="00BC24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FE22312" w14:textId="77777777" w:rsidR="009A7BF1" w:rsidRDefault="009A7BF1" w:rsidP="009A7BF1">
      <w:pPr>
        <w:spacing w:after="0"/>
        <w:ind w:left="6096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lastRenderedPageBreak/>
        <w:t>Приложение № 2 к договору</w:t>
      </w:r>
    </w:p>
    <w:p w14:paraId="0740D061" w14:textId="28AD9009" w:rsidR="00BC24A4" w:rsidRDefault="009A7BF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Спецификация( прилагается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отдельным файлом)</w:t>
      </w:r>
    </w:p>
    <w:p w14:paraId="5C86BE2D" w14:textId="77777777" w:rsidR="00BC24A4" w:rsidRDefault="00BC24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83AB33E" w14:textId="77777777" w:rsidR="00BC24A4" w:rsidRDefault="00BC24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F73C5C1" w14:textId="4C7AC916" w:rsidR="00BC24A4" w:rsidRDefault="0087230A">
      <w:pPr>
        <w:spacing w:after="0"/>
        <w:ind w:left="6096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Приложение № 2 к договору</w:t>
      </w:r>
    </w:p>
    <w:p w14:paraId="5F57BE51" w14:textId="77777777" w:rsidR="00BC24A4" w:rsidRDefault="0087230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АКТ (форма)</w:t>
      </w:r>
    </w:p>
    <w:p w14:paraId="442CFFD1" w14:textId="77777777" w:rsidR="00BC24A4" w:rsidRDefault="0087230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сдачи-приемки оказанных услуг</w:t>
      </w:r>
    </w:p>
    <w:p w14:paraId="0D5EDF54" w14:textId="77777777" w:rsidR="00BC24A4" w:rsidRDefault="0087230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договору </w:t>
      </w:r>
      <w:bookmarkStart w:id="0" w:name="_Hlk136872918"/>
      <w:r>
        <w:rPr>
          <w:rFonts w:ascii="Times New Roman" w:hAnsi="Times New Roman"/>
          <w:sz w:val="24"/>
          <w:szCs w:val="24"/>
        </w:rPr>
        <w:t>№_____ от «__» _______ 2025 г.</w:t>
      </w:r>
    </w:p>
    <w:bookmarkEnd w:id="0"/>
    <w:p w14:paraId="0BAA4A4C" w14:textId="77777777" w:rsidR="00BC24A4" w:rsidRDefault="00BC24A4">
      <w:pPr>
        <w:pStyle w:val="af5"/>
        <w:spacing w:before="0" w:beforeAutospacing="0" w:after="0" w:afterAutospacing="0"/>
        <w:jc w:val="both"/>
      </w:pPr>
    </w:p>
    <w:p w14:paraId="1EF1029A" w14:textId="77777777" w:rsidR="00BC24A4" w:rsidRDefault="0087230A">
      <w:pPr>
        <w:pStyle w:val="af5"/>
        <w:spacing w:before="0" w:beforeAutospacing="0" w:after="0" w:afterAutospacing="0"/>
        <w:jc w:val="both"/>
      </w:pPr>
      <w:r>
        <w:t xml:space="preserve">г. Санкт-Петербург                                                                                   </w:t>
      </w:r>
      <w:proofErr w:type="gramStart"/>
      <w:r>
        <w:t xml:space="preserve">   «</w:t>
      </w:r>
      <w:proofErr w:type="gramEnd"/>
      <w:r>
        <w:t>___» ______ 202__ г.</w:t>
      </w:r>
    </w:p>
    <w:p w14:paraId="1EFDA23E" w14:textId="77777777" w:rsidR="00BC24A4" w:rsidRDefault="00BC24A4">
      <w:pPr>
        <w:pStyle w:val="af5"/>
        <w:spacing w:before="0" w:beforeAutospacing="0" w:after="0" w:afterAutospacing="0"/>
        <w:ind w:left="142" w:firstLine="851"/>
        <w:jc w:val="both"/>
      </w:pPr>
    </w:p>
    <w:p w14:paraId="0345E544" w14:textId="77777777" w:rsidR="00BC24A4" w:rsidRDefault="0087230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Федеральное государственное бюджетное образовательное учреждение высшего образования «Санкт-Петербургская государственная художественно-промышленная академия имени А.Л. Штиглица», именуемое далее «Заказчик», в лице ректора Кислицыной Анны Николаевны, действующего на основании Устава, с одной стороны, и ООО «Дуплекс», именуемое в дальнейшем «Исполнитель», в лице директора Аллы Вячеславовны Кузиной, действующего на основании Устава, с другой стороны, в дальнейшем именуемые «Стороны», </w:t>
      </w:r>
      <w:r>
        <w:rPr>
          <w:rFonts w:ascii="Times New Roman" w:hAnsi="Times New Roman"/>
          <w:sz w:val="24"/>
          <w:szCs w:val="24"/>
        </w:rPr>
        <w:t>составили настоящий акт о нижеследующем:</w:t>
      </w:r>
    </w:p>
    <w:p w14:paraId="2B7912C8" w14:textId="77777777" w:rsidR="00BC24A4" w:rsidRDefault="0087230A">
      <w:pPr>
        <w:pStyle w:val="af3"/>
        <w:numPr>
          <w:ilvl w:val="0"/>
          <w:numId w:val="1"/>
        </w:numPr>
        <w:spacing w:line="240" w:lineRule="auto"/>
        <w:ind w:left="0" w:firstLine="567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Исполнителем по заданию Заказчика оказаны услуги по печати полиграфической продукции в соответствии с Условиями, изложенными в Приложении                 № 1 к </w:t>
      </w:r>
      <w:proofErr w:type="gramStart"/>
      <w:r>
        <w:rPr>
          <w:rFonts w:ascii="Times New Roman" w:hAnsi="Times New Roman"/>
          <w:sz w:val="24"/>
          <w:szCs w:val="24"/>
        </w:rPr>
        <w:t>договору  №</w:t>
      </w:r>
      <w:proofErr w:type="gramEnd"/>
      <w:r>
        <w:rPr>
          <w:rFonts w:ascii="Times New Roman" w:hAnsi="Times New Roman"/>
          <w:sz w:val="24"/>
          <w:szCs w:val="24"/>
        </w:rPr>
        <w:t xml:space="preserve">______ от «__» _____ 2025 г. (далее – Услуги). </w:t>
      </w:r>
    </w:p>
    <w:p w14:paraId="5ED25B86" w14:textId="77777777" w:rsidR="00BC24A4" w:rsidRDefault="0087230A">
      <w:pPr>
        <w:pStyle w:val="af3"/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Услуги оказаны надлежащим образом, в соответствии с Договором. Стороны претензий по Договору не имеют.</w:t>
      </w:r>
    </w:p>
    <w:p w14:paraId="470DFE7E" w14:textId="77777777" w:rsidR="00BC24A4" w:rsidRDefault="0087230A">
      <w:pPr>
        <w:pStyle w:val="af3"/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Стоимость оказанных услуг составляет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_____________________________.</w:t>
      </w:r>
    </w:p>
    <w:p w14:paraId="7EE9074E" w14:textId="77777777" w:rsidR="00BC24A4" w:rsidRDefault="0087230A">
      <w:pPr>
        <w:pStyle w:val="af3"/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Настоящий Акт составлен и подписан Сторонами в двух, равной юридической силы экземплярах, по одному для каждой из Сторон.</w:t>
      </w:r>
    </w:p>
    <w:p w14:paraId="4CCA2BE1" w14:textId="77777777" w:rsidR="00BC24A4" w:rsidRDefault="0087230A">
      <w:pPr>
        <w:pStyle w:val="af3"/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Адреса, реквизиты и подписи Сторон:</w:t>
      </w:r>
    </w:p>
    <w:p w14:paraId="030229FD" w14:textId="77777777" w:rsidR="00BC24A4" w:rsidRDefault="00BC24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BC24A4" w14:paraId="037C8D39" w14:textId="77777777">
        <w:tc>
          <w:tcPr>
            <w:tcW w:w="4672" w:type="dxa"/>
          </w:tcPr>
          <w:p w14:paraId="05117AD2" w14:textId="77777777" w:rsidR="00BC24A4" w:rsidRDefault="0087230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ЗАКАЗЧИК </w:t>
            </w:r>
          </w:p>
          <w:p w14:paraId="0AA18EB4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ФГБОУ ВО «СПГХПА им. А.Л. Штиглица» </w:t>
            </w:r>
          </w:p>
          <w:p w14:paraId="72EC53A3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Юр. и фактический адрес: 191028, </w:t>
            </w:r>
          </w:p>
          <w:p w14:paraId="6F51975D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Санкт-Петербург, Соляной пер., д.13 </w:t>
            </w:r>
          </w:p>
          <w:p w14:paraId="2828CD89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эл.почта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info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ghpa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14:paraId="4061D943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7825072672; КПП 784101001 </w:t>
            </w:r>
          </w:p>
          <w:p w14:paraId="04D8A6AD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Получатель УФК по г. Санкт-Петербургу (ФГБОУ ВО «СПГХПА им. А.Л. Штиглица» л/с 20726Х30610), </w:t>
            </w:r>
          </w:p>
          <w:p w14:paraId="067EEB55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Банк получателя Северо-Западное ГУ Банка России//УФК по г. Санкт-Петербургу, г. Санкт-Петербург, Казначейский счет 03214643000000017200 </w:t>
            </w:r>
          </w:p>
          <w:p w14:paraId="4E16BCFF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БИК 014030106, </w:t>
            </w:r>
          </w:p>
          <w:p w14:paraId="595D676A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ОКТМО 40910000 </w:t>
            </w:r>
          </w:p>
          <w:p w14:paraId="6F55331C" w14:textId="77777777" w:rsidR="00BC24A4" w:rsidRDefault="00872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Корреспондентский счет 40102810945370000005 </w:t>
            </w:r>
          </w:p>
          <w:p w14:paraId="32969EB3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Тел.:812-273-38-04 </w:t>
            </w:r>
          </w:p>
          <w:p w14:paraId="575317A9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Ректор  </w:t>
            </w:r>
          </w:p>
          <w:p w14:paraId="29BF980C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____________________А.Н. Кислицына</w:t>
            </w:r>
          </w:p>
        </w:tc>
        <w:tc>
          <w:tcPr>
            <w:tcW w:w="4673" w:type="dxa"/>
          </w:tcPr>
          <w:p w14:paraId="3638BC2F" w14:textId="77777777" w:rsidR="00BC24A4" w:rsidRDefault="0087230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14:paraId="51CB68B3" w14:textId="257B7506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4A4" w14:paraId="0DC4C5D7" w14:textId="77777777">
        <w:tc>
          <w:tcPr>
            <w:tcW w:w="4672" w:type="dxa"/>
          </w:tcPr>
          <w:p w14:paraId="5C42704A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7BDAA3A4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4A4" w14:paraId="70E32E03" w14:textId="77777777">
        <w:tc>
          <w:tcPr>
            <w:tcW w:w="4672" w:type="dxa"/>
          </w:tcPr>
          <w:p w14:paraId="50E674F0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3420FEFE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6691DD4" w14:textId="77777777" w:rsidR="00BC24A4" w:rsidRDefault="00BC24A4">
      <w:pPr>
        <w:ind w:left="456" w:hanging="456"/>
        <w:jc w:val="right"/>
        <w:rPr>
          <w:rFonts w:ascii="Times New Roman" w:hAnsi="Times New Roman" w:cs="Times New Roman"/>
          <w:sz w:val="24"/>
          <w:szCs w:val="24"/>
        </w:rPr>
      </w:pPr>
    </w:p>
    <w:p w14:paraId="19AA27DB" w14:textId="77777777" w:rsidR="00BC24A4" w:rsidRDefault="00BC24A4">
      <w:pPr>
        <w:ind w:left="456" w:hanging="456"/>
        <w:jc w:val="right"/>
        <w:rPr>
          <w:rFonts w:ascii="Times New Roman" w:hAnsi="Times New Roman" w:cs="Times New Roman"/>
          <w:sz w:val="24"/>
          <w:szCs w:val="24"/>
        </w:rPr>
      </w:pPr>
    </w:p>
    <w:p w14:paraId="2FC7CE3B" w14:textId="77777777" w:rsidR="00BC24A4" w:rsidRDefault="0087230A">
      <w:pPr>
        <w:ind w:left="456" w:hanging="456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1 к акту </w:t>
      </w:r>
      <w:r>
        <w:rPr>
          <w:rFonts w:ascii="Times New Roman" w:hAnsi="Times New Roman"/>
          <w:sz w:val="24"/>
          <w:szCs w:val="24"/>
        </w:rPr>
        <w:t xml:space="preserve">сдачи-приемки </w:t>
      </w:r>
      <w:r>
        <w:rPr>
          <w:rFonts w:ascii="Times New Roman" w:hAnsi="Times New Roman"/>
          <w:sz w:val="24"/>
          <w:szCs w:val="24"/>
        </w:rPr>
        <w:br/>
        <w:t xml:space="preserve">оказанных услуг по Договору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14:paraId="63241AE0" w14:textId="77777777" w:rsidR="00BC24A4" w:rsidRDefault="00BC24A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Style w:val="af0"/>
        <w:tblW w:w="0" w:type="auto"/>
        <w:tblInd w:w="-5" w:type="dxa"/>
        <w:tblLook w:val="04A0" w:firstRow="1" w:lastRow="0" w:firstColumn="1" w:lastColumn="0" w:noHBand="0" w:noVBand="1"/>
      </w:tblPr>
      <w:tblGrid>
        <w:gridCol w:w="816"/>
        <w:gridCol w:w="2319"/>
        <w:gridCol w:w="1525"/>
        <w:gridCol w:w="12"/>
        <w:gridCol w:w="1405"/>
        <w:gridCol w:w="1789"/>
        <w:gridCol w:w="1479"/>
      </w:tblGrid>
      <w:tr w:rsidR="00BC24A4" w14:paraId="2B8F1345" w14:textId="77777777">
        <w:trPr>
          <w:trHeight w:val="865"/>
        </w:trPr>
        <w:tc>
          <w:tcPr>
            <w:tcW w:w="816" w:type="dxa"/>
          </w:tcPr>
          <w:p w14:paraId="7B27F57D" w14:textId="77777777" w:rsidR="00BC24A4" w:rsidRDefault="00872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319" w:type="dxa"/>
          </w:tcPr>
          <w:p w14:paraId="4701AEC0" w14:textId="77777777" w:rsidR="00BC24A4" w:rsidRDefault="00872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1525" w:type="dxa"/>
          </w:tcPr>
          <w:p w14:paraId="2699DCC9" w14:textId="77777777" w:rsidR="00BC24A4" w:rsidRDefault="00872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417" w:type="dxa"/>
            <w:gridSpan w:val="2"/>
          </w:tcPr>
          <w:p w14:paraId="77B7C71C" w14:textId="77777777" w:rsidR="00BC24A4" w:rsidRDefault="00872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789" w:type="dxa"/>
          </w:tcPr>
          <w:p w14:paraId="605E70EF" w14:textId="77777777" w:rsidR="00BC24A4" w:rsidRDefault="00872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1479" w:type="dxa"/>
          </w:tcPr>
          <w:p w14:paraId="221F7318" w14:textId="77777777" w:rsidR="00BC24A4" w:rsidRDefault="00872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BC24A4" w14:paraId="79ABBB4C" w14:textId="77777777">
        <w:tc>
          <w:tcPr>
            <w:tcW w:w="816" w:type="dxa"/>
          </w:tcPr>
          <w:p w14:paraId="2AE316B5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9" w:type="dxa"/>
          </w:tcPr>
          <w:p w14:paraId="64EAF305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14:paraId="2479FBC8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76BCEFE2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9" w:type="dxa"/>
          </w:tcPr>
          <w:p w14:paraId="494BB533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7873485B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4A4" w14:paraId="7FC6697E" w14:textId="77777777">
        <w:tc>
          <w:tcPr>
            <w:tcW w:w="816" w:type="dxa"/>
          </w:tcPr>
          <w:p w14:paraId="4C3D56B5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9" w:type="dxa"/>
          </w:tcPr>
          <w:p w14:paraId="68344095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14:paraId="379E845F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57490E19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9" w:type="dxa"/>
          </w:tcPr>
          <w:p w14:paraId="28AEA9E7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4FB8CE12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4A4" w14:paraId="70EA7455" w14:textId="77777777">
        <w:tc>
          <w:tcPr>
            <w:tcW w:w="816" w:type="dxa"/>
          </w:tcPr>
          <w:p w14:paraId="79CA089F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9" w:type="dxa"/>
          </w:tcPr>
          <w:p w14:paraId="56B9B3B9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14:paraId="2D3092B4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3B78DCB5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9" w:type="dxa"/>
          </w:tcPr>
          <w:p w14:paraId="26B7D303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7526E9F6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4A4" w14:paraId="3AF4544B" w14:textId="77777777">
        <w:tc>
          <w:tcPr>
            <w:tcW w:w="816" w:type="dxa"/>
          </w:tcPr>
          <w:p w14:paraId="6D7DC55B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9" w:type="dxa"/>
          </w:tcPr>
          <w:p w14:paraId="0D09243B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14:paraId="32BF9BC3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7BC767BF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9" w:type="dxa"/>
          </w:tcPr>
          <w:p w14:paraId="2BE3F769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639735B5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4A4" w14:paraId="440E9480" w14:textId="77777777">
        <w:tc>
          <w:tcPr>
            <w:tcW w:w="816" w:type="dxa"/>
          </w:tcPr>
          <w:p w14:paraId="4A529E88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9" w:type="dxa"/>
          </w:tcPr>
          <w:p w14:paraId="5E98A6B7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14:paraId="2140961F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45CBDC5B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9" w:type="dxa"/>
          </w:tcPr>
          <w:p w14:paraId="38D178A2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570DB611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4A4" w14:paraId="17F7B057" w14:textId="77777777">
        <w:tc>
          <w:tcPr>
            <w:tcW w:w="816" w:type="dxa"/>
          </w:tcPr>
          <w:p w14:paraId="7E63C2AB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9" w:type="dxa"/>
          </w:tcPr>
          <w:p w14:paraId="543027F6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14:paraId="5679DC5C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1C07A704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9" w:type="dxa"/>
          </w:tcPr>
          <w:p w14:paraId="6C9F0603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2BB69ED2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4A4" w14:paraId="4CA0965D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2" w:type="dxa"/>
            <w:gridSpan w:val="4"/>
          </w:tcPr>
          <w:p w14:paraId="1434A91D" w14:textId="77777777" w:rsidR="00BC24A4" w:rsidRDefault="00BC24A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3487728" w14:textId="77777777" w:rsidR="00BC24A4" w:rsidRDefault="0087230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ЗАКАЗЧИК </w:t>
            </w:r>
          </w:p>
          <w:p w14:paraId="4E100728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ФГБОУ ВО «СПГХПА им. А.Л. Штиглица» </w:t>
            </w:r>
          </w:p>
          <w:p w14:paraId="57EF6A43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Юр. и фактический адрес: 191028, </w:t>
            </w:r>
          </w:p>
          <w:p w14:paraId="16CC794A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Санкт-Петербург, Соляной пер., д.13 </w:t>
            </w:r>
          </w:p>
          <w:p w14:paraId="3D55C368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эл.почта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info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ghpa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14:paraId="1E36371D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7825072672; КПП 784101001 </w:t>
            </w:r>
          </w:p>
          <w:p w14:paraId="20ED0E35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Получатель УФК по г. Санкт-Петербургу (ФГБОУ ВО «СПГХПА им. А.Л. Штиглица» л/с 20726Х30610), </w:t>
            </w:r>
          </w:p>
          <w:p w14:paraId="4146C359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Банк получателя Северо-Западное ГУ Банка России//УФК по г. Санкт-Петербургу, г. Санкт-Петербург, Казначейский счет 03214643000000017200 </w:t>
            </w:r>
          </w:p>
          <w:p w14:paraId="52C0FABB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БИК 014030106, </w:t>
            </w:r>
          </w:p>
          <w:p w14:paraId="505FCA20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ОКТМО 40910000 </w:t>
            </w:r>
          </w:p>
          <w:p w14:paraId="05DA0093" w14:textId="77777777" w:rsidR="00BC24A4" w:rsidRDefault="00872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Корреспондентский счет 40102810945370000005 </w:t>
            </w:r>
          </w:p>
          <w:p w14:paraId="1754BDCE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Тел.:812-273-38-04 </w:t>
            </w:r>
          </w:p>
          <w:p w14:paraId="2902365E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Ректор  </w:t>
            </w:r>
          </w:p>
          <w:p w14:paraId="54EC8645" w14:textId="77777777" w:rsidR="00BC24A4" w:rsidRDefault="00872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____________________А.Н. Кислицына</w:t>
            </w:r>
          </w:p>
        </w:tc>
        <w:tc>
          <w:tcPr>
            <w:tcW w:w="4673" w:type="dxa"/>
            <w:gridSpan w:val="3"/>
          </w:tcPr>
          <w:p w14:paraId="10E7E1E8" w14:textId="77777777" w:rsidR="00BC24A4" w:rsidRDefault="00BC24A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AD236C8" w14:textId="77777777" w:rsidR="00BC24A4" w:rsidRDefault="0087230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14:paraId="3BA88FC7" w14:textId="0C453329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4A4" w14:paraId="10C83F8B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2" w:type="dxa"/>
            <w:gridSpan w:val="4"/>
          </w:tcPr>
          <w:p w14:paraId="47B55C28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  <w:gridSpan w:val="3"/>
          </w:tcPr>
          <w:p w14:paraId="139D335D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4A4" w14:paraId="2CFC6092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2" w:type="dxa"/>
            <w:gridSpan w:val="4"/>
          </w:tcPr>
          <w:p w14:paraId="6D3A7948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  <w:gridSpan w:val="3"/>
          </w:tcPr>
          <w:p w14:paraId="774BAB6D" w14:textId="77777777" w:rsidR="00BC24A4" w:rsidRDefault="00BC2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9119123" w14:textId="77777777" w:rsidR="00BC24A4" w:rsidRDefault="00BC24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sectPr w:rsidR="00BC24A4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89495" w14:textId="77777777" w:rsidR="00B87503" w:rsidRDefault="00B87503">
      <w:pPr>
        <w:spacing w:after="0" w:line="240" w:lineRule="auto"/>
      </w:pPr>
      <w:r>
        <w:separator/>
      </w:r>
    </w:p>
  </w:endnote>
  <w:endnote w:type="continuationSeparator" w:id="0">
    <w:p w14:paraId="6DAD1298" w14:textId="77777777" w:rsidR="00B87503" w:rsidRDefault="00B875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B170B" w14:textId="77777777" w:rsidR="00B87503" w:rsidRDefault="00B87503">
      <w:pPr>
        <w:spacing w:after="0" w:line="240" w:lineRule="auto"/>
      </w:pPr>
      <w:r>
        <w:separator/>
      </w:r>
    </w:p>
  </w:footnote>
  <w:footnote w:type="continuationSeparator" w:id="0">
    <w:p w14:paraId="0CAD280A" w14:textId="77777777" w:rsidR="00B87503" w:rsidRDefault="00B875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34414613"/>
      <w:docPartObj>
        <w:docPartGallery w:val="Page Numbers (Top of Page)"/>
        <w:docPartUnique/>
      </w:docPartObj>
    </w:sdtPr>
    <w:sdtEndPr/>
    <w:sdtContent>
      <w:p w14:paraId="134C6CC6" w14:textId="77777777" w:rsidR="00BC24A4" w:rsidRDefault="0087230A">
        <w:pPr>
          <w:pStyle w:val="af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13</w:t>
        </w:r>
        <w:r>
          <w:fldChar w:fldCharType="end"/>
        </w:r>
      </w:p>
    </w:sdtContent>
  </w:sdt>
  <w:p w14:paraId="75F594BC" w14:textId="77777777" w:rsidR="00BC24A4" w:rsidRDefault="00BC24A4">
    <w:pPr>
      <w:pStyle w:val="af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291A3B"/>
    <w:multiLevelType w:val="hybridMultilevel"/>
    <w:tmpl w:val="22AC9ED4"/>
    <w:lvl w:ilvl="0" w:tplc="DC94D0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5404768">
      <w:start w:val="1"/>
      <w:numFmt w:val="lowerLetter"/>
      <w:lvlText w:val="%2."/>
      <w:lvlJc w:val="left"/>
      <w:pPr>
        <w:ind w:left="1440" w:hanging="360"/>
      </w:pPr>
    </w:lvl>
    <w:lvl w:ilvl="2" w:tplc="B6A8DF32">
      <w:start w:val="1"/>
      <w:numFmt w:val="lowerRoman"/>
      <w:lvlText w:val="%3."/>
      <w:lvlJc w:val="right"/>
      <w:pPr>
        <w:ind w:left="2160" w:hanging="180"/>
      </w:pPr>
    </w:lvl>
    <w:lvl w:ilvl="3" w:tplc="20AA6D42">
      <w:start w:val="1"/>
      <w:numFmt w:val="decimal"/>
      <w:lvlText w:val="%4."/>
      <w:lvlJc w:val="left"/>
      <w:pPr>
        <w:ind w:left="2880" w:hanging="360"/>
      </w:pPr>
    </w:lvl>
    <w:lvl w:ilvl="4" w:tplc="F05ECDD8">
      <w:start w:val="1"/>
      <w:numFmt w:val="lowerLetter"/>
      <w:lvlText w:val="%5."/>
      <w:lvlJc w:val="left"/>
      <w:pPr>
        <w:ind w:left="3600" w:hanging="360"/>
      </w:pPr>
    </w:lvl>
    <w:lvl w:ilvl="5" w:tplc="917239D6">
      <w:start w:val="1"/>
      <w:numFmt w:val="lowerRoman"/>
      <w:lvlText w:val="%6."/>
      <w:lvlJc w:val="right"/>
      <w:pPr>
        <w:ind w:left="4320" w:hanging="180"/>
      </w:pPr>
    </w:lvl>
    <w:lvl w:ilvl="6" w:tplc="171E3E06">
      <w:start w:val="1"/>
      <w:numFmt w:val="decimal"/>
      <w:lvlText w:val="%7."/>
      <w:lvlJc w:val="left"/>
      <w:pPr>
        <w:ind w:left="5040" w:hanging="360"/>
      </w:pPr>
    </w:lvl>
    <w:lvl w:ilvl="7" w:tplc="E00CE978">
      <w:start w:val="1"/>
      <w:numFmt w:val="lowerLetter"/>
      <w:lvlText w:val="%8."/>
      <w:lvlJc w:val="left"/>
      <w:pPr>
        <w:ind w:left="5760" w:hanging="360"/>
      </w:pPr>
    </w:lvl>
    <w:lvl w:ilvl="8" w:tplc="3EC8D8F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7365F6"/>
    <w:multiLevelType w:val="hybridMultilevel"/>
    <w:tmpl w:val="CE16D24E"/>
    <w:lvl w:ilvl="0" w:tplc="B1D00B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8D401F4">
      <w:start w:val="1"/>
      <w:numFmt w:val="lowerLetter"/>
      <w:lvlText w:val="%2."/>
      <w:lvlJc w:val="left"/>
      <w:pPr>
        <w:ind w:left="1440" w:hanging="360"/>
      </w:pPr>
    </w:lvl>
    <w:lvl w:ilvl="2" w:tplc="2CB69BEE">
      <w:start w:val="1"/>
      <w:numFmt w:val="lowerRoman"/>
      <w:lvlText w:val="%3."/>
      <w:lvlJc w:val="right"/>
      <w:pPr>
        <w:ind w:left="2160" w:hanging="180"/>
      </w:pPr>
    </w:lvl>
    <w:lvl w:ilvl="3" w:tplc="6878617E">
      <w:start w:val="1"/>
      <w:numFmt w:val="decimal"/>
      <w:lvlText w:val="%4."/>
      <w:lvlJc w:val="left"/>
      <w:pPr>
        <w:ind w:left="2880" w:hanging="360"/>
      </w:pPr>
    </w:lvl>
    <w:lvl w:ilvl="4" w:tplc="803E489E">
      <w:start w:val="1"/>
      <w:numFmt w:val="lowerLetter"/>
      <w:lvlText w:val="%5."/>
      <w:lvlJc w:val="left"/>
      <w:pPr>
        <w:ind w:left="3600" w:hanging="360"/>
      </w:pPr>
    </w:lvl>
    <w:lvl w:ilvl="5" w:tplc="57B4EF10">
      <w:start w:val="1"/>
      <w:numFmt w:val="lowerRoman"/>
      <w:lvlText w:val="%6."/>
      <w:lvlJc w:val="right"/>
      <w:pPr>
        <w:ind w:left="4320" w:hanging="180"/>
      </w:pPr>
    </w:lvl>
    <w:lvl w:ilvl="6" w:tplc="C9929426">
      <w:start w:val="1"/>
      <w:numFmt w:val="decimal"/>
      <w:lvlText w:val="%7."/>
      <w:lvlJc w:val="left"/>
      <w:pPr>
        <w:ind w:left="5040" w:hanging="360"/>
      </w:pPr>
    </w:lvl>
    <w:lvl w:ilvl="7" w:tplc="F5D6DD54">
      <w:start w:val="1"/>
      <w:numFmt w:val="lowerLetter"/>
      <w:lvlText w:val="%8."/>
      <w:lvlJc w:val="left"/>
      <w:pPr>
        <w:ind w:left="5760" w:hanging="360"/>
      </w:pPr>
    </w:lvl>
    <w:lvl w:ilvl="8" w:tplc="A000A18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A94464"/>
    <w:multiLevelType w:val="multilevel"/>
    <w:tmpl w:val="063A1C5A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34"/>
        </w:tabs>
        <w:ind w:left="834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834"/>
        </w:tabs>
        <w:ind w:left="8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51"/>
        </w:tabs>
        <w:ind w:left="12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08"/>
        </w:tabs>
        <w:ind w:left="13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25"/>
        </w:tabs>
        <w:ind w:left="17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82"/>
        </w:tabs>
        <w:ind w:left="17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99"/>
        </w:tabs>
        <w:ind w:left="21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56"/>
        </w:tabs>
        <w:ind w:left="2256" w:hanging="1800"/>
      </w:pPr>
      <w:rPr>
        <w:rFonts w:hint="default"/>
      </w:rPr>
    </w:lvl>
  </w:abstractNum>
  <w:abstractNum w:abstractNumId="3" w15:restartNumberingAfterBreak="0">
    <w:nsid w:val="6B0E4AF4"/>
    <w:multiLevelType w:val="hybridMultilevel"/>
    <w:tmpl w:val="76949D18"/>
    <w:lvl w:ilvl="0" w:tplc="4C386A00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C661492">
      <w:start w:val="1"/>
      <w:numFmt w:val="none"/>
      <w:lvlText w:val=""/>
      <w:lvlJc w:val="left"/>
      <w:pPr>
        <w:tabs>
          <w:tab w:val="num" w:pos="360"/>
        </w:tabs>
      </w:pPr>
    </w:lvl>
    <w:lvl w:ilvl="2" w:tplc="9AF2DC3C">
      <w:start w:val="1"/>
      <w:numFmt w:val="none"/>
      <w:lvlText w:val=""/>
      <w:lvlJc w:val="left"/>
      <w:pPr>
        <w:tabs>
          <w:tab w:val="num" w:pos="360"/>
        </w:tabs>
      </w:pPr>
    </w:lvl>
    <w:lvl w:ilvl="3" w:tplc="9D4CED22">
      <w:start w:val="1"/>
      <w:numFmt w:val="none"/>
      <w:lvlText w:val=""/>
      <w:lvlJc w:val="left"/>
      <w:pPr>
        <w:tabs>
          <w:tab w:val="num" w:pos="360"/>
        </w:tabs>
      </w:pPr>
    </w:lvl>
    <w:lvl w:ilvl="4" w:tplc="D99CC8DC">
      <w:start w:val="1"/>
      <w:numFmt w:val="none"/>
      <w:lvlText w:val=""/>
      <w:lvlJc w:val="left"/>
      <w:pPr>
        <w:tabs>
          <w:tab w:val="num" w:pos="360"/>
        </w:tabs>
      </w:pPr>
    </w:lvl>
    <w:lvl w:ilvl="5" w:tplc="1B223654">
      <w:start w:val="1"/>
      <w:numFmt w:val="none"/>
      <w:lvlText w:val=""/>
      <w:lvlJc w:val="left"/>
      <w:pPr>
        <w:tabs>
          <w:tab w:val="num" w:pos="360"/>
        </w:tabs>
      </w:pPr>
    </w:lvl>
    <w:lvl w:ilvl="6" w:tplc="AF8E6672">
      <w:start w:val="1"/>
      <w:numFmt w:val="none"/>
      <w:lvlText w:val=""/>
      <w:lvlJc w:val="left"/>
      <w:pPr>
        <w:tabs>
          <w:tab w:val="num" w:pos="360"/>
        </w:tabs>
      </w:pPr>
    </w:lvl>
    <w:lvl w:ilvl="7" w:tplc="B97A2C84">
      <w:start w:val="1"/>
      <w:numFmt w:val="none"/>
      <w:lvlText w:val=""/>
      <w:lvlJc w:val="left"/>
      <w:pPr>
        <w:tabs>
          <w:tab w:val="num" w:pos="360"/>
        </w:tabs>
      </w:pPr>
    </w:lvl>
    <w:lvl w:ilvl="8" w:tplc="45DEE084">
      <w:start w:val="1"/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7B570F13"/>
    <w:multiLevelType w:val="hybridMultilevel"/>
    <w:tmpl w:val="DA884D06"/>
    <w:lvl w:ilvl="0" w:tplc="377C17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E646B3DC">
      <w:start w:val="1"/>
      <w:numFmt w:val="lowerLetter"/>
      <w:lvlText w:val="%2."/>
      <w:lvlJc w:val="left"/>
      <w:pPr>
        <w:ind w:left="1440" w:hanging="360"/>
      </w:pPr>
    </w:lvl>
    <w:lvl w:ilvl="2" w:tplc="A5B6A5C8">
      <w:start w:val="1"/>
      <w:numFmt w:val="lowerRoman"/>
      <w:lvlText w:val="%3."/>
      <w:lvlJc w:val="right"/>
      <w:pPr>
        <w:ind w:left="2160" w:hanging="180"/>
      </w:pPr>
    </w:lvl>
    <w:lvl w:ilvl="3" w:tplc="99445F68">
      <w:start w:val="1"/>
      <w:numFmt w:val="decimal"/>
      <w:lvlText w:val="%4."/>
      <w:lvlJc w:val="left"/>
      <w:pPr>
        <w:ind w:left="2880" w:hanging="360"/>
      </w:pPr>
    </w:lvl>
    <w:lvl w:ilvl="4" w:tplc="85E4016A">
      <w:start w:val="1"/>
      <w:numFmt w:val="lowerLetter"/>
      <w:lvlText w:val="%5."/>
      <w:lvlJc w:val="left"/>
      <w:pPr>
        <w:ind w:left="3600" w:hanging="360"/>
      </w:pPr>
    </w:lvl>
    <w:lvl w:ilvl="5" w:tplc="A300DB98">
      <w:start w:val="1"/>
      <w:numFmt w:val="lowerRoman"/>
      <w:lvlText w:val="%6."/>
      <w:lvlJc w:val="right"/>
      <w:pPr>
        <w:ind w:left="4320" w:hanging="180"/>
      </w:pPr>
    </w:lvl>
    <w:lvl w:ilvl="6" w:tplc="F3744F4E">
      <w:start w:val="1"/>
      <w:numFmt w:val="decimal"/>
      <w:lvlText w:val="%7."/>
      <w:lvlJc w:val="left"/>
      <w:pPr>
        <w:ind w:left="5040" w:hanging="360"/>
      </w:pPr>
    </w:lvl>
    <w:lvl w:ilvl="7" w:tplc="EE082E48">
      <w:start w:val="1"/>
      <w:numFmt w:val="lowerLetter"/>
      <w:lvlText w:val="%8."/>
      <w:lvlJc w:val="left"/>
      <w:pPr>
        <w:ind w:left="5760" w:hanging="360"/>
      </w:pPr>
    </w:lvl>
    <w:lvl w:ilvl="8" w:tplc="C99ACBF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4A4"/>
    <w:rsid w:val="005E5BE5"/>
    <w:rsid w:val="0087230A"/>
    <w:rsid w:val="009A7BF1"/>
    <w:rsid w:val="00B87503"/>
    <w:rsid w:val="00BC2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8552A"/>
  <w15:docId w15:val="{325D4FBE-5E04-4C47-AA22-A80016B55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3">
    <w:name w:val="Subtitle"/>
    <w:basedOn w:val="a"/>
    <w:next w:val="a"/>
    <w:link w:val="a4"/>
    <w:uiPriority w:val="11"/>
    <w:qFormat/>
    <w:pPr>
      <w:spacing w:before="200" w:after="200"/>
    </w:pPr>
    <w:rPr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5">
    <w:name w:val="Intense Quote"/>
    <w:basedOn w:val="a"/>
    <w:next w:val="a"/>
    <w:link w:val="a6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6">
    <w:name w:val="Выделенная цитата Знак"/>
    <w:link w:val="a5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7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8">
    <w:name w:val="footnote text"/>
    <w:basedOn w:val="a"/>
    <w:link w:val="a9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9">
    <w:name w:val="Текст сноски Знак"/>
    <w:link w:val="a8"/>
    <w:uiPriority w:val="99"/>
    <w:rPr>
      <w:sz w:val="18"/>
    </w:rPr>
  </w:style>
  <w:style w:type="character" w:styleId="aa">
    <w:name w:val="footnote reference"/>
    <w:basedOn w:val="a0"/>
    <w:uiPriority w:val="99"/>
    <w:unhideWhenUsed/>
    <w:rPr>
      <w:vertAlign w:val="superscript"/>
    </w:rPr>
  </w:style>
  <w:style w:type="paragraph" w:styleId="ab">
    <w:name w:val="endnote text"/>
    <w:basedOn w:val="a"/>
    <w:link w:val="ac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Pr>
      <w:rFonts w:ascii="Arial" w:eastAsia="Times New Roman" w:hAnsi="Arial" w:cs="Arial"/>
      <w:sz w:val="20"/>
      <w:szCs w:val="20"/>
      <w:lang w:eastAsia="ru-RU"/>
    </w:rPr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1">
    <w:name w:val="Hyperlink"/>
    <w:basedOn w:val="a0"/>
    <w:unhideWhenUsed/>
    <w:rPr>
      <w:color w:val="0563C1" w:themeColor="hyperlink"/>
      <w:u w:val="single"/>
    </w:rPr>
  </w:style>
  <w:style w:type="character" w:customStyle="1" w:styleId="13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paragraph" w:styleId="af2">
    <w:name w:val="No Spacing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List Paragraph"/>
    <w:basedOn w:val="a"/>
    <w:link w:val="af4"/>
    <w:uiPriority w:val="34"/>
    <w:qFormat/>
    <w:pPr>
      <w:spacing w:after="200" w:line="276" w:lineRule="auto"/>
      <w:ind w:left="708"/>
    </w:pPr>
    <w:rPr>
      <w:rFonts w:ascii="Calibri" w:eastAsia="Calibri" w:hAnsi="Calibri" w:cs="Times New Roman"/>
    </w:rPr>
  </w:style>
  <w:style w:type="paragraph" w:styleId="af5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Strong"/>
    <w:qFormat/>
    <w:rPr>
      <w:b/>
      <w:bCs/>
    </w:rPr>
  </w:style>
  <w:style w:type="table" w:customStyle="1" w:styleId="14">
    <w:name w:val="Сетка таблицы1"/>
    <w:basedOn w:val="a1"/>
    <w:next w:val="af0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5">
    <w:name w:val="Нет списка1"/>
    <w:next w:val="a2"/>
    <w:uiPriority w:val="99"/>
    <w:semiHidden/>
    <w:unhideWhenUsed/>
  </w:style>
  <w:style w:type="paragraph" w:styleId="af7">
    <w:name w:val="Title"/>
    <w:basedOn w:val="a"/>
    <w:link w:val="af8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af8">
    <w:name w:val="Заголовок Знак"/>
    <w:basedOn w:val="a0"/>
    <w:link w:val="af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f9">
    <w:name w:val="Body Text Indent"/>
    <w:basedOn w:val="a"/>
    <w:link w:val="af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a">
    <w:name w:val="Основной текст с отступом Знак"/>
    <w:basedOn w:val="a0"/>
    <w:link w:val="af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5">
    <w:name w:val="Body Text Indent 2"/>
    <w:basedOn w:val="a"/>
    <w:link w:val="26"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character" w:customStyle="1" w:styleId="26">
    <w:name w:val="Основной текст с отступом 2 Знак"/>
    <w:basedOn w:val="a0"/>
    <w:link w:val="25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27">
    <w:name w:val="Body Text 2"/>
    <w:basedOn w:val="a"/>
    <w:link w:val="2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8">
    <w:name w:val="Основной текст 2 Знак"/>
    <w:basedOn w:val="a0"/>
    <w:link w:val="2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b">
    <w:name w:val="header"/>
    <w:basedOn w:val="a"/>
    <w:link w:val="afc"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Верхний колонтитул Знак"/>
    <w:basedOn w:val="a0"/>
    <w:link w:val="afb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d">
    <w:name w:val="footer"/>
    <w:basedOn w:val="a"/>
    <w:link w:val="afe"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Нижний колонтитул Знак"/>
    <w:basedOn w:val="a0"/>
    <w:link w:val="afd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Абзац списка Знак"/>
    <w:link w:val="af3"/>
    <w:uiPriority w:val="34"/>
    <w:rPr>
      <w:rFonts w:ascii="Calibri" w:eastAsia="Calibri" w:hAnsi="Calibri" w:cs="Times New Roman"/>
    </w:rPr>
  </w:style>
  <w:style w:type="numbering" w:customStyle="1" w:styleId="110">
    <w:name w:val="Нет списка11"/>
    <w:next w:val="a2"/>
    <w:uiPriority w:val="99"/>
    <w:semiHidden/>
    <w:unhideWhenUsed/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9">
    <w:name w:val="Нет списка2"/>
    <w:next w:val="a2"/>
    <w:uiPriority w:val="99"/>
    <w:semiHidden/>
    <w:unhideWhenUsed/>
  </w:style>
  <w:style w:type="table" w:customStyle="1" w:styleId="2a">
    <w:name w:val="Сетка таблицы2"/>
    <w:basedOn w:val="a1"/>
    <w:next w:val="af0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">
    <w:name w:val="Сетка таблицы11"/>
    <w:basedOn w:val="a1"/>
    <w:next w:val="af0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D9E9E4-6902-4761-A4C6-D816B8BB0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1980</Words>
  <Characters>11292</Characters>
  <Application>Microsoft Office Word</Application>
  <DocSecurity>0</DocSecurity>
  <Lines>94</Lines>
  <Paragraphs>26</Paragraphs>
  <ScaleCrop>false</ScaleCrop>
  <Company/>
  <LinksUpToDate>false</LinksUpToDate>
  <CharactersWithSpaces>13246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 Рафиковна Дегтярева</dc:creator>
  <cp:keywords/>
  <dc:description/>
  <cp:lastModifiedBy>Алена Рафиковна Дегтярева</cp:lastModifiedBy>
  <cp:revision>2</cp:revision>
  <cp:lastPrinted>2025-06-19T09:22:00Z</cp:lastPrinted>
  <dcterms:created xsi:type="dcterms:W3CDTF">2026-05-06T09:11:00Z</dcterms:created>
  <dcterms:modified xsi:type="dcterms:W3CDTF">2026-05-06T09:11:00Z</dcterms:modified>
</cp:coreProperties>
</file>