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C5D2D9" w14:textId="77777777" w:rsidR="008A2F28" w:rsidRDefault="008A2F28" w:rsidP="009A5FA0">
      <w:pPr>
        <w:spacing w:after="0" w:line="240" w:lineRule="auto"/>
        <w:jc w:val="right"/>
        <w:outlineLvl w:val="0"/>
        <w:rPr>
          <w:rFonts w:ascii="Times New Roman" w:eastAsia="Times New Roman" w:hAnsi="Times New Roman" w:cs="Times New Roman"/>
          <w:bCs/>
          <w:sz w:val="24"/>
          <w:szCs w:val="24"/>
          <w:lang w:eastAsia="ru-RU"/>
        </w:rPr>
      </w:pPr>
    </w:p>
    <w:p w14:paraId="3894D1DE" w14:textId="77777777" w:rsidR="00D91E05" w:rsidRPr="00D91E05" w:rsidRDefault="00D91E05" w:rsidP="00D91E05">
      <w:pPr>
        <w:spacing w:after="0" w:line="276" w:lineRule="auto"/>
        <w:ind w:left="360"/>
        <w:jc w:val="center"/>
        <w:rPr>
          <w:rFonts w:ascii="Times New Roman" w:eastAsia="Courier New" w:hAnsi="Times New Roman" w:cs="Times New Roman"/>
          <w:b/>
          <w:lang w:eastAsia="x-none" w:bidi="ru-RU"/>
        </w:rPr>
      </w:pPr>
      <w:r w:rsidRPr="00D91E05">
        <w:rPr>
          <w:rFonts w:ascii="Times New Roman" w:eastAsia="Courier New" w:hAnsi="Times New Roman" w:cs="Times New Roman"/>
          <w:b/>
          <w:lang w:eastAsia="x-none" w:bidi="ru-RU"/>
        </w:rPr>
        <w:t xml:space="preserve">Обоснование начальной (максимальной) цены контракта </w:t>
      </w:r>
      <w:r w:rsidRPr="00D91E05">
        <w:rPr>
          <w:rFonts w:ascii="Times New Roman" w:eastAsia="Courier New" w:hAnsi="Times New Roman" w:cs="Times New Roman"/>
          <w:b/>
          <w:lang w:eastAsia="x-none" w:bidi="ru-RU"/>
        </w:rPr>
        <w:br/>
        <w:t>(начальных цен единиц товара, работы, услуги).</w:t>
      </w:r>
    </w:p>
    <w:p w14:paraId="4043FF0D" w14:textId="77777777" w:rsidR="00D91E05" w:rsidRPr="00D91E05" w:rsidRDefault="00D91E05" w:rsidP="00D91E05">
      <w:pPr>
        <w:spacing w:after="0" w:line="240" w:lineRule="auto"/>
        <w:ind w:firstLine="360"/>
        <w:jc w:val="both"/>
        <w:rPr>
          <w:rFonts w:ascii="Times New Roman" w:eastAsia="Times New Roman" w:hAnsi="Times New Roman" w:cs="Times New Roman"/>
          <w:lang w:eastAsia="ru-RU"/>
        </w:rPr>
      </w:pPr>
    </w:p>
    <w:p w14:paraId="0B9C618E" w14:textId="77777777" w:rsidR="00D91E05" w:rsidRPr="00D91E05" w:rsidRDefault="00D91E05" w:rsidP="00D91E05">
      <w:pPr>
        <w:spacing w:after="0" w:line="240" w:lineRule="auto"/>
        <w:ind w:firstLine="360"/>
        <w:jc w:val="both"/>
        <w:rPr>
          <w:rFonts w:ascii="Times New Roman" w:eastAsia="Times New Roman" w:hAnsi="Times New Roman" w:cs="Times New Roman"/>
          <w:lang w:eastAsia="ru-RU"/>
        </w:rPr>
      </w:pPr>
    </w:p>
    <w:p w14:paraId="0957312C" w14:textId="77777777" w:rsidR="00D91E05" w:rsidRPr="00D91E05" w:rsidRDefault="00D91E05" w:rsidP="00D91E05">
      <w:pPr>
        <w:spacing w:after="0" w:line="240" w:lineRule="auto"/>
        <w:ind w:firstLine="360"/>
        <w:jc w:val="both"/>
        <w:rPr>
          <w:rFonts w:ascii="Times New Roman" w:eastAsia="Times New Roman" w:hAnsi="Times New Roman" w:cs="Times New Roman"/>
          <w:lang w:eastAsia="ru-RU"/>
        </w:rPr>
      </w:pPr>
    </w:p>
    <w:p w14:paraId="71061B61" w14:textId="77777777" w:rsidR="00D91E05" w:rsidRPr="00D91E05" w:rsidRDefault="00D91E05" w:rsidP="00D91E05">
      <w:pPr>
        <w:spacing w:after="0" w:line="240" w:lineRule="auto"/>
        <w:ind w:firstLine="360"/>
        <w:jc w:val="both"/>
        <w:rPr>
          <w:rFonts w:ascii="Times New Roman" w:eastAsia="Times New Roman" w:hAnsi="Times New Roman" w:cs="Times New Roman"/>
          <w:lang w:eastAsia="ru-RU"/>
        </w:rPr>
      </w:pPr>
      <w:r w:rsidRPr="00D91E05">
        <w:rPr>
          <w:rFonts w:ascii="Times New Roman" w:eastAsia="Times New Roman" w:hAnsi="Times New Roman" w:cs="Times New Roman"/>
          <w:lang w:eastAsia="ru-RU"/>
        </w:rPr>
        <w:t>Обоснованной признается закупка, осуществляемая в соответствии с положениями статьи 22 Закона.</w:t>
      </w:r>
    </w:p>
    <w:p w14:paraId="12555380" w14:textId="77777777" w:rsidR="00D91E05" w:rsidRPr="00D91E05" w:rsidRDefault="00D91E05" w:rsidP="00D91E05">
      <w:pPr>
        <w:spacing w:after="0" w:line="240" w:lineRule="auto"/>
        <w:ind w:firstLine="360"/>
        <w:jc w:val="both"/>
        <w:rPr>
          <w:rFonts w:ascii="Times New Roman" w:eastAsia="Times New Roman" w:hAnsi="Times New Roman" w:cs="Times New Roman"/>
          <w:lang w:eastAsia="ru-RU"/>
        </w:rPr>
      </w:pPr>
      <w:bookmarkStart w:id="0" w:name="Par2412"/>
      <w:bookmarkEnd w:id="0"/>
      <w:r w:rsidRPr="00D91E05">
        <w:rPr>
          <w:rFonts w:ascii="Times New Roman" w:eastAsia="Times New Roman" w:hAnsi="Times New Roman" w:cs="Times New Roman"/>
          <w:lang w:eastAsia="ru-RU"/>
        </w:rPr>
        <w:t>1. Начальная (максимальная) цена контракта определена в соответствии с требованиями части 22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6E710155" w14:textId="77777777" w:rsidR="00D91E05" w:rsidRPr="00D91E05" w:rsidRDefault="00D91E05" w:rsidP="00D91E05">
      <w:pPr>
        <w:spacing w:after="0" w:line="240" w:lineRule="auto"/>
        <w:ind w:firstLine="360"/>
        <w:jc w:val="both"/>
        <w:rPr>
          <w:rFonts w:ascii="Times New Roman" w:eastAsia="Times New Roman" w:hAnsi="Times New Roman" w:cs="Times New Roman"/>
          <w:b/>
          <w:lang w:eastAsia="ru-RU" w:bidi="ru-RU"/>
        </w:rPr>
      </w:pPr>
      <w:r w:rsidRPr="00D91E05">
        <w:rPr>
          <w:rFonts w:ascii="Times New Roman" w:eastAsia="Times New Roman" w:hAnsi="Times New Roman" w:cs="Times New Roman"/>
          <w:lang w:eastAsia="ru-RU"/>
        </w:rPr>
        <w:t xml:space="preserve">Начальная (максимальная) цена контракта определена и обоснована заказчиком посредством применения </w:t>
      </w:r>
      <w:r w:rsidRPr="00D91E05">
        <w:rPr>
          <w:rFonts w:ascii="Times New Roman" w:eastAsia="Times New Roman" w:hAnsi="Times New Roman" w:cs="Times New Roman"/>
          <w:lang w:eastAsia="ru-RU" w:bidi="ru-RU"/>
        </w:rPr>
        <w:t>метода сопоставимых рыночных цен (анализа рынка).</w:t>
      </w:r>
    </w:p>
    <w:p w14:paraId="004CFDB0" w14:textId="77777777" w:rsidR="00D91E05" w:rsidRPr="00D91E05" w:rsidRDefault="00D91E05" w:rsidP="00D91E05">
      <w:pPr>
        <w:spacing w:after="0" w:line="240" w:lineRule="auto"/>
        <w:ind w:firstLine="360"/>
        <w:jc w:val="both"/>
        <w:rPr>
          <w:rFonts w:ascii="Times New Roman" w:eastAsia="Times New Roman" w:hAnsi="Times New Roman" w:cs="Times New Roman"/>
          <w:b/>
          <w:lang w:eastAsia="ru-RU" w:bidi="ru-RU"/>
        </w:rPr>
      </w:pPr>
      <w:r w:rsidRPr="00D91E05">
        <w:rPr>
          <w:rFonts w:ascii="Times New Roman" w:eastAsia="Times New Roman" w:hAnsi="Times New Roman" w:cs="Times New Roman"/>
          <w:lang w:eastAsia="ru-RU" w:bidi="ru-RU"/>
        </w:rPr>
        <w:t xml:space="preserve">Методические </w:t>
      </w:r>
      <w:hyperlink r:id="rId8" w:history="1">
        <w:r w:rsidRPr="00D91E05">
          <w:rPr>
            <w:rFonts w:ascii="Times New Roman" w:eastAsia="Times New Roman" w:hAnsi="Times New Roman" w:cs="Times New Roman"/>
            <w:color w:val="0000FF"/>
            <w:u w:val="single"/>
            <w:lang w:eastAsia="ru-RU" w:bidi="ru-RU"/>
          </w:rPr>
          <w:t>рекомендации</w:t>
        </w:r>
      </w:hyperlink>
      <w:r w:rsidRPr="00D91E05">
        <w:rPr>
          <w:rFonts w:ascii="Times New Roman" w:eastAsia="Times New Roman" w:hAnsi="Times New Roman" w:cs="Times New Roman"/>
          <w:lang w:eastAsia="ru-RU" w:bidi="ru-RU"/>
        </w:rPr>
        <w:t xml:space="preserve"> по применению методов определения начальной (максимальной) цены контракта установлены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24ACFA51" w14:textId="0DDFAA0E" w:rsidR="00D91E05" w:rsidRPr="00D91E05" w:rsidRDefault="00D91E05" w:rsidP="00D91E05">
      <w:pPr>
        <w:spacing w:after="0" w:line="240" w:lineRule="auto"/>
        <w:ind w:firstLine="360"/>
        <w:jc w:val="both"/>
        <w:rPr>
          <w:rFonts w:ascii="Times New Roman" w:eastAsia="Times New Roman" w:hAnsi="Times New Roman" w:cs="Times New Roman"/>
          <w:lang w:eastAsia="ru-RU" w:bidi="ru-RU"/>
        </w:rPr>
      </w:pPr>
      <w:r w:rsidRPr="00D91E05">
        <w:rPr>
          <w:rFonts w:ascii="Times New Roman" w:eastAsia="Times New Roman" w:hAnsi="Times New Roman" w:cs="Times New Roman"/>
          <w:lang w:eastAsia="ru-RU" w:bidi="ru-RU"/>
        </w:rPr>
        <w:t xml:space="preserve">В целях получения </w:t>
      </w:r>
      <w:r w:rsidR="0012240F">
        <w:rPr>
          <w:rFonts w:ascii="Times New Roman" w:eastAsia="Times New Roman" w:hAnsi="Times New Roman" w:cs="Times New Roman"/>
          <w:lang w:eastAsia="ru-RU" w:bidi="ru-RU"/>
        </w:rPr>
        <w:t>ценовой информации в отношении требуемых услуг</w:t>
      </w:r>
      <w:r w:rsidRPr="00D91E05">
        <w:rPr>
          <w:rFonts w:ascii="Times New Roman" w:eastAsia="Times New Roman" w:hAnsi="Times New Roman" w:cs="Times New Roman"/>
          <w:lang w:eastAsia="ru-RU" w:bidi="ru-RU"/>
        </w:rPr>
        <w:t xml:space="preserve"> для</w:t>
      </w:r>
      <w:r w:rsidRPr="00D91E05">
        <w:rPr>
          <w:rFonts w:ascii="Times New Roman" w:eastAsia="Times New Roman" w:hAnsi="Times New Roman" w:cs="Times New Roman"/>
          <w:b/>
          <w:lang w:eastAsia="ru-RU" w:bidi="ru-RU"/>
        </w:rPr>
        <w:t xml:space="preserve"> </w:t>
      </w:r>
      <w:r w:rsidRPr="00D91E05">
        <w:rPr>
          <w:rFonts w:ascii="Times New Roman" w:eastAsia="Times New Roman" w:hAnsi="Times New Roman" w:cs="Times New Roman"/>
          <w:lang w:eastAsia="ru-RU" w:bidi="ru-RU"/>
        </w:rPr>
        <w:t>определения НМЦК были направлены запросы о предоставлении ценовой информации посредством:</w:t>
      </w:r>
    </w:p>
    <w:p w14:paraId="2D63778D" w14:textId="487330FA" w:rsidR="00D91E05" w:rsidRPr="00D91E05" w:rsidRDefault="006668F8" w:rsidP="00D91E05">
      <w:pPr>
        <w:spacing w:after="0" w:line="240" w:lineRule="auto"/>
        <w:ind w:firstLine="360"/>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1</w:t>
      </w:r>
      <w:r w:rsidR="00D91E05" w:rsidRPr="00D91E05">
        <w:rPr>
          <w:rFonts w:ascii="Times New Roman" w:eastAsia="Times New Roman" w:hAnsi="Times New Roman" w:cs="Times New Roman"/>
          <w:lang w:eastAsia="ru-RU" w:bidi="ru-RU"/>
        </w:rPr>
        <w:t xml:space="preserve">) Единой информационной системы в сфере закупок (ЕИС) </w:t>
      </w:r>
      <w:r w:rsidR="00D91E05" w:rsidRPr="00757114">
        <w:rPr>
          <w:rFonts w:ascii="Times New Roman" w:eastAsia="Times New Roman" w:hAnsi="Times New Roman" w:cs="Times New Roman"/>
          <w:lang w:eastAsia="ru-RU" w:bidi="ru-RU"/>
        </w:rPr>
        <w:t xml:space="preserve">– </w:t>
      </w:r>
      <w:r w:rsidR="00D91E05" w:rsidRPr="00097E4D">
        <w:rPr>
          <w:rFonts w:ascii="Times New Roman" w:eastAsia="Times New Roman" w:hAnsi="Times New Roman" w:cs="Times New Roman"/>
          <w:lang w:eastAsia="ru-RU" w:bidi="ru-RU"/>
        </w:rPr>
        <w:t xml:space="preserve">запрос </w:t>
      </w:r>
      <w:r w:rsidR="00712991" w:rsidRPr="00712991">
        <w:rPr>
          <w:rFonts w:ascii="Times New Roman" w:eastAsia="Times New Roman" w:hAnsi="Times New Roman" w:cs="Times New Roman"/>
          <w:lang w:eastAsia="ru-RU" w:bidi="ru-RU"/>
        </w:rPr>
        <w:t xml:space="preserve">№ </w:t>
      </w:r>
      <w:r w:rsidR="00DF308E" w:rsidRPr="009E2573">
        <w:rPr>
          <w:rFonts w:ascii="Times New Roman" w:eastAsia="Times New Roman" w:hAnsi="Times New Roman" w:cs="Times New Roman"/>
          <w:color w:val="232323"/>
        </w:rPr>
        <w:t>0372200205026000</w:t>
      </w:r>
      <w:r w:rsidR="0040504C">
        <w:rPr>
          <w:rFonts w:ascii="Times New Roman" w:eastAsia="Times New Roman" w:hAnsi="Times New Roman" w:cs="Times New Roman"/>
          <w:color w:val="232323"/>
        </w:rPr>
        <w:t>100</w:t>
      </w:r>
      <w:r w:rsidR="00DF308E" w:rsidRPr="001E7837">
        <w:rPr>
          <w:rFonts w:ascii="Times New Roman" w:eastAsia="Times New Roman" w:hAnsi="Times New Roman" w:cs="Times New Roman"/>
          <w:color w:val="232323"/>
        </w:rPr>
        <w:t xml:space="preserve"> </w:t>
      </w:r>
      <w:r w:rsidR="00896298">
        <w:rPr>
          <w:rFonts w:ascii="Times New Roman" w:eastAsia="Times New Roman" w:hAnsi="Times New Roman" w:cs="Times New Roman"/>
          <w:lang w:eastAsia="ru-RU" w:bidi="ru-RU"/>
        </w:rPr>
        <w:t xml:space="preserve">от </w:t>
      </w:r>
      <w:r w:rsidR="0040504C">
        <w:rPr>
          <w:rFonts w:ascii="Times New Roman" w:eastAsia="Times New Roman" w:hAnsi="Times New Roman" w:cs="Times New Roman"/>
          <w:lang w:eastAsia="ru-RU" w:bidi="ru-RU"/>
        </w:rPr>
        <w:t>04.05</w:t>
      </w:r>
      <w:r w:rsidR="00896298">
        <w:rPr>
          <w:rFonts w:ascii="Times New Roman" w:eastAsia="Times New Roman" w:hAnsi="Times New Roman" w:cs="Times New Roman"/>
          <w:lang w:eastAsia="ru-RU" w:bidi="ru-RU"/>
        </w:rPr>
        <w:t xml:space="preserve">.2026 </w:t>
      </w:r>
      <w:r w:rsidR="00896298" w:rsidRPr="00E513FB">
        <w:rPr>
          <w:rFonts w:ascii="Times New Roman" w:eastAsia="Times New Roman" w:hAnsi="Times New Roman" w:cs="Times New Roman"/>
          <w:lang w:eastAsia="ru-RU" w:bidi="ru-RU"/>
        </w:rPr>
        <w:t>(</w:t>
      </w:r>
      <w:proofErr w:type="gramStart"/>
      <w:r w:rsidR="00E513FB" w:rsidRPr="00E513FB">
        <w:rPr>
          <w:rFonts w:ascii="Times New Roman" w:eastAsia="Times New Roman" w:hAnsi="Times New Roman" w:cs="Times New Roman"/>
          <w:lang w:eastAsia="ru-RU" w:bidi="ru-RU"/>
        </w:rPr>
        <w:t>В</w:t>
      </w:r>
      <w:proofErr w:type="gramEnd"/>
      <w:r w:rsidR="00BA4A08">
        <w:rPr>
          <w:rFonts w:ascii="Times New Roman" w:eastAsia="Times New Roman" w:hAnsi="Times New Roman" w:cs="Times New Roman"/>
          <w:lang w:eastAsia="ru-RU" w:bidi="ru-RU"/>
        </w:rPr>
        <w:t xml:space="preserve"> </w:t>
      </w:r>
      <w:r w:rsidR="00E513FB" w:rsidRPr="00E513FB">
        <w:rPr>
          <w:rFonts w:ascii="Times New Roman" w:eastAsia="Times New Roman" w:hAnsi="Times New Roman" w:cs="Times New Roman"/>
          <w:lang w:eastAsia="ru-RU" w:bidi="ru-RU"/>
        </w:rPr>
        <w:t xml:space="preserve">ответ на запрос были получены предложения от трех Исполнителей, обладающих опытом оказания требуемых услуг </w:t>
      </w:r>
      <w:r w:rsidR="00E513FB">
        <w:rPr>
          <w:rFonts w:ascii="Times New Roman" w:eastAsia="Times New Roman" w:hAnsi="Times New Roman" w:cs="Times New Roman"/>
          <w:lang w:eastAsia="ru-RU" w:bidi="ru-RU"/>
        </w:rPr>
        <w:t xml:space="preserve">- </w:t>
      </w:r>
      <w:proofErr w:type="spellStart"/>
      <w:r w:rsidR="00E513FB" w:rsidRPr="004253F0">
        <w:rPr>
          <w:rFonts w:ascii="Times New Roman" w:eastAsia="Times New Roman" w:hAnsi="Times New Roman" w:cs="Times New Roman"/>
          <w:lang w:eastAsia="ru-RU" w:bidi="ru-RU"/>
        </w:rPr>
        <w:t>Вх</w:t>
      </w:r>
      <w:proofErr w:type="spellEnd"/>
      <w:r w:rsidR="00E513FB" w:rsidRPr="004253F0">
        <w:rPr>
          <w:rFonts w:ascii="Times New Roman" w:eastAsia="Times New Roman" w:hAnsi="Times New Roman" w:cs="Times New Roman"/>
          <w:lang w:eastAsia="ru-RU" w:bidi="ru-RU"/>
        </w:rPr>
        <w:t xml:space="preserve">. № 110.1 от 05.05.2026, </w:t>
      </w:r>
      <w:proofErr w:type="spellStart"/>
      <w:r w:rsidR="00E513FB" w:rsidRPr="004253F0">
        <w:rPr>
          <w:rFonts w:ascii="Times New Roman" w:eastAsia="Times New Roman" w:hAnsi="Times New Roman" w:cs="Times New Roman"/>
          <w:lang w:eastAsia="ru-RU" w:bidi="ru-RU"/>
        </w:rPr>
        <w:t>Вх</w:t>
      </w:r>
      <w:proofErr w:type="spellEnd"/>
      <w:r w:rsidR="00E513FB" w:rsidRPr="004253F0">
        <w:rPr>
          <w:rFonts w:ascii="Times New Roman" w:eastAsia="Times New Roman" w:hAnsi="Times New Roman" w:cs="Times New Roman"/>
          <w:lang w:eastAsia="ru-RU" w:bidi="ru-RU"/>
        </w:rPr>
        <w:t>. № 110.2 от 0</w:t>
      </w:r>
      <w:r w:rsidR="00913867" w:rsidRPr="004253F0">
        <w:rPr>
          <w:rFonts w:ascii="Times New Roman" w:eastAsia="Times New Roman" w:hAnsi="Times New Roman" w:cs="Times New Roman"/>
          <w:lang w:eastAsia="ru-RU" w:bidi="ru-RU"/>
        </w:rPr>
        <w:t>6</w:t>
      </w:r>
      <w:r w:rsidR="00E513FB" w:rsidRPr="004253F0">
        <w:rPr>
          <w:rFonts w:ascii="Times New Roman" w:eastAsia="Times New Roman" w:hAnsi="Times New Roman" w:cs="Times New Roman"/>
          <w:lang w:eastAsia="ru-RU" w:bidi="ru-RU"/>
        </w:rPr>
        <w:t>.05.2026, В</w:t>
      </w:r>
      <w:r w:rsidR="002307ED" w:rsidRPr="004253F0">
        <w:rPr>
          <w:rFonts w:ascii="Times New Roman" w:eastAsia="Times New Roman" w:hAnsi="Times New Roman" w:cs="Times New Roman"/>
          <w:lang w:eastAsia="ru-RU" w:bidi="ru-RU"/>
        </w:rPr>
        <w:t>х.</w:t>
      </w:r>
      <w:r w:rsidR="00E513FB" w:rsidRPr="004253F0">
        <w:rPr>
          <w:rFonts w:ascii="Times New Roman" w:eastAsia="Times New Roman" w:hAnsi="Times New Roman" w:cs="Times New Roman"/>
          <w:lang w:eastAsia="ru-RU" w:bidi="ru-RU"/>
        </w:rPr>
        <w:t>110.3 № 0</w:t>
      </w:r>
      <w:r w:rsidR="00913867" w:rsidRPr="004253F0">
        <w:rPr>
          <w:rFonts w:ascii="Times New Roman" w:eastAsia="Times New Roman" w:hAnsi="Times New Roman" w:cs="Times New Roman"/>
          <w:lang w:eastAsia="ru-RU" w:bidi="ru-RU"/>
        </w:rPr>
        <w:t>6</w:t>
      </w:r>
      <w:r w:rsidR="00E513FB" w:rsidRPr="004253F0">
        <w:rPr>
          <w:rFonts w:ascii="Times New Roman" w:eastAsia="Times New Roman" w:hAnsi="Times New Roman" w:cs="Times New Roman"/>
          <w:lang w:eastAsia="ru-RU" w:bidi="ru-RU"/>
        </w:rPr>
        <w:t>.05.2026 г.</w:t>
      </w:r>
      <w:r w:rsidR="00896298" w:rsidRPr="004253F0">
        <w:rPr>
          <w:rFonts w:ascii="Times New Roman" w:eastAsia="Times New Roman" w:hAnsi="Times New Roman" w:cs="Times New Roman"/>
          <w:lang w:eastAsia="ru-RU" w:bidi="ru-RU"/>
        </w:rPr>
        <w:t>)</w:t>
      </w:r>
      <w:r w:rsidR="00E513FB" w:rsidRPr="004253F0">
        <w:rPr>
          <w:rFonts w:ascii="Times New Roman" w:eastAsia="Times New Roman" w:hAnsi="Times New Roman" w:cs="Times New Roman"/>
          <w:lang w:eastAsia="ru-RU" w:bidi="ru-RU"/>
        </w:rPr>
        <w:t>.</w:t>
      </w:r>
    </w:p>
    <w:p w14:paraId="5BEE1B29" w14:textId="5F7E7F85" w:rsidR="00D91E05" w:rsidRDefault="006668F8" w:rsidP="00D91E05">
      <w:pPr>
        <w:spacing w:after="0" w:line="240" w:lineRule="auto"/>
        <w:ind w:firstLine="360"/>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2</w:t>
      </w:r>
      <w:r w:rsidR="00341B80">
        <w:rPr>
          <w:rFonts w:ascii="Times New Roman" w:eastAsia="Times New Roman" w:hAnsi="Times New Roman" w:cs="Times New Roman"/>
          <w:lang w:eastAsia="ru-RU" w:bidi="ru-RU"/>
        </w:rPr>
        <w:t>) А</w:t>
      </w:r>
      <w:r w:rsidR="00D91E05" w:rsidRPr="00D91E05">
        <w:rPr>
          <w:rFonts w:ascii="Times New Roman" w:eastAsia="Times New Roman" w:hAnsi="Times New Roman" w:cs="Times New Roman"/>
          <w:lang w:eastAsia="ru-RU" w:bidi="ru-RU"/>
        </w:rPr>
        <w:t>нализа общедоступной ценовой информации в сети Интернет.</w:t>
      </w:r>
    </w:p>
    <w:p w14:paraId="62F850B0" w14:textId="56F0A899" w:rsidR="00D91E05" w:rsidRPr="00D91E05" w:rsidRDefault="00D91E05" w:rsidP="00D91E05">
      <w:pPr>
        <w:spacing w:after="0" w:line="240" w:lineRule="auto"/>
        <w:ind w:firstLine="360"/>
        <w:jc w:val="both"/>
        <w:rPr>
          <w:rFonts w:ascii="Times New Roman" w:eastAsia="Times New Roman" w:hAnsi="Times New Roman" w:cs="Times New Roman"/>
          <w:color w:val="000000"/>
          <w:lang w:eastAsia="ru-RU"/>
        </w:rPr>
      </w:pPr>
      <w:r w:rsidRPr="00D91E05">
        <w:rPr>
          <w:rFonts w:ascii="Times New Roman" w:eastAsia="Times New Roman" w:hAnsi="Times New Roman" w:cs="Times New Roman"/>
          <w:lang w:eastAsia="ru-RU"/>
        </w:rPr>
        <w:t xml:space="preserve">2. </w:t>
      </w:r>
      <w:r w:rsidRPr="00D91E05">
        <w:rPr>
          <w:rFonts w:ascii="Times New Roman" w:eastAsia="Times New Roman" w:hAnsi="Times New Roman" w:cs="Times New Roman"/>
          <w:color w:val="000000"/>
          <w:lang w:eastAsia="ru-RU"/>
        </w:rPr>
        <w:t>Порядок формирования начальной (максимальной) цены контракта приведен заказчиком в расчете начальной (максимальной) цены контракта. Цена контракта формируется участником с учетом расходов на перевозку, страхование, уплату таможенных пошлин, налогов и других обязательных платежей.</w:t>
      </w:r>
    </w:p>
    <w:p w14:paraId="6B3C511E" w14:textId="77777777" w:rsidR="00D91E05" w:rsidRPr="00D91E05" w:rsidRDefault="00D91E05" w:rsidP="00D91E05">
      <w:pPr>
        <w:spacing w:after="0" w:line="240" w:lineRule="auto"/>
        <w:ind w:firstLine="360"/>
        <w:jc w:val="both"/>
        <w:rPr>
          <w:rFonts w:ascii="Times New Roman" w:eastAsia="Times New Roman" w:hAnsi="Times New Roman" w:cs="Times New Roman"/>
          <w:color w:val="000000"/>
          <w:lang w:eastAsia="ru-RU"/>
        </w:rPr>
      </w:pPr>
      <w:r w:rsidRPr="00D91E05">
        <w:rPr>
          <w:rFonts w:ascii="Times New Roman" w:eastAsia="Times New Roman" w:hAnsi="Times New Roman" w:cs="Times New Roman"/>
          <w:color w:val="000000"/>
          <w:lang w:eastAsia="ru-RU"/>
        </w:rPr>
        <w:t>3. В случае если победитель не является плательщиком НДС (в том числе находится на упрощенной системе налогообложения), расчеты за единицу товара (выполненные работы, оказанные услуги) производятся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p>
    <w:p w14:paraId="0400DC4B" w14:textId="77777777" w:rsidR="00D91E05" w:rsidRPr="00D91E05" w:rsidRDefault="00D91E05" w:rsidP="00D91E05">
      <w:pPr>
        <w:spacing w:after="0" w:line="240" w:lineRule="auto"/>
        <w:jc w:val="both"/>
        <w:rPr>
          <w:rFonts w:ascii="Times New Roman" w:eastAsia="Times New Roman" w:hAnsi="Times New Roman" w:cs="Times New Roman"/>
          <w:lang w:eastAsia="ru-RU"/>
        </w:rPr>
      </w:pPr>
      <w:r w:rsidRPr="00D91E05">
        <w:rPr>
          <w:rFonts w:ascii="Times New Roman" w:eastAsia="Times New Roman" w:hAnsi="Times New Roman" w:cs="Times New Roman"/>
          <w:lang w:eastAsia="ru-RU"/>
        </w:rPr>
        <w:t xml:space="preserve">      4. Валюта, используемая при формировании начальной (максимальной) цены контракта, (начальной цены единицы товара, работы, услуги), цены заявки на участие в электронном аукционе и расчетов с поставщиками (исполнителями, подрядчиками), - рубль Российской Федерации.</w:t>
      </w:r>
    </w:p>
    <w:p w14:paraId="300FEE68" w14:textId="77777777" w:rsidR="00D91E05" w:rsidRPr="00D91E05" w:rsidRDefault="00D91E05" w:rsidP="00D91E05">
      <w:pPr>
        <w:spacing w:after="0" w:line="276" w:lineRule="auto"/>
        <w:rPr>
          <w:rFonts w:ascii="Times New Roman" w:eastAsia="Times New Roman" w:hAnsi="Times New Roman" w:cs="Times New Roman"/>
          <w:lang w:eastAsia="ru-RU"/>
        </w:rPr>
        <w:sectPr w:rsidR="00D91E05" w:rsidRPr="00D91E05" w:rsidSect="008C056D">
          <w:headerReference w:type="default" r:id="rId9"/>
          <w:footerReference w:type="default" r:id="rId10"/>
          <w:pgSz w:w="11906" w:h="16838"/>
          <w:pgMar w:top="820" w:right="720" w:bottom="851" w:left="720" w:header="142" w:footer="284" w:gutter="0"/>
          <w:cols w:space="720"/>
          <w:noEndnote/>
          <w:docGrid w:linePitch="326"/>
        </w:sectPr>
      </w:pPr>
    </w:p>
    <w:p w14:paraId="6E39D85B" w14:textId="77777777" w:rsidR="00D91E05" w:rsidRPr="00D91E05" w:rsidRDefault="00324FC7" w:rsidP="00D91E05">
      <w:pPr>
        <w:tabs>
          <w:tab w:val="left" w:pos="7155"/>
        </w:tabs>
        <w:spacing w:after="0" w:line="276" w:lineRule="auto"/>
        <w:jc w:val="center"/>
        <w:rPr>
          <w:rFonts w:ascii="Times New Roman" w:eastAsia="Times New Roman" w:hAnsi="Times New Roman" w:cs="Times New Roman"/>
          <w:b/>
          <w:sz w:val="18"/>
          <w:szCs w:val="18"/>
          <w:lang w:eastAsia="ru-RU"/>
        </w:rPr>
      </w:pPr>
      <w:hyperlink w:anchor="Par1699" w:history="1">
        <w:r w:rsidR="00D91E05" w:rsidRPr="00D91E05">
          <w:rPr>
            <w:rFonts w:ascii="Times New Roman" w:eastAsia="Times New Roman" w:hAnsi="Times New Roman" w:cs="Times New Roman"/>
            <w:b/>
            <w:sz w:val="18"/>
            <w:szCs w:val="18"/>
            <w:lang w:eastAsia="ru-RU"/>
          </w:rPr>
          <w:t>Расчет</w:t>
        </w:r>
      </w:hyperlink>
      <w:r w:rsidR="00D91E05" w:rsidRPr="00D91E05">
        <w:rPr>
          <w:rFonts w:ascii="Times New Roman" w:eastAsia="Times New Roman" w:hAnsi="Times New Roman" w:cs="Times New Roman"/>
          <w:b/>
          <w:sz w:val="18"/>
          <w:szCs w:val="18"/>
          <w:lang w:eastAsia="ru-RU"/>
        </w:rPr>
        <w:t xml:space="preserve"> начальной (максимальной) цены контракта</w:t>
      </w:r>
    </w:p>
    <w:p w14:paraId="3C2E0D53" w14:textId="77777777" w:rsidR="00D91E05" w:rsidRPr="00D91E05" w:rsidRDefault="00D91E05" w:rsidP="00D91E05">
      <w:pPr>
        <w:spacing w:after="0" w:line="240" w:lineRule="auto"/>
        <w:ind w:left="567" w:firstLine="567"/>
        <w:jc w:val="both"/>
        <w:rPr>
          <w:rFonts w:ascii="Times New Roman" w:eastAsia="Courier New" w:hAnsi="Times New Roman" w:cs="Times New Roman"/>
          <w:sz w:val="20"/>
          <w:lang w:eastAsia="ru-RU" w:bidi="ru-RU"/>
        </w:rPr>
      </w:pPr>
      <w:r w:rsidRPr="00D91E05">
        <w:rPr>
          <w:rFonts w:ascii="Times New Roman" w:eastAsia="Courier New" w:hAnsi="Times New Roman" w:cs="Times New Roman"/>
          <w:sz w:val="20"/>
          <w:lang w:eastAsia="ru-RU" w:bidi="ru-RU"/>
        </w:rPr>
        <w:t>Начальная (максимальная) цена контракта (далее - НМЦК) определена и обоснована в соответствии с требованиями статьи 22 Закона и приказом Минэкономразвития России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Методические рекомендации). В целях получения ценовой информации в отношении предполагаемого к поставке товара для определения НМЦК были направлены запросы о предоставлении ценовой информации посредством:</w:t>
      </w:r>
    </w:p>
    <w:p w14:paraId="4DC20324" w14:textId="77777777" w:rsidR="00D91E05" w:rsidRPr="00D91E05" w:rsidRDefault="00D91E05" w:rsidP="00D91E05">
      <w:pPr>
        <w:spacing w:after="0" w:line="240" w:lineRule="auto"/>
        <w:ind w:left="567" w:firstLine="567"/>
        <w:jc w:val="both"/>
        <w:rPr>
          <w:rFonts w:ascii="Times New Roman" w:eastAsia="Courier New" w:hAnsi="Times New Roman" w:cs="Times New Roman"/>
          <w:sz w:val="18"/>
          <w:szCs w:val="18"/>
          <w:lang w:eastAsia="ru-RU" w:bidi="ru-RU"/>
        </w:rPr>
      </w:pPr>
    </w:p>
    <w:p w14:paraId="2D6D4016" w14:textId="5CED9808" w:rsidR="00D91E05" w:rsidRPr="00D91E05" w:rsidRDefault="006668F8" w:rsidP="00D91E05">
      <w:pPr>
        <w:spacing w:after="0" w:line="240" w:lineRule="auto"/>
        <w:ind w:left="567" w:firstLine="567"/>
        <w:jc w:val="both"/>
        <w:rPr>
          <w:rFonts w:ascii="Times New Roman" w:eastAsia="Courier New" w:hAnsi="Times New Roman" w:cs="Times New Roman"/>
          <w:sz w:val="18"/>
          <w:szCs w:val="18"/>
          <w:lang w:eastAsia="ru-RU" w:bidi="ru-RU"/>
        </w:rPr>
      </w:pPr>
      <w:r w:rsidRPr="0062064B">
        <w:rPr>
          <w:rFonts w:ascii="Times New Roman" w:eastAsia="Courier New" w:hAnsi="Times New Roman" w:cs="Times New Roman"/>
          <w:sz w:val="18"/>
          <w:szCs w:val="18"/>
          <w:lang w:eastAsia="ru-RU" w:bidi="ru-RU"/>
        </w:rPr>
        <w:t>1</w:t>
      </w:r>
      <w:r w:rsidR="00D91E05" w:rsidRPr="0062064B">
        <w:rPr>
          <w:rFonts w:ascii="Times New Roman" w:eastAsia="Courier New" w:hAnsi="Times New Roman" w:cs="Times New Roman"/>
          <w:sz w:val="18"/>
          <w:szCs w:val="18"/>
          <w:lang w:eastAsia="ru-RU" w:bidi="ru-RU"/>
        </w:rPr>
        <w:t xml:space="preserve">) Единой информационной системы в сфере закупок (ЕИС) – запрос </w:t>
      </w:r>
      <w:r w:rsidR="00712991" w:rsidRPr="00712991">
        <w:rPr>
          <w:rFonts w:ascii="Times New Roman" w:eastAsia="Courier New" w:hAnsi="Times New Roman" w:cs="Times New Roman"/>
          <w:sz w:val="18"/>
          <w:szCs w:val="18"/>
          <w:lang w:eastAsia="ru-RU" w:bidi="ru-RU"/>
        </w:rPr>
        <w:t xml:space="preserve">№ </w:t>
      </w:r>
      <w:r w:rsidR="003F2769">
        <w:rPr>
          <w:rFonts w:ascii="Times New Roman" w:eastAsia="Courier New" w:hAnsi="Times New Roman" w:cs="Times New Roman"/>
          <w:sz w:val="18"/>
          <w:szCs w:val="18"/>
          <w:lang w:eastAsia="ru-RU" w:bidi="ru-RU"/>
        </w:rPr>
        <w:t>0372200205026000110 от 04.05.2026 г.</w:t>
      </w:r>
      <w:r w:rsidR="00DF308E" w:rsidRPr="00DF308E">
        <w:rPr>
          <w:rFonts w:ascii="Times New Roman" w:eastAsia="Courier New" w:hAnsi="Times New Roman" w:cs="Times New Roman"/>
          <w:sz w:val="18"/>
          <w:szCs w:val="18"/>
          <w:lang w:eastAsia="ru-RU" w:bidi="ru-RU"/>
        </w:rPr>
        <w:t xml:space="preserve">  </w:t>
      </w:r>
    </w:p>
    <w:p w14:paraId="53405AF7" w14:textId="4E261C7C" w:rsidR="00D91E05" w:rsidRPr="00D91E05" w:rsidRDefault="006668F8" w:rsidP="00D91E05">
      <w:pPr>
        <w:spacing w:after="0" w:line="240" w:lineRule="auto"/>
        <w:ind w:left="567" w:firstLine="567"/>
        <w:jc w:val="both"/>
        <w:rPr>
          <w:rFonts w:ascii="Times New Roman" w:eastAsia="Courier New" w:hAnsi="Times New Roman" w:cs="Times New Roman"/>
          <w:sz w:val="18"/>
          <w:szCs w:val="18"/>
          <w:lang w:eastAsia="ru-RU" w:bidi="ru-RU"/>
        </w:rPr>
      </w:pPr>
      <w:r>
        <w:rPr>
          <w:rFonts w:ascii="Times New Roman" w:eastAsia="Courier New" w:hAnsi="Times New Roman" w:cs="Times New Roman"/>
          <w:sz w:val="18"/>
          <w:szCs w:val="18"/>
          <w:lang w:eastAsia="ru-RU" w:bidi="ru-RU"/>
        </w:rPr>
        <w:t>2</w:t>
      </w:r>
      <w:r w:rsidR="00D91E05" w:rsidRPr="00D91E05">
        <w:rPr>
          <w:rFonts w:ascii="Times New Roman" w:eastAsia="Courier New" w:hAnsi="Times New Roman" w:cs="Times New Roman"/>
          <w:sz w:val="18"/>
          <w:szCs w:val="18"/>
          <w:lang w:eastAsia="ru-RU" w:bidi="ru-RU"/>
        </w:rPr>
        <w:t xml:space="preserve">) Общедоступная информация о рыночных ценах товаров, работ, услуг в соответствии с частью 18 статьи 22 Федеральный закон от 05.04.2013 N 44-ФЗ. </w:t>
      </w:r>
    </w:p>
    <w:p w14:paraId="66EEA0CD" w14:textId="77777777" w:rsidR="00D91E05" w:rsidRPr="00D91E05" w:rsidRDefault="00D91E05" w:rsidP="00D91E05">
      <w:pPr>
        <w:spacing w:after="0" w:line="240" w:lineRule="auto"/>
        <w:ind w:left="567" w:firstLine="567"/>
        <w:jc w:val="both"/>
        <w:rPr>
          <w:rFonts w:ascii="Times New Roman" w:eastAsia="Calibri" w:hAnsi="Times New Roman" w:cs="Times New Roman"/>
          <w:sz w:val="18"/>
          <w:szCs w:val="18"/>
          <w:lang w:eastAsia="ru-RU"/>
        </w:rPr>
      </w:pPr>
      <w:r w:rsidRPr="00D91E05">
        <w:rPr>
          <w:rFonts w:ascii="Times New Roman" w:eastAsia="Calibri" w:hAnsi="Times New Roman" w:cs="Times New Roman"/>
          <w:sz w:val="18"/>
          <w:szCs w:val="18"/>
          <w:lang w:eastAsia="ru-RU"/>
        </w:rPr>
        <w:t>В целях определения однородности совокупности значений выявленных цен, используемых в расчете НМЦК, определен коэффициент вариации:</w:t>
      </w:r>
    </w:p>
    <w:p w14:paraId="6B9BC7F7" w14:textId="77777777" w:rsidR="00D91E05" w:rsidRPr="00D91E05" w:rsidRDefault="00D91E05" w:rsidP="00D91E05">
      <w:pPr>
        <w:spacing w:after="0" w:line="240" w:lineRule="auto"/>
        <w:ind w:firstLine="567"/>
        <w:jc w:val="both"/>
        <w:rPr>
          <w:rFonts w:ascii="Times New Roman" w:eastAsia="Calibri" w:hAnsi="Times New Roman" w:cs="Times New Roman"/>
          <w:sz w:val="18"/>
          <w:szCs w:val="18"/>
          <w:lang w:eastAsia="ru-RU"/>
        </w:rPr>
      </w:pPr>
      <w:r w:rsidRPr="00D91E05">
        <w:rPr>
          <w:rFonts w:ascii="Times New Roman" w:eastAsia="Calibri" w:hAnsi="Times New Roman" w:cs="Times New Roman"/>
          <w:sz w:val="18"/>
          <w:szCs w:val="18"/>
          <w:lang w:eastAsia="ru-RU"/>
        </w:rPr>
        <w:t>Коэффициент вариации цены определялся по следующей формуле:</w:t>
      </w:r>
      <w:r w:rsidRPr="00D91E05">
        <w:rPr>
          <w:rFonts w:ascii="Times New Roman" w:eastAsia="Calibri" w:hAnsi="Times New Roman" w:cs="Times New Roman"/>
          <w:noProof/>
          <w:position w:val="-28"/>
          <w:sz w:val="18"/>
          <w:szCs w:val="18"/>
          <w:lang w:eastAsia="ru-RU"/>
        </w:rPr>
        <w:drawing>
          <wp:inline distT="0" distB="0" distL="0" distR="0" wp14:anchorId="6504E02F" wp14:editId="07195E78">
            <wp:extent cx="1208405" cy="42164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8405" cy="421640"/>
                    </a:xfrm>
                    <a:prstGeom prst="rect">
                      <a:avLst/>
                    </a:prstGeom>
                    <a:noFill/>
                    <a:ln>
                      <a:noFill/>
                    </a:ln>
                  </pic:spPr>
                </pic:pic>
              </a:graphicData>
            </a:graphic>
          </wp:inline>
        </w:drawing>
      </w:r>
      <w:r w:rsidRPr="00D91E05">
        <w:rPr>
          <w:rFonts w:ascii="Times New Roman" w:eastAsia="Calibri" w:hAnsi="Times New Roman" w:cs="Times New Roman"/>
          <w:sz w:val="18"/>
          <w:szCs w:val="18"/>
          <w:lang w:eastAsia="ru-RU"/>
        </w:rPr>
        <w:t>, где:</w:t>
      </w:r>
    </w:p>
    <w:p w14:paraId="5253335C" w14:textId="77777777" w:rsidR="00D91E05" w:rsidRPr="00D91E05" w:rsidRDefault="00D91E05" w:rsidP="00D91E05">
      <w:pPr>
        <w:spacing w:after="0" w:line="240" w:lineRule="auto"/>
        <w:ind w:firstLine="567"/>
        <w:jc w:val="both"/>
        <w:rPr>
          <w:rFonts w:ascii="Times New Roman" w:eastAsia="Calibri" w:hAnsi="Times New Roman" w:cs="Times New Roman"/>
          <w:sz w:val="18"/>
          <w:szCs w:val="18"/>
          <w:lang w:eastAsia="ru-RU"/>
        </w:rPr>
      </w:pPr>
      <w:r w:rsidRPr="00D91E05">
        <w:rPr>
          <w:rFonts w:ascii="Times New Roman" w:eastAsia="Calibri" w:hAnsi="Times New Roman" w:cs="Times New Roman"/>
          <w:sz w:val="18"/>
          <w:szCs w:val="18"/>
          <w:lang w:eastAsia="ru-RU"/>
        </w:rPr>
        <w:t>V - коэффициент вариации (не должен превышать 33%);</w:t>
      </w:r>
    </w:p>
    <w:p w14:paraId="5CE62829" w14:textId="77777777" w:rsidR="00D91E05" w:rsidRPr="00D91E05" w:rsidRDefault="00D91E05" w:rsidP="00D91E05">
      <w:pPr>
        <w:spacing w:after="0" w:line="240" w:lineRule="auto"/>
        <w:ind w:firstLine="567"/>
        <w:jc w:val="both"/>
        <w:rPr>
          <w:rFonts w:ascii="Times New Roman" w:eastAsia="Calibri" w:hAnsi="Times New Roman" w:cs="Times New Roman"/>
          <w:sz w:val="18"/>
          <w:szCs w:val="18"/>
          <w:lang w:eastAsia="ru-RU"/>
        </w:rPr>
      </w:pPr>
      <w:r w:rsidRPr="00D91E05">
        <w:rPr>
          <w:rFonts w:ascii="Times New Roman" w:eastAsia="Calibri" w:hAnsi="Times New Roman" w:cs="Times New Roman"/>
          <w:noProof/>
          <w:position w:val="-26"/>
          <w:sz w:val="18"/>
          <w:szCs w:val="18"/>
          <w:lang w:eastAsia="ru-RU"/>
        </w:rPr>
        <w:drawing>
          <wp:inline distT="0" distB="0" distL="0" distR="0" wp14:anchorId="7349CA94" wp14:editId="70ED7750">
            <wp:extent cx="1590040" cy="54038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90040" cy="540385"/>
                    </a:xfrm>
                    <a:prstGeom prst="rect">
                      <a:avLst/>
                    </a:prstGeom>
                    <a:noFill/>
                    <a:ln>
                      <a:noFill/>
                    </a:ln>
                  </pic:spPr>
                </pic:pic>
              </a:graphicData>
            </a:graphic>
          </wp:inline>
        </w:drawing>
      </w:r>
      <w:r w:rsidRPr="00D91E05">
        <w:rPr>
          <w:rFonts w:ascii="Times New Roman" w:eastAsia="Calibri" w:hAnsi="Times New Roman" w:cs="Times New Roman"/>
          <w:sz w:val="18"/>
          <w:szCs w:val="18"/>
          <w:lang w:eastAsia="ru-RU"/>
        </w:rPr>
        <w:t xml:space="preserve"> - среднее квадратичное отклонение;</w:t>
      </w:r>
    </w:p>
    <w:p w14:paraId="049FA1A3" w14:textId="77777777" w:rsidR="00D91E05" w:rsidRPr="00D91E05" w:rsidRDefault="00D91E05" w:rsidP="00D91E05">
      <w:pPr>
        <w:spacing w:after="0" w:line="240" w:lineRule="auto"/>
        <w:ind w:firstLine="567"/>
        <w:jc w:val="both"/>
        <w:rPr>
          <w:rFonts w:ascii="Times New Roman" w:eastAsia="Calibri" w:hAnsi="Times New Roman" w:cs="Times New Roman"/>
          <w:sz w:val="18"/>
          <w:szCs w:val="18"/>
          <w:lang w:eastAsia="ru-RU"/>
        </w:rPr>
      </w:pPr>
      <w:r w:rsidRPr="00D91E05">
        <w:rPr>
          <w:rFonts w:ascii="Times New Roman" w:eastAsia="Calibri" w:hAnsi="Times New Roman" w:cs="Times New Roman"/>
          <w:noProof/>
          <w:position w:val="-12"/>
          <w:sz w:val="18"/>
          <w:szCs w:val="18"/>
          <w:lang w:eastAsia="ru-RU"/>
        </w:rPr>
        <w:drawing>
          <wp:inline distT="0" distB="0" distL="0" distR="0" wp14:anchorId="61073976" wp14:editId="6D345861">
            <wp:extent cx="151130" cy="230505"/>
            <wp:effectExtent l="0" t="0" r="127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1130" cy="230505"/>
                    </a:xfrm>
                    <a:prstGeom prst="rect">
                      <a:avLst/>
                    </a:prstGeom>
                    <a:noFill/>
                    <a:ln>
                      <a:noFill/>
                    </a:ln>
                  </pic:spPr>
                </pic:pic>
              </a:graphicData>
            </a:graphic>
          </wp:inline>
        </w:drawing>
      </w:r>
      <w:r w:rsidRPr="00D91E05">
        <w:rPr>
          <w:rFonts w:ascii="Times New Roman" w:eastAsia="Calibri" w:hAnsi="Times New Roman" w:cs="Times New Roman"/>
          <w:sz w:val="18"/>
          <w:szCs w:val="18"/>
          <w:lang w:eastAsia="ru-RU"/>
        </w:rPr>
        <w:t xml:space="preserve"> - цена единицы товара, работы, услуги, указанная в источнике с номером i;</w:t>
      </w:r>
    </w:p>
    <w:p w14:paraId="7B089D8A" w14:textId="77777777" w:rsidR="00D91E05" w:rsidRPr="00D91E05" w:rsidRDefault="00D91E05" w:rsidP="00D91E05">
      <w:pPr>
        <w:spacing w:after="0" w:line="240" w:lineRule="auto"/>
        <w:ind w:firstLine="567"/>
        <w:jc w:val="both"/>
        <w:rPr>
          <w:rFonts w:ascii="Times New Roman" w:eastAsia="Calibri" w:hAnsi="Times New Roman" w:cs="Times New Roman"/>
          <w:sz w:val="18"/>
          <w:szCs w:val="18"/>
          <w:lang w:eastAsia="ru-RU"/>
        </w:rPr>
      </w:pPr>
      <w:r w:rsidRPr="00D91E05">
        <w:rPr>
          <w:rFonts w:ascii="Times New Roman" w:eastAsia="Calibri" w:hAnsi="Times New Roman" w:cs="Times New Roman"/>
          <w:sz w:val="18"/>
          <w:szCs w:val="18"/>
          <w:lang w:eastAsia="ru-RU"/>
        </w:rPr>
        <w:t>&lt;ц&gt; - средняя арифметическая величина цены единицы товара, работы, услуги;</w:t>
      </w:r>
    </w:p>
    <w:p w14:paraId="1490A13C" w14:textId="77777777" w:rsidR="00D91E05" w:rsidRPr="00D91E05" w:rsidRDefault="00D91E05" w:rsidP="00D91E05">
      <w:pPr>
        <w:spacing w:after="0" w:line="240" w:lineRule="auto"/>
        <w:ind w:firstLine="567"/>
        <w:jc w:val="both"/>
        <w:rPr>
          <w:rFonts w:ascii="Times New Roman" w:eastAsia="Calibri" w:hAnsi="Times New Roman" w:cs="Times New Roman"/>
          <w:sz w:val="18"/>
          <w:szCs w:val="18"/>
          <w:lang w:eastAsia="ru-RU"/>
        </w:rPr>
      </w:pPr>
      <w:r w:rsidRPr="00D91E05">
        <w:rPr>
          <w:rFonts w:ascii="Times New Roman" w:eastAsia="Calibri" w:hAnsi="Times New Roman" w:cs="Times New Roman"/>
          <w:sz w:val="18"/>
          <w:szCs w:val="18"/>
          <w:lang w:eastAsia="ru-RU"/>
        </w:rPr>
        <w:t xml:space="preserve"> n - количество значений, используемых в расчете</w:t>
      </w:r>
    </w:p>
    <w:p w14:paraId="0B863612" w14:textId="77777777" w:rsidR="00D91E05" w:rsidRPr="00D91E05" w:rsidRDefault="00D91E05" w:rsidP="00D91E05">
      <w:pPr>
        <w:spacing w:after="0" w:line="240" w:lineRule="auto"/>
        <w:ind w:left="567" w:firstLine="567"/>
        <w:jc w:val="both"/>
        <w:rPr>
          <w:rFonts w:ascii="Times New Roman" w:eastAsia="Courier New" w:hAnsi="Times New Roman" w:cs="Times New Roman"/>
          <w:sz w:val="18"/>
          <w:szCs w:val="18"/>
          <w:lang w:eastAsia="ru-RU" w:bidi="ru-RU"/>
        </w:rPr>
      </w:pPr>
    </w:p>
    <w:p w14:paraId="74762C37" w14:textId="77777777" w:rsidR="00582360" w:rsidRPr="00B41F51" w:rsidRDefault="00582360" w:rsidP="0058236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41F51">
        <w:rPr>
          <w:rFonts w:ascii="Times New Roman" w:eastAsia="Times New Roman" w:hAnsi="Times New Roman" w:cs="Times New Roman"/>
          <w:sz w:val="24"/>
          <w:szCs w:val="24"/>
          <w:lang w:eastAsia="ru-RU"/>
        </w:rPr>
        <w:t>Начальная (максимальная) цена контракта методом сопоставимых рыночных цен (анализа рынка) определяется по формуле:</w:t>
      </w:r>
    </w:p>
    <w:p w14:paraId="748B1D68" w14:textId="77777777" w:rsidR="00582360" w:rsidRPr="00B41F51" w:rsidRDefault="00582360" w:rsidP="0058236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7F4207C" w14:textId="77777777" w:rsidR="00582360" w:rsidRPr="00B41F51" w:rsidRDefault="00582360" w:rsidP="0058236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41F51">
        <w:rPr>
          <w:rFonts w:ascii="Times New Roman" w:eastAsia="Times New Roman" w:hAnsi="Times New Roman" w:cs="Times New Roman"/>
          <w:noProof/>
          <w:sz w:val="24"/>
          <w:szCs w:val="24"/>
          <w:lang w:eastAsia="ru-RU"/>
        </w:rPr>
        <w:drawing>
          <wp:inline distT="0" distB="0" distL="0" distR="0" wp14:anchorId="6960453B" wp14:editId="2D4CCC2A">
            <wp:extent cx="1788795" cy="4451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88795" cy="445135"/>
                    </a:xfrm>
                    <a:prstGeom prst="rect">
                      <a:avLst/>
                    </a:prstGeom>
                    <a:noFill/>
                    <a:ln>
                      <a:noFill/>
                    </a:ln>
                  </pic:spPr>
                </pic:pic>
              </a:graphicData>
            </a:graphic>
          </wp:inline>
        </w:drawing>
      </w:r>
      <w:r w:rsidRPr="00B41F51">
        <w:rPr>
          <w:rFonts w:ascii="Times New Roman" w:eastAsia="Times New Roman" w:hAnsi="Times New Roman" w:cs="Times New Roman"/>
          <w:sz w:val="24"/>
          <w:szCs w:val="24"/>
          <w:lang w:eastAsia="ru-RU"/>
        </w:rPr>
        <w:t>,</w:t>
      </w:r>
    </w:p>
    <w:p w14:paraId="0B8EF8B6" w14:textId="77777777" w:rsidR="00582360" w:rsidRPr="00B41F51" w:rsidRDefault="00582360" w:rsidP="0058236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41F51">
        <w:rPr>
          <w:rFonts w:ascii="Times New Roman" w:eastAsia="Times New Roman" w:hAnsi="Times New Roman" w:cs="Times New Roman"/>
          <w:sz w:val="24"/>
          <w:szCs w:val="24"/>
          <w:lang w:eastAsia="ru-RU"/>
        </w:rPr>
        <w:t>где:</w:t>
      </w:r>
    </w:p>
    <w:p w14:paraId="06E8126C" w14:textId="77777777" w:rsidR="00582360" w:rsidRPr="00B41F51" w:rsidRDefault="00582360" w:rsidP="0058236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41F51">
        <w:rPr>
          <w:rFonts w:ascii="Times New Roman" w:eastAsia="Times New Roman" w:hAnsi="Times New Roman" w:cs="Times New Roman"/>
          <w:noProof/>
          <w:sz w:val="24"/>
          <w:szCs w:val="24"/>
          <w:lang w:eastAsia="ru-RU"/>
        </w:rPr>
        <w:drawing>
          <wp:inline distT="0" distB="0" distL="0" distR="0" wp14:anchorId="76413807" wp14:editId="3F0F5D67">
            <wp:extent cx="739775" cy="246380"/>
            <wp:effectExtent l="0" t="0" r="0" b="127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39775" cy="246380"/>
                    </a:xfrm>
                    <a:prstGeom prst="rect">
                      <a:avLst/>
                    </a:prstGeom>
                    <a:noFill/>
                    <a:ln>
                      <a:noFill/>
                    </a:ln>
                  </pic:spPr>
                </pic:pic>
              </a:graphicData>
            </a:graphic>
          </wp:inline>
        </w:drawing>
      </w:r>
      <w:r w:rsidRPr="00B41F51">
        <w:rPr>
          <w:rFonts w:ascii="Times New Roman" w:eastAsia="Times New Roman" w:hAnsi="Times New Roman" w:cs="Times New Roman"/>
          <w:sz w:val="24"/>
          <w:szCs w:val="24"/>
          <w:lang w:eastAsia="ru-RU"/>
        </w:rPr>
        <w:t xml:space="preserve"> - НМЦК, определяемая методом сопоставимых рыночных цен (анализа рынка);</w:t>
      </w:r>
    </w:p>
    <w:p w14:paraId="10176479" w14:textId="77777777" w:rsidR="00582360" w:rsidRPr="00B41F51" w:rsidRDefault="00582360" w:rsidP="0058236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41F51">
        <w:rPr>
          <w:rFonts w:ascii="Times New Roman" w:eastAsia="Times New Roman" w:hAnsi="Times New Roman" w:cs="Times New Roman"/>
          <w:sz w:val="24"/>
          <w:szCs w:val="24"/>
          <w:lang w:eastAsia="ru-RU"/>
        </w:rPr>
        <w:t>v - количество (объем) закупаемого товара (работы, услуги);</w:t>
      </w:r>
    </w:p>
    <w:p w14:paraId="6C762203" w14:textId="77777777" w:rsidR="00582360" w:rsidRPr="00B41F51" w:rsidRDefault="00582360" w:rsidP="0058236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41F51">
        <w:rPr>
          <w:rFonts w:ascii="Times New Roman" w:eastAsia="Times New Roman" w:hAnsi="Times New Roman" w:cs="Times New Roman"/>
          <w:sz w:val="24"/>
          <w:szCs w:val="24"/>
          <w:lang w:eastAsia="ru-RU"/>
        </w:rPr>
        <w:t>n - количество значений, используемых в расчете;</w:t>
      </w:r>
    </w:p>
    <w:p w14:paraId="0B03C5CE" w14:textId="77777777" w:rsidR="00582360" w:rsidRPr="00B41F51" w:rsidRDefault="00582360" w:rsidP="0058236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41F51">
        <w:rPr>
          <w:rFonts w:ascii="Times New Roman" w:eastAsia="Times New Roman" w:hAnsi="Times New Roman" w:cs="Times New Roman"/>
          <w:sz w:val="24"/>
          <w:szCs w:val="24"/>
          <w:lang w:eastAsia="ru-RU"/>
        </w:rPr>
        <w:t>i - номер источника ценовой информации;</w:t>
      </w:r>
    </w:p>
    <w:p w14:paraId="2AC814ED" w14:textId="244131D8" w:rsidR="00582360" w:rsidRDefault="00582360" w:rsidP="0058236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41F51">
        <w:rPr>
          <w:rFonts w:ascii="Times New Roman" w:eastAsia="Times New Roman" w:hAnsi="Times New Roman" w:cs="Times New Roman"/>
          <w:noProof/>
          <w:sz w:val="24"/>
          <w:szCs w:val="24"/>
          <w:lang w:eastAsia="ru-RU"/>
        </w:rPr>
        <w:drawing>
          <wp:inline distT="0" distB="0" distL="0" distR="0" wp14:anchorId="4B7F11CF" wp14:editId="64DB006C">
            <wp:extent cx="167005" cy="246380"/>
            <wp:effectExtent l="0" t="0" r="4445" b="127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7005" cy="246380"/>
                    </a:xfrm>
                    <a:prstGeom prst="rect">
                      <a:avLst/>
                    </a:prstGeom>
                    <a:noFill/>
                    <a:ln>
                      <a:noFill/>
                    </a:ln>
                  </pic:spPr>
                </pic:pic>
              </a:graphicData>
            </a:graphic>
          </wp:inline>
        </w:drawing>
      </w:r>
      <w:r w:rsidRPr="00B41F51">
        <w:rPr>
          <w:rFonts w:ascii="Times New Roman" w:eastAsia="Times New Roman" w:hAnsi="Times New Roman" w:cs="Times New Roman"/>
          <w:sz w:val="24"/>
          <w:szCs w:val="24"/>
          <w:lang w:eastAsia="ru-RU"/>
        </w:rPr>
        <w:t xml:space="preserve"> - - цена единицы товара, работы, услуги,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 определяемых в соответствии с </w:t>
      </w:r>
      <w:hyperlink r:id="rId16" w:history="1">
        <w:r w:rsidRPr="00B41F51">
          <w:rPr>
            <w:rFonts w:ascii="Times New Roman" w:eastAsia="Times New Roman" w:hAnsi="Times New Roman" w:cs="Times New Roman"/>
            <w:color w:val="0000FF"/>
            <w:sz w:val="24"/>
            <w:szCs w:val="24"/>
            <w:u w:val="single"/>
            <w:lang w:eastAsia="ru-RU"/>
          </w:rPr>
          <w:t>пунктом 3.17</w:t>
        </w:r>
      </w:hyperlink>
      <w:r w:rsidRPr="00B41F51">
        <w:rPr>
          <w:rFonts w:ascii="Times New Roman" w:eastAsia="Times New Roman" w:hAnsi="Times New Roman" w:cs="Times New Roman"/>
          <w:sz w:val="24"/>
          <w:szCs w:val="24"/>
          <w:lang w:eastAsia="ru-RU"/>
        </w:rPr>
        <w:t xml:space="preserve"> Методических рекомендаций.</w:t>
      </w:r>
    </w:p>
    <w:p w14:paraId="62EAEBAD" w14:textId="37C286C3" w:rsidR="00582360" w:rsidRDefault="00582360" w:rsidP="00582360">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B41F51">
        <w:rPr>
          <w:rFonts w:ascii="Times New Roman" w:eastAsia="Times New Roman" w:hAnsi="Times New Roman" w:cs="Times New Roman"/>
          <w:bCs/>
          <w:sz w:val="24"/>
          <w:szCs w:val="24"/>
          <w:lang w:eastAsia="ru-RU"/>
        </w:rPr>
        <w:t>Начальная (максимальная) цена контракта включает в себя все затраты, издержки, а также расходы на страхование, уплату таможенных пошлин, налогов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823642">
        <w:rPr>
          <w:rFonts w:ascii="Times New Roman" w:eastAsia="Times New Roman" w:hAnsi="Times New Roman" w:cs="Times New Roman"/>
          <w:bCs/>
          <w:sz w:val="24"/>
          <w:szCs w:val="24"/>
          <w:lang w:eastAsia="ru-RU"/>
        </w:rPr>
        <w:t>.</w:t>
      </w:r>
    </w:p>
    <w:tbl>
      <w:tblPr>
        <w:tblW w:w="0" w:type="auto"/>
        <w:tblLook w:val="04A0" w:firstRow="1" w:lastRow="0" w:firstColumn="1" w:lastColumn="0" w:noHBand="0" w:noVBand="1"/>
      </w:tblPr>
      <w:tblGrid>
        <w:gridCol w:w="416"/>
        <w:gridCol w:w="1908"/>
        <w:gridCol w:w="1212"/>
        <w:gridCol w:w="641"/>
        <w:gridCol w:w="1343"/>
        <w:gridCol w:w="1343"/>
        <w:gridCol w:w="1343"/>
        <w:gridCol w:w="1605"/>
        <w:gridCol w:w="1556"/>
        <w:gridCol w:w="1055"/>
        <w:gridCol w:w="3151"/>
      </w:tblGrid>
      <w:tr w:rsidR="00324FC7" w:rsidRPr="00324FC7" w14:paraId="7AF061A2" w14:textId="77777777" w:rsidTr="00324FC7">
        <w:trPr>
          <w:trHeight w:val="600"/>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FA61EF0"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w:t>
            </w:r>
          </w:p>
        </w:tc>
        <w:tc>
          <w:tcPr>
            <w:tcW w:w="0" w:type="auto"/>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2FDCBF9"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Наименование товара, услуги (работы)</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D86C52D"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Единица измерения</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647589E"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Кол-во</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A1F763E"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КП 1 </w:t>
            </w:r>
            <w:proofErr w:type="spellStart"/>
            <w:r w:rsidRPr="00324FC7">
              <w:rPr>
                <w:rFonts w:ascii="Times New Roman" w:eastAsia="Times New Roman" w:hAnsi="Times New Roman" w:cs="Times New Roman"/>
                <w:color w:val="000000"/>
                <w:sz w:val="20"/>
                <w:szCs w:val="20"/>
                <w:lang w:eastAsia="ru-RU"/>
              </w:rPr>
              <w:t>Вх</w:t>
            </w:r>
            <w:proofErr w:type="spellEnd"/>
            <w:r w:rsidRPr="00324FC7">
              <w:rPr>
                <w:rFonts w:ascii="Times New Roman" w:eastAsia="Times New Roman" w:hAnsi="Times New Roman" w:cs="Times New Roman"/>
                <w:color w:val="000000"/>
                <w:sz w:val="20"/>
                <w:szCs w:val="20"/>
                <w:lang w:eastAsia="ru-RU"/>
              </w:rPr>
              <w:t>. № 110.1 от 05.05.2026</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408285A"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КП 2 </w:t>
            </w:r>
            <w:proofErr w:type="spellStart"/>
            <w:r w:rsidRPr="00324FC7">
              <w:rPr>
                <w:rFonts w:ascii="Times New Roman" w:eastAsia="Times New Roman" w:hAnsi="Times New Roman" w:cs="Times New Roman"/>
                <w:color w:val="000000"/>
                <w:sz w:val="20"/>
                <w:szCs w:val="20"/>
                <w:lang w:eastAsia="ru-RU"/>
              </w:rPr>
              <w:t>Вх</w:t>
            </w:r>
            <w:proofErr w:type="spellEnd"/>
            <w:r w:rsidRPr="00324FC7">
              <w:rPr>
                <w:rFonts w:ascii="Times New Roman" w:eastAsia="Times New Roman" w:hAnsi="Times New Roman" w:cs="Times New Roman"/>
                <w:color w:val="000000"/>
                <w:sz w:val="20"/>
                <w:szCs w:val="20"/>
                <w:lang w:eastAsia="ru-RU"/>
              </w:rPr>
              <w:t>. № 110.2 от 06.05.2026</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800D9E3"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КП 3 </w:t>
            </w:r>
            <w:proofErr w:type="spellStart"/>
            <w:r w:rsidRPr="00324FC7">
              <w:rPr>
                <w:rFonts w:ascii="Times New Roman" w:eastAsia="Times New Roman" w:hAnsi="Times New Roman" w:cs="Times New Roman"/>
                <w:color w:val="000000"/>
                <w:sz w:val="20"/>
                <w:szCs w:val="20"/>
                <w:lang w:eastAsia="ru-RU"/>
              </w:rPr>
              <w:t>Вх</w:t>
            </w:r>
            <w:proofErr w:type="spellEnd"/>
            <w:r w:rsidRPr="00324FC7">
              <w:rPr>
                <w:rFonts w:ascii="Times New Roman" w:eastAsia="Times New Roman" w:hAnsi="Times New Roman" w:cs="Times New Roman"/>
                <w:color w:val="000000"/>
                <w:sz w:val="20"/>
                <w:szCs w:val="20"/>
                <w:lang w:eastAsia="ru-RU"/>
              </w:rPr>
              <w:t>. № 110.3 от 06.05.2026</w:t>
            </w:r>
          </w:p>
        </w:tc>
        <w:tc>
          <w:tcPr>
            <w:tcW w:w="0" w:type="auto"/>
            <w:tcBorders>
              <w:top w:val="single" w:sz="4" w:space="0" w:color="auto"/>
              <w:left w:val="nil"/>
              <w:bottom w:val="nil"/>
              <w:right w:val="single" w:sz="4" w:space="0" w:color="auto"/>
            </w:tcBorders>
            <w:shd w:val="clear" w:color="auto" w:fill="auto"/>
            <w:vAlign w:val="center"/>
            <w:hideMark/>
          </w:tcPr>
          <w:p w14:paraId="33B3C776"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Среднее квадратичное отклонение</w:t>
            </w:r>
          </w:p>
        </w:tc>
        <w:tc>
          <w:tcPr>
            <w:tcW w:w="0" w:type="auto"/>
            <w:tcBorders>
              <w:top w:val="single" w:sz="4" w:space="0" w:color="auto"/>
              <w:left w:val="nil"/>
              <w:bottom w:val="nil"/>
              <w:right w:val="single" w:sz="4" w:space="0" w:color="auto"/>
            </w:tcBorders>
            <w:shd w:val="clear" w:color="auto" w:fill="auto"/>
            <w:vAlign w:val="center"/>
            <w:hideMark/>
          </w:tcPr>
          <w:p w14:paraId="12F7C639"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Коэффициент вариации (%)</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67C2FB4"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Средняя цена (руб.)</w:t>
            </w:r>
          </w:p>
        </w:tc>
        <w:tc>
          <w:tcPr>
            <w:tcW w:w="0" w:type="auto"/>
            <w:tcBorders>
              <w:top w:val="single" w:sz="4" w:space="0" w:color="auto"/>
              <w:left w:val="nil"/>
              <w:bottom w:val="nil"/>
              <w:right w:val="single" w:sz="4" w:space="0" w:color="auto"/>
            </w:tcBorders>
            <w:shd w:val="clear" w:color="auto" w:fill="auto"/>
            <w:noWrap/>
            <w:vAlign w:val="center"/>
            <w:hideMark/>
          </w:tcPr>
          <w:p w14:paraId="253EF2AB" w14:textId="77777777" w:rsidR="00324FC7" w:rsidRPr="00324FC7" w:rsidRDefault="00324FC7" w:rsidP="00324FC7">
            <w:pPr>
              <w:spacing w:after="0" w:line="240" w:lineRule="auto"/>
              <w:jc w:val="center"/>
              <w:rPr>
                <w:rFonts w:ascii="Times New Roman" w:eastAsia="Times New Roman" w:hAnsi="Times New Roman" w:cs="Times New Roman"/>
                <w:color w:val="000000"/>
                <w:lang w:eastAsia="ru-RU"/>
              </w:rPr>
            </w:pPr>
            <w:r w:rsidRPr="00324FC7">
              <w:rPr>
                <w:rFonts w:ascii="Times New Roman" w:eastAsia="Times New Roman" w:hAnsi="Times New Roman" w:cs="Times New Roman"/>
                <w:color w:val="000000"/>
                <w:lang w:eastAsia="ru-RU"/>
              </w:rPr>
              <w:t>НМЦК (</w:t>
            </w:r>
            <w:proofErr w:type="spellStart"/>
            <w:r w:rsidRPr="00324FC7">
              <w:rPr>
                <w:rFonts w:ascii="Times New Roman" w:eastAsia="Times New Roman" w:hAnsi="Times New Roman" w:cs="Times New Roman"/>
                <w:color w:val="000000"/>
                <w:lang w:eastAsia="ru-RU"/>
              </w:rPr>
              <w:t>рын</w:t>
            </w:r>
            <w:proofErr w:type="spellEnd"/>
            <w:r w:rsidRPr="00324FC7">
              <w:rPr>
                <w:rFonts w:ascii="Times New Roman" w:eastAsia="Times New Roman" w:hAnsi="Times New Roman" w:cs="Times New Roman"/>
                <w:color w:val="000000"/>
                <w:lang w:eastAsia="ru-RU"/>
              </w:rPr>
              <w:t>)</w:t>
            </w:r>
          </w:p>
        </w:tc>
      </w:tr>
      <w:tr w:rsidR="00324FC7" w:rsidRPr="00324FC7" w14:paraId="558A4839" w14:textId="77777777" w:rsidTr="00324FC7">
        <w:trPr>
          <w:trHeight w:val="90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72DE8A0C" w14:textId="77777777" w:rsidR="00324FC7" w:rsidRPr="00324FC7" w:rsidRDefault="00324FC7" w:rsidP="00324FC7">
            <w:pPr>
              <w:spacing w:after="0" w:line="240" w:lineRule="auto"/>
              <w:rPr>
                <w:rFonts w:ascii="Times New Roman" w:eastAsia="Times New Roman" w:hAnsi="Times New Roman" w:cs="Times New Roman"/>
                <w:color w:val="000000"/>
                <w:sz w:val="20"/>
                <w:szCs w:val="20"/>
                <w:lang w:eastAsia="ru-RU"/>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14:paraId="5E62D47C" w14:textId="77777777" w:rsidR="00324FC7" w:rsidRPr="00324FC7" w:rsidRDefault="00324FC7" w:rsidP="00324FC7">
            <w:pPr>
              <w:spacing w:after="0" w:line="240" w:lineRule="auto"/>
              <w:rPr>
                <w:rFonts w:ascii="Times New Roman" w:eastAsia="Times New Roman" w:hAnsi="Times New Roman" w:cs="Times New Roman"/>
                <w:color w:val="000000"/>
                <w:sz w:val="20"/>
                <w:szCs w:val="20"/>
                <w:lang w:eastAsia="ru-RU"/>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07E8911" w14:textId="77777777" w:rsidR="00324FC7" w:rsidRPr="00324FC7" w:rsidRDefault="00324FC7" w:rsidP="00324FC7">
            <w:pPr>
              <w:spacing w:after="0" w:line="240" w:lineRule="auto"/>
              <w:rPr>
                <w:rFonts w:ascii="Times New Roman" w:eastAsia="Times New Roman" w:hAnsi="Times New Roman" w:cs="Times New Roman"/>
                <w:color w:val="000000"/>
                <w:sz w:val="20"/>
                <w:szCs w:val="20"/>
                <w:lang w:eastAsia="ru-RU"/>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15D19DB" w14:textId="77777777" w:rsidR="00324FC7" w:rsidRPr="00324FC7" w:rsidRDefault="00324FC7" w:rsidP="00324FC7">
            <w:pPr>
              <w:spacing w:after="0" w:line="240" w:lineRule="auto"/>
              <w:rPr>
                <w:rFonts w:ascii="Times New Roman" w:eastAsia="Times New Roman" w:hAnsi="Times New Roman" w:cs="Times New Roman"/>
                <w:color w:val="000000"/>
                <w:sz w:val="20"/>
                <w:szCs w:val="20"/>
                <w:lang w:eastAsia="ru-RU"/>
              </w:rPr>
            </w:pPr>
          </w:p>
        </w:tc>
        <w:tc>
          <w:tcPr>
            <w:tcW w:w="0" w:type="auto"/>
            <w:tcBorders>
              <w:top w:val="nil"/>
              <w:left w:val="nil"/>
              <w:bottom w:val="single" w:sz="4" w:space="0" w:color="auto"/>
              <w:right w:val="single" w:sz="4" w:space="0" w:color="auto"/>
            </w:tcBorders>
            <w:shd w:val="clear" w:color="auto" w:fill="auto"/>
            <w:vAlign w:val="center"/>
            <w:hideMark/>
          </w:tcPr>
          <w:p w14:paraId="4BB5C7BD"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Цена (руб.)</w:t>
            </w:r>
          </w:p>
        </w:tc>
        <w:tc>
          <w:tcPr>
            <w:tcW w:w="0" w:type="auto"/>
            <w:tcBorders>
              <w:top w:val="nil"/>
              <w:left w:val="nil"/>
              <w:bottom w:val="single" w:sz="4" w:space="0" w:color="auto"/>
              <w:right w:val="single" w:sz="4" w:space="0" w:color="auto"/>
            </w:tcBorders>
            <w:shd w:val="clear" w:color="auto" w:fill="auto"/>
            <w:vAlign w:val="center"/>
            <w:hideMark/>
          </w:tcPr>
          <w:p w14:paraId="17BC8E0E"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Цена (руб.)</w:t>
            </w:r>
          </w:p>
        </w:tc>
        <w:tc>
          <w:tcPr>
            <w:tcW w:w="0" w:type="auto"/>
            <w:tcBorders>
              <w:top w:val="nil"/>
              <w:left w:val="nil"/>
              <w:bottom w:val="single" w:sz="4" w:space="0" w:color="auto"/>
              <w:right w:val="single" w:sz="4" w:space="0" w:color="auto"/>
            </w:tcBorders>
            <w:shd w:val="clear" w:color="auto" w:fill="auto"/>
            <w:vAlign w:val="center"/>
            <w:hideMark/>
          </w:tcPr>
          <w:p w14:paraId="37A2743F"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Цена (руб.)</w:t>
            </w:r>
          </w:p>
        </w:tc>
        <w:tc>
          <w:tcPr>
            <w:tcW w:w="0" w:type="auto"/>
            <w:tcBorders>
              <w:top w:val="nil"/>
              <w:left w:val="nil"/>
              <w:bottom w:val="nil"/>
              <w:right w:val="nil"/>
            </w:tcBorders>
            <w:shd w:val="clear" w:color="auto" w:fill="auto"/>
            <w:noWrap/>
            <w:vAlign w:val="bottom"/>
            <w:hideMark/>
          </w:tcPr>
          <w:p w14:paraId="6E526176" w14:textId="0231E5D4" w:rsidR="00324FC7" w:rsidRPr="00324FC7" w:rsidRDefault="00324FC7" w:rsidP="00324FC7">
            <w:pPr>
              <w:spacing w:after="0" w:line="240" w:lineRule="auto"/>
              <w:rPr>
                <w:rFonts w:ascii="Calibri" w:eastAsia="Times New Roman" w:hAnsi="Calibri" w:cs="Calibri"/>
                <w:color w:val="000000"/>
                <w:lang w:eastAsia="ru-RU"/>
              </w:rPr>
            </w:pPr>
          </w:p>
          <w:tbl>
            <w:tblPr>
              <w:tblW w:w="0" w:type="auto"/>
              <w:tblCellSpacing w:w="0" w:type="dxa"/>
              <w:tblCellMar>
                <w:left w:w="0" w:type="dxa"/>
                <w:right w:w="0" w:type="dxa"/>
              </w:tblCellMar>
              <w:tblLook w:val="04A0" w:firstRow="1" w:lastRow="0" w:firstColumn="1" w:lastColumn="0" w:noHBand="0" w:noVBand="1"/>
            </w:tblPr>
            <w:tblGrid>
              <w:gridCol w:w="1384"/>
            </w:tblGrid>
            <w:tr w:rsidR="00324FC7" w:rsidRPr="00324FC7" w14:paraId="50639857" w14:textId="77777777">
              <w:trPr>
                <w:trHeight w:val="900"/>
                <w:tblCellSpacing w:w="0" w:type="dxa"/>
              </w:trPr>
              <w:tc>
                <w:tcPr>
                  <w:tcW w:w="2160" w:type="dxa"/>
                  <w:tcBorders>
                    <w:top w:val="single" w:sz="4" w:space="0" w:color="auto"/>
                    <w:left w:val="nil"/>
                    <w:bottom w:val="single" w:sz="4" w:space="0" w:color="auto"/>
                    <w:right w:val="single" w:sz="4" w:space="0" w:color="auto"/>
                  </w:tcBorders>
                  <w:shd w:val="clear" w:color="auto" w:fill="auto"/>
                  <w:hideMark/>
                </w:tcPr>
                <w:p w14:paraId="6971DE21" w14:textId="4F4AACF0" w:rsidR="00324FC7" w:rsidRPr="00324FC7" w:rsidRDefault="00324FC7" w:rsidP="00324FC7">
                  <w:pPr>
                    <w:spacing w:after="0" w:line="240" w:lineRule="auto"/>
                    <w:rPr>
                      <w:rFonts w:ascii="Times New Roman" w:eastAsia="Times New Roman" w:hAnsi="Times New Roman" w:cs="Times New Roman"/>
                      <w:color w:val="000000"/>
                      <w:sz w:val="20"/>
                      <w:szCs w:val="20"/>
                      <w:lang w:eastAsia="ru-RU"/>
                    </w:rPr>
                  </w:pPr>
                  <w:r w:rsidRPr="00324FC7">
                    <w:rPr>
                      <w:rFonts w:ascii="Calibri" w:eastAsia="Times New Roman" w:hAnsi="Calibri" w:cs="Calibri"/>
                      <w:noProof/>
                      <w:color w:val="000000"/>
                      <w:lang w:eastAsia="ru-RU"/>
                    </w:rPr>
                    <w:drawing>
                      <wp:anchor distT="0" distB="0" distL="114300" distR="114300" simplePos="0" relativeHeight="251660288" behindDoc="0" locked="0" layoutInCell="1" allowOverlap="1" wp14:anchorId="5AC6398F" wp14:editId="0963FF4B">
                        <wp:simplePos x="0" y="0"/>
                        <wp:positionH relativeFrom="column">
                          <wp:posOffset>10495</wp:posOffset>
                        </wp:positionH>
                        <wp:positionV relativeFrom="paragraph">
                          <wp:posOffset>12130</wp:posOffset>
                        </wp:positionV>
                        <wp:extent cx="763200" cy="523875"/>
                        <wp:effectExtent l="0" t="0" r="0" b="0"/>
                        <wp:wrapNone/>
                        <wp:docPr id="12" name="Рисунок 12">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picture">
                            <pic:pic xmlns:pic="http://schemas.openxmlformats.org/drawingml/2006/picture">
                              <pic:nvPicPr>
                                <pic:cNvPr id="8" name="Picture 2">
                                  <a:extLst>
                                    <a:ext uri="{FF2B5EF4-FFF2-40B4-BE49-F238E27FC236}">
                                      <a16:creationId xmlns:a16="http://schemas.microsoft.com/office/drawing/2014/main" id="{00000000-0008-0000-0000-000004000000}"/>
                                    </a:ext>
                                  </a:extLst>
                                </pic:cNvPr>
                                <pic:cNvPicPr preferRelativeResize="0"/>
                              </pic:nvPicPr>
                              <pic:blipFill>
                                <a:blip r:embed="rId17"/>
                                <a:stretch>
                                  <a:fillRect/>
                                </a:stretch>
                              </pic:blipFill>
                              <pic:spPr>
                                <a:xfrm>
                                  <a:off x="0" y="0"/>
                                  <a:ext cx="769764" cy="528381"/>
                                </a:xfrm>
                                <a:prstGeom prst="rect">
                                  <a:avLst/>
                                </a:prstGeom>
                                <a:ln>
                                  <a:noFill/>
                                </a:ln>
                              </pic:spPr>
                            </pic:pic>
                          </a:graphicData>
                        </a:graphic>
                        <wp14:sizeRelH relativeFrom="page">
                          <wp14:pctWidth>0</wp14:pctWidth>
                        </wp14:sizeRelH>
                        <wp14:sizeRelV relativeFrom="page">
                          <wp14:pctHeight>0</wp14:pctHeight>
                        </wp14:sizeRelV>
                      </wp:anchor>
                    </w:drawing>
                  </w:r>
                  <w:r w:rsidRPr="00324FC7">
                    <w:rPr>
                      <w:rFonts w:ascii="Times New Roman" w:eastAsia="Times New Roman" w:hAnsi="Times New Roman" w:cs="Times New Roman"/>
                      <w:color w:val="000000"/>
                      <w:sz w:val="20"/>
                      <w:szCs w:val="20"/>
                      <w:lang w:eastAsia="ru-RU"/>
                    </w:rPr>
                    <w:t> </w:t>
                  </w:r>
                </w:p>
              </w:tc>
            </w:tr>
          </w:tbl>
          <w:p w14:paraId="17D82137" w14:textId="77777777" w:rsidR="00324FC7" w:rsidRPr="00324FC7" w:rsidRDefault="00324FC7" w:rsidP="00324FC7">
            <w:pPr>
              <w:spacing w:after="0" w:line="240" w:lineRule="auto"/>
              <w:rPr>
                <w:rFonts w:ascii="Calibri" w:eastAsia="Times New Roman" w:hAnsi="Calibri" w:cs="Calibri"/>
                <w:color w:val="000000"/>
                <w:lang w:eastAsia="ru-RU"/>
              </w:rPr>
            </w:pPr>
          </w:p>
        </w:tc>
        <w:tc>
          <w:tcPr>
            <w:tcW w:w="0" w:type="auto"/>
            <w:tcBorders>
              <w:top w:val="nil"/>
              <w:left w:val="nil"/>
              <w:bottom w:val="nil"/>
              <w:right w:val="nil"/>
            </w:tcBorders>
            <w:shd w:val="clear" w:color="auto" w:fill="auto"/>
            <w:noWrap/>
            <w:vAlign w:val="bottom"/>
            <w:hideMark/>
          </w:tcPr>
          <w:p w14:paraId="597F0C20" w14:textId="49CF22E2" w:rsidR="00324FC7" w:rsidRPr="00324FC7" w:rsidRDefault="00324FC7" w:rsidP="00324FC7">
            <w:pPr>
              <w:spacing w:after="0" w:line="240" w:lineRule="auto"/>
              <w:rPr>
                <w:rFonts w:ascii="Calibri" w:eastAsia="Times New Roman" w:hAnsi="Calibri" w:cs="Calibri"/>
                <w:color w:val="000000"/>
                <w:lang w:eastAsia="ru-RU"/>
              </w:rPr>
            </w:pPr>
            <w:r w:rsidRPr="00324FC7">
              <w:rPr>
                <w:rFonts w:ascii="Calibri" w:eastAsia="Times New Roman" w:hAnsi="Calibri" w:cs="Calibri"/>
                <w:noProof/>
                <w:color w:val="000000"/>
                <w:lang w:eastAsia="ru-RU"/>
              </w:rPr>
              <w:drawing>
                <wp:anchor distT="0" distB="0" distL="114300" distR="114300" simplePos="0" relativeHeight="251661312" behindDoc="0" locked="0" layoutInCell="1" allowOverlap="1" wp14:anchorId="019B1059" wp14:editId="51D88BC5">
                  <wp:simplePos x="0" y="0"/>
                  <wp:positionH relativeFrom="column">
                    <wp:posOffset>-35560</wp:posOffset>
                  </wp:positionH>
                  <wp:positionV relativeFrom="paragraph">
                    <wp:posOffset>235585</wp:posOffset>
                  </wp:positionV>
                  <wp:extent cx="813435" cy="473075"/>
                  <wp:effectExtent l="0" t="0" r="5715" b="3175"/>
                  <wp:wrapNone/>
                  <wp:docPr id="11" name="Рисунок 11">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picture">
                      <pic:pic xmlns:pic="http://schemas.openxmlformats.org/drawingml/2006/picture">
                        <pic:nvPicPr>
                          <pic:cNvPr id="9" name="Picture 1">
                            <a:extLst>
                              <a:ext uri="{FF2B5EF4-FFF2-40B4-BE49-F238E27FC236}">
                                <a16:creationId xmlns:a16="http://schemas.microsoft.com/office/drawing/2014/main" id="{00000000-0008-0000-0000-000005000000}"/>
                              </a:ext>
                            </a:extLst>
                          </pic:cNvPr>
                          <pic:cNvPicPr preferRelativeResize="0"/>
                        </pic:nvPicPr>
                        <pic:blipFill>
                          <a:blip r:embed="rId18"/>
                          <a:stretch>
                            <a:fillRect/>
                          </a:stretch>
                        </pic:blipFill>
                        <pic:spPr>
                          <a:xfrm>
                            <a:off x="0" y="0"/>
                            <a:ext cx="813435" cy="473075"/>
                          </a:xfrm>
                          <a:prstGeom prst="rect">
                            <a:avLst/>
                          </a:prstGeom>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335"/>
            </w:tblGrid>
            <w:tr w:rsidR="00324FC7" w:rsidRPr="00324FC7" w14:paraId="17C0F471" w14:textId="77777777">
              <w:trPr>
                <w:trHeight w:val="900"/>
                <w:tblCellSpacing w:w="0" w:type="dxa"/>
              </w:trPr>
              <w:tc>
                <w:tcPr>
                  <w:tcW w:w="2420" w:type="dxa"/>
                  <w:tcBorders>
                    <w:top w:val="single" w:sz="4" w:space="0" w:color="auto"/>
                    <w:left w:val="nil"/>
                    <w:bottom w:val="single" w:sz="4" w:space="0" w:color="auto"/>
                    <w:right w:val="single" w:sz="4" w:space="0" w:color="auto"/>
                  </w:tcBorders>
                  <w:shd w:val="clear" w:color="auto" w:fill="auto"/>
                  <w:hideMark/>
                </w:tcPr>
                <w:p w14:paraId="7A011CF6" w14:textId="77777777" w:rsidR="00324FC7" w:rsidRPr="00324FC7" w:rsidRDefault="00324FC7" w:rsidP="00324FC7">
                  <w:pPr>
                    <w:spacing w:after="0" w:line="240" w:lineRule="auto"/>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w:t>
                  </w:r>
                </w:p>
              </w:tc>
            </w:tr>
          </w:tbl>
          <w:p w14:paraId="606E5C41" w14:textId="77777777" w:rsidR="00324FC7" w:rsidRPr="00324FC7" w:rsidRDefault="00324FC7" w:rsidP="00324FC7">
            <w:pPr>
              <w:spacing w:after="0" w:line="240" w:lineRule="auto"/>
              <w:rPr>
                <w:rFonts w:ascii="Calibri" w:eastAsia="Times New Roman" w:hAnsi="Calibri" w:cs="Calibri"/>
                <w:color w:val="000000"/>
                <w:lang w:eastAsia="ru-RU"/>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4D61537" w14:textId="77777777" w:rsidR="00324FC7" w:rsidRPr="00324FC7" w:rsidRDefault="00324FC7" w:rsidP="00324FC7">
            <w:pPr>
              <w:spacing w:after="0" w:line="240" w:lineRule="auto"/>
              <w:rPr>
                <w:rFonts w:ascii="Times New Roman" w:eastAsia="Times New Roman" w:hAnsi="Times New Roman" w:cs="Times New Roman"/>
                <w:color w:val="000000"/>
                <w:sz w:val="20"/>
                <w:szCs w:val="20"/>
                <w:lang w:eastAsia="ru-RU"/>
              </w:rPr>
            </w:pPr>
          </w:p>
        </w:tc>
        <w:tc>
          <w:tcPr>
            <w:tcW w:w="0" w:type="auto"/>
            <w:tcBorders>
              <w:top w:val="nil"/>
              <w:left w:val="nil"/>
              <w:bottom w:val="nil"/>
              <w:right w:val="nil"/>
            </w:tcBorders>
            <w:shd w:val="clear" w:color="auto" w:fill="auto"/>
            <w:noWrap/>
            <w:vAlign w:val="bottom"/>
            <w:hideMark/>
          </w:tcPr>
          <w:p w14:paraId="23F88C2A" w14:textId="63298B67" w:rsidR="00324FC7" w:rsidRPr="00324FC7" w:rsidRDefault="00324FC7" w:rsidP="00324FC7">
            <w:pPr>
              <w:spacing w:after="0" w:line="240" w:lineRule="auto"/>
              <w:rPr>
                <w:rFonts w:ascii="Calibri" w:eastAsia="Times New Roman" w:hAnsi="Calibri" w:cs="Calibri"/>
                <w:color w:val="000000"/>
                <w:lang w:eastAsia="ru-RU"/>
              </w:rPr>
            </w:pPr>
            <w:r w:rsidRPr="00324FC7">
              <w:rPr>
                <w:rFonts w:ascii="Calibri" w:eastAsia="Times New Roman" w:hAnsi="Calibri" w:cs="Calibri"/>
                <w:noProof/>
                <w:color w:val="000000"/>
                <w:lang w:eastAsia="ru-RU"/>
              </w:rPr>
              <w:drawing>
                <wp:anchor distT="0" distB="0" distL="114300" distR="114300" simplePos="0" relativeHeight="251659264" behindDoc="0" locked="0" layoutInCell="1" allowOverlap="1" wp14:anchorId="34CEE14D" wp14:editId="0ABF2CE2">
                  <wp:simplePos x="0" y="0"/>
                  <wp:positionH relativeFrom="column">
                    <wp:posOffset>219075</wp:posOffset>
                  </wp:positionH>
                  <wp:positionV relativeFrom="paragraph">
                    <wp:posOffset>85725</wp:posOffset>
                  </wp:positionV>
                  <wp:extent cx="1381125" cy="533400"/>
                  <wp:effectExtent l="0" t="0" r="0" b="0"/>
                  <wp:wrapNone/>
                  <wp:docPr id="10" name="Рисунок 10">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7" name="Изображение 2">
                            <a:extLst>
                              <a:ext uri="{FF2B5EF4-FFF2-40B4-BE49-F238E27FC236}">
                                <a16:creationId xmlns:a16="http://schemas.microsoft.com/office/drawing/2014/main" id="{00000000-0008-0000-0000-000003000000}"/>
                              </a:ext>
                            </a:extLst>
                          </pic:cNvPr>
                          <pic:cNvPicPr preferRelativeResize="0"/>
                        </pic:nvPicPr>
                        <pic:blipFill>
                          <a:blip r:embed="rId19"/>
                          <a:stretch>
                            <a:fillRect/>
                          </a:stretch>
                        </pic:blipFill>
                        <pic:spPr>
                          <a:xfrm>
                            <a:off x="0" y="0"/>
                            <a:ext cx="1400810" cy="528320"/>
                          </a:xfrm>
                          <a:prstGeom prst="rect">
                            <a:avLst/>
                          </a:prstGeom>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930"/>
            </w:tblGrid>
            <w:tr w:rsidR="00324FC7" w:rsidRPr="00324FC7" w14:paraId="77502CEB" w14:textId="77777777">
              <w:trPr>
                <w:trHeight w:val="900"/>
                <w:tblCellSpacing w:w="0" w:type="dxa"/>
              </w:trPr>
              <w:tc>
                <w:tcPr>
                  <w:tcW w:w="2920" w:type="dxa"/>
                  <w:tcBorders>
                    <w:top w:val="single" w:sz="4" w:space="0" w:color="auto"/>
                    <w:left w:val="nil"/>
                    <w:bottom w:val="single" w:sz="4" w:space="0" w:color="auto"/>
                    <w:right w:val="single" w:sz="4" w:space="0" w:color="auto"/>
                  </w:tcBorders>
                  <w:shd w:val="clear" w:color="auto" w:fill="auto"/>
                  <w:noWrap/>
                  <w:hideMark/>
                </w:tcPr>
                <w:p w14:paraId="1125EF0B" w14:textId="77777777" w:rsidR="00324FC7" w:rsidRPr="00324FC7" w:rsidRDefault="00324FC7" w:rsidP="00324FC7">
                  <w:pPr>
                    <w:spacing w:after="0" w:line="240" w:lineRule="auto"/>
                    <w:rPr>
                      <w:rFonts w:ascii="Times New Roman" w:eastAsia="Times New Roman" w:hAnsi="Times New Roman" w:cs="Times New Roman"/>
                      <w:color w:val="000000"/>
                      <w:lang w:eastAsia="ru-RU"/>
                    </w:rPr>
                  </w:pPr>
                  <w:r w:rsidRPr="00324FC7">
                    <w:rPr>
                      <w:rFonts w:ascii="Times New Roman" w:eastAsia="Times New Roman" w:hAnsi="Times New Roman" w:cs="Times New Roman"/>
                      <w:color w:val="000000"/>
                      <w:lang w:eastAsia="ru-RU"/>
                    </w:rPr>
                    <w:t> </w:t>
                  </w:r>
                </w:p>
              </w:tc>
            </w:tr>
          </w:tbl>
          <w:p w14:paraId="59D82EDA" w14:textId="77777777" w:rsidR="00324FC7" w:rsidRPr="00324FC7" w:rsidRDefault="00324FC7" w:rsidP="00324FC7">
            <w:pPr>
              <w:spacing w:after="0" w:line="240" w:lineRule="auto"/>
              <w:rPr>
                <w:rFonts w:ascii="Calibri" w:eastAsia="Times New Roman" w:hAnsi="Calibri" w:cs="Calibri"/>
                <w:color w:val="000000"/>
                <w:lang w:eastAsia="ru-RU"/>
              </w:rPr>
            </w:pPr>
          </w:p>
        </w:tc>
      </w:tr>
      <w:tr w:rsidR="00324FC7" w:rsidRPr="00324FC7" w14:paraId="5684B2CC" w14:textId="77777777" w:rsidTr="00324FC7">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01832E"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lastRenderedPageBreak/>
              <w:t>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161258B3"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Поверка весов SW-20 CAS</w:t>
            </w:r>
          </w:p>
        </w:tc>
        <w:tc>
          <w:tcPr>
            <w:tcW w:w="0" w:type="auto"/>
            <w:tcBorders>
              <w:top w:val="nil"/>
              <w:left w:val="nil"/>
              <w:bottom w:val="single" w:sz="4" w:space="0" w:color="auto"/>
              <w:right w:val="single" w:sz="4" w:space="0" w:color="auto"/>
            </w:tcBorders>
            <w:shd w:val="clear" w:color="auto" w:fill="auto"/>
            <w:vAlign w:val="center"/>
            <w:hideMark/>
          </w:tcPr>
          <w:p w14:paraId="58E18E76"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proofErr w:type="spellStart"/>
            <w:r w:rsidRPr="00324FC7">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602330FD" w14:textId="77777777" w:rsidR="00324FC7" w:rsidRPr="00324FC7" w:rsidRDefault="00324FC7" w:rsidP="00324FC7">
            <w:pPr>
              <w:spacing w:after="0" w:line="240" w:lineRule="auto"/>
              <w:jc w:val="center"/>
              <w:rPr>
                <w:rFonts w:ascii="Times New Roman" w:eastAsia="Times New Roman" w:hAnsi="Times New Roman" w:cs="Times New Roman"/>
                <w:color w:val="000000"/>
                <w:lang w:eastAsia="ru-RU"/>
              </w:rPr>
            </w:pPr>
            <w:r w:rsidRPr="00324FC7">
              <w:rPr>
                <w:rFonts w:ascii="Times New Roman" w:eastAsia="Times New Roman" w:hAnsi="Times New Roman" w:cs="Times New Roman"/>
                <w:color w:val="000000"/>
                <w:lang w:eastAsia="ru-RU"/>
              </w:rPr>
              <w:t>8</w:t>
            </w:r>
          </w:p>
        </w:tc>
        <w:tc>
          <w:tcPr>
            <w:tcW w:w="0" w:type="auto"/>
            <w:tcBorders>
              <w:top w:val="nil"/>
              <w:left w:val="nil"/>
              <w:bottom w:val="single" w:sz="4" w:space="0" w:color="auto"/>
              <w:right w:val="single" w:sz="4" w:space="0" w:color="auto"/>
            </w:tcBorders>
            <w:shd w:val="clear" w:color="auto" w:fill="auto"/>
            <w:vAlign w:val="center"/>
            <w:hideMark/>
          </w:tcPr>
          <w:p w14:paraId="411B37DF"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1 753,00 </w:t>
            </w:r>
          </w:p>
        </w:tc>
        <w:tc>
          <w:tcPr>
            <w:tcW w:w="0" w:type="auto"/>
            <w:tcBorders>
              <w:top w:val="nil"/>
              <w:left w:val="nil"/>
              <w:bottom w:val="single" w:sz="4" w:space="0" w:color="auto"/>
              <w:right w:val="single" w:sz="4" w:space="0" w:color="auto"/>
            </w:tcBorders>
            <w:shd w:val="clear" w:color="auto" w:fill="auto"/>
            <w:vAlign w:val="center"/>
            <w:hideMark/>
          </w:tcPr>
          <w:p w14:paraId="4C3B374F"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1 910,77 </w:t>
            </w:r>
          </w:p>
        </w:tc>
        <w:tc>
          <w:tcPr>
            <w:tcW w:w="0" w:type="auto"/>
            <w:tcBorders>
              <w:top w:val="nil"/>
              <w:left w:val="nil"/>
              <w:bottom w:val="single" w:sz="4" w:space="0" w:color="auto"/>
              <w:right w:val="single" w:sz="4" w:space="0" w:color="auto"/>
            </w:tcBorders>
            <w:shd w:val="clear" w:color="auto" w:fill="auto"/>
            <w:vAlign w:val="center"/>
            <w:hideMark/>
          </w:tcPr>
          <w:p w14:paraId="16C5AE9D"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2 033,48 </w:t>
            </w:r>
          </w:p>
        </w:tc>
        <w:tc>
          <w:tcPr>
            <w:tcW w:w="0" w:type="auto"/>
            <w:tcBorders>
              <w:top w:val="nil"/>
              <w:left w:val="nil"/>
              <w:bottom w:val="single" w:sz="4" w:space="0" w:color="auto"/>
              <w:right w:val="single" w:sz="4" w:space="0" w:color="auto"/>
            </w:tcBorders>
            <w:shd w:val="clear" w:color="auto" w:fill="auto"/>
            <w:vAlign w:val="center"/>
            <w:hideMark/>
          </w:tcPr>
          <w:p w14:paraId="38C87981"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140,60</w:t>
            </w:r>
          </w:p>
        </w:tc>
        <w:tc>
          <w:tcPr>
            <w:tcW w:w="0" w:type="auto"/>
            <w:tcBorders>
              <w:top w:val="nil"/>
              <w:left w:val="nil"/>
              <w:bottom w:val="single" w:sz="4" w:space="0" w:color="auto"/>
              <w:right w:val="single" w:sz="4" w:space="0" w:color="auto"/>
            </w:tcBorders>
            <w:shd w:val="clear" w:color="auto" w:fill="auto"/>
            <w:vAlign w:val="center"/>
            <w:hideMark/>
          </w:tcPr>
          <w:p w14:paraId="7DEA13BD"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7,40</w:t>
            </w:r>
          </w:p>
        </w:tc>
        <w:tc>
          <w:tcPr>
            <w:tcW w:w="0" w:type="auto"/>
            <w:tcBorders>
              <w:top w:val="nil"/>
              <w:left w:val="nil"/>
              <w:bottom w:val="single" w:sz="4" w:space="0" w:color="auto"/>
              <w:right w:val="single" w:sz="4" w:space="0" w:color="auto"/>
            </w:tcBorders>
            <w:shd w:val="clear" w:color="auto" w:fill="auto"/>
            <w:vAlign w:val="center"/>
            <w:hideMark/>
          </w:tcPr>
          <w:p w14:paraId="18043D9D"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1 899,08</w:t>
            </w:r>
          </w:p>
        </w:tc>
        <w:tc>
          <w:tcPr>
            <w:tcW w:w="0" w:type="auto"/>
            <w:tcBorders>
              <w:top w:val="nil"/>
              <w:left w:val="nil"/>
              <w:bottom w:val="single" w:sz="4" w:space="0" w:color="auto"/>
              <w:right w:val="single" w:sz="4" w:space="0" w:color="auto"/>
            </w:tcBorders>
            <w:shd w:val="clear" w:color="auto" w:fill="auto"/>
            <w:vAlign w:val="center"/>
            <w:hideMark/>
          </w:tcPr>
          <w:p w14:paraId="75BC5E90"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15 192,64</w:t>
            </w:r>
          </w:p>
        </w:tc>
      </w:tr>
      <w:tr w:rsidR="00324FC7" w:rsidRPr="00324FC7" w14:paraId="1AE54D52" w14:textId="77777777" w:rsidTr="00324FC7">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CC18F2"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2</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1FE5D7C7"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Поверка весов ЕВ1-500РК9</w:t>
            </w:r>
          </w:p>
        </w:tc>
        <w:tc>
          <w:tcPr>
            <w:tcW w:w="0" w:type="auto"/>
            <w:tcBorders>
              <w:top w:val="nil"/>
              <w:left w:val="nil"/>
              <w:bottom w:val="single" w:sz="4" w:space="0" w:color="auto"/>
              <w:right w:val="single" w:sz="4" w:space="0" w:color="auto"/>
            </w:tcBorders>
            <w:shd w:val="clear" w:color="auto" w:fill="auto"/>
            <w:vAlign w:val="center"/>
            <w:hideMark/>
          </w:tcPr>
          <w:p w14:paraId="4F93BB4B"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proofErr w:type="spellStart"/>
            <w:r w:rsidRPr="00324FC7">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71850974" w14:textId="77777777" w:rsidR="00324FC7" w:rsidRPr="00324FC7" w:rsidRDefault="00324FC7" w:rsidP="00324FC7">
            <w:pPr>
              <w:spacing w:after="0" w:line="240" w:lineRule="auto"/>
              <w:jc w:val="center"/>
              <w:rPr>
                <w:rFonts w:ascii="Times New Roman" w:eastAsia="Times New Roman" w:hAnsi="Times New Roman" w:cs="Times New Roman"/>
                <w:color w:val="000000"/>
                <w:lang w:eastAsia="ru-RU"/>
              </w:rPr>
            </w:pPr>
            <w:r w:rsidRPr="00324FC7">
              <w:rPr>
                <w:rFonts w:ascii="Times New Roman" w:eastAsia="Times New Roman" w:hAnsi="Times New Roman" w:cs="Times New Roman"/>
                <w:color w:val="000000"/>
                <w:lang w:eastAsia="ru-RU"/>
              </w:rPr>
              <w:t>2</w:t>
            </w:r>
          </w:p>
        </w:tc>
        <w:tc>
          <w:tcPr>
            <w:tcW w:w="0" w:type="auto"/>
            <w:tcBorders>
              <w:top w:val="nil"/>
              <w:left w:val="nil"/>
              <w:bottom w:val="single" w:sz="4" w:space="0" w:color="auto"/>
              <w:right w:val="single" w:sz="4" w:space="0" w:color="auto"/>
            </w:tcBorders>
            <w:shd w:val="clear" w:color="auto" w:fill="auto"/>
            <w:vAlign w:val="center"/>
            <w:hideMark/>
          </w:tcPr>
          <w:p w14:paraId="17C8A5D9"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2 835,00 </w:t>
            </w:r>
          </w:p>
        </w:tc>
        <w:tc>
          <w:tcPr>
            <w:tcW w:w="0" w:type="auto"/>
            <w:tcBorders>
              <w:top w:val="nil"/>
              <w:left w:val="nil"/>
              <w:bottom w:val="single" w:sz="4" w:space="0" w:color="auto"/>
              <w:right w:val="single" w:sz="4" w:space="0" w:color="auto"/>
            </w:tcBorders>
            <w:shd w:val="clear" w:color="auto" w:fill="auto"/>
            <w:vAlign w:val="center"/>
            <w:hideMark/>
          </w:tcPr>
          <w:p w14:paraId="078F2F4E"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3 090,15 </w:t>
            </w:r>
          </w:p>
        </w:tc>
        <w:tc>
          <w:tcPr>
            <w:tcW w:w="0" w:type="auto"/>
            <w:tcBorders>
              <w:top w:val="nil"/>
              <w:left w:val="nil"/>
              <w:bottom w:val="single" w:sz="4" w:space="0" w:color="auto"/>
              <w:right w:val="single" w:sz="4" w:space="0" w:color="auto"/>
            </w:tcBorders>
            <w:shd w:val="clear" w:color="auto" w:fill="auto"/>
            <w:vAlign w:val="center"/>
            <w:hideMark/>
          </w:tcPr>
          <w:p w14:paraId="1B168307"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3 288,60 </w:t>
            </w:r>
          </w:p>
        </w:tc>
        <w:tc>
          <w:tcPr>
            <w:tcW w:w="0" w:type="auto"/>
            <w:tcBorders>
              <w:top w:val="nil"/>
              <w:left w:val="nil"/>
              <w:bottom w:val="single" w:sz="4" w:space="0" w:color="auto"/>
              <w:right w:val="single" w:sz="4" w:space="0" w:color="auto"/>
            </w:tcBorders>
            <w:shd w:val="clear" w:color="auto" w:fill="auto"/>
            <w:vAlign w:val="center"/>
            <w:hideMark/>
          </w:tcPr>
          <w:p w14:paraId="49AD6627"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bookmarkStart w:id="1" w:name="_GoBack"/>
            <w:bookmarkEnd w:id="1"/>
            <w:r w:rsidRPr="00324FC7">
              <w:rPr>
                <w:rFonts w:ascii="Times New Roman" w:eastAsia="Times New Roman" w:hAnsi="Times New Roman" w:cs="Times New Roman"/>
                <w:color w:val="000000"/>
                <w:sz w:val="20"/>
                <w:szCs w:val="20"/>
                <w:lang w:eastAsia="ru-RU"/>
              </w:rPr>
              <w:t>227,39</w:t>
            </w:r>
          </w:p>
        </w:tc>
        <w:tc>
          <w:tcPr>
            <w:tcW w:w="0" w:type="auto"/>
            <w:tcBorders>
              <w:top w:val="nil"/>
              <w:left w:val="nil"/>
              <w:bottom w:val="single" w:sz="4" w:space="0" w:color="auto"/>
              <w:right w:val="single" w:sz="4" w:space="0" w:color="auto"/>
            </w:tcBorders>
            <w:shd w:val="clear" w:color="auto" w:fill="auto"/>
            <w:vAlign w:val="center"/>
            <w:hideMark/>
          </w:tcPr>
          <w:p w14:paraId="1C34D25E"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7,40</w:t>
            </w:r>
          </w:p>
        </w:tc>
        <w:tc>
          <w:tcPr>
            <w:tcW w:w="0" w:type="auto"/>
            <w:tcBorders>
              <w:top w:val="nil"/>
              <w:left w:val="nil"/>
              <w:bottom w:val="single" w:sz="4" w:space="0" w:color="auto"/>
              <w:right w:val="single" w:sz="4" w:space="0" w:color="auto"/>
            </w:tcBorders>
            <w:shd w:val="clear" w:color="auto" w:fill="auto"/>
            <w:vAlign w:val="center"/>
            <w:hideMark/>
          </w:tcPr>
          <w:p w14:paraId="31771EB7"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3 071,25</w:t>
            </w:r>
          </w:p>
        </w:tc>
        <w:tc>
          <w:tcPr>
            <w:tcW w:w="0" w:type="auto"/>
            <w:tcBorders>
              <w:top w:val="nil"/>
              <w:left w:val="nil"/>
              <w:bottom w:val="single" w:sz="4" w:space="0" w:color="auto"/>
              <w:right w:val="single" w:sz="4" w:space="0" w:color="auto"/>
            </w:tcBorders>
            <w:shd w:val="clear" w:color="auto" w:fill="auto"/>
            <w:vAlign w:val="center"/>
            <w:hideMark/>
          </w:tcPr>
          <w:p w14:paraId="41E21FA8"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6 142,50</w:t>
            </w:r>
          </w:p>
        </w:tc>
      </w:tr>
      <w:tr w:rsidR="00324FC7" w:rsidRPr="00324FC7" w14:paraId="60865443" w14:textId="77777777" w:rsidTr="00324FC7">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D3FBBB"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046D36F0"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Поверка весов CAS AD-5</w:t>
            </w:r>
          </w:p>
        </w:tc>
        <w:tc>
          <w:tcPr>
            <w:tcW w:w="0" w:type="auto"/>
            <w:tcBorders>
              <w:top w:val="nil"/>
              <w:left w:val="nil"/>
              <w:bottom w:val="single" w:sz="4" w:space="0" w:color="auto"/>
              <w:right w:val="single" w:sz="4" w:space="0" w:color="auto"/>
            </w:tcBorders>
            <w:shd w:val="clear" w:color="auto" w:fill="auto"/>
            <w:vAlign w:val="center"/>
            <w:hideMark/>
          </w:tcPr>
          <w:p w14:paraId="6CE14E48"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proofErr w:type="spellStart"/>
            <w:r w:rsidRPr="00324FC7">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1A8509BC" w14:textId="77777777" w:rsidR="00324FC7" w:rsidRPr="00324FC7" w:rsidRDefault="00324FC7" w:rsidP="00324FC7">
            <w:pPr>
              <w:spacing w:after="0" w:line="240" w:lineRule="auto"/>
              <w:jc w:val="center"/>
              <w:rPr>
                <w:rFonts w:ascii="Times New Roman" w:eastAsia="Times New Roman" w:hAnsi="Times New Roman" w:cs="Times New Roman"/>
                <w:color w:val="000000"/>
                <w:lang w:eastAsia="ru-RU"/>
              </w:rPr>
            </w:pPr>
            <w:r w:rsidRPr="00324FC7">
              <w:rPr>
                <w:rFonts w:ascii="Times New Roman" w:eastAsia="Times New Roman" w:hAnsi="Times New Roman" w:cs="Times New Roman"/>
                <w:color w:val="000000"/>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7CD32239"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1 753,00 </w:t>
            </w:r>
          </w:p>
        </w:tc>
        <w:tc>
          <w:tcPr>
            <w:tcW w:w="0" w:type="auto"/>
            <w:tcBorders>
              <w:top w:val="nil"/>
              <w:left w:val="nil"/>
              <w:bottom w:val="single" w:sz="4" w:space="0" w:color="auto"/>
              <w:right w:val="single" w:sz="4" w:space="0" w:color="auto"/>
            </w:tcBorders>
            <w:shd w:val="clear" w:color="auto" w:fill="auto"/>
            <w:vAlign w:val="center"/>
            <w:hideMark/>
          </w:tcPr>
          <w:p w14:paraId="4AD4D600"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1 910,77 </w:t>
            </w:r>
          </w:p>
        </w:tc>
        <w:tc>
          <w:tcPr>
            <w:tcW w:w="0" w:type="auto"/>
            <w:tcBorders>
              <w:top w:val="nil"/>
              <w:left w:val="nil"/>
              <w:bottom w:val="single" w:sz="4" w:space="0" w:color="auto"/>
              <w:right w:val="single" w:sz="4" w:space="0" w:color="auto"/>
            </w:tcBorders>
            <w:shd w:val="clear" w:color="auto" w:fill="auto"/>
            <w:vAlign w:val="center"/>
            <w:hideMark/>
          </w:tcPr>
          <w:p w14:paraId="62228A0D"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2 033,48 </w:t>
            </w:r>
          </w:p>
        </w:tc>
        <w:tc>
          <w:tcPr>
            <w:tcW w:w="0" w:type="auto"/>
            <w:tcBorders>
              <w:top w:val="nil"/>
              <w:left w:val="nil"/>
              <w:bottom w:val="single" w:sz="4" w:space="0" w:color="auto"/>
              <w:right w:val="single" w:sz="4" w:space="0" w:color="auto"/>
            </w:tcBorders>
            <w:shd w:val="clear" w:color="auto" w:fill="auto"/>
            <w:vAlign w:val="center"/>
            <w:hideMark/>
          </w:tcPr>
          <w:p w14:paraId="6216FC92"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140,60</w:t>
            </w:r>
          </w:p>
        </w:tc>
        <w:tc>
          <w:tcPr>
            <w:tcW w:w="0" w:type="auto"/>
            <w:tcBorders>
              <w:top w:val="nil"/>
              <w:left w:val="nil"/>
              <w:bottom w:val="single" w:sz="4" w:space="0" w:color="auto"/>
              <w:right w:val="single" w:sz="4" w:space="0" w:color="auto"/>
            </w:tcBorders>
            <w:shd w:val="clear" w:color="auto" w:fill="auto"/>
            <w:vAlign w:val="center"/>
            <w:hideMark/>
          </w:tcPr>
          <w:p w14:paraId="26E463CD"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7,40</w:t>
            </w:r>
          </w:p>
        </w:tc>
        <w:tc>
          <w:tcPr>
            <w:tcW w:w="0" w:type="auto"/>
            <w:tcBorders>
              <w:top w:val="nil"/>
              <w:left w:val="nil"/>
              <w:bottom w:val="single" w:sz="4" w:space="0" w:color="auto"/>
              <w:right w:val="single" w:sz="4" w:space="0" w:color="auto"/>
            </w:tcBorders>
            <w:shd w:val="clear" w:color="auto" w:fill="auto"/>
            <w:vAlign w:val="center"/>
            <w:hideMark/>
          </w:tcPr>
          <w:p w14:paraId="22D5857E"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1 899,08</w:t>
            </w:r>
          </w:p>
        </w:tc>
        <w:tc>
          <w:tcPr>
            <w:tcW w:w="0" w:type="auto"/>
            <w:tcBorders>
              <w:top w:val="nil"/>
              <w:left w:val="nil"/>
              <w:bottom w:val="single" w:sz="4" w:space="0" w:color="auto"/>
              <w:right w:val="single" w:sz="4" w:space="0" w:color="auto"/>
            </w:tcBorders>
            <w:shd w:val="clear" w:color="auto" w:fill="auto"/>
            <w:vAlign w:val="center"/>
            <w:hideMark/>
          </w:tcPr>
          <w:p w14:paraId="746EFA54"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1 899,08</w:t>
            </w:r>
          </w:p>
        </w:tc>
      </w:tr>
      <w:tr w:rsidR="00324FC7" w:rsidRPr="00324FC7" w14:paraId="5B27CA36" w14:textId="77777777" w:rsidTr="00324FC7">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5B6FF9"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7AE370EE"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Поверка весов CAS АС-100</w:t>
            </w:r>
          </w:p>
        </w:tc>
        <w:tc>
          <w:tcPr>
            <w:tcW w:w="0" w:type="auto"/>
            <w:tcBorders>
              <w:top w:val="nil"/>
              <w:left w:val="nil"/>
              <w:bottom w:val="single" w:sz="4" w:space="0" w:color="auto"/>
              <w:right w:val="single" w:sz="4" w:space="0" w:color="auto"/>
            </w:tcBorders>
            <w:shd w:val="clear" w:color="auto" w:fill="auto"/>
            <w:vAlign w:val="center"/>
            <w:hideMark/>
          </w:tcPr>
          <w:p w14:paraId="027053A0"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proofErr w:type="spellStart"/>
            <w:r w:rsidRPr="00324FC7">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2A44C9AA" w14:textId="77777777" w:rsidR="00324FC7" w:rsidRPr="00324FC7" w:rsidRDefault="00324FC7" w:rsidP="00324FC7">
            <w:pPr>
              <w:spacing w:after="0" w:line="240" w:lineRule="auto"/>
              <w:jc w:val="center"/>
              <w:rPr>
                <w:rFonts w:ascii="Times New Roman" w:eastAsia="Times New Roman" w:hAnsi="Times New Roman" w:cs="Times New Roman"/>
                <w:color w:val="000000"/>
                <w:lang w:eastAsia="ru-RU"/>
              </w:rPr>
            </w:pPr>
            <w:r w:rsidRPr="00324FC7">
              <w:rPr>
                <w:rFonts w:ascii="Times New Roman" w:eastAsia="Times New Roman" w:hAnsi="Times New Roman" w:cs="Times New Roman"/>
                <w:color w:val="000000"/>
                <w:lang w:eastAsia="ru-RU"/>
              </w:rPr>
              <w:t>4</w:t>
            </w:r>
          </w:p>
        </w:tc>
        <w:tc>
          <w:tcPr>
            <w:tcW w:w="0" w:type="auto"/>
            <w:tcBorders>
              <w:top w:val="nil"/>
              <w:left w:val="nil"/>
              <w:bottom w:val="single" w:sz="4" w:space="0" w:color="auto"/>
              <w:right w:val="single" w:sz="4" w:space="0" w:color="auto"/>
            </w:tcBorders>
            <w:shd w:val="clear" w:color="auto" w:fill="auto"/>
            <w:vAlign w:val="center"/>
            <w:hideMark/>
          </w:tcPr>
          <w:p w14:paraId="2BF93C81"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1 990,00 </w:t>
            </w:r>
          </w:p>
        </w:tc>
        <w:tc>
          <w:tcPr>
            <w:tcW w:w="0" w:type="auto"/>
            <w:tcBorders>
              <w:top w:val="nil"/>
              <w:left w:val="nil"/>
              <w:bottom w:val="single" w:sz="4" w:space="0" w:color="auto"/>
              <w:right w:val="single" w:sz="4" w:space="0" w:color="auto"/>
            </w:tcBorders>
            <w:shd w:val="clear" w:color="auto" w:fill="auto"/>
            <w:vAlign w:val="center"/>
            <w:hideMark/>
          </w:tcPr>
          <w:p w14:paraId="1392DEC2"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2 169,10 </w:t>
            </w:r>
          </w:p>
        </w:tc>
        <w:tc>
          <w:tcPr>
            <w:tcW w:w="0" w:type="auto"/>
            <w:tcBorders>
              <w:top w:val="nil"/>
              <w:left w:val="nil"/>
              <w:bottom w:val="single" w:sz="4" w:space="0" w:color="auto"/>
              <w:right w:val="single" w:sz="4" w:space="0" w:color="auto"/>
            </w:tcBorders>
            <w:shd w:val="clear" w:color="auto" w:fill="auto"/>
            <w:vAlign w:val="center"/>
            <w:hideMark/>
          </w:tcPr>
          <w:p w14:paraId="04786D4E"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2 308,40 </w:t>
            </w:r>
          </w:p>
        </w:tc>
        <w:tc>
          <w:tcPr>
            <w:tcW w:w="0" w:type="auto"/>
            <w:tcBorders>
              <w:top w:val="nil"/>
              <w:left w:val="nil"/>
              <w:bottom w:val="single" w:sz="4" w:space="0" w:color="auto"/>
              <w:right w:val="single" w:sz="4" w:space="0" w:color="auto"/>
            </w:tcBorders>
            <w:shd w:val="clear" w:color="auto" w:fill="auto"/>
            <w:vAlign w:val="center"/>
            <w:hideMark/>
          </w:tcPr>
          <w:p w14:paraId="1B05FEFD"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159,61</w:t>
            </w:r>
          </w:p>
        </w:tc>
        <w:tc>
          <w:tcPr>
            <w:tcW w:w="0" w:type="auto"/>
            <w:tcBorders>
              <w:top w:val="nil"/>
              <w:left w:val="nil"/>
              <w:bottom w:val="single" w:sz="4" w:space="0" w:color="auto"/>
              <w:right w:val="single" w:sz="4" w:space="0" w:color="auto"/>
            </w:tcBorders>
            <w:shd w:val="clear" w:color="auto" w:fill="auto"/>
            <w:vAlign w:val="center"/>
            <w:hideMark/>
          </w:tcPr>
          <w:p w14:paraId="5013E57C"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7,40</w:t>
            </w:r>
          </w:p>
        </w:tc>
        <w:tc>
          <w:tcPr>
            <w:tcW w:w="0" w:type="auto"/>
            <w:tcBorders>
              <w:top w:val="nil"/>
              <w:left w:val="nil"/>
              <w:bottom w:val="single" w:sz="4" w:space="0" w:color="auto"/>
              <w:right w:val="single" w:sz="4" w:space="0" w:color="auto"/>
            </w:tcBorders>
            <w:shd w:val="clear" w:color="auto" w:fill="auto"/>
            <w:vAlign w:val="center"/>
            <w:hideMark/>
          </w:tcPr>
          <w:p w14:paraId="26579B04"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2 155,83</w:t>
            </w:r>
          </w:p>
        </w:tc>
        <w:tc>
          <w:tcPr>
            <w:tcW w:w="0" w:type="auto"/>
            <w:tcBorders>
              <w:top w:val="nil"/>
              <w:left w:val="nil"/>
              <w:bottom w:val="single" w:sz="4" w:space="0" w:color="auto"/>
              <w:right w:val="single" w:sz="4" w:space="0" w:color="auto"/>
            </w:tcBorders>
            <w:shd w:val="clear" w:color="auto" w:fill="auto"/>
            <w:vAlign w:val="center"/>
            <w:hideMark/>
          </w:tcPr>
          <w:p w14:paraId="09E2C18C"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8 623,32</w:t>
            </w:r>
          </w:p>
        </w:tc>
      </w:tr>
      <w:tr w:rsidR="00324FC7" w:rsidRPr="00324FC7" w14:paraId="0738E4B7" w14:textId="77777777" w:rsidTr="00324FC7">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8555DB"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363B7D0A"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Поверка весов напольных электронных ВСП-150/20-5С</w:t>
            </w:r>
          </w:p>
        </w:tc>
        <w:tc>
          <w:tcPr>
            <w:tcW w:w="0" w:type="auto"/>
            <w:tcBorders>
              <w:top w:val="nil"/>
              <w:left w:val="nil"/>
              <w:bottom w:val="single" w:sz="4" w:space="0" w:color="auto"/>
              <w:right w:val="single" w:sz="4" w:space="0" w:color="auto"/>
            </w:tcBorders>
            <w:shd w:val="clear" w:color="auto" w:fill="auto"/>
            <w:vAlign w:val="center"/>
            <w:hideMark/>
          </w:tcPr>
          <w:p w14:paraId="2338B13E"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proofErr w:type="spellStart"/>
            <w:r w:rsidRPr="00324FC7">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50F44B60" w14:textId="77777777" w:rsidR="00324FC7" w:rsidRPr="00324FC7" w:rsidRDefault="00324FC7" w:rsidP="00324FC7">
            <w:pPr>
              <w:spacing w:after="0" w:line="240" w:lineRule="auto"/>
              <w:jc w:val="center"/>
              <w:rPr>
                <w:rFonts w:ascii="Times New Roman" w:eastAsia="Times New Roman" w:hAnsi="Times New Roman" w:cs="Times New Roman"/>
                <w:color w:val="000000"/>
                <w:lang w:eastAsia="ru-RU"/>
              </w:rPr>
            </w:pPr>
            <w:r w:rsidRPr="00324FC7">
              <w:rPr>
                <w:rFonts w:ascii="Times New Roman" w:eastAsia="Times New Roman" w:hAnsi="Times New Roman" w:cs="Times New Roman"/>
                <w:color w:val="000000"/>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46FC7006"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1 990,00 </w:t>
            </w:r>
          </w:p>
        </w:tc>
        <w:tc>
          <w:tcPr>
            <w:tcW w:w="0" w:type="auto"/>
            <w:tcBorders>
              <w:top w:val="nil"/>
              <w:left w:val="nil"/>
              <w:bottom w:val="single" w:sz="4" w:space="0" w:color="auto"/>
              <w:right w:val="single" w:sz="4" w:space="0" w:color="auto"/>
            </w:tcBorders>
            <w:shd w:val="clear" w:color="auto" w:fill="auto"/>
            <w:vAlign w:val="center"/>
            <w:hideMark/>
          </w:tcPr>
          <w:p w14:paraId="5D628153"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2 169,10 </w:t>
            </w:r>
          </w:p>
        </w:tc>
        <w:tc>
          <w:tcPr>
            <w:tcW w:w="0" w:type="auto"/>
            <w:tcBorders>
              <w:top w:val="nil"/>
              <w:left w:val="nil"/>
              <w:bottom w:val="single" w:sz="4" w:space="0" w:color="auto"/>
              <w:right w:val="single" w:sz="4" w:space="0" w:color="auto"/>
            </w:tcBorders>
            <w:shd w:val="clear" w:color="auto" w:fill="auto"/>
            <w:vAlign w:val="center"/>
            <w:hideMark/>
          </w:tcPr>
          <w:p w14:paraId="2708439E"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2 308,40 </w:t>
            </w:r>
          </w:p>
        </w:tc>
        <w:tc>
          <w:tcPr>
            <w:tcW w:w="0" w:type="auto"/>
            <w:tcBorders>
              <w:top w:val="nil"/>
              <w:left w:val="nil"/>
              <w:bottom w:val="single" w:sz="4" w:space="0" w:color="auto"/>
              <w:right w:val="single" w:sz="4" w:space="0" w:color="auto"/>
            </w:tcBorders>
            <w:shd w:val="clear" w:color="auto" w:fill="auto"/>
            <w:vAlign w:val="center"/>
            <w:hideMark/>
          </w:tcPr>
          <w:p w14:paraId="0316BE8C"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159,61</w:t>
            </w:r>
          </w:p>
        </w:tc>
        <w:tc>
          <w:tcPr>
            <w:tcW w:w="0" w:type="auto"/>
            <w:tcBorders>
              <w:top w:val="nil"/>
              <w:left w:val="nil"/>
              <w:bottom w:val="single" w:sz="4" w:space="0" w:color="auto"/>
              <w:right w:val="single" w:sz="4" w:space="0" w:color="auto"/>
            </w:tcBorders>
            <w:shd w:val="clear" w:color="auto" w:fill="auto"/>
            <w:vAlign w:val="center"/>
            <w:hideMark/>
          </w:tcPr>
          <w:p w14:paraId="1A98B28A"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7,40</w:t>
            </w:r>
          </w:p>
        </w:tc>
        <w:tc>
          <w:tcPr>
            <w:tcW w:w="0" w:type="auto"/>
            <w:tcBorders>
              <w:top w:val="nil"/>
              <w:left w:val="nil"/>
              <w:bottom w:val="single" w:sz="4" w:space="0" w:color="auto"/>
              <w:right w:val="single" w:sz="4" w:space="0" w:color="auto"/>
            </w:tcBorders>
            <w:shd w:val="clear" w:color="auto" w:fill="auto"/>
            <w:vAlign w:val="center"/>
            <w:hideMark/>
          </w:tcPr>
          <w:p w14:paraId="6F061C05"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2 155,83</w:t>
            </w:r>
          </w:p>
        </w:tc>
        <w:tc>
          <w:tcPr>
            <w:tcW w:w="0" w:type="auto"/>
            <w:tcBorders>
              <w:top w:val="nil"/>
              <w:left w:val="nil"/>
              <w:bottom w:val="single" w:sz="4" w:space="0" w:color="auto"/>
              <w:right w:val="single" w:sz="4" w:space="0" w:color="auto"/>
            </w:tcBorders>
            <w:shd w:val="clear" w:color="auto" w:fill="auto"/>
            <w:vAlign w:val="center"/>
            <w:hideMark/>
          </w:tcPr>
          <w:p w14:paraId="586DCC06"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2 155,83</w:t>
            </w:r>
          </w:p>
        </w:tc>
      </w:tr>
      <w:tr w:rsidR="00324FC7" w:rsidRPr="00324FC7" w14:paraId="1413B757" w14:textId="77777777" w:rsidTr="00324FC7">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AAEE7D"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6</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348BF91E"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Поверка весов электронных порционных CASAD-2,5 </w:t>
            </w:r>
          </w:p>
        </w:tc>
        <w:tc>
          <w:tcPr>
            <w:tcW w:w="0" w:type="auto"/>
            <w:tcBorders>
              <w:top w:val="nil"/>
              <w:left w:val="nil"/>
              <w:bottom w:val="single" w:sz="4" w:space="0" w:color="auto"/>
              <w:right w:val="single" w:sz="4" w:space="0" w:color="auto"/>
            </w:tcBorders>
            <w:shd w:val="clear" w:color="auto" w:fill="auto"/>
            <w:vAlign w:val="center"/>
            <w:hideMark/>
          </w:tcPr>
          <w:p w14:paraId="78E0C737"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proofErr w:type="spellStart"/>
            <w:r w:rsidRPr="00324FC7">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62478895" w14:textId="77777777" w:rsidR="00324FC7" w:rsidRPr="00324FC7" w:rsidRDefault="00324FC7" w:rsidP="00324FC7">
            <w:pPr>
              <w:spacing w:after="0" w:line="240" w:lineRule="auto"/>
              <w:jc w:val="center"/>
              <w:rPr>
                <w:rFonts w:ascii="Times New Roman" w:eastAsia="Times New Roman" w:hAnsi="Times New Roman" w:cs="Times New Roman"/>
                <w:color w:val="000000"/>
                <w:lang w:eastAsia="ru-RU"/>
              </w:rPr>
            </w:pPr>
            <w:r w:rsidRPr="00324FC7">
              <w:rPr>
                <w:rFonts w:ascii="Times New Roman" w:eastAsia="Times New Roman" w:hAnsi="Times New Roman" w:cs="Times New Roman"/>
                <w:color w:val="000000"/>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6D4FA2DA"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1 753,00 </w:t>
            </w:r>
          </w:p>
        </w:tc>
        <w:tc>
          <w:tcPr>
            <w:tcW w:w="0" w:type="auto"/>
            <w:tcBorders>
              <w:top w:val="nil"/>
              <w:left w:val="nil"/>
              <w:bottom w:val="single" w:sz="4" w:space="0" w:color="auto"/>
              <w:right w:val="single" w:sz="4" w:space="0" w:color="auto"/>
            </w:tcBorders>
            <w:shd w:val="clear" w:color="auto" w:fill="auto"/>
            <w:vAlign w:val="center"/>
            <w:hideMark/>
          </w:tcPr>
          <w:p w14:paraId="23278686"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1 910,77 </w:t>
            </w:r>
          </w:p>
        </w:tc>
        <w:tc>
          <w:tcPr>
            <w:tcW w:w="0" w:type="auto"/>
            <w:tcBorders>
              <w:top w:val="nil"/>
              <w:left w:val="nil"/>
              <w:bottom w:val="single" w:sz="4" w:space="0" w:color="auto"/>
              <w:right w:val="single" w:sz="4" w:space="0" w:color="auto"/>
            </w:tcBorders>
            <w:shd w:val="clear" w:color="auto" w:fill="auto"/>
            <w:vAlign w:val="center"/>
            <w:hideMark/>
          </w:tcPr>
          <w:p w14:paraId="3E6089F0"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2 033,48 </w:t>
            </w:r>
          </w:p>
        </w:tc>
        <w:tc>
          <w:tcPr>
            <w:tcW w:w="0" w:type="auto"/>
            <w:tcBorders>
              <w:top w:val="nil"/>
              <w:left w:val="nil"/>
              <w:bottom w:val="single" w:sz="4" w:space="0" w:color="auto"/>
              <w:right w:val="single" w:sz="4" w:space="0" w:color="auto"/>
            </w:tcBorders>
            <w:shd w:val="clear" w:color="auto" w:fill="auto"/>
            <w:vAlign w:val="center"/>
            <w:hideMark/>
          </w:tcPr>
          <w:p w14:paraId="18988C10"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140,60</w:t>
            </w:r>
          </w:p>
        </w:tc>
        <w:tc>
          <w:tcPr>
            <w:tcW w:w="0" w:type="auto"/>
            <w:tcBorders>
              <w:top w:val="nil"/>
              <w:left w:val="nil"/>
              <w:bottom w:val="single" w:sz="4" w:space="0" w:color="auto"/>
              <w:right w:val="single" w:sz="4" w:space="0" w:color="auto"/>
            </w:tcBorders>
            <w:shd w:val="clear" w:color="auto" w:fill="auto"/>
            <w:vAlign w:val="center"/>
            <w:hideMark/>
          </w:tcPr>
          <w:p w14:paraId="2F420D6B"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7,40</w:t>
            </w:r>
          </w:p>
        </w:tc>
        <w:tc>
          <w:tcPr>
            <w:tcW w:w="0" w:type="auto"/>
            <w:tcBorders>
              <w:top w:val="nil"/>
              <w:left w:val="nil"/>
              <w:bottom w:val="single" w:sz="4" w:space="0" w:color="auto"/>
              <w:right w:val="single" w:sz="4" w:space="0" w:color="auto"/>
            </w:tcBorders>
            <w:shd w:val="clear" w:color="auto" w:fill="auto"/>
            <w:vAlign w:val="center"/>
            <w:hideMark/>
          </w:tcPr>
          <w:p w14:paraId="14097FEA"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1 899,08</w:t>
            </w:r>
          </w:p>
        </w:tc>
        <w:tc>
          <w:tcPr>
            <w:tcW w:w="0" w:type="auto"/>
            <w:tcBorders>
              <w:top w:val="nil"/>
              <w:left w:val="nil"/>
              <w:bottom w:val="single" w:sz="4" w:space="0" w:color="auto"/>
              <w:right w:val="single" w:sz="4" w:space="0" w:color="auto"/>
            </w:tcBorders>
            <w:shd w:val="clear" w:color="auto" w:fill="auto"/>
            <w:vAlign w:val="center"/>
            <w:hideMark/>
          </w:tcPr>
          <w:p w14:paraId="4B7CF6C5"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1 899,08</w:t>
            </w:r>
          </w:p>
        </w:tc>
      </w:tr>
      <w:tr w:rsidR="00324FC7" w:rsidRPr="00324FC7" w14:paraId="799D61C6" w14:textId="77777777" w:rsidTr="00324FC7">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6D3AED"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7</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207A8A63"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Поверка весов SW-20 CAS порционные</w:t>
            </w:r>
          </w:p>
        </w:tc>
        <w:tc>
          <w:tcPr>
            <w:tcW w:w="0" w:type="auto"/>
            <w:tcBorders>
              <w:top w:val="nil"/>
              <w:left w:val="nil"/>
              <w:bottom w:val="single" w:sz="4" w:space="0" w:color="auto"/>
              <w:right w:val="single" w:sz="4" w:space="0" w:color="auto"/>
            </w:tcBorders>
            <w:shd w:val="clear" w:color="auto" w:fill="auto"/>
            <w:vAlign w:val="center"/>
            <w:hideMark/>
          </w:tcPr>
          <w:p w14:paraId="181BCE36"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proofErr w:type="spellStart"/>
            <w:r w:rsidRPr="00324FC7">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7DC2A3B6" w14:textId="77777777" w:rsidR="00324FC7" w:rsidRPr="00324FC7" w:rsidRDefault="00324FC7" w:rsidP="00324FC7">
            <w:pPr>
              <w:spacing w:after="0" w:line="240" w:lineRule="auto"/>
              <w:jc w:val="center"/>
              <w:rPr>
                <w:rFonts w:ascii="Times New Roman" w:eastAsia="Times New Roman" w:hAnsi="Times New Roman" w:cs="Times New Roman"/>
                <w:color w:val="000000"/>
                <w:lang w:eastAsia="ru-RU"/>
              </w:rPr>
            </w:pPr>
            <w:r w:rsidRPr="00324FC7">
              <w:rPr>
                <w:rFonts w:ascii="Times New Roman" w:eastAsia="Times New Roman" w:hAnsi="Times New Roman" w:cs="Times New Roman"/>
                <w:color w:val="000000"/>
                <w:lang w:eastAsia="ru-RU"/>
              </w:rPr>
              <w:t>4</w:t>
            </w:r>
          </w:p>
        </w:tc>
        <w:tc>
          <w:tcPr>
            <w:tcW w:w="0" w:type="auto"/>
            <w:tcBorders>
              <w:top w:val="nil"/>
              <w:left w:val="nil"/>
              <w:bottom w:val="single" w:sz="4" w:space="0" w:color="auto"/>
              <w:right w:val="single" w:sz="4" w:space="0" w:color="auto"/>
            </w:tcBorders>
            <w:shd w:val="clear" w:color="auto" w:fill="auto"/>
            <w:vAlign w:val="center"/>
            <w:hideMark/>
          </w:tcPr>
          <w:p w14:paraId="2F0F82DE"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1 753,00 </w:t>
            </w:r>
          </w:p>
        </w:tc>
        <w:tc>
          <w:tcPr>
            <w:tcW w:w="0" w:type="auto"/>
            <w:tcBorders>
              <w:top w:val="nil"/>
              <w:left w:val="nil"/>
              <w:bottom w:val="single" w:sz="4" w:space="0" w:color="auto"/>
              <w:right w:val="single" w:sz="4" w:space="0" w:color="auto"/>
            </w:tcBorders>
            <w:shd w:val="clear" w:color="auto" w:fill="auto"/>
            <w:vAlign w:val="center"/>
            <w:hideMark/>
          </w:tcPr>
          <w:p w14:paraId="011C3AF8"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1 910,77 </w:t>
            </w:r>
          </w:p>
        </w:tc>
        <w:tc>
          <w:tcPr>
            <w:tcW w:w="0" w:type="auto"/>
            <w:tcBorders>
              <w:top w:val="nil"/>
              <w:left w:val="nil"/>
              <w:bottom w:val="single" w:sz="4" w:space="0" w:color="auto"/>
              <w:right w:val="single" w:sz="4" w:space="0" w:color="auto"/>
            </w:tcBorders>
            <w:shd w:val="clear" w:color="auto" w:fill="auto"/>
            <w:vAlign w:val="center"/>
            <w:hideMark/>
          </w:tcPr>
          <w:p w14:paraId="330EF80A"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2 033,48 </w:t>
            </w:r>
          </w:p>
        </w:tc>
        <w:tc>
          <w:tcPr>
            <w:tcW w:w="0" w:type="auto"/>
            <w:tcBorders>
              <w:top w:val="nil"/>
              <w:left w:val="nil"/>
              <w:bottom w:val="single" w:sz="4" w:space="0" w:color="auto"/>
              <w:right w:val="single" w:sz="4" w:space="0" w:color="auto"/>
            </w:tcBorders>
            <w:shd w:val="clear" w:color="auto" w:fill="auto"/>
            <w:vAlign w:val="center"/>
            <w:hideMark/>
          </w:tcPr>
          <w:p w14:paraId="604E5719"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140,60</w:t>
            </w:r>
          </w:p>
        </w:tc>
        <w:tc>
          <w:tcPr>
            <w:tcW w:w="0" w:type="auto"/>
            <w:tcBorders>
              <w:top w:val="nil"/>
              <w:left w:val="nil"/>
              <w:bottom w:val="single" w:sz="4" w:space="0" w:color="auto"/>
              <w:right w:val="single" w:sz="4" w:space="0" w:color="auto"/>
            </w:tcBorders>
            <w:shd w:val="clear" w:color="auto" w:fill="auto"/>
            <w:vAlign w:val="center"/>
            <w:hideMark/>
          </w:tcPr>
          <w:p w14:paraId="387039A7"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7,40</w:t>
            </w:r>
          </w:p>
        </w:tc>
        <w:tc>
          <w:tcPr>
            <w:tcW w:w="0" w:type="auto"/>
            <w:tcBorders>
              <w:top w:val="nil"/>
              <w:left w:val="nil"/>
              <w:bottom w:val="single" w:sz="4" w:space="0" w:color="auto"/>
              <w:right w:val="single" w:sz="4" w:space="0" w:color="auto"/>
            </w:tcBorders>
            <w:shd w:val="clear" w:color="auto" w:fill="auto"/>
            <w:vAlign w:val="center"/>
            <w:hideMark/>
          </w:tcPr>
          <w:p w14:paraId="44609C7A"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1 899,08</w:t>
            </w:r>
          </w:p>
        </w:tc>
        <w:tc>
          <w:tcPr>
            <w:tcW w:w="0" w:type="auto"/>
            <w:tcBorders>
              <w:top w:val="nil"/>
              <w:left w:val="nil"/>
              <w:bottom w:val="single" w:sz="4" w:space="0" w:color="auto"/>
              <w:right w:val="single" w:sz="4" w:space="0" w:color="auto"/>
            </w:tcBorders>
            <w:shd w:val="clear" w:color="auto" w:fill="auto"/>
            <w:vAlign w:val="center"/>
            <w:hideMark/>
          </w:tcPr>
          <w:p w14:paraId="495FC1DF"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7 596,32</w:t>
            </w:r>
          </w:p>
        </w:tc>
      </w:tr>
      <w:tr w:rsidR="00324FC7" w:rsidRPr="00324FC7" w14:paraId="33F9127C" w14:textId="77777777" w:rsidTr="00324FC7">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BCDA00"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8</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5903E939"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Поверка весов CAS AD-10H</w:t>
            </w:r>
          </w:p>
        </w:tc>
        <w:tc>
          <w:tcPr>
            <w:tcW w:w="0" w:type="auto"/>
            <w:tcBorders>
              <w:top w:val="nil"/>
              <w:left w:val="nil"/>
              <w:bottom w:val="single" w:sz="4" w:space="0" w:color="auto"/>
              <w:right w:val="single" w:sz="4" w:space="0" w:color="auto"/>
            </w:tcBorders>
            <w:shd w:val="clear" w:color="auto" w:fill="auto"/>
            <w:vAlign w:val="center"/>
            <w:hideMark/>
          </w:tcPr>
          <w:p w14:paraId="06170488"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proofErr w:type="spellStart"/>
            <w:r w:rsidRPr="00324FC7">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3C157A32" w14:textId="77777777" w:rsidR="00324FC7" w:rsidRPr="00324FC7" w:rsidRDefault="00324FC7" w:rsidP="00324FC7">
            <w:pPr>
              <w:spacing w:after="0" w:line="240" w:lineRule="auto"/>
              <w:jc w:val="center"/>
              <w:rPr>
                <w:rFonts w:ascii="Times New Roman" w:eastAsia="Times New Roman" w:hAnsi="Times New Roman" w:cs="Times New Roman"/>
                <w:color w:val="000000"/>
                <w:lang w:eastAsia="ru-RU"/>
              </w:rPr>
            </w:pPr>
            <w:r w:rsidRPr="00324FC7">
              <w:rPr>
                <w:rFonts w:ascii="Times New Roman" w:eastAsia="Times New Roman" w:hAnsi="Times New Roman" w:cs="Times New Roman"/>
                <w:color w:val="000000"/>
                <w:lang w:eastAsia="ru-RU"/>
              </w:rPr>
              <w:t>3</w:t>
            </w:r>
          </w:p>
        </w:tc>
        <w:tc>
          <w:tcPr>
            <w:tcW w:w="0" w:type="auto"/>
            <w:tcBorders>
              <w:top w:val="nil"/>
              <w:left w:val="nil"/>
              <w:bottom w:val="single" w:sz="4" w:space="0" w:color="auto"/>
              <w:right w:val="single" w:sz="4" w:space="0" w:color="auto"/>
            </w:tcBorders>
            <w:shd w:val="clear" w:color="auto" w:fill="auto"/>
            <w:vAlign w:val="center"/>
            <w:hideMark/>
          </w:tcPr>
          <w:p w14:paraId="1EFDB120"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1 753,00 </w:t>
            </w:r>
          </w:p>
        </w:tc>
        <w:tc>
          <w:tcPr>
            <w:tcW w:w="0" w:type="auto"/>
            <w:tcBorders>
              <w:top w:val="nil"/>
              <w:left w:val="nil"/>
              <w:bottom w:val="single" w:sz="4" w:space="0" w:color="auto"/>
              <w:right w:val="single" w:sz="4" w:space="0" w:color="auto"/>
            </w:tcBorders>
            <w:shd w:val="clear" w:color="auto" w:fill="auto"/>
            <w:vAlign w:val="center"/>
            <w:hideMark/>
          </w:tcPr>
          <w:p w14:paraId="0580CDC1"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1 910,77 </w:t>
            </w:r>
          </w:p>
        </w:tc>
        <w:tc>
          <w:tcPr>
            <w:tcW w:w="0" w:type="auto"/>
            <w:tcBorders>
              <w:top w:val="nil"/>
              <w:left w:val="nil"/>
              <w:bottom w:val="single" w:sz="4" w:space="0" w:color="auto"/>
              <w:right w:val="single" w:sz="4" w:space="0" w:color="auto"/>
            </w:tcBorders>
            <w:shd w:val="clear" w:color="auto" w:fill="auto"/>
            <w:vAlign w:val="center"/>
            <w:hideMark/>
          </w:tcPr>
          <w:p w14:paraId="39621046"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2 033,48 </w:t>
            </w:r>
          </w:p>
        </w:tc>
        <w:tc>
          <w:tcPr>
            <w:tcW w:w="0" w:type="auto"/>
            <w:tcBorders>
              <w:top w:val="nil"/>
              <w:left w:val="nil"/>
              <w:bottom w:val="single" w:sz="4" w:space="0" w:color="auto"/>
              <w:right w:val="single" w:sz="4" w:space="0" w:color="auto"/>
            </w:tcBorders>
            <w:shd w:val="clear" w:color="auto" w:fill="auto"/>
            <w:vAlign w:val="center"/>
            <w:hideMark/>
          </w:tcPr>
          <w:p w14:paraId="021718E3"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140,60</w:t>
            </w:r>
          </w:p>
        </w:tc>
        <w:tc>
          <w:tcPr>
            <w:tcW w:w="0" w:type="auto"/>
            <w:tcBorders>
              <w:top w:val="nil"/>
              <w:left w:val="nil"/>
              <w:bottom w:val="single" w:sz="4" w:space="0" w:color="auto"/>
              <w:right w:val="single" w:sz="4" w:space="0" w:color="auto"/>
            </w:tcBorders>
            <w:shd w:val="clear" w:color="auto" w:fill="auto"/>
            <w:vAlign w:val="center"/>
            <w:hideMark/>
          </w:tcPr>
          <w:p w14:paraId="4B226C92"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7,40</w:t>
            </w:r>
          </w:p>
        </w:tc>
        <w:tc>
          <w:tcPr>
            <w:tcW w:w="0" w:type="auto"/>
            <w:tcBorders>
              <w:top w:val="nil"/>
              <w:left w:val="nil"/>
              <w:bottom w:val="single" w:sz="4" w:space="0" w:color="auto"/>
              <w:right w:val="single" w:sz="4" w:space="0" w:color="auto"/>
            </w:tcBorders>
            <w:shd w:val="clear" w:color="auto" w:fill="auto"/>
            <w:vAlign w:val="center"/>
            <w:hideMark/>
          </w:tcPr>
          <w:p w14:paraId="02ABE80C"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1 899,08</w:t>
            </w:r>
          </w:p>
        </w:tc>
        <w:tc>
          <w:tcPr>
            <w:tcW w:w="0" w:type="auto"/>
            <w:tcBorders>
              <w:top w:val="nil"/>
              <w:left w:val="nil"/>
              <w:bottom w:val="single" w:sz="4" w:space="0" w:color="auto"/>
              <w:right w:val="single" w:sz="4" w:space="0" w:color="auto"/>
            </w:tcBorders>
            <w:shd w:val="clear" w:color="auto" w:fill="auto"/>
            <w:vAlign w:val="center"/>
            <w:hideMark/>
          </w:tcPr>
          <w:p w14:paraId="17F1D806"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5 697,24</w:t>
            </w:r>
          </w:p>
        </w:tc>
      </w:tr>
      <w:tr w:rsidR="00324FC7" w:rsidRPr="00324FC7" w14:paraId="26B772B2" w14:textId="77777777" w:rsidTr="00324FC7">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46E148"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lastRenderedPageBreak/>
              <w:t>9</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3B3D76E0"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Поверка весов напольных CAS TBS-200   </w:t>
            </w:r>
          </w:p>
        </w:tc>
        <w:tc>
          <w:tcPr>
            <w:tcW w:w="0" w:type="auto"/>
            <w:tcBorders>
              <w:top w:val="nil"/>
              <w:left w:val="nil"/>
              <w:bottom w:val="single" w:sz="4" w:space="0" w:color="auto"/>
              <w:right w:val="single" w:sz="4" w:space="0" w:color="auto"/>
            </w:tcBorders>
            <w:shd w:val="clear" w:color="auto" w:fill="auto"/>
            <w:vAlign w:val="center"/>
            <w:hideMark/>
          </w:tcPr>
          <w:p w14:paraId="4006429F"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proofErr w:type="spellStart"/>
            <w:r w:rsidRPr="00324FC7">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4B36A008" w14:textId="77777777" w:rsidR="00324FC7" w:rsidRPr="00324FC7" w:rsidRDefault="00324FC7" w:rsidP="00324FC7">
            <w:pPr>
              <w:spacing w:after="0" w:line="240" w:lineRule="auto"/>
              <w:jc w:val="center"/>
              <w:rPr>
                <w:rFonts w:ascii="Times New Roman" w:eastAsia="Times New Roman" w:hAnsi="Times New Roman" w:cs="Times New Roman"/>
                <w:color w:val="000000"/>
                <w:lang w:eastAsia="ru-RU"/>
              </w:rPr>
            </w:pPr>
            <w:r w:rsidRPr="00324FC7">
              <w:rPr>
                <w:rFonts w:ascii="Times New Roman" w:eastAsia="Times New Roman" w:hAnsi="Times New Roman" w:cs="Times New Roman"/>
                <w:color w:val="000000"/>
                <w:lang w:eastAsia="ru-RU"/>
              </w:rPr>
              <w:t>2</w:t>
            </w:r>
          </w:p>
        </w:tc>
        <w:tc>
          <w:tcPr>
            <w:tcW w:w="0" w:type="auto"/>
            <w:tcBorders>
              <w:top w:val="nil"/>
              <w:left w:val="nil"/>
              <w:bottom w:val="single" w:sz="4" w:space="0" w:color="auto"/>
              <w:right w:val="single" w:sz="4" w:space="0" w:color="auto"/>
            </w:tcBorders>
            <w:shd w:val="clear" w:color="auto" w:fill="auto"/>
            <w:vAlign w:val="center"/>
            <w:hideMark/>
          </w:tcPr>
          <w:p w14:paraId="09A63DAF"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1 990,00 </w:t>
            </w:r>
          </w:p>
        </w:tc>
        <w:tc>
          <w:tcPr>
            <w:tcW w:w="0" w:type="auto"/>
            <w:tcBorders>
              <w:top w:val="nil"/>
              <w:left w:val="nil"/>
              <w:bottom w:val="single" w:sz="4" w:space="0" w:color="auto"/>
              <w:right w:val="single" w:sz="4" w:space="0" w:color="auto"/>
            </w:tcBorders>
            <w:shd w:val="clear" w:color="auto" w:fill="auto"/>
            <w:vAlign w:val="center"/>
            <w:hideMark/>
          </w:tcPr>
          <w:p w14:paraId="49990FD5"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2 169,10 </w:t>
            </w:r>
          </w:p>
        </w:tc>
        <w:tc>
          <w:tcPr>
            <w:tcW w:w="0" w:type="auto"/>
            <w:tcBorders>
              <w:top w:val="nil"/>
              <w:left w:val="nil"/>
              <w:bottom w:val="single" w:sz="4" w:space="0" w:color="auto"/>
              <w:right w:val="single" w:sz="4" w:space="0" w:color="auto"/>
            </w:tcBorders>
            <w:shd w:val="clear" w:color="auto" w:fill="auto"/>
            <w:vAlign w:val="center"/>
            <w:hideMark/>
          </w:tcPr>
          <w:p w14:paraId="10012D22"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2 308,40 </w:t>
            </w:r>
          </w:p>
        </w:tc>
        <w:tc>
          <w:tcPr>
            <w:tcW w:w="0" w:type="auto"/>
            <w:tcBorders>
              <w:top w:val="nil"/>
              <w:left w:val="nil"/>
              <w:bottom w:val="single" w:sz="4" w:space="0" w:color="auto"/>
              <w:right w:val="single" w:sz="4" w:space="0" w:color="auto"/>
            </w:tcBorders>
            <w:shd w:val="clear" w:color="auto" w:fill="auto"/>
            <w:vAlign w:val="center"/>
            <w:hideMark/>
          </w:tcPr>
          <w:p w14:paraId="182D2129"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159,61</w:t>
            </w:r>
          </w:p>
        </w:tc>
        <w:tc>
          <w:tcPr>
            <w:tcW w:w="0" w:type="auto"/>
            <w:tcBorders>
              <w:top w:val="nil"/>
              <w:left w:val="nil"/>
              <w:bottom w:val="single" w:sz="4" w:space="0" w:color="auto"/>
              <w:right w:val="single" w:sz="4" w:space="0" w:color="auto"/>
            </w:tcBorders>
            <w:shd w:val="clear" w:color="auto" w:fill="auto"/>
            <w:vAlign w:val="center"/>
            <w:hideMark/>
          </w:tcPr>
          <w:p w14:paraId="165DD107"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7,40</w:t>
            </w:r>
          </w:p>
        </w:tc>
        <w:tc>
          <w:tcPr>
            <w:tcW w:w="0" w:type="auto"/>
            <w:tcBorders>
              <w:top w:val="nil"/>
              <w:left w:val="nil"/>
              <w:bottom w:val="single" w:sz="4" w:space="0" w:color="auto"/>
              <w:right w:val="single" w:sz="4" w:space="0" w:color="auto"/>
            </w:tcBorders>
            <w:shd w:val="clear" w:color="auto" w:fill="auto"/>
            <w:vAlign w:val="center"/>
            <w:hideMark/>
          </w:tcPr>
          <w:p w14:paraId="2828B6B0"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2 155,83</w:t>
            </w:r>
          </w:p>
        </w:tc>
        <w:tc>
          <w:tcPr>
            <w:tcW w:w="0" w:type="auto"/>
            <w:tcBorders>
              <w:top w:val="nil"/>
              <w:left w:val="nil"/>
              <w:bottom w:val="single" w:sz="4" w:space="0" w:color="auto"/>
              <w:right w:val="single" w:sz="4" w:space="0" w:color="auto"/>
            </w:tcBorders>
            <w:shd w:val="clear" w:color="auto" w:fill="auto"/>
            <w:vAlign w:val="center"/>
            <w:hideMark/>
          </w:tcPr>
          <w:p w14:paraId="3CF539CE"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4 311,66</w:t>
            </w:r>
          </w:p>
        </w:tc>
      </w:tr>
      <w:tr w:rsidR="00324FC7" w:rsidRPr="00324FC7" w14:paraId="26B18330" w14:textId="77777777" w:rsidTr="00324FC7">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B7EEDA"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39531962"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Поверка весов напольных CAS АС-100  </w:t>
            </w:r>
          </w:p>
        </w:tc>
        <w:tc>
          <w:tcPr>
            <w:tcW w:w="0" w:type="auto"/>
            <w:tcBorders>
              <w:top w:val="nil"/>
              <w:left w:val="nil"/>
              <w:bottom w:val="single" w:sz="4" w:space="0" w:color="auto"/>
              <w:right w:val="single" w:sz="4" w:space="0" w:color="auto"/>
            </w:tcBorders>
            <w:shd w:val="clear" w:color="auto" w:fill="auto"/>
            <w:vAlign w:val="center"/>
            <w:hideMark/>
          </w:tcPr>
          <w:p w14:paraId="44018591"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proofErr w:type="spellStart"/>
            <w:r w:rsidRPr="00324FC7">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096DD1AA" w14:textId="77777777" w:rsidR="00324FC7" w:rsidRPr="00324FC7" w:rsidRDefault="00324FC7" w:rsidP="00324FC7">
            <w:pPr>
              <w:spacing w:after="0" w:line="240" w:lineRule="auto"/>
              <w:jc w:val="center"/>
              <w:rPr>
                <w:rFonts w:ascii="Times New Roman" w:eastAsia="Times New Roman" w:hAnsi="Times New Roman" w:cs="Times New Roman"/>
                <w:color w:val="000000"/>
                <w:lang w:eastAsia="ru-RU"/>
              </w:rPr>
            </w:pPr>
            <w:r w:rsidRPr="00324FC7">
              <w:rPr>
                <w:rFonts w:ascii="Times New Roman" w:eastAsia="Times New Roman" w:hAnsi="Times New Roman" w:cs="Times New Roman"/>
                <w:color w:val="000000"/>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55110CE5"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1 990,00 </w:t>
            </w:r>
          </w:p>
        </w:tc>
        <w:tc>
          <w:tcPr>
            <w:tcW w:w="0" w:type="auto"/>
            <w:tcBorders>
              <w:top w:val="nil"/>
              <w:left w:val="nil"/>
              <w:bottom w:val="single" w:sz="4" w:space="0" w:color="auto"/>
              <w:right w:val="single" w:sz="4" w:space="0" w:color="auto"/>
            </w:tcBorders>
            <w:shd w:val="clear" w:color="auto" w:fill="auto"/>
            <w:vAlign w:val="center"/>
            <w:hideMark/>
          </w:tcPr>
          <w:p w14:paraId="0A28987E"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1 269,10 </w:t>
            </w:r>
          </w:p>
        </w:tc>
        <w:tc>
          <w:tcPr>
            <w:tcW w:w="0" w:type="auto"/>
            <w:tcBorders>
              <w:top w:val="nil"/>
              <w:left w:val="nil"/>
              <w:bottom w:val="single" w:sz="4" w:space="0" w:color="auto"/>
              <w:right w:val="single" w:sz="4" w:space="0" w:color="auto"/>
            </w:tcBorders>
            <w:shd w:val="clear" w:color="auto" w:fill="auto"/>
            <w:vAlign w:val="center"/>
            <w:hideMark/>
          </w:tcPr>
          <w:p w14:paraId="526ED172"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2 308,40 </w:t>
            </w:r>
          </w:p>
        </w:tc>
        <w:tc>
          <w:tcPr>
            <w:tcW w:w="0" w:type="auto"/>
            <w:tcBorders>
              <w:top w:val="nil"/>
              <w:left w:val="nil"/>
              <w:bottom w:val="single" w:sz="4" w:space="0" w:color="auto"/>
              <w:right w:val="single" w:sz="4" w:space="0" w:color="auto"/>
            </w:tcBorders>
            <w:shd w:val="clear" w:color="auto" w:fill="auto"/>
            <w:vAlign w:val="center"/>
            <w:hideMark/>
          </w:tcPr>
          <w:p w14:paraId="0065DAAF"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532,48</w:t>
            </w:r>
          </w:p>
        </w:tc>
        <w:tc>
          <w:tcPr>
            <w:tcW w:w="0" w:type="auto"/>
            <w:tcBorders>
              <w:top w:val="nil"/>
              <w:left w:val="nil"/>
              <w:bottom w:val="single" w:sz="4" w:space="0" w:color="auto"/>
              <w:right w:val="single" w:sz="4" w:space="0" w:color="auto"/>
            </w:tcBorders>
            <w:shd w:val="clear" w:color="auto" w:fill="auto"/>
            <w:vAlign w:val="center"/>
            <w:hideMark/>
          </w:tcPr>
          <w:p w14:paraId="5E831E00"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28,69</w:t>
            </w:r>
          </w:p>
        </w:tc>
        <w:tc>
          <w:tcPr>
            <w:tcW w:w="0" w:type="auto"/>
            <w:tcBorders>
              <w:top w:val="nil"/>
              <w:left w:val="nil"/>
              <w:bottom w:val="single" w:sz="4" w:space="0" w:color="auto"/>
              <w:right w:val="single" w:sz="4" w:space="0" w:color="auto"/>
            </w:tcBorders>
            <w:shd w:val="clear" w:color="auto" w:fill="auto"/>
            <w:vAlign w:val="center"/>
            <w:hideMark/>
          </w:tcPr>
          <w:p w14:paraId="6722C934"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1 855,83</w:t>
            </w:r>
          </w:p>
        </w:tc>
        <w:tc>
          <w:tcPr>
            <w:tcW w:w="0" w:type="auto"/>
            <w:tcBorders>
              <w:top w:val="nil"/>
              <w:left w:val="nil"/>
              <w:bottom w:val="single" w:sz="4" w:space="0" w:color="auto"/>
              <w:right w:val="single" w:sz="4" w:space="0" w:color="auto"/>
            </w:tcBorders>
            <w:shd w:val="clear" w:color="auto" w:fill="auto"/>
            <w:vAlign w:val="center"/>
            <w:hideMark/>
          </w:tcPr>
          <w:p w14:paraId="3C8DCB00"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1 855,83</w:t>
            </w:r>
          </w:p>
        </w:tc>
      </w:tr>
      <w:tr w:rsidR="00324FC7" w:rsidRPr="00324FC7" w14:paraId="7C3C1390" w14:textId="77777777" w:rsidTr="00324FC7">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028728"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1307BE49"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Поверка весов CAS AD-10</w:t>
            </w:r>
          </w:p>
        </w:tc>
        <w:tc>
          <w:tcPr>
            <w:tcW w:w="0" w:type="auto"/>
            <w:tcBorders>
              <w:top w:val="nil"/>
              <w:left w:val="nil"/>
              <w:bottom w:val="single" w:sz="4" w:space="0" w:color="auto"/>
              <w:right w:val="single" w:sz="4" w:space="0" w:color="auto"/>
            </w:tcBorders>
            <w:shd w:val="clear" w:color="auto" w:fill="auto"/>
            <w:vAlign w:val="center"/>
            <w:hideMark/>
          </w:tcPr>
          <w:p w14:paraId="2B1BA534"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proofErr w:type="spellStart"/>
            <w:r w:rsidRPr="00324FC7">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5E9D8C96" w14:textId="77777777" w:rsidR="00324FC7" w:rsidRPr="00324FC7" w:rsidRDefault="00324FC7" w:rsidP="00324FC7">
            <w:pPr>
              <w:spacing w:after="0" w:line="240" w:lineRule="auto"/>
              <w:jc w:val="center"/>
              <w:rPr>
                <w:rFonts w:ascii="Times New Roman" w:eastAsia="Times New Roman" w:hAnsi="Times New Roman" w:cs="Times New Roman"/>
                <w:color w:val="000000"/>
                <w:lang w:eastAsia="ru-RU"/>
              </w:rPr>
            </w:pPr>
            <w:r w:rsidRPr="00324FC7">
              <w:rPr>
                <w:rFonts w:ascii="Times New Roman" w:eastAsia="Times New Roman" w:hAnsi="Times New Roman" w:cs="Times New Roman"/>
                <w:color w:val="000000"/>
                <w:lang w:eastAsia="ru-RU"/>
              </w:rPr>
              <w:t>4</w:t>
            </w:r>
          </w:p>
        </w:tc>
        <w:tc>
          <w:tcPr>
            <w:tcW w:w="0" w:type="auto"/>
            <w:tcBorders>
              <w:top w:val="nil"/>
              <w:left w:val="nil"/>
              <w:bottom w:val="single" w:sz="4" w:space="0" w:color="auto"/>
              <w:right w:val="single" w:sz="4" w:space="0" w:color="auto"/>
            </w:tcBorders>
            <w:shd w:val="clear" w:color="auto" w:fill="auto"/>
            <w:vAlign w:val="center"/>
            <w:hideMark/>
          </w:tcPr>
          <w:p w14:paraId="5D274862"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1 753,00 </w:t>
            </w:r>
          </w:p>
        </w:tc>
        <w:tc>
          <w:tcPr>
            <w:tcW w:w="0" w:type="auto"/>
            <w:tcBorders>
              <w:top w:val="nil"/>
              <w:left w:val="nil"/>
              <w:bottom w:val="single" w:sz="4" w:space="0" w:color="auto"/>
              <w:right w:val="single" w:sz="4" w:space="0" w:color="auto"/>
            </w:tcBorders>
            <w:shd w:val="clear" w:color="auto" w:fill="auto"/>
            <w:vAlign w:val="center"/>
            <w:hideMark/>
          </w:tcPr>
          <w:p w14:paraId="4710B509"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1 910,77 </w:t>
            </w:r>
          </w:p>
        </w:tc>
        <w:tc>
          <w:tcPr>
            <w:tcW w:w="0" w:type="auto"/>
            <w:tcBorders>
              <w:top w:val="nil"/>
              <w:left w:val="nil"/>
              <w:bottom w:val="single" w:sz="4" w:space="0" w:color="auto"/>
              <w:right w:val="single" w:sz="4" w:space="0" w:color="auto"/>
            </w:tcBorders>
            <w:shd w:val="clear" w:color="auto" w:fill="auto"/>
            <w:vAlign w:val="center"/>
            <w:hideMark/>
          </w:tcPr>
          <w:p w14:paraId="66FE0783"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2 033,48 </w:t>
            </w:r>
          </w:p>
        </w:tc>
        <w:tc>
          <w:tcPr>
            <w:tcW w:w="0" w:type="auto"/>
            <w:tcBorders>
              <w:top w:val="nil"/>
              <w:left w:val="nil"/>
              <w:bottom w:val="single" w:sz="4" w:space="0" w:color="auto"/>
              <w:right w:val="single" w:sz="4" w:space="0" w:color="auto"/>
            </w:tcBorders>
            <w:shd w:val="clear" w:color="auto" w:fill="auto"/>
            <w:vAlign w:val="center"/>
            <w:hideMark/>
          </w:tcPr>
          <w:p w14:paraId="3A732659"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140,60</w:t>
            </w:r>
          </w:p>
        </w:tc>
        <w:tc>
          <w:tcPr>
            <w:tcW w:w="0" w:type="auto"/>
            <w:tcBorders>
              <w:top w:val="nil"/>
              <w:left w:val="nil"/>
              <w:bottom w:val="single" w:sz="4" w:space="0" w:color="auto"/>
              <w:right w:val="single" w:sz="4" w:space="0" w:color="auto"/>
            </w:tcBorders>
            <w:shd w:val="clear" w:color="auto" w:fill="auto"/>
            <w:vAlign w:val="center"/>
            <w:hideMark/>
          </w:tcPr>
          <w:p w14:paraId="6E93048A"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7,40</w:t>
            </w:r>
          </w:p>
        </w:tc>
        <w:tc>
          <w:tcPr>
            <w:tcW w:w="0" w:type="auto"/>
            <w:tcBorders>
              <w:top w:val="nil"/>
              <w:left w:val="nil"/>
              <w:bottom w:val="single" w:sz="4" w:space="0" w:color="auto"/>
              <w:right w:val="single" w:sz="4" w:space="0" w:color="auto"/>
            </w:tcBorders>
            <w:shd w:val="clear" w:color="auto" w:fill="auto"/>
            <w:vAlign w:val="center"/>
            <w:hideMark/>
          </w:tcPr>
          <w:p w14:paraId="192204AB"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1 899,08</w:t>
            </w:r>
          </w:p>
        </w:tc>
        <w:tc>
          <w:tcPr>
            <w:tcW w:w="0" w:type="auto"/>
            <w:tcBorders>
              <w:top w:val="nil"/>
              <w:left w:val="nil"/>
              <w:bottom w:val="single" w:sz="4" w:space="0" w:color="auto"/>
              <w:right w:val="single" w:sz="4" w:space="0" w:color="auto"/>
            </w:tcBorders>
            <w:shd w:val="clear" w:color="auto" w:fill="auto"/>
            <w:vAlign w:val="center"/>
            <w:hideMark/>
          </w:tcPr>
          <w:p w14:paraId="4919C234"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7 596,32</w:t>
            </w:r>
          </w:p>
        </w:tc>
      </w:tr>
      <w:tr w:rsidR="00324FC7" w:rsidRPr="00324FC7" w14:paraId="0A358A6B" w14:textId="77777777" w:rsidTr="00324FC7">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C770E0"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12</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29421B11"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Поверка весов ТВ-М-600.2-А3</w:t>
            </w:r>
          </w:p>
        </w:tc>
        <w:tc>
          <w:tcPr>
            <w:tcW w:w="0" w:type="auto"/>
            <w:tcBorders>
              <w:top w:val="nil"/>
              <w:left w:val="nil"/>
              <w:bottom w:val="single" w:sz="4" w:space="0" w:color="auto"/>
              <w:right w:val="single" w:sz="4" w:space="0" w:color="auto"/>
            </w:tcBorders>
            <w:shd w:val="clear" w:color="auto" w:fill="auto"/>
            <w:vAlign w:val="center"/>
            <w:hideMark/>
          </w:tcPr>
          <w:p w14:paraId="68151EE9"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proofErr w:type="spellStart"/>
            <w:r w:rsidRPr="00324FC7">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0D4FB248" w14:textId="77777777" w:rsidR="00324FC7" w:rsidRPr="00324FC7" w:rsidRDefault="00324FC7" w:rsidP="00324FC7">
            <w:pPr>
              <w:spacing w:after="0" w:line="240" w:lineRule="auto"/>
              <w:jc w:val="center"/>
              <w:rPr>
                <w:rFonts w:ascii="Times New Roman" w:eastAsia="Times New Roman" w:hAnsi="Times New Roman" w:cs="Times New Roman"/>
                <w:color w:val="000000"/>
                <w:lang w:eastAsia="ru-RU"/>
              </w:rPr>
            </w:pPr>
            <w:r w:rsidRPr="00324FC7">
              <w:rPr>
                <w:rFonts w:ascii="Times New Roman" w:eastAsia="Times New Roman" w:hAnsi="Times New Roman" w:cs="Times New Roman"/>
                <w:color w:val="000000"/>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45771B45"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2 835,00 </w:t>
            </w:r>
          </w:p>
        </w:tc>
        <w:tc>
          <w:tcPr>
            <w:tcW w:w="0" w:type="auto"/>
            <w:tcBorders>
              <w:top w:val="nil"/>
              <w:left w:val="nil"/>
              <w:bottom w:val="single" w:sz="4" w:space="0" w:color="auto"/>
              <w:right w:val="single" w:sz="4" w:space="0" w:color="auto"/>
            </w:tcBorders>
            <w:shd w:val="clear" w:color="auto" w:fill="auto"/>
            <w:vAlign w:val="center"/>
            <w:hideMark/>
          </w:tcPr>
          <w:p w14:paraId="055DF8DE"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3 090,15 </w:t>
            </w:r>
          </w:p>
        </w:tc>
        <w:tc>
          <w:tcPr>
            <w:tcW w:w="0" w:type="auto"/>
            <w:tcBorders>
              <w:top w:val="nil"/>
              <w:left w:val="nil"/>
              <w:bottom w:val="single" w:sz="4" w:space="0" w:color="auto"/>
              <w:right w:val="single" w:sz="4" w:space="0" w:color="auto"/>
            </w:tcBorders>
            <w:shd w:val="clear" w:color="auto" w:fill="auto"/>
            <w:vAlign w:val="center"/>
            <w:hideMark/>
          </w:tcPr>
          <w:p w14:paraId="0121051D"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3 288,60 </w:t>
            </w:r>
          </w:p>
        </w:tc>
        <w:tc>
          <w:tcPr>
            <w:tcW w:w="0" w:type="auto"/>
            <w:tcBorders>
              <w:top w:val="nil"/>
              <w:left w:val="nil"/>
              <w:bottom w:val="single" w:sz="4" w:space="0" w:color="auto"/>
              <w:right w:val="single" w:sz="4" w:space="0" w:color="auto"/>
            </w:tcBorders>
            <w:shd w:val="clear" w:color="auto" w:fill="auto"/>
            <w:vAlign w:val="center"/>
            <w:hideMark/>
          </w:tcPr>
          <w:p w14:paraId="6ACDE04E"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227,39</w:t>
            </w:r>
          </w:p>
        </w:tc>
        <w:tc>
          <w:tcPr>
            <w:tcW w:w="0" w:type="auto"/>
            <w:tcBorders>
              <w:top w:val="nil"/>
              <w:left w:val="nil"/>
              <w:bottom w:val="single" w:sz="4" w:space="0" w:color="auto"/>
              <w:right w:val="single" w:sz="4" w:space="0" w:color="auto"/>
            </w:tcBorders>
            <w:shd w:val="clear" w:color="auto" w:fill="auto"/>
            <w:vAlign w:val="center"/>
            <w:hideMark/>
          </w:tcPr>
          <w:p w14:paraId="77230812"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7,40</w:t>
            </w:r>
          </w:p>
        </w:tc>
        <w:tc>
          <w:tcPr>
            <w:tcW w:w="0" w:type="auto"/>
            <w:tcBorders>
              <w:top w:val="nil"/>
              <w:left w:val="nil"/>
              <w:bottom w:val="single" w:sz="4" w:space="0" w:color="auto"/>
              <w:right w:val="single" w:sz="4" w:space="0" w:color="auto"/>
            </w:tcBorders>
            <w:shd w:val="clear" w:color="auto" w:fill="auto"/>
            <w:vAlign w:val="center"/>
            <w:hideMark/>
          </w:tcPr>
          <w:p w14:paraId="15F989F6"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3 071,25</w:t>
            </w:r>
          </w:p>
        </w:tc>
        <w:tc>
          <w:tcPr>
            <w:tcW w:w="0" w:type="auto"/>
            <w:tcBorders>
              <w:top w:val="nil"/>
              <w:left w:val="nil"/>
              <w:bottom w:val="single" w:sz="4" w:space="0" w:color="auto"/>
              <w:right w:val="single" w:sz="4" w:space="0" w:color="auto"/>
            </w:tcBorders>
            <w:shd w:val="clear" w:color="auto" w:fill="auto"/>
            <w:vAlign w:val="center"/>
            <w:hideMark/>
          </w:tcPr>
          <w:p w14:paraId="212E59BE"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3 071,25</w:t>
            </w:r>
          </w:p>
        </w:tc>
      </w:tr>
      <w:tr w:rsidR="00324FC7" w:rsidRPr="00324FC7" w14:paraId="709C2CD9" w14:textId="77777777" w:rsidTr="00324FC7">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0BEDC8"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3BADF35D"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Поверка весов CAS  DL-100</w:t>
            </w:r>
          </w:p>
        </w:tc>
        <w:tc>
          <w:tcPr>
            <w:tcW w:w="0" w:type="auto"/>
            <w:tcBorders>
              <w:top w:val="nil"/>
              <w:left w:val="nil"/>
              <w:bottom w:val="single" w:sz="4" w:space="0" w:color="auto"/>
              <w:right w:val="single" w:sz="4" w:space="0" w:color="auto"/>
            </w:tcBorders>
            <w:shd w:val="clear" w:color="auto" w:fill="auto"/>
            <w:vAlign w:val="center"/>
            <w:hideMark/>
          </w:tcPr>
          <w:p w14:paraId="1B5E0B3B"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proofErr w:type="spellStart"/>
            <w:r w:rsidRPr="00324FC7">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01E1A51D" w14:textId="77777777" w:rsidR="00324FC7" w:rsidRPr="00324FC7" w:rsidRDefault="00324FC7" w:rsidP="00324FC7">
            <w:pPr>
              <w:spacing w:after="0" w:line="240" w:lineRule="auto"/>
              <w:jc w:val="center"/>
              <w:rPr>
                <w:rFonts w:ascii="Times New Roman" w:eastAsia="Times New Roman" w:hAnsi="Times New Roman" w:cs="Times New Roman"/>
                <w:color w:val="000000"/>
                <w:lang w:eastAsia="ru-RU"/>
              </w:rPr>
            </w:pPr>
            <w:r w:rsidRPr="00324FC7">
              <w:rPr>
                <w:rFonts w:ascii="Times New Roman" w:eastAsia="Times New Roman" w:hAnsi="Times New Roman" w:cs="Times New Roman"/>
                <w:color w:val="000000"/>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4887F25F"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1 990,00 </w:t>
            </w:r>
          </w:p>
        </w:tc>
        <w:tc>
          <w:tcPr>
            <w:tcW w:w="0" w:type="auto"/>
            <w:tcBorders>
              <w:top w:val="nil"/>
              <w:left w:val="nil"/>
              <w:bottom w:val="single" w:sz="4" w:space="0" w:color="auto"/>
              <w:right w:val="single" w:sz="4" w:space="0" w:color="auto"/>
            </w:tcBorders>
            <w:shd w:val="clear" w:color="auto" w:fill="auto"/>
            <w:vAlign w:val="center"/>
            <w:hideMark/>
          </w:tcPr>
          <w:p w14:paraId="226A0021"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2 169,10 </w:t>
            </w:r>
          </w:p>
        </w:tc>
        <w:tc>
          <w:tcPr>
            <w:tcW w:w="0" w:type="auto"/>
            <w:tcBorders>
              <w:top w:val="nil"/>
              <w:left w:val="nil"/>
              <w:bottom w:val="single" w:sz="4" w:space="0" w:color="auto"/>
              <w:right w:val="single" w:sz="4" w:space="0" w:color="auto"/>
            </w:tcBorders>
            <w:shd w:val="clear" w:color="auto" w:fill="auto"/>
            <w:vAlign w:val="center"/>
            <w:hideMark/>
          </w:tcPr>
          <w:p w14:paraId="5793C5C2"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2 308,40 </w:t>
            </w:r>
          </w:p>
        </w:tc>
        <w:tc>
          <w:tcPr>
            <w:tcW w:w="0" w:type="auto"/>
            <w:tcBorders>
              <w:top w:val="nil"/>
              <w:left w:val="nil"/>
              <w:bottom w:val="single" w:sz="4" w:space="0" w:color="auto"/>
              <w:right w:val="single" w:sz="4" w:space="0" w:color="auto"/>
            </w:tcBorders>
            <w:shd w:val="clear" w:color="auto" w:fill="auto"/>
            <w:vAlign w:val="center"/>
            <w:hideMark/>
          </w:tcPr>
          <w:p w14:paraId="5B168029"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159,61</w:t>
            </w:r>
          </w:p>
        </w:tc>
        <w:tc>
          <w:tcPr>
            <w:tcW w:w="0" w:type="auto"/>
            <w:tcBorders>
              <w:top w:val="nil"/>
              <w:left w:val="nil"/>
              <w:bottom w:val="single" w:sz="4" w:space="0" w:color="auto"/>
              <w:right w:val="single" w:sz="4" w:space="0" w:color="auto"/>
            </w:tcBorders>
            <w:shd w:val="clear" w:color="auto" w:fill="auto"/>
            <w:vAlign w:val="center"/>
            <w:hideMark/>
          </w:tcPr>
          <w:p w14:paraId="093F9930"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7,40</w:t>
            </w:r>
          </w:p>
        </w:tc>
        <w:tc>
          <w:tcPr>
            <w:tcW w:w="0" w:type="auto"/>
            <w:tcBorders>
              <w:top w:val="nil"/>
              <w:left w:val="nil"/>
              <w:bottom w:val="single" w:sz="4" w:space="0" w:color="auto"/>
              <w:right w:val="single" w:sz="4" w:space="0" w:color="auto"/>
            </w:tcBorders>
            <w:shd w:val="clear" w:color="auto" w:fill="auto"/>
            <w:vAlign w:val="center"/>
            <w:hideMark/>
          </w:tcPr>
          <w:p w14:paraId="67E47651"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2 155,83</w:t>
            </w:r>
          </w:p>
        </w:tc>
        <w:tc>
          <w:tcPr>
            <w:tcW w:w="0" w:type="auto"/>
            <w:tcBorders>
              <w:top w:val="nil"/>
              <w:left w:val="nil"/>
              <w:bottom w:val="single" w:sz="4" w:space="0" w:color="auto"/>
              <w:right w:val="single" w:sz="4" w:space="0" w:color="auto"/>
            </w:tcBorders>
            <w:shd w:val="clear" w:color="auto" w:fill="auto"/>
            <w:vAlign w:val="center"/>
            <w:hideMark/>
          </w:tcPr>
          <w:p w14:paraId="429BDDE3"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2 155,83</w:t>
            </w:r>
          </w:p>
        </w:tc>
      </w:tr>
      <w:tr w:rsidR="00324FC7" w:rsidRPr="00324FC7" w14:paraId="22C85C55" w14:textId="77777777" w:rsidTr="00324FC7">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716370"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43009B06"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Поверка весов ВМ-150  </w:t>
            </w:r>
          </w:p>
        </w:tc>
        <w:tc>
          <w:tcPr>
            <w:tcW w:w="0" w:type="auto"/>
            <w:tcBorders>
              <w:top w:val="nil"/>
              <w:left w:val="nil"/>
              <w:bottom w:val="single" w:sz="4" w:space="0" w:color="auto"/>
              <w:right w:val="single" w:sz="4" w:space="0" w:color="auto"/>
            </w:tcBorders>
            <w:shd w:val="clear" w:color="auto" w:fill="auto"/>
            <w:vAlign w:val="center"/>
            <w:hideMark/>
          </w:tcPr>
          <w:p w14:paraId="09481F22"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proofErr w:type="spellStart"/>
            <w:r w:rsidRPr="00324FC7">
              <w:rPr>
                <w:rFonts w:ascii="Times New Roman" w:eastAsia="Times New Roman" w:hAnsi="Times New Roman" w:cs="Times New Roman"/>
                <w:color w:val="000000"/>
                <w:sz w:val="20"/>
                <w:szCs w:val="20"/>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2EDF08AF" w14:textId="77777777" w:rsidR="00324FC7" w:rsidRPr="00324FC7" w:rsidRDefault="00324FC7" w:rsidP="00324FC7">
            <w:pPr>
              <w:spacing w:after="0" w:line="240" w:lineRule="auto"/>
              <w:jc w:val="center"/>
              <w:rPr>
                <w:rFonts w:ascii="Times New Roman" w:eastAsia="Times New Roman" w:hAnsi="Times New Roman" w:cs="Times New Roman"/>
                <w:color w:val="000000"/>
                <w:lang w:eastAsia="ru-RU"/>
              </w:rPr>
            </w:pPr>
            <w:r w:rsidRPr="00324FC7">
              <w:rPr>
                <w:rFonts w:ascii="Times New Roman" w:eastAsia="Times New Roman" w:hAnsi="Times New Roman" w:cs="Times New Roman"/>
                <w:color w:val="000000"/>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3D5CF74B"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1 990,00 </w:t>
            </w:r>
          </w:p>
        </w:tc>
        <w:tc>
          <w:tcPr>
            <w:tcW w:w="0" w:type="auto"/>
            <w:tcBorders>
              <w:top w:val="nil"/>
              <w:left w:val="nil"/>
              <w:bottom w:val="single" w:sz="4" w:space="0" w:color="auto"/>
              <w:right w:val="single" w:sz="4" w:space="0" w:color="auto"/>
            </w:tcBorders>
            <w:shd w:val="clear" w:color="auto" w:fill="auto"/>
            <w:vAlign w:val="center"/>
            <w:hideMark/>
          </w:tcPr>
          <w:p w14:paraId="3287CA4B"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2 169,20 </w:t>
            </w:r>
          </w:p>
        </w:tc>
        <w:tc>
          <w:tcPr>
            <w:tcW w:w="0" w:type="auto"/>
            <w:tcBorders>
              <w:top w:val="nil"/>
              <w:left w:val="nil"/>
              <w:bottom w:val="single" w:sz="4" w:space="0" w:color="auto"/>
              <w:right w:val="single" w:sz="4" w:space="0" w:color="auto"/>
            </w:tcBorders>
            <w:shd w:val="clear" w:color="auto" w:fill="auto"/>
            <w:vAlign w:val="center"/>
            <w:hideMark/>
          </w:tcPr>
          <w:p w14:paraId="1E68751E"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xml:space="preserve">2 308,40 </w:t>
            </w:r>
          </w:p>
        </w:tc>
        <w:tc>
          <w:tcPr>
            <w:tcW w:w="0" w:type="auto"/>
            <w:tcBorders>
              <w:top w:val="nil"/>
              <w:left w:val="nil"/>
              <w:bottom w:val="single" w:sz="4" w:space="0" w:color="auto"/>
              <w:right w:val="single" w:sz="4" w:space="0" w:color="auto"/>
            </w:tcBorders>
            <w:shd w:val="clear" w:color="auto" w:fill="auto"/>
            <w:vAlign w:val="center"/>
            <w:hideMark/>
          </w:tcPr>
          <w:p w14:paraId="2861B985"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159,62</w:t>
            </w:r>
          </w:p>
        </w:tc>
        <w:tc>
          <w:tcPr>
            <w:tcW w:w="0" w:type="auto"/>
            <w:tcBorders>
              <w:top w:val="nil"/>
              <w:left w:val="nil"/>
              <w:bottom w:val="single" w:sz="4" w:space="0" w:color="auto"/>
              <w:right w:val="single" w:sz="4" w:space="0" w:color="auto"/>
            </w:tcBorders>
            <w:shd w:val="clear" w:color="auto" w:fill="auto"/>
            <w:vAlign w:val="center"/>
            <w:hideMark/>
          </w:tcPr>
          <w:p w14:paraId="4816F0F1"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7,40</w:t>
            </w:r>
          </w:p>
        </w:tc>
        <w:tc>
          <w:tcPr>
            <w:tcW w:w="0" w:type="auto"/>
            <w:tcBorders>
              <w:top w:val="nil"/>
              <w:left w:val="nil"/>
              <w:bottom w:val="single" w:sz="4" w:space="0" w:color="auto"/>
              <w:right w:val="single" w:sz="4" w:space="0" w:color="auto"/>
            </w:tcBorders>
            <w:shd w:val="clear" w:color="auto" w:fill="auto"/>
            <w:vAlign w:val="center"/>
            <w:hideMark/>
          </w:tcPr>
          <w:p w14:paraId="33262E49"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2 155,87</w:t>
            </w:r>
          </w:p>
        </w:tc>
        <w:tc>
          <w:tcPr>
            <w:tcW w:w="0" w:type="auto"/>
            <w:tcBorders>
              <w:top w:val="nil"/>
              <w:left w:val="nil"/>
              <w:bottom w:val="single" w:sz="4" w:space="0" w:color="auto"/>
              <w:right w:val="single" w:sz="4" w:space="0" w:color="auto"/>
            </w:tcBorders>
            <w:shd w:val="clear" w:color="auto" w:fill="auto"/>
            <w:vAlign w:val="center"/>
            <w:hideMark/>
          </w:tcPr>
          <w:p w14:paraId="5ACA6D1A"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2 155,87</w:t>
            </w:r>
          </w:p>
        </w:tc>
      </w:tr>
      <w:tr w:rsidR="00324FC7" w:rsidRPr="00324FC7" w14:paraId="7021D393" w14:textId="77777777" w:rsidTr="00324FC7">
        <w:trPr>
          <w:trHeight w:val="300"/>
        </w:trPr>
        <w:tc>
          <w:tcPr>
            <w:tcW w:w="0" w:type="auto"/>
            <w:gridSpan w:val="8"/>
            <w:tcBorders>
              <w:top w:val="single" w:sz="4" w:space="0" w:color="auto"/>
              <w:left w:val="single" w:sz="4" w:space="0" w:color="auto"/>
              <w:bottom w:val="single" w:sz="4" w:space="0" w:color="auto"/>
              <w:right w:val="nil"/>
            </w:tcBorders>
            <w:shd w:val="clear" w:color="auto" w:fill="auto"/>
            <w:hideMark/>
          </w:tcPr>
          <w:p w14:paraId="7B8AF334"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 </w:t>
            </w:r>
          </w:p>
        </w:tc>
        <w:tc>
          <w:tcPr>
            <w:tcW w:w="0" w:type="auto"/>
            <w:tcBorders>
              <w:top w:val="nil"/>
              <w:left w:val="nil"/>
              <w:bottom w:val="nil"/>
              <w:right w:val="nil"/>
            </w:tcBorders>
            <w:shd w:val="clear" w:color="auto" w:fill="auto"/>
            <w:noWrap/>
            <w:vAlign w:val="bottom"/>
            <w:hideMark/>
          </w:tcPr>
          <w:p w14:paraId="1CA1194A"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B53E80C"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Итого:</w:t>
            </w:r>
          </w:p>
        </w:tc>
        <w:tc>
          <w:tcPr>
            <w:tcW w:w="0" w:type="auto"/>
            <w:tcBorders>
              <w:top w:val="nil"/>
              <w:left w:val="nil"/>
              <w:bottom w:val="single" w:sz="4" w:space="0" w:color="auto"/>
              <w:right w:val="single" w:sz="4" w:space="0" w:color="auto"/>
            </w:tcBorders>
            <w:shd w:val="clear" w:color="auto" w:fill="auto"/>
            <w:vAlign w:val="center"/>
            <w:hideMark/>
          </w:tcPr>
          <w:p w14:paraId="0CFA0F18"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70 352,77</w:t>
            </w:r>
          </w:p>
        </w:tc>
      </w:tr>
      <w:tr w:rsidR="00324FC7" w:rsidRPr="00324FC7" w14:paraId="159A178B" w14:textId="77777777" w:rsidTr="00324FC7">
        <w:trPr>
          <w:trHeight w:val="300"/>
        </w:trPr>
        <w:tc>
          <w:tcPr>
            <w:tcW w:w="0" w:type="auto"/>
            <w:gridSpan w:val="11"/>
            <w:tcBorders>
              <w:top w:val="single" w:sz="4" w:space="0" w:color="auto"/>
              <w:left w:val="single" w:sz="4" w:space="0" w:color="auto"/>
              <w:bottom w:val="single" w:sz="4" w:space="0" w:color="auto"/>
              <w:right w:val="nil"/>
            </w:tcBorders>
            <w:shd w:val="clear" w:color="auto" w:fill="auto"/>
            <w:vAlign w:val="center"/>
            <w:hideMark/>
          </w:tcPr>
          <w:p w14:paraId="5CBE8FA8" w14:textId="77777777" w:rsidR="00324FC7" w:rsidRPr="00324FC7" w:rsidRDefault="00324FC7" w:rsidP="00324FC7">
            <w:pPr>
              <w:spacing w:after="0" w:line="240" w:lineRule="auto"/>
              <w:jc w:val="center"/>
              <w:rPr>
                <w:rFonts w:ascii="Times New Roman" w:eastAsia="Times New Roman" w:hAnsi="Times New Roman" w:cs="Times New Roman"/>
                <w:color w:val="000000"/>
                <w:sz w:val="20"/>
                <w:szCs w:val="20"/>
                <w:lang w:eastAsia="ru-RU"/>
              </w:rPr>
            </w:pPr>
            <w:r w:rsidRPr="00324FC7">
              <w:rPr>
                <w:rFonts w:ascii="Times New Roman" w:eastAsia="Times New Roman" w:hAnsi="Times New Roman" w:cs="Times New Roman"/>
                <w:color w:val="000000"/>
                <w:sz w:val="20"/>
                <w:szCs w:val="20"/>
                <w:lang w:eastAsia="ru-RU"/>
              </w:rPr>
              <w:t>На основании проведенного анализа рынка и расчетов, НМЦК составляет: 70 352,77  рублей.</w:t>
            </w:r>
          </w:p>
        </w:tc>
      </w:tr>
    </w:tbl>
    <w:p w14:paraId="0A250DAF" w14:textId="28716C6F" w:rsidR="00DF308E" w:rsidRDefault="00DF308E" w:rsidP="00233CEB">
      <w:pPr>
        <w:rPr>
          <w:rFonts w:ascii="Times New Roman" w:eastAsia="Times New Roman" w:hAnsi="Times New Roman" w:cs="Times New Roman"/>
          <w:bCs/>
          <w:iCs/>
          <w:lang w:eastAsia="ru-RU"/>
        </w:rPr>
      </w:pPr>
    </w:p>
    <w:p w14:paraId="2259AA01" w14:textId="24C8023B" w:rsidR="00DF308E" w:rsidRDefault="00205335" w:rsidP="00233CEB">
      <w:pPr>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 xml:space="preserve">Специалист </w:t>
      </w:r>
      <w:r w:rsidR="00DF308E">
        <w:rPr>
          <w:rFonts w:ascii="Times New Roman" w:eastAsia="Times New Roman" w:hAnsi="Times New Roman" w:cs="Times New Roman"/>
          <w:bCs/>
          <w:iCs/>
          <w:lang w:eastAsia="ru-RU"/>
        </w:rPr>
        <w:t xml:space="preserve">контрактной службы ___________ </w:t>
      </w:r>
      <w:r w:rsidR="00915CB6">
        <w:rPr>
          <w:rFonts w:ascii="Times New Roman" w:eastAsia="Times New Roman" w:hAnsi="Times New Roman" w:cs="Times New Roman"/>
          <w:bCs/>
          <w:iCs/>
          <w:lang w:eastAsia="ru-RU"/>
        </w:rPr>
        <w:t>И.Г</w:t>
      </w:r>
      <w:r w:rsidR="00DF308E">
        <w:rPr>
          <w:rFonts w:ascii="Times New Roman" w:eastAsia="Times New Roman" w:hAnsi="Times New Roman" w:cs="Times New Roman"/>
          <w:bCs/>
          <w:iCs/>
          <w:lang w:eastAsia="ru-RU"/>
        </w:rPr>
        <w:t xml:space="preserve">. </w:t>
      </w:r>
      <w:r w:rsidR="00915CB6">
        <w:rPr>
          <w:rFonts w:ascii="Times New Roman" w:eastAsia="Times New Roman" w:hAnsi="Times New Roman" w:cs="Times New Roman"/>
          <w:bCs/>
          <w:iCs/>
          <w:lang w:eastAsia="ru-RU"/>
        </w:rPr>
        <w:t>Кольцова</w:t>
      </w:r>
    </w:p>
    <w:p w14:paraId="1056618C" w14:textId="46DAB820" w:rsidR="00DF308E" w:rsidRPr="006C3B9D" w:rsidRDefault="005A78BF" w:rsidP="00233CEB">
      <w:pPr>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12</w:t>
      </w:r>
      <w:r w:rsidR="00205335">
        <w:rPr>
          <w:rFonts w:ascii="Times New Roman" w:eastAsia="Times New Roman" w:hAnsi="Times New Roman" w:cs="Times New Roman"/>
          <w:bCs/>
          <w:iCs/>
          <w:lang w:eastAsia="ru-RU"/>
        </w:rPr>
        <w:t>.05</w:t>
      </w:r>
      <w:r w:rsidR="00DF308E">
        <w:rPr>
          <w:rFonts w:ascii="Times New Roman" w:eastAsia="Times New Roman" w:hAnsi="Times New Roman" w:cs="Times New Roman"/>
          <w:bCs/>
          <w:iCs/>
          <w:lang w:eastAsia="ru-RU"/>
        </w:rPr>
        <w:t>.2026</w:t>
      </w:r>
    </w:p>
    <w:sectPr w:rsidR="00DF308E" w:rsidRPr="006C3B9D" w:rsidSect="000C4649">
      <w:footerReference w:type="even" r:id="rId20"/>
      <w:footerReference w:type="default" r:id="rId21"/>
      <w:pgSz w:w="16838" w:h="11906" w:orient="landscape"/>
      <w:pgMar w:top="142" w:right="536" w:bottom="0" w:left="71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7B65EC" w14:textId="77777777" w:rsidR="00CB2809" w:rsidRDefault="00CB2809" w:rsidP="009A5FA0">
      <w:pPr>
        <w:spacing w:after="0" w:line="240" w:lineRule="auto"/>
      </w:pPr>
      <w:r>
        <w:separator/>
      </w:r>
    </w:p>
  </w:endnote>
  <w:endnote w:type="continuationSeparator" w:id="0">
    <w:p w14:paraId="5F47DA7E" w14:textId="77777777" w:rsidR="00CB2809" w:rsidRDefault="00CB2809" w:rsidP="009A5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2639944"/>
      <w:docPartObj>
        <w:docPartGallery w:val="Page Numbers (Bottom of Page)"/>
        <w:docPartUnique/>
      </w:docPartObj>
    </w:sdtPr>
    <w:sdtEndPr/>
    <w:sdtContent>
      <w:p w14:paraId="385D16C4" w14:textId="1ACEC6FD" w:rsidR="00D91E05" w:rsidRDefault="00D91E05">
        <w:pPr>
          <w:pStyle w:val="ad"/>
          <w:jc w:val="center"/>
        </w:pPr>
        <w:r>
          <w:fldChar w:fldCharType="begin"/>
        </w:r>
        <w:r>
          <w:instrText>PAGE   \* MERGEFORMAT</w:instrText>
        </w:r>
        <w:r>
          <w:fldChar w:fldCharType="separate"/>
        </w:r>
        <w:r w:rsidR="00324FC7">
          <w:rPr>
            <w:noProof/>
          </w:rPr>
          <w:t>1</w:t>
        </w:r>
        <w:r>
          <w:fldChar w:fldCharType="end"/>
        </w:r>
      </w:p>
    </w:sdtContent>
  </w:sdt>
  <w:p w14:paraId="663F3B76" w14:textId="77777777" w:rsidR="00D91E05" w:rsidRDefault="00D91E05">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56040" w14:textId="77777777" w:rsidR="00F82ABF" w:rsidRDefault="00F82ABF">
    <w:pPr>
      <w:pStyle w:val="ad"/>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14:paraId="6B2A3091" w14:textId="77777777" w:rsidR="00F82ABF" w:rsidRDefault="00F82ABF">
    <w:pPr>
      <w:pStyle w:val="ad"/>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5AE63" w14:textId="77777777" w:rsidR="00F82ABF" w:rsidRDefault="00F82ABF">
    <w:pPr>
      <w:pStyle w:val="ad"/>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735DC8" w14:textId="77777777" w:rsidR="00CB2809" w:rsidRDefault="00CB2809" w:rsidP="009A5FA0">
      <w:pPr>
        <w:spacing w:after="0" w:line="240" w:lineRule="auto"/>
      </w:pPr>
      <w:r>
        <w:separator/>
      </w:r>
    </w:p>
  </w:footnote>
  <w:footnote w:type="continuationSeparator" w:id="0">
    <w:p w14:paraId="5C5DECA9" w14:textId="77777777" w:rsidR="00CB2809" w:rsidRDefault="00CB2809" w:rsidP="009A5F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DACAB" w14:textId="77777777" w:rsidR="00D91E05" w:rsidRPr="00756968" w:rsidRDefault="00D91E05" w:rsidP="00756968">
    <w:pPr>
      <w:pStyle w:val="afc"/>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15:restartNumberingAfterBreak="0">
    <w:nsid w:val="00172C76"/>
    <w:multiLevelType w:val="multilevel"/>
    <w:tmpl w:val="AF665734"/>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1FE19A2"/>
    <w:multiLevelType w:val="multilevel"/>
    <w:tmpl w:val="DA603CA6"/>
    <w:lvl w:ilvl="0">
      <w:start w:val="1"/>
      <w:numFmt w:val="decimal"/>
      <w:lvlText w:val="%1."/>
      <w:lvlJc w:val="left"/>
      <w:pPr>
        <w:ind w:left="360" w:hanging="360"/>
      </w:pPr>
      <w:rPr>
        <w:rFonts w:ascii="Times New Roman" w:hAnsi="Times New Roman" w:cs="Times New Roman" w:hint="default"/>
        <w:sz w:val="20"/>
        <w:szCs w:val="20"/>
      </w:rPr>
    </w:lvl>
    <w:lvl w:ilvl="1">
      <w:start w:val="1"/>
      <w:numFmt w:val="decimal"/>
      <w:lvlText w:val="%1.%2."/>
      <w:lvlJc w:val="left"/>
      <w:pPr>
        <w:ind w:left="715"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46A1274"/>
    <w:multiLevelType w:val="hybridMultilevel"/>
    <w:tmpl w:val="64DCB5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1E64B5"/>
    <w:multiLevelType w:val="hybridMultilevel"/>
    <w:tmpl w:val="EC2CF3F0"/>
    <w:lvl w:ilvl="0" w:tplc="F700711E">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1B741C4"/>
    <w:multiLevelType w:val="multilevel"/>
    <w:tmpl w:val="88988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9E01F2"/>
    <w:multiLevelType w:val="hybridMultilevel"/>
    <w:tmpl w:val="9182C7C4"/>
    <w:lvl w:ilvl="0" w:tplc="04190001">
      <w:start w:val="1"/>
      <w:numFmt w:val="bullet"/>
      <w:lvlText w:val=""/>
      <w:lvlJc w:val="left"/>
      <w:pPr>
        <w:tabs>
          <w:tab w:val="num" w:pos="720"/>
        </w:tabs>
        <w:ind w:left="720" w:hanging="360"/>
      </w:pPr>
      <w:rPr>
        <w:rFonts w:ascii="Symbol" w:hAnsi="Symbol" w:hint="default"/>
      </w:rPr>
    </w:lvl>
    <w:lvl w:ilvl="1" w:tplc="0419000D">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571D13"/>
    <w:multiLevelType w:val="hybridMultilevel"/>
    <w:tmpl w:val="0FDE04D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15:restartNumberingAfterBreak="0">
    <w:nsid w:val="234F4E8D"/>
    <w:multiLevelType w:val="multilevel"/>
    <w:tmpl w:val="F5960F3E"/>
    <w:lvl w:ilvl="0">
      <w:start w:val="1"/>
      <w:numFmt w:val="decimal"/>
      <w:lvlText w:val="%1."/>
      <w:lvlJc w:val="left"/>
      <w:pPr>
        <w:ind w:left="2040" w:hanging="360"/>
      </w:pPr>
      <w:rPr>
        <w:rFonts w:cs="Times New Roman"/>
      </w:rPr>
    </w:lvl>
    <w:lvl w:ilvl="1">
      <w:start w:val="1"/>
      <w:numFmt w:val="decimal"/>
      <w:pStyle w:val="a0"/>
      <w:lvlText w:val="%1.%2."/>
      <w:lvlJc w:val="left"/>
      <w:pPr>
        <w:ind w:left="91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15:restartNumberingAfterBreak="0">
    <w:nsid w:val="24551967"/>
    <w:multiLevelType w:val="hybridMultilevel"/>
    <w:tmpl w:val="C656778E"/>
    <w:lvl w:ilvl="0" w:tplc="DC680D00">
      <w:start w:val="1"/>
      <w:numFmt w:val="decimal"/>
      <w:lvlText w:val="%1."/>
      <w:lvlJc w:val="left"/>
      <w:pPr>
        <w:ind w:left="644" w:hanging="360"/>
      </w:pPr>
      <w:rPr>
        <w:rFonts w:cs="Times New Roman"/>
      </w:rPr>
    </w:lvl>
    <w:lvl w:ilvl="1" w:tplc="0B7ACA94" w:tentative="1">
      <w:start w:val="1"/>
      <w:numFmt w:val="lowerLetter"/>
      <w:lvlText w:val="%2."/>
      <w:lvlJc w:val="left"/>
      <w:pPr>
        <w:ind w:left="1440" w:hanging="360"/>
      </w:pPr>
      <w:rPr>
        <w:rFonts w:cs="Times New Roman"/>
      </w:rPr>
    </w:lvl>
    <w:lvl w:ilvl="2" w:tplc="2A88F006" w:tentative="1">
      <w:start w:val="1"/>
      <w:numFmt w:val="lowerRoman"/>
      <w:lvlText w:val="%3."/>
      <w:lvlJc w:val="right"/>
      <w:pPr>
        <w:ind w:left="2160" w:hanging="180"/>
      </w:pPr>
      <w:rPr>
        <w:rFonts w:cs="Times New Roman"/>
      </w:rPr>
    </w:lvl>
    <w:lvl w:ilvl="3" w:tplc="CB5E5C9A" w:tentative="1">
      <w:start w:val="1"/>
      <w:numFmt w:val="decimal"/>
      <w:lvlText w:val="%4."/>
      <w:lvlJc w:val="left"/>
      <w:pPr>
        <w:ind w:left="2880" w:hanging="360"/>
      </w:pPr>
      <w:rPr>
        <w:rFonts w:cs="Times New Roman"/>
      </w:rPr>
    </w:lvl>
    <w:lvl w:ilvl="4" w:tplc="F0E663E2" w:tentative="1">
      <w:start w:val="1"/>
      <w:numFmt w:val="lowerLetter"/>
      <w:lvlText w:val="%5."/>
      <w:lvlJc w:val="left"/>
      <w:pPr>
        <w:ind w:left="3600" w:hanging="360"/>
      </w:pPr>
      <w:rPr>
        <w:rFonts w:cs="Times New Roman"/>
      </w:rPr>
    </w:lvl>
    <w:lvl w:ilvl="5" w:tplc="3510F772" w:tentative="1">
      <w:start w:val="1"/>
      <w:numFmt w:val="lowerRoman"/>
      <w:lvlText w:val="%6."/>
      <w:lvlJc w:val="right"/>
      <w:pPr>
        <w:ind w:left="4320" w:hanging="180"/>
      </w:pPr>
      <w:rPr>
        <w:rFonts w:cs="Times New Roman"/>
      </w:rPr>
    </w:lvl>
    <w:lvl w:ilvl="6" w:tplc="83CA80EC" w:tentative="1">
      <w:start w:val="1"/>
      <w:numFmt w:val="decimal"/>
      <w:lvlText w:val="%7."/>
      <w:lvlJc w:val="left"/>
      <w:pPr>
        <w:ind w:left="5040" w:hanging="360"/>
      </w:pPr>
      <w:rPr>
        <w:rFonts w:cs="Times New Roman"/>
      </w:rPr>
    </w:lvl>
    <w:lvl w:ilvl="7" w:tplc="63EA8282" w:tentative="1">
      <w:start w:val="1"/>
      <w:numFmt w:val="lowerLetter"/>
      <w:lvlText w:val="%8."/>
      <w:lvlJc w:val="left"/>
      <w:pPr>
        <w:ind w:left="5760" w:hanging="360"/>
      </w:pPr>
      <w:rPr>
        <w:rFonts w:cs="Times New Roman"/>
      </w:rPr>
    </w:lvl>
    <w:lvl w:ilvl="8" w:tplc="37D40D5C" w:tentative="1">
      <w:start w:val="1"/>
      <w:numFmt w:val="lowerRoman"/>
      <w:lvlText w:val="%9."/>
      <w:lvlJc w:val="right"/>
      <w:pPr>
        <w:ind w:left="6480" w:hanging="180"/>
      </w:pPr>
      <w:rPr>
        <w:rFonts w:cs="Times New Roman"/>
      </w:rPr>
    </w:lvl>
  </w:abstractNum>
  <w:abstractNum w:abstractNumId="10" w15:restartNumberingAfterBreak="0">
    <w:nsid w:val="287A10FE"/>
    <w:multiLevelType w:val="multilevel"/>
    <w:tmpl w:val="147C2C5C"/>
    <w:lvl w:ilvl="0">
      <w:start w:val="6"/>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1" w15:restartNumberingAfterBreak="0">
    <w:nsid w:val="2D5A1508"/>
    <w:multiLevelType w:val="hybridMultilevel"/>
    <w:tmpl w:val="FF6ED880"/>
    <w:lvl w:ilvl="0" w:tplc="E0B2A0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EE41DDA"/>
    <w:multiLevelType w:val="multilevel"/>
    <w:tmpl w:val="0419001F"/>
    <w:lvl w:ilvl="0">
      <w:start w:val="1"/>
      <w:numFmt w:val="decimal"/>
      <w:lvlText w:val="%1."/>
      <w:lvlJc w:val="left"/>
      <w:pPr>
        <w:ind w:left="502"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7C0E0C"/>
    <w:multiLevelType w:val="multilevel"/>
    <w:tmpl w:val="0419001F"/>
    <w:lvl w:ilvl="0">
      <w:start w:val="1"/>
      <w:numFmt w:val="decimal"/>
      <w:lvlText w:val="%1."/>
      <w:lvlJc w:val="left"/>
      <w:pPr>
        <w:ind w:left="360" w:hanging="360"/>
      </w:pPr>
    </w:lvl>
    <w:lvl w:ilvl="1">
      <w:start w:val="1"/>
      <w:numFmt w:val="decimal"/>
      <w:lvlText w:val="%1.%2."/>
      <w:lvlJc w:val="left"/>
      <w:pPr>
        <w:ind w:left="6" w:hanging="432"/>
      </w:pPr>
    </w:lvl>
    <w:lvl w:ilvl="2">
      <w:start w:val="1"/>
      <w:numFmt w:val="decimal"/>
      <w:lvlText w:val="%1.%2.%3."/>
      <w:lvlJc w:val="left"/>
      <w:pPr>
        <w:ind w:left="656" w:hanging="504"/>
      </w:pPr>
    </w:lvl>
    <w:lvl w:ilvl="3">
      <w:start w:val="1"/>
      <w:numFmt w:val="decimal"/>
      <w:lvlText w:val="%1.%2.%3.%4."/>
      <w:lvlJc w:val="left"/>
      <w:pPr>
        <w:ind w:left="1160" w:hanging="648"/>
      </w:pPr>
    </w:lvl>
    <w:lvl w:ilvl="4">
      <w:start w:val="1"/>
      <w:numFmt w:val="decimal"/>
      <w:lvlText w:val="%1.%2.%3.%4.%5."/>
      <w:lvlJc w:val="left"/>
      <w:pPr>
        <w:ind w:left="1664" w:hanging="792"/>
      </w:pPr>
    </w:lvl>
    <w:lvl w:ilvl="5">
      <w:start w:val="1"/>
      <w:numFmt w:val="decimal"/>
      <w:lvlText w:val="%1.%2.%3.%4.%5.%6."/>
      <w:lvlJc w:val="left"/>
      <w:pPr>
        <w:ind w:left="2168" w:hanging="936"/>
      </w:pPr>
    </w:lvl>
    <w:lvl w:ilvl="6">
      <w:start w:val="1"/>
      <w:numFmt w:val="decimal"/>
      <w:lvlText w:val="%1.%2.%3.%4.%5.%6.%7."/>
      <w:lvlJc w:val="left"/>
      <w:pPr>
        <w:ind w:left="2672" w:hanging="1080"/>
      </w:pPr>
    </w:lvl>
    <w:lvl w:ilvl="7">
      <w:start w:val="1"/>
      <w:numFmt w:val="decimal"/>
      <w:lvlText w:val="%1.%2.%3.%4.%5.%6.%7.%8."/>
      <w:lvlJc w:val="left"/>
      <w:pPr>
        <w:ind w:left="3176" w:hanging="1224"/>
      </w:pPr>
    </w:lvl>
    <w:lvl w:ilvl="8">
      <w:start w:val="1"/>
      <w:numFmt w:val="decimal"/>
      <w:lvlText w:val="%1.%2.%3.%4.%5.%6.%7.%8.%9."/>
      <w:lvlJc w:val="left"/>
      <w:pPr>
        <w:ind w:left="3752" w:hanging="1440"/>
      </w:pPr>
    </w:lvl>
  </w:abstractNum>
  <w:abstractNum w:abstractNumId="14" w15:restartNumberingAfterBreak="0">
    <w:nsid w:val="331453B3"/>
    <w:multiLevelType w:val="multilevel"/>
    <w:tmpl w:val="91AA8E7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5246FC9"/>
    <w:multiLevelType w:val="hybridMultilevel"/>
    <w:tmpl w:val="B5CAB9A0"/>
    <w:lvl w:ilvl="0" w:tplc="4AAC2A84">
      <w:start w:val="1"/>
      <w:numFmt w:val="bullet"/>
      <w:pStyle w:val="a1"/>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color w:val="000000"/>
        <w:sz w:val="24"/>
        <w:u w:val="none"/>
        <w:effect w:val="none"/>
        <w:vertAlign w:val="baseline"/>
      </w:rPr>
    </w:lvl>
    <w:lvl w:ilvl="1">
      <w:start w:val="1"/>
      <w:numFmt w:val="decimal"/>
      <w:lvlText w:val="14.%2."/>
      <w:lvlJc w:val="left"/>
      <w:pPr>
        <w:ind w:left="-127" w:firstLine="567"/>
      </w:pPr>
      <w:rPr>
        <w:rFonts w:cs="Times New Roman" w:hint="default"/>
        <w:b w:val="0"/>
        <w:i w:val="0"/>
        <w:caps w:val="0"/>
        <w:strike w:val="0"/>
        <w:dstrike w:val="0"/>
        <w:vanish w:val="0"/>
        <w:color w:val="auto"/>
        <w:sz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17" w15:restartNumberingAfterBreak="0">
    <w:nsid w:val="440F2C6F"/>
    <w:multiLevelType w:val="hybridMultilevel"/>
    <w:tmpl w:val="FCCEEF2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466A0D67"/>
    <w:multiLevelType w:val="hybridMultilevel"/>
    <w:tmpl w:val="4ADADFEA"/>
    <w:lvl w:ilvl="0" w:tplc="7DCEA890">
      <w:start w:val="1"/>
      <w:numFmt w:val="decimal"/>
      <w:lvlText w:val="10.%1."/>
      <w:lvlJc w:val="left"/>
      <w:pPr>
        <w:ind w:left="2345" w:hanging="360"/>
      </w:pPr>
      <w:rPr>
        <w:rFonts w:cs="Times New Roman"/>
      </w:rPr>
    </w:lvl>
    <w:lvl w:ilvl="1" w:tplc="944E1482">
      <w:start w:val="1"/>
      <w:numFmt w:val="decimal"/>
      <w:lvlText w:val="%2)"/>
      <w:lvlJc w:val="left"/>
      <w:pPr>
        <w:ind w:left="2749" w:hanging="9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9" w15:restartNumberingAfterBreak="0">
    <w:nsid w:val="472E7438"/>
    <w:multiLevelType w:val="multilevel"/>
    <w:tmpl w:val="0419001F"/>
    <w:lvl w:ilvl="0">
      <w:start w:val="1"/>
      <w:numFmt w:val="decimal"/>
      <w:lvlText w:val="%1."/>
      <w:lvlJc w:val="left"/>
      <w:pPr>
        <w:ind w:left="502" w:hanging="360"/>
      </w:pPr>
    </w:lvl>
    <w:lvl w:ilvl="1">
      <w:start w:val="1"/>
      <w:numFmt w:val="decimal"/>
      <w:lvlText w:val="%1.%2."/>
      <w:lvlJc w:val="left"/>
      <w:pPr>
        <w:ind w:left="1141"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20" w15:restartNumberingAfterBreak="0">
    <w:nsid w:val="47F82B11"/>
    <w:multiLevelType w:val="multilevel"/>
    <w:tmpl w:val="EFEE0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257427"/>
    <w:multiLevelType w:val="multilevel"/>
    <w:tmpl w:val="AFC6D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3" w15:restartNumberingAfterBreak="0">
    <w:nsid w:val="597F26E3"/>
    <w:multiLevelType w:val="multilevel"/>
    <w:tmpl w:val="AA7E58F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78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15:restartNumberingAfterBreak="0">
    <w:nsid w:val="5F7D7778"/>
    <w:multiLevelType w:val="multilevel"/>
    <w:tmpl w:val="3D4CDF1E"/>
    <w:lvl w:ilvl="0">
      <w:start w:val="1"/>
      <w:numFmt w:val="decimal"/>
      <w:lvlText w:val="%1."/>
      <w:lvlJc w:val="center"/>
      <w:pPr>
        <w:tabs>
          <w:tab w:val="num" w:pos="284"/>
        </w:tabs>
        <w:ind w:left="0" w:firstLine="0"/>
      </w:pPr>
      <w:rPr>
        <w:rFonts w:hint="default"/>
        <w:b/>
        <w:i w:val="0"/>
      </w:rPr>
    </w:lvl>
    <w:lvl w:ilvl="1">
      <w:start w:val="1"/>
      <w:numFmt w:val="decimal"/>
      <w:lvlText w:val="%1.%2."/>
      <w:lvlJc w:val="left"/>
      <w:pPr>
        <w:tabs>
          <w:tab w:val="num" w:pos="568"/>
        </w:tabs>
        <w:ind w:left="284" w:firstLine="0"/>
      </w:pPr>
      <w:rPr>
        <w:rFonts w:hint="default"/>
      </w:rPr>
    </w:lvl>
    <w:lvl w:ilvl="2">
      <w:start w:val="1"/>
      <w:numFmt w:val="decimal"/>
      <w:lvlText w:val="%1.%2.%3."/>
      <w:lvlJc w:val="left"/>
      <w:pPr>
        <w:tabs>
          <w:tab w:val="num" w:pos="284"/>
        </w:tabs>
        <w:ind w:left="0" w:firstLine="0"/>
      </w:pPr>
      <w:rPr>
        <w:rFonts w:hint="default"/>
      </w:rPr>
    </w:lvl>
    <w:lvl w:ilvl="3">
      <w:start w:val="1"/>
      <w:numFmt w:val="decimal"/>
      <w:lvlText w:val="%1.%2.%3.%4."/>
      <w:lvlJc w:val="left"/>
      <w:pPr>
        <w:tabs>
          <w:tab w:val="num" w:pos="284"/>
        </w:tabs>
        <w:ind w:left="0" w:firstLine="0"/>
      </w:pPr>
      <w:rPr>
        <w:rFonts w:hint="default"/>
      </w:rPr>
    </w:lvl>
    <w:lvl w:ilvl="4">
      <w:start w:val="1"/>
      <w:numFmt w:val="decimal"/>
      <w:lvlText w:val="%1.%2.%3.%4.%5."/>
      <w:lvlJc w:val="left"/>
      <w:pPr>
        <w:tabs>
          <w:tab w:val="num" w:pos="284"/>
        </w:tabs>
        <w:ind w:left="0" w:firstLine="0"/>
      </w:pPr>
      <w:rPr>
        <w:rFonts w:hint="default"/>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25" w15:restartNumberingAfterBreak="0">
    <w:nsid w:val="6B655F18"/>
    <w:multiLevelType w:val="multilevel"/>
    <w:tmpl w:val="F16AFB68"/>
    <w:lvl w:ilvl="0">
      <w:start w:val="1"/>
      <w:numFmt w:val="decimal"/>
      <w:lvlText w:val="%1."/>
      <w:lvlJc w:val="left"/>
      <w:pPr>
        <w:ind w:left="360" w:hanging="360"/>
      </w:pPr>
    </w:lvl>
    <w:lvl w:ilvl="1">
      <w:start w:val="1"/>
      <w:numFmt w:val="decimal"/>
      <w:lvlText w:val="%1.%2."/>
      <w:lvlJc w:val="left"/>
      <w:pPr>
        <w:ind w:left="1142" w:hanging="432"/>
      </w:pPr>
      <w:rPr>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CF70BC1"/>
    <w:multiLevelType w:val="multilevel"/>
    <w:tmpl w:val="9E36E41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i w:val="0"/>
        <w:sz w:val="24"/>
        <w:szCs w:val="24"/>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7629425B"/>
    <w:multiLevelType w:val="hybridMultilevel"/>
    <w:tmpl w:val="90BE592C"/>
    <w:lvl w:ilvl="0" w:tplc="7690DED0">
      <w:start w:val="1"/>
      <w:numFmt w:val="decimal"/>
      <w:suff w:val="space"/>
      <w:lvlText w:val="%1)"/>
      <w:lvlJc w:val="left"/>
      <w:pPr>
        <w:ind w:left="1069"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num w:numId="1">
    <w:abstractNumId w:val="11"/>
  </w:num>
  <w:num w:numId="2">
    <w:abstractNumId w:val="22"/>
  </w:num>
  <w:num w:numId="3">
    <w:abstractNumId w:val="16"/>
  </w:num>
  <w:num w:numId="4">
    <w:abstractNumId w:val="8"/>
  </w:num>
  <w:num w:numId="5">
    <w:abstractNumId w:val="17"/>
  </w:num>
  <w:num w:numId="6">
    <w:abstractNumId w:val="4"/>
  </w:num>
  <w:num w:numId="7">
    <w:abstractNumId w:val="27"/>
  </w:num>
  <w:num w:numId="8">
    <w:abstractNumId w:val="10"/>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9"/>
  </w:num>
  <w:num w:numId="12">
    <w:abstractNumId w:val="6"/>
  </w:num>
  <w:num w:numId="13">
    <w:abstractNumId w:val="1"/>
  </w:num>
  <w:num w:numId="14">
    <w:abstractNumId w:val="21"/>
  </w:num>
  <w:num w:numId="15">
    <w:abstractNumId w:val="15"/>
  </w:num>
  <w:num w:numId="16">
    <w:abstractNumId w:val="14"/>
  </w:num>
  <w:num w:numId="17">
    <w:abstractNumId w:val="0"/>
  </w:num>
  <w:num w:numId="18">
    <w:abstractNumId w:val="26"/>
  </w:num>
  <w:num w:numId="19">
    <w:abstractNumId w:val="24"/>
  </w:num>
  <w:num w:numId="20">
    <w:abstractNumId w:val="3"/>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2"/>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12"/>
  </w:num>
  <w:num w:numId="27">
    <w:abstractNumId w:val="13"/>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1B2"/>
    <w:rsid w:val="00001021"/>
    <w:rsid w:val="00016CC6"/>
    <w:rsid w:val="00021AAA"/>
    <w:rsid w:val="00055DBE"/>
    <w:rsid w:val="00070F6C"/>
    <w:rsid w:val="00077185"/>
    <w:rsid w:val="00086B78"/>
    <w:rsid w:val="00087422"/>
    <w:rsid w:val="00090A94"/>
    <w:rsid w:val="00097E4D"/>
    <w:rsid w:val="000A15DC"/>
    <w:rsid w:val="000A7978"/>
    <w:rsid w:val="000B7611"/>
    <w:rsid w:val="000C0371"/>
    <w:rsid w:val="000C148A"/>
    <w:rsid w:val="000C4649"/>
    <w:rsid w:val="000E0646"/>
    <w:rsid w:val="0012240F"/>
    <w:rsid w:val="0013251A"/>
    <w:rsid w:val="00151B36"/>
    <w:rsid w:val="001971E6"/>
    <w:rsid w:val="001B2037"/>
    <w:rsid w:val="001B5636"/>
    <w:rsid w:val="00202A77"/>
    <w:rsid w:val="00205335"/>
    <w:rsid w:val="00223CC0"/>
    <w:rsid w:val="002307ED"/>
    <w:rsid w:val="00233CEB"/>
    <w:rsid w:val="002622EA"/>
    <w:rsid w:val="0027482A"/>
    <w:rsid w:val="00293792"/>
    <w:rsid w:val="002B5C2A"/>
    <w:rsid w:val="002C4F5C"/>
    <w:rsid w:val="002D4036"/>
    <w:rsid w:val="002E1D10"/>
    <w:rsid w:val="00310825"/>
    <w:rsid w:val="00324FC7"/>
    <w:rsid w:val="00332C2D"/>
    <w:rsid w:val="003403E6"/>
    <w:rsid w:val="00341B80"/>
    <w:rsid w:val="00350BDE"/>
    <w:rsid w:val="00364D4D"/>
    <w:rsid w:val="00380EBE"/>
    <w:rsid w:val="00396CD3"/>
    <w:rsid w:val="00397FBF"/>
    <w:rsid w:val="003A2439"/>
    <w:rsid w:val="003C4B7E"/>
    <w:rsid w:val="003F2769"/>
    <w:rsid w:val="003F2E8E"/>
    <w:rsid w:val="003F5744"/>
    <w:rsid w:val="0040504C"/>
    <w:rsid w:val="004161B2"/>
    <w:rsid w:val="004253F0"/>
    <w:rsid w:val="004318CD"/>
    <w:rsid w:val="004365E4"/>
    <w:rsid w:val="00440F59"/>
    <w:rsid w:val="004425E7"/>
    <w:rsid w:val="00471CBA"/>
    <w:rsid w:val="004F5181"/>
    <w:rsid w:val="0053347B"/>
    <w:rsid w:val="0056351B"/>
    <w:rsid w:val="00582360"/>
    <w:rsid w:val="005838C9"/>
    <w:rsid w:val="00585D55"/>
    <w:rsid w:val="005A78BF"/>
    <w:rsid w:val="005C1958"/>
    <w:rsid w:val="005E679F"/>
    <w:rsid w:val="005F2C2F"/>
    <w:rsid w:val="0062064B"/>
    <w:rsid w:val="0062249C"/>
    <w:rsid w:val="00637C50"/>
    <w:rsid w:val="0064044E"/>
    <w:rsid w:val="00640A7C"/>
    <w:rsid w:val="006459A9"/>
    <w:rsid w:val="00655082"/>
    <w:rsid w:val="006668F8"/>
    <w:rsid w:val="006956B7"/>
    <w:rsid w:val="006C3B9D"/>
    <w:rsid w:val="006E5ADB"/>
    <w:rsid w:val="007011BE"/>
    <w:rsid w:val="00712991"/>
    <w:rsid w:val="0071548D"/>
    <w:rsid w:val="007372FA"/>
    <w:rsid w:val="00741D56"/>
    <w:rsid w:val="00743D3F"/>
    <w:rsid w:val="00747B6F"/>
    <w:rsid w:val="007562F7"/>
    <w:rsid w:val="00757114"/>
    <w:rsid w:val="007A3342"/>
    <w:rsid w:val="007A3A45"/>
    <w:rsid w:val="007B5D39"/>
    <w:rsid w:val="007D426D"/>
    <w:rsid w:val="008200A3"/>
    <w:rsid w:val="00823642"/>
    <w:rsid w:val="008357BF"/>
    <w:rsid w:val="00863B24"/>
    <w:rsid w:val="00896298"/>
    <w:rsid w:val="008A0884"/>
    <w:rsid w:val="008A2F28"/>
    <w:rsid w:val="008A61FD"/>
    <w:rsid w:val="008B6D36"/>
    <w:rsid w:val="008D4826"/>
    <w:rsid w:val="00904F08"/>
    <w:rsid w:val="00910381"/>
    <w:rsid w:val="00913867"/>
    <w:rsid w:val="00915BC7"/>
    <w:rsid w:val="00915CB6"/>
    <w:rsid w:val="00945EF9"/>
    <w:rsid w:val="00952C25"/>
    <w:rsid w:val="009A5FA0"/>
    <w:rsid w:val="009E5206"/>
    <w:rsid w:val="009F2186"/>
    <w:rsid w:val="00A20A46"/>
    <w:rsid w:val="00A270F1"/>
    <w:rsid w:val="00A37CF1"/>
    <w:rsid w:val="00A43A1A"/>
    <w:rsid w:val="00A53215"/>
    <w:rsid w:val="00A60D52"/>
    <w:rsid w:val="00A65E7B"/>
    <w:rsid w:val="00A73D74"/>
    <w:rsid w:val="00A85430"/>
    <w:rsid w:val="00B1139B"/>
    <w:rsid w:val="00B159AB"/>
    <w:rsid w:val="00B1617E"/>
    <w:rsid w:val="00B80DB7"/>
    <w:rsid w:val="00B8702B"/>
    <w:rsid w:val="00BA4A08"/>
    <w:rsid w:val="00BA5854"/>
    <w:rsid w:val="00BB31C9"/>
    <w:rsid w:val="00BD5F84"/>
    <w:rsid w:val="00C45C9D"/>
    <w:rsid w:val="00C61895"/>
    <w:rsid w:val="00C618EE"/>
    <w:rsid w:val="00C726F5"/>
    <w:rsid w:val="00C823C4"/>
    <w:rsid w:val="00CB2809"/>
    <w:rsid w:val="00CB4CB6"/>
    <w:rsid w:val="00CB784E"/>
    <w:rsid w:val="00CC6202"/>
    <w:rsid w:val="00CF0109"/>
    <w:rsid w:val="00CF39BC"/>
    <w:rsid w:val="00CF4C96"/>
    <w:rsid w:val="00D70CF9"/>
    <w:rsid w:val="00D846B4"/>
    <w:rsid w:val="00D91E05"/>
    <w:rsid w:val="00DA7425"/>
    <w:rsid w:val="00DB37F0"/>
    <w:rsid w:val="00DF308E"/>
    <w:rsid w:val="00E513FB"/>
    <w:rsid w:val="00E7539C"/>
    <w:rsid w:val="00E81230"/>
    <w:rsid w:val="00EB1ED7"/>
    <w:rsid w:val="00ED74A0"/>
    <w:rsid w:val="00EF1BF6"/>
    <w:rsid w:val="00F24081"/>
    <w:rsid w:val="00F24AD9"/>
    <w:rsid w:val="00F35940"/>
    <w:rsid w:val="00F53025"/>
    <w:rsid w:val="00F71606"/>
    <w:rsid w:val="00F7643E"/>
    <w:rsid w:val="00F77CAB"/>
    <w:rsid w:val="00F8262D"/>
    <w:rsid w:val="00F82ABF"/>
    <w:rsid w:val="00F93240"/>
    <w:rsid w:val="00F96B84"/>
    <w:rsid w:val="00FD6CB3"/>
    <w:rsid w:val="00FE36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53031D0"/>
  <w15:chartTrackingRefBased/>
  <w15:docId w15:val="{D807D88E-1DD3-408E-A7C2-72120841B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style>
  <w:style w:type="paragraph" w:styleId="10">
    <w:name w:val="heading 1"/>
    <w:basedOn w:val="a2"/>
    <w:next w:val="a2"/>
    <w:link w:val="11"/>
    <w:qFormat/>
    <w:rsid w:val="009A5FA0"/>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2"/>
    <w:next w:val="a2"/>
    <w:link w:val="21"/>
    <w:qFormat/>
    <w:rsid w:val="009A5FA0"/>
    <w:pPr>
      <w:keepNext/>
      <w:spacing w:before="240" w:after="60" w:line="240" w:lineRule="auto"/>
      <w:outlineLvl w:val="1"/>
    </w:pPr>
    <w:rPr>
      <w:rFonts w:ascii="Arial" w:eastAsia="Times New Roman" w:hAnsi="Arial" w:cs="Times New Roman"/>
      <w:b/>
      <w:i/>
      <w:sz w:val="28"/>
      <w:szCs w:val="20"/>
      <w:lang w:eastAsia="ru-RU"/>
    </w:rPr>
  </w:style>
  <w:style w:type="paragraph" w:styleId="3">
    <w:name w:val="heading 3"/>
    <w:aliases w:val="h3,Head 3,l3+toc 3,CT,Sub-section Title,l3"/>
    <w:basedOn w:val="a2"/>
    <w:next w:val="a2"/>
    <w:link w:val="31"/>
    <w:qFormat/>
    <w:rsid w:val="009A5FA0"/>
    <w:pPr>
      <w:keepNext/>
      <w:spacing w:before="240" w:after="60" w:line="240" w:lineRule="auto"/>
      <w:outlineLvl w:val="2"/>
    </w:pPr>
    <w:rPr>
      <w:rFonts w:ascii="Arial" w:eastAsia="Times New Roman" w:hAnsi="Arial" w:cs="Times New Roman"/>
      <w:b/>
      <w:sz w:val="26"/>
      <w:szCs w:val="20"/>
      <w:lang w:eastAsia="ru-RU"/>
    </w:rPr>
  </w:style>
  <w:style w:type="paragraph" w:styleId="4">
    <w:name w:val="heading 4"/>
    <w:aliases w:val="Параграф"/>
    <w:basedOn w:val="a2"/>
    <w:next w:val="a2"/>
    <w:link w:val="40"/>
    <w:qFormat/>
    <w:rsid w:val="009A5FA0"/>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2"/>
    <w:next w:val="a2"/>
    <w:link w:val="50"/>
    <w:qFormat/>
    <w:rsid w:val="009A5FA0"/>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2"/>
    <w:next w:val="a2"/>
    <w:link w:val="60"/>
    <w:uiPriority w:val="99"/>
    <w:qFormat/>
    <w:rsid w:val="009A5FA0"/>
    <w:pPr>
      <w:numPr>
        <w:ilvl w:val="5"/>
        <w:numId w:val="2"/>
      </w:numPr>
      <w:spacing w:before="240" w:after="60" w:line="240" w:lineRule="auto"/>
      <w:jc w:val="both"/>
      <w:outlineLvl w:val="5"/>
    </w:pPr>
    <w:rPr>
      <w:rFonts w:ascii="Times New Roman" w:eastAsia="Times New Roman" w:hAnsi="Times New Roman" w:cs="Times New Roman"/>
      <w:i/>
      <w:iCs/>
      <w:sz w:val="20"/>
      <w:szCs w:val="20"/>
      <w:lang w:eastAsia="ru-RU"/>
    </w:rPr>
  </w:style>
  <w:style w:type="paragraph" w:styleId="7">
    <w:name w:val="heading 7"/>
    <w:basedOn w:val="a2"/>
    <w:next w:val="a2"/>
    <w:link w:val="70"/>
    <w:uiPriority w:val="99"/>
    <w:qFormat/>
    <w:rsid w:val="009A5FA0"/>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2"/>
    <w:next w:val="a2"/>
    <w:link w:val="80"/>
    <w:uiPriority w:val="99"/>
    <w:qFormat/>
    <w:rsid w:val="009A5FA0"/>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2"/>
    <w:next w:val="a2"/>
    <w:link w:val="90"/>
    <w:qFormat/>
    <w:rsid w:val="009A5FA0"/>
    <w:pPr>
      <w:numPr>
        <w:ilvl w:val="8"/>
        <w:numId w:val="2"/>
      </w:numPr>
      <w:spacing w:before="240" w:after="60" w:line="240" w:lineRule="auto"/>
      <w:jc w:val="both"/>
      <w:outlineLvl w:val="8"/>
    </w:pPr>
    <w:rPr>
      <w:rFonts w:ascii="Arial" w:eastAsia="Times New Roman" w:hAnsi="Arial" w:cs="Times New Roman"/>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rsid w:val="009A5FA0"/>
    <w:rPr>
      <w:rFonts w:ascii="Arial" w:eastAsia="Times New Roman" w:hAnsi="Arial" w:cs="Times New Roman"/>
      <w:b/>
      <w:bCs/>
      <w:kern w:val="32"/>
      <w:sz w:val="32"/>
      <w:szCs w:val="32"/>
      <w:lang w:eastAsia="ru-RU"/>
    </w:rPr>
  </w:style>
  <w:style w:type="character" w:customStyle="1" w:styleId="20">
    <w:name w:val="Заголовок 2 Знак"/>
    <w:basedOn w:val="a3"/>
    <w:rsid w:val="009A5FA0"/>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3"/>
    <w:rsid w:val="009A5FA0"/>
    <w:rPr>
      <w:rFonts w:asciiTheme="majorHAnsi" w:eastAsiaTheme="majorEastAsia" w:hAnsiTheme="majorHAnsi" w:cstheme="majorBidi"/>
      <w:color w:val="1F3763" w:themeColor="accent1" w:themeShade="7F"/>
      <w:sz w:val="24"/>
      <w:szCs w:val="24"/>
    </w:rPr>
  </w:style>
  <w:style w:type="character" w:customStyle="1" w:styleId="40">
    <w:name w:val="Заголовок 4 Знак"/>
    <w:aliases w:val="Параграф Знак"/>
    <w:basedOn w:val="a3"/>
    <w:link w:val="4"/>
    <w:rsid w:val="009A5FA0"/>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3"/>
    <w:link w:val="5"/>
    <w:rsid w:val="009A5FA0"/>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uiPriority w:val="99"/>
    <w:rsid w:val="009A5FA0"/>
    <w:rPr>
      <w:rFonts w:ascii="Times New Roman" w:eastAsia="Times New Roman" w:hAnsi="Times New Roman" w:cs="Times New Roman"/>
      <w:i/>
      <w:iCs/>
      <w:sz w:val="20"/>
      <w:szCs w:val="20"/>
      <w:lang w:eastAsia="ru-RU"/>
    </w:rPr>
  </w:style>
  <w:style w:type="character" w:customStyle="1" w:styleId="70">
    <w:name w:val="Заголовок 7 Знак"/>
    <w:basedOn w:val="a3"/>
    <w:link w:val="7"/>
    <w:uiPriority w:val="99"/>
    <w:rsid w:val="009A5FA0"/>
    <w:rPr>
      <w:rFonts w:ascii="Calibri" w:eastAsia="Times New Roman" w:hAnsi="Calibri" w:cs="Times New Roman"/>
      <w:sz w:val="24"/>
      <w:szCs w:val="24"/>
      <w:lang w:eastAsia="ru-RU"/>
    </w:rPr>
  </w:style>
  <w:style w:type="character" w:customStyle="1" w:styleId="80">
    <w:name w:val="Заголовок 8 Знак"/>
    <w:basedOn w:val="a3"/>
    <w:link w:val="8"/>
    <w:uiPriority w:val="99"/>
    <w:rsid w:val="009A5FA0"/>
    <w:rPr>
      <w:rFonts w:ascii="Calibri" w:eastAsia="Times New Roman" w:hAnsi="Calibri" w:cs="Times New Roman"/>
      <w:i/>
      <w:iCs/>
      <w:sz w:val="24"/>
      <w:szCs w:val="24"/>
      <w:lang w:eastAsia="ru-RU"/>
    </w:rPr>
  </w:style>
  <w:style w:type="character" w:customStyle="1" w:styleId="90">
    <w:name w:val="Заголовок 9 Знак"/>
    <w:basedOn w:val="a3"/>
    <w:link w:val="9"/>
    <w:rsid w:val="009A5FA0"/>
    <w:rPr>
      <w:rFonts w:ascii="Arial" w:eastAsia="Times New Roman" w:hAnsi="Arial" w:cs="Times New Roman"/>
      <w:b/>
      <w:bCs/>
      <w:i/>
      <w:iCs/>
      <w:sz w:val="18"/>
      <w:szCs w:val="18"/>
      <w:lang w:eastAsia="ru-RU"/>
    </w:rPr>
  </w:style>
  <w:style w:type="numbering" w:customStyle="1" w:styleId="12">
    <w:name w:val="Нет списка1"/>
    <w:next w:val="a5"/>
    <w:uiPriority w:val="99"/>
    <w:semiHidden/>
    <w:unhideWhenUsed/>
    <w:rsid w:val="009A5FA0"/>
  </w:style>
  <w:style w:type="character" w:customStyle="1" w:styleId="Heading1Char">
    <w:name w:val="Heading 1 Char"/>
    <w:uiPriority w:val="99"/>
    <w:locked/>
    <w:rsid w:val="009A5FA0"/>
    <w:rPr>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semiHidden/>
    <w:rsid w:val="009A5FA0"/>
    <w:rPr>
      <w:rFonts w:ascii="Cambria" w:hAnsi="Cambria"/>
      <w:b/>
      <w:i/>
      <w:sz w:val="28"/>
    </w:rPr>
  </w:style>
  <w:style w:type="character" w:customStyle="1" w:styleId="Heading3Char">
    <w:name w:val="Heading 3 Char"/>
    <w:aliases w:val="h3 Char,Head 3 Char,l3+toc 3 Char,CT Char,Sub-section Title Char,l3 Char"/>
    <w:uiPriority w:val="99"/>
    <w:semiHidden/>
    <w:locked/>
    <w:rsid w:val="009A5FA0"/>
    <w:rPr>
      <w:rFonts w:ascii="Cambria" w:hAnsi="Cambria"/>
      <w:b/>
      <w:sz w:val="26"/>
    </w:rPr>
  </w:style>
  <w:style w:type="paragraph" w:styleId="a6">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Знак Знак Знак"/>
    <w:basedOn w:val="a2"/>
    <w:link w:val="a7"/>
    <w:rsid w:val="009A5FA0"/>
    <w:pPr>
      <w:spacing w:after="0" w:line="240" w:lineRule="auto"/>
      <w:jc w:val="both"/>
    </w:pPr>
    <w:rPr>
      <w:rFonts w:ascii="Times New Roman" w:eastAsia="Times New Roman" w:hAnsi="Times New Roman" w:cs="Times New Roman"/>
      <w:sz w:val="24"/>
      <w:szCs w:val="24"/>
      <w:lang w:eastAsia="ru-RU"/>
    </w:rPr>
  </w:style>
  <w:style w:type="character" w:customStyle="1" w:styleId="a7">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basedOn w:val="a3"/>
    <w:link w:val="a6"/>
    <w:rsid w:val="009A5FA0"/>
    <w:rPr>
      <w:rFonts w:ascii="Times New Roman" w:eastAsia="Times New Roman" w:hAnsi="Times New Roman" w:cs="Times New Roman"/>
      <w:sz w:val="24"/>
      <w:szCs w:val="24"/>
      <w:lang w:eastAsia="ru-RU"/>
    </w:rPr>
  </w:style>
  <w:style w:type="paragraph" w:customStyle="1" w:styleId="ConsNormal">
    <w:name w:val="ConsNormal"/>
    <w:link w:val="ConsNormal0"/>
    <w:rsid w:val="009A5FA0"/>
    <w:pPr>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character" w:styleId="a8">
    <w:name w:val="Hyperlink"/>
    <w:uiPriority w:val="99"/>
    <w:rsid w:val="009A5FA0"/>
    <w:rPr>
      <w:rFonts w:cs="Times New Roman"/>
      <w:color w:val="0000FF"/>
      <w:u w:val="single"/>
    </w:rPr>
  </w:style>
  <w:style w:type="paragraph" w:styleId="a9">
    <w:name w:val="Body Text Indent"/>
    <w:aliases w:val="текст"/>
    <w:basedOn w:val="a2"/>
    <w:link w:val="aa"/>
    <w:rsid w:val="009A5FA0"/>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a">
    <w:name w:val="Основной текст с отступом Знак"/>
    <w:aliases w:val="текст Знак"/>
    <w:basedOn w:val="a3"/>
    <w:link w:val="a9"/>
    <w:rsid w:val="009A5FA0"/>
    <w:rPr>
      <w:rFonts w:ascii="Times New Roman" w:eastAsia="Times New Roman" w:hAnsi="Times New Roman" w:cs="Times New Roman"/>
      <w:sz w:val="24"/>
      <w:szCs w:val="24"/>
      <w:lang w:eastAsia="ru-RU"/>
    </w:rPr>
  </w:style>
  <w:style w:type="paragraph" w:customStyle="1" w:styleId="32">
    <w:name w:val="3"/>
    <w:basedOn w:val="a2"/>
    <w:uiPriority w:val="99"/>
    <w:rsid w:val="009A5FA0"/>
    <w:pPr>
      <w:spacing w:after="0" w:line="240" w:lineRule="auto"/>
      <w:jc w:val="both"/>
    </w:pPr>
    <w:rPr>
      <w:rFonts w:ascii="Times New Roman" w:eastAsia="Times New Roman" w:hAnsi="Times New Roman" w:cs="Times New Roman"/>
      <w:sz w:val="24"/>
      <w:szCs w:val="24"/>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Знак6 Знак, Знак6 Знак, Знак4 Знак, Знак4 Знак1, Знак4, Знак4 Знак Знак Знак2, Знак8 Знак,Char"/>
    <w:basedOn w:val="a2"/>
    <w:link w:val="ac"/>
    <w:uiPriority w:val="99"/>
    <w:qFormat/>
    <w:rsid w:val="009A5FA0"/>
    <w:pPr>
      <w:spacing w:after="60" w:line="240" w:lineRule="auto"/>
      <w:jc w:val="both"/>
    </w:pPr>
    <w:rPr>
      <w:rFonts w:ascii="Times New Roman" w:eastAsia="Times New Roman" w:hAnsi="Times New Roman" w:cs="Times New Roman"/>
      <w:sz w:val="20"/>
      <w:szCs w:val="20"/>
      <w:lang w:eastAsia="ru-RU"/>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Знак8 Знак Знак,Знак7 Знак,Знак6 Знак Знак, Знак6 Знак Знак"/>
    <w:basedOn w:val="a3"/>
    <w:link w:val="ab"/>
    <w:uiPriority w:val="99"/>
    <w:rsid w:val="009A5FA0"/>
    <w:rPr>
      <w:rFonts w:ascii="Times New Roman" w:eastAsia="Times New Roman" w:hAnsi="Times New Roman" w:cs="Times New Roman"/>
      <w:sz w:val="20"/>
      <w:szCs w:val="20"/>
      <w:lang w:eastAsia="ru-RU"/>
    </w:rPr>
  </w:style>
  <w:style w:type="paragraph" w:styleId="ad">
    <w:name w:val="footer"/>
    <w:basedOn w:val="a2"/>
    <w:link w:val="ae"/>
    <w:rsid w:val="009A5FA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Нижний колонтитул Знак"/>
    <w:basedOn w:val="a3"/>
    <w:link w:val="ad"/>
    <w:rsid w:val="009A5FA0"/>
    <w:rPr>
      <w:rFonts w:ascii="Times New Roman" w:eastAsia="Times New Roman" w:hAnsi="Times New Roman" w:cs="Times New Roman"/>
      <w:sz w:val="24"/>
      <w:szCs w:val="24"/>
      <w:lang w:eastAsia="ru-RU"/>
    </w:rPr>
  </w:style>
  <w:style w:type="paragraph" w:styleId="33">
    <w:name w:val="Body Text 3"/>
    <w:basedOn w:val="a2"/>
    <w:link w:val="34"/>
    <w:rsid w:val="009A5FA0"/>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3"/>
    <w:link w:val="33"/>
    <w:rsid w:val="009A5FA0"/>
    <w:rPr>
      <w:rFonts w:ascii="Times New Roman" w:eastAsia="Times New Roman" w:hAnsi="Times New Roman" w:cs="Times New Roman"/>
      <w:sz w:val="16"/>
      <w:szCs w:val="16"/>
      <w:lang w:eastAsia="ru-RU"/>
    </w:rPr>
  </w:style>
  <w:style w:type="character" w:customStyle="1" w:styleId="ConsNormal0">
    <w:name w:val="ConsNormal Знак"/>
    <w:link w:val="ConsNormal"/>
    <w:locked/>
    <w:rsid w:val="009A5FA0"/>
    <w:rPr>
      <w:rFonts w:ascii="Arial" w:eastAsia="Times New Roman" w:hAnsi="Arial" w:cs="Times New Roman"/>
      <w:sz w:val="20"/>
      <w:szCs w:val="20"/>
      <w:lang w:eastAsia="ru-RU"/>
    </w:rPr>
  </w:style>
  <w:style w:type="character" w:customStyle="1" w:styleId="blk">
    <w:name w:val="blk"/>
    <w:uiPriority w:val="99"/>
    <w:rsid w:val="009A5FA0"/>
  </w:style>
  <w:style w:type="character" w:styleId="af">
    <w:name w:val="annotation reference"/>
    <w:rsid w:val="009A5FA0"/>
    <w:rPr>
      <w:rFonts w:cs="Times New Roman"/>
      <w:sz w:val="16"/>
    </w:rPr>
  </w:style>
  <w:style w:type="paragraph" w:styleId="af0">
    <w:name w:val="annotation text"/>
    <w:basedOn w:val="a2"/>
    <w:link w:val="af1"/>
    <w:rsid w:val="009A5FA0"/>
    <w:pPr>
      <w:spacing w:after="0" w:line="240" w:lineRule="auto"/>
    </w:pPr>
    <w:rPr>
      <w:rFonts w:ascii="Times New Roman" w:eastAsia="Times New Roman" w:hAnsi="Times New Roman" w:cs="Times New Roman"/>
      <w:sz w:val="20"/>
      <w:szCs w:val="20"/>
      <w:lang w:eastAsia="ru-RU"/>
    </w:rPr>
  </w:style>
  <w:style w:type="character" w:customStyle="1" w:styleId="af1">
    <w:name w:val="Текст примечания Знак"/>
    <w:basedOn w:val="a3"/>
    <w:link w:val="af0"/>
    <w:rsid w:val="009A5FA0"/>
    <w:rPr>
      <w:rFonts w:ascii="Times New Roman" w:eastAsia="Times New Roman" w:hAnsi="Times New Roman" w:cs="Times New Roman"/>
      <w:sz w:val="20"/>
      <w:szCs w:val="20"/>
      <w:lang w:eastAsia="ru-RU"/>
    </w:rPr>
  </w:style>
  <w:style w:type="paragraph" w:styleId="af2">
    <w:name w:val="List Paragraph"/>
    <w:aliases w:val="Standart,Bullet List,FooterText,numbered,Use Case List Paragraph,Маркер,ТЗ список,Абзац списка литеральный,Bullet 1,SL_Абзац списка"/>
    <w:basedOn w:val="a2"/>
    <w:link w:val="af3"/>
    <w:uiPriority w:val="34"/>
    <w:qFormat/>
    <w:rsid w:val="009A5FA0"/>
    <w:pPr>
      <w:spacing w:after="0" w:line="240" w:lineRule="auto"/>
      <w:ind w:left="720"/>
      <w:contextualSpacing/>
    </w:pPr>
    <w:rPr>
      <w:rFonts w:ascii="Times New Roman" w:eastAsia="Times New Roman" w:hAnsi="Times New Roman" w:cs="Times New Roman"/>
      <w:sz w:val="24"/>
      <w:szCs w:val="20"/>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9A5FA0"/>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9A5FA0"/>
    <w:rPr>
      <w:rFonts w:ascii="Arial" w:eastAsia="Times New Roman" w:hAnsi="Arial" w:cs="Times New Roman"/>
      <w:b/>
      <w:sz w:val="26"/>
      <w:szCs w:val="20"/>
      <w:lang w:eastAsia="ru-RU"/>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9A5FA0"/>
    <w:rPr>
      <w:b/>
      <w:sz w:val="24"/>
      <w:lang w:val="ru-RU" w:eastAsia="ru-RU"/>
    </w:rPr>
  </w:style>
  <w:style w:type="paragraph" w:customStyle="1" w:styleId="22">
    <w:name w:val="Стиль2"/>
    <w:basedOn w:val="23"/>
    <w:rsid w:val="009A5FA0"/>
    <w:pPr>
      <w:keepNext/>
      <w:keepLines/>
      <w:widowControl w:val="0"/>
      <w:suppressLineNumbers/>
      <w:suppressAutoHyphens/>
      <w:spacing w:after="60"/>
      <w:ind w:left="360" w:hanging="360"/>
      <w:jc w:val="both"/>
    </w:pPr>
    <w:rPr>
      <w:b/>
      <w:bCs/>
      <w:sz w:val="24"/>
      <w:szCs w:val="24"/>
    </w:rPr>
  </w:style>
  <w:style w:type="paragraph" w:styleId="23">
    <w:name w:val="List Number 2"/>
    <w:basedOn w:val="a2"/>
    <w:rsid w:val="009A5FA0"/>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5">
    <w:name w:val="Стиль3"/>
    <w:basedOn w:val="24"/>
    <w:rsid w:val="009A5FA0"/>
    <w:pPr>
      <w:tabs>
        <w:tab w:val="num" w:pos="643"/>
      </w:tabs>
      <w:spacing w:after="0" w:line="240" w:lineRule="auto"/>
      <w:ind w:left="643" w:hanging="360"/>
      <w:jc w:val="both"/>
      <w:textAlignment w:val="baseline"/>
    </w:pPr>
  </w:style>
  <w:style w:type="paragraph" w:styleId="24">
    <w:name w:val="Body Text Indent 2"/>
    <w:aliases w:val="Знак,Знак1"/>
    <w:basedOn w:val="a2"/>
    <w:link w:val="25"/>
    <w:rsid w:val="009A5FA0"/>
    <w:pPr>
      <w:widowControl w:val="0"/>
      <w:adjustRightInd w:val="0"/>
      <w:spacing w:line="240" w:lineRule="exact"/>
      <w:jc w:val="right"/>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aliases w:val="Знак Знак8,Знак1 Знак"/>
    <w:basedOn w:val="a3"/>
    <w:link w:val="24"/>
    <w:rsid w:val="009A5FA0"/>
    <w:rPr>
      <w:rFonts w:ascii="Times New Roman" w:eastAsia="Times New Roman" w:hAnsi="Times New Roman" w:cs="Times New Roman"/>
      <w:sz w:val="24"/>
      <w:szCs w:val="24"/>
      <w:lang w:eastAsia="ru-RU"/>
    </w:rPr>
  </w:style>
  <w:style w:type="paragraph" w:customStyle="1" w:styleId="36">
    <w:name w:val="Стиль3 Знак Знак"/>
    <w:basedOn w:val="24"/>
    <w:link w:val="37"/>
    <w:uiPriority w:val="99"/>
    <w:rsid w:val="009A5FA0"/>
    <w:pPr>
      <w:tabs>
        <w:tab w:val="num" w:pos="227"/>
      </w:tabs>
      <w:spacing w:after="0" w:line="240" w:lineRule="auto"/>
      <w:jc w:val="both"/>
      <w:textAlignment w:val="baseline"/>
    </w:pPr>
  </w:style>
  <w:style w:type="character" w:customStyle="1" w:styleId="37">
    <w:name w:val="Стиль3 Знак Знак Знак"/>
    <w:link w:val="36"/>
    <w:uiPriority w:val="99"/>
    <w:locked/>
    <w:rsid w:val="009A5FA0"/>
    <w:rPr>
      <w:rFonts w:ascii="Times New Roman" w:eastAsia="Times New Roman" w:hAnsi="Times New Roman" w:cs="Times New Roman"/>
      <w:sz w:val="24"/>
      <w:szCs w:val="24"/>
      <w:lang w:eastAsia="ru-RU"/>
    </w:rPr>
  </w:style>
  <w:style w:type="paragraph" w:customStyle="1" w:styleId="38">
    <w:name w:val="Стиль3 Знак"/>
    <w:basedOn w:val="24"/>
    <w:uiPriority w:val="99"/>
    <w:rsid w:val="009A5FA0"/>
    <w:pPr>
      <w:tabs>
        <w:tab w:val="num" w:pos="227"/>
      </w:tabs>
      <w:spacing w:after="0" w:line="240" w:lineRule="auto"/>
      <w:jc w:val="both"/>
      <w:textAlignment w:val="baseline"/>
    </w:pPr>
  </w:style>
  <w:style w:type="paragraph" w:customStyle="1" w:styleId="StyleFirstline127cm">
    <w:name w:val="Style First line:  127 cm"/>
    <w:basedOn w:val="a2"/>
    <w:uiPriority w:val="99"/>
    <w:rsid w:val="009A5FA0"/>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rsid w:val="009A5FA0"/>
    <w:pPr>
      <w:widowControl w:val="0"/>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PlusNormal0">
    <w:name w:val="ConsPlusNormal Знак"/>
    <w:link w:val="ConsPlusNormal"/>
    <w:locked/>
    <w:rsid w:val="009A5FA0"/>
    <w:rPr>
      <w:rFonts w:ascii="Arial" w:eastAsia="Times New Roman" w:hAnsi="Arial" w:cs="Times New Roman"/>
      <w:sz w:val="20"/>
      <w:szCs w:val="20"/>
      <w:lang w:eastAsia="ru-RU"/>
    </w:rPr>
  </w:style>
  <w:style w:type="paragraph" w:styleId="af4">
    <w:name w:val="Normal (Web)"/>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5">
    <w:name w:val="page number"/>
    <w:rsid w:val="009A5FA0"/>
    <w:rPr>
      <w:rFonts w:cs="Times New Roman"/>
    </w:rPr>
  </w:style>
  <w:style w:type="paragraph" w:customStyle="1" w:styleId="2-11">
    <w:name w:val="2-11"/>
    <w:basedOn w:val="a2"/>
    <w:uiPriority w:val="99"/>
    <w:rsid w:val="009A5FA0"/>
    <w:pPr>
      <w:spacing w:after="60" w:line="240" w:lineRule="auto"/>
      <w:jc w:val="both"/>
    </w:pPr>
    <w:rPr>
      <w:rFonts w:ascii="Times New Roman" w:eastAsia="Times New Roman" w:hAnsi="Times New Roman" w:cs="Times New Roman"/>
      <w:sz w:val="24"/>
      <w:szCs w:val="24"/>
      <w:lang w:eastAsia="ru-RU"/>
    </w:rPr>
  </w:style>
  <w:style w:type="paragraph" w:styleId="39">
    <w:name w:val="Body Text Indent 3"/>
    <w:aliases w:val="Знак2"/>
    <w:basedOn w:val="a2"/>
    <w:link w:val="3a"/>
    <w:rsid w:val="009A5FA0"/>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a">
    <w:name w:val="Основной текст с отступом 3 Знак"/>
    <w:aliases w:val="Знак2 Знак"/>
    <w:basedOn w:val="a3"/>
    <w:link w:val="39"/>
    <w:rsid w:val="009A5FA0"/>
    <w:rPr>
      <w:rFonts w:ascii="Times New Roman" w:eastAsia="Times New Roman" w:hAnsi="Times New Roman" w:cs="Times New Roman"/>
      <w:sz w:val="24"/>
      <w:szCs w:val="24"/>
      <w:lang w:eastAsia="ru-RU"/>
    </w:rPr>
  </w:style>
  <w:style w:type="paragraph" w:customStyle="1" w:styleId="af6">
    <w:name w:val="Тендерные данные"/>
    <w:basedOn w:val="a2"/>
    <w:uiPriority w:val="99"/>
    <w:semiHidden/>
    <w:rsid w:val="009A5FA0"/>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uiPriority w:val="99"/>
    <w:rsid w:val="009A5FA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7">
    <w:name w:val="List Bullet"/>
    <w:basedOn w:val="a2"/>
    <w:autoRedefine/>
    <w:uiPriority w:val="99"/>
    <w:rsid w:val="009A5FA0"/>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2"/>
    <w:next w:val="a2"/>
    <w:rsid w:val="009A5FA0"/>
    <w:pPr>
      <w:keepNext/>
      <w:spacing w:after="0" w:line="240" w:lineRule="auto"/>
      <w:jc w:val="center"/>
    </w:pPr>
    <w:rPr>
      <w:rFonts w:ascii="Times New Roman" w:eastAsia="Times New Roman" w:hAnsi="Times New Roman" w:cs="Times New Roman"/>
      <w:sz w:val="24"/>
      <w:szCs w:val="24"/>
      <w:lang w:eastAsia="ru-RU"/>
    </w:rPr>
  </w:style>
  <w:style w:type="paragraph" w:styleId="af8">
    <w:name w:val="Date"/>
    <w:basedOn w:val="a2"/>
    <w:next w:val="a2"/>
    <w:link w:val="af9"/>
    <w:uiPriority w:val="99"/>
    <w:rsid w:val="009A5FA0"/>
    <w:pPr>
      <w:spacing w:after="60" w:line="240" w:lineRule="auto"/>
      <w:jc w:val="both"/>
    </w:pPr>
    <w:rPr>
      <w:rFonts w:ascii="Times New Roman" w:eastAsia="Times New Roman" w:hAnsi="Times New Roman" w:cs="Times New Roman"/>
      <w:sz w:val="24"/>
      <w:szCs w:val="24"/>
      <w:lang w:eastAsia="ru-RU"/>
    </w:rPr>
  </w:style>
  <w:style w:type="character" w:customStyle="1" w:styleId="af9">
    <w:name w:val="Дата Знак"/>
    <w:basedOn w:val="a3"/>
    <w:link w:val="af8"/>
    <w:uiPriority w:val="99"/>
    <w:rsid w:val="009A5FA0"/>
    <w:rPr>
      <w:rFonts w:ascii="Times New Roman" w:eastAsia="Times New Roman" w:hAnsi="Times New Roman" w:cs="Times New Roman"/>
      <w:sz w:val="24"/>
      <w:szCs w:val="24"/>
      <w:lang w:eastAsia="ru-RU"/>
    </w:rPr>
  </w:style>
  <w:style w:type="paragraph" w:customStyle="1" w:styleId="afa">
    <w:name w:val="МП"/>
    <w:basedOn w:val="a2"/>
    <w:uiPriority w:val="99"/>
    <w:rsid w:val="009A5FA0"/>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b">
    <w:name w:val="Готовый"/>
    <w:basedOn w:val="a2"/>
    <w:uiPriority w:val="99"/>
    <w:rsid w:val="009A5FA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2"/>
    <w:next w:val="a2"/>
    <w:uiPriority w:val="99"/>
    <w:rsid w:val="009A5FA0"/>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uiPriority w:val="99"/>
    <w:rsid w:val="009A5FA0"/>
    <w:rPr>
      <w:color w:val="800000"/>
    </w:rPr>
  </w:style>
  <w:style w:type="paragraph" w:styleId="afc">
    <w:name w:val="header"/>
    <w:basedOn w:val="a2"/>
    <w:link w:val="afd"/>
    <w:rsid w:val="009A5FA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d">
    <w:name w:val="Верхний колонтитул Знак"/>
    <w:basedOn w:val="a3"/>
    <w:link w:val="afc"/>
    <w:rsid w:val="009A5FA0"/>
    <w:rPr>
      <w:rFonts w:ascii="Times New Roman" w:eastAsia="Times New Roman" w:hAnsi="Times New Roman" w:cs="Times New Roman"/>
      <w:sz w:val="24"/>
      <w:szCs w:val="24"/>
      <w:lang w:eastAsia="ru-RU"/>
    </w:rPr>
  </w:style>
  <w:style w:type="character" w:customStyle="1" w:styleId="HeaderChar">
    <w:name w:val="Header Char"/>
    <w:uiPriority w:val="99"/>
    <w:locked/>
    <w:rsid w:val="009A5FA0"/>
    <w:rPr>
      <w:sz w:val="24"/>
      <w:lang w:val="ru-RU" w:eastAsia="ru-RU"/>
    </w:rPr>
  </w:style>
  <w:style w:type="paragraph" w:styleId="26">
    <w:name w:val="Body Text 2"/>
    <w:basedOn w:val="a2"/>
    <w:link w:val="27"/>
    <w:rsid w:val="009A5FA0"/>
    <w:pPr>
      <w:spacing w:after="0" w:line="24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3"/>
    <w:link w:val="26"/>
    <w:rsid w:val="009A5FA0"/>
    <w:rPr>
      <w:rFonts w:ascii="Times New Roman" w:eastAsia="Times New Roman" w:hAnsi="Times New Roman" w:cs="Times New Roman"/>
      <w:sz w:val="24"/>
      <w:szCs w:val="24"/>
      <w:lang w:eastAsia="ru-RU"/>
    </w:rPr>
  </w:style>
  <w:style w:type="paragraph" w:styleId="41">
    <w:name w:val="List Bullet 4"/>
    <w:basedOn w:val="a2"/>
    <w:autoRedefine/>
    <w:uiPriority w:val="99"/>
    <w:rsid w:val="009A5FA0"/>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2"/>
    <w:autoRedefine/>
    <w:uiPriority w:val="99"/>
    <w:rsid w:val="009A5FA0"/>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b">
    <w:name w:val="List Number 3"/>
    <w:basedOn w:val="a2"/>
    <w:uiPriority w:val="99"/>
    <w:rsid w:val="009A5FA0"/>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2"/>
    <w:uiPriority w:val="99"/>
    <w:rsid w:val="009A5FA0"/>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2"/>
    <w:uiPriority w:val="99"/>
    <w:rsid w:val="009A5FA0"/>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uiPriority w:val="99"/>
    <w:rsid w:val="009A5FA0"/>
    <w:pPr>
      <w:tabs>
        <w:tab w:val="num" w:pos="360"/>
      </w:tabs>
      <w:spacing w:before="180" w:after="60"/>
      <w:ind w:left="360" w:hanging="360"/>
      <w:jc w:val="both"/>
    </w:pPr>
    <w:rPr>
      <w:b/>
      <w:bCs/>
    </w:rPr>
  </w:style>
  <w:style w:type="paragraph" w:customStyle="1" w:styleId="xl27">
    <w:name w:val="xl27"/>
    <w:basedOn w:val="a2"/>
    <w:rsid w:val="009A5FA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2"/>
    <w:uiPriority w:val="99"/>
    <w:rsid w:val="009A5FA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2"/>
    <w:uiPriority w:val="99"/>
    <w:rsid w:val="009A5FA0"/>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
    <w:name w:val="Условия контракта"/>
    <w:basedOn w:val="a2"/>
    <w:uiPriority w:val="99"/>
    <w:semiHidden/>
    <w:rsid w:val="009A5FA0"/>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c">
    <w:name w:val="Раздел 3"/>
    <w:basedOn w:val="a2"/>
    <w:uiPriority w:val="99"/>
    <w:semiHidden/>
    <w:rsid w:val="009A5FA0"/>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2"/>
    <w:rsid w:val="009A5FA0"/>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2"/>
    <w:rsid w:val="009A5FA0"/>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rsid w:val="009A5FA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0">
    <w:name w:val="Document Map"/>
    <w:basedOn w:val="a2"/>
    <w:link w:val="aff1"/>
    <w:rsid w:val="009A5FA0"/>
    <w:pPr>
      <w:shd w:val="clear" w:color="auto" w:fill="000080"/>
      <w:spacing w:after="0" w:line="240" w:lineRule="auto"/>
    </w:pPr>
    <w:rPr>
      <w:rFonts w:ascii="Times New Roman" w:eastAsia="Times New Roman" w:hAnsi="Times New Roman" w:cs="Times New Roman"/>
      <w:sz w:val="2"/>
      <w:szCs w:val="2"/>
      <w:lang w:eastAsia="ru-RU"/>
    </w:rPr>
  </w:style>
  <w:style w:type="character" w:customStyle="1" w:styleId="aff1">
    <w:name w:val="Схема документа Знак"/>
    <w:basedOn w:val="a3"/>
    <w:link w:val="aff0"/>
    <w:rsid w:val="009A5FA0"/>
    <w:rPr>
      <w:rFonts w:ascii="Times New Roman" w:eastAsia="Times New Roman" w:hAnsi="Times New Roman" w:cs="Times New Roman"/>
      <w:sz w:val="2"/>
      <w:szCs w:val="2"/>
      <w:shd w:val="clear" w:color="auto" w:fill="000080"/>
      <w:lang w:eastAsia="ru-RU"/>
    </w:rPr>
  </w:style>
  <w:style w:type="paragraph" w:customStyle="1" w:styleId="aff2">
    <w:name w:val="Стиль"/>
    <w:basedOn w:val="a2"/>
    <w:next w:val="aff3"/>
    <w:link w:val="aff4"/>
    <w:rsid w:val="009A5FA0"/>
    <w:pPr>
      <w:widowControl w:val="0"/>
      <w:autoSpaceDE w:val="0"/>
      <w:autoSpaceDN w:val="0"/>
      <w:adjustRightInd w:val="0"/>
      <w:spacing w:after="0" w:line="240" w:lineRule="auto"/>
      <w:jc w:val="center"/>
    </w:pPr>
    <w:rPr>
      <w:rFonts w:ascii="Times New Roman" w:eastAsia="Times New Roman" w:hAnsi="Times New Roman" w:cs="Times New Roman"/>
      <w:sz w:val="24"/>
      <w:szCs w:val="20"/>
      <w:lang w:eastAsia="ru-RU"/>
    </w:rPr>
  </w:style>
  <w:style w:type="character" w:customStyle="1" w:styleId="aff4">
    <w:name w:val="Название Знак"/>
    <w:link w:val="aff2"/>
    <w:locked/>
    <w:rsid w:val="009A5FA0"/>
    <w:rPr>
      <w:rFonts w:ascii="Times New Roman" w:eastAsia="Times New Roman" w:hAnsi="Times New Roman" w:cs="Times New Roman"/>
      <w:sz w:val="24"/>
      <w:szCs w:val="20"/>
      <w:lang w:eastAsia="ru-RU"/>
    </w:rPr>
  </w:style>
  <w:style w:type="paragraph" w:customStyle="1" w:styleId="111">
    <w:name w:val="111"/>
    <w:basedOn w:val="a2"/>
    <w:uiPriority w:val="99"/>
    <w:rsid w:val="009A5FA0"/>
    <w:pPr>
      <w:spacing w:after="0" w:line="240" w:lineRule="auto"/>
    </w:pPr>
    <w:rPr>
      <w:rFonts w:ascii="Times New Roman CYR" w:eastAsia="Times New Roman" w:hAnsi="Times New Roman CYR" w:cs="Times New Roman CYR"/>
      <w:sz w:val="20"/>
      <w:szCs w:val="20"/>
      <w:lang w:eastAsia="ru-RU"/>
    </w:rPr>
  </w:style>
  <w:style w:type="paragraph" w:styleId="aff5">
    <w:name w:val="Subtitle"/>
    <w:basedOn w:val="a2"/>
    <w:link w:val="aff6"/>
    <w:qFormat/>
    <w:rsid w:val="009A5FA0"/>
    <w:pPr>
      <w:spacing w:after="60" w:line="240" w:lineRule="auto"/>
      <w:jc w:val="center"/>
      <w:outlineLvl w:val="1"/>
    </w:pPr>
    <w:rPr>
      <w:rFonts w:ascii="Cambria" w:eastAsia="Times New Roman" w:hAnsi="Cambria" w:cs="Times New Roman"/>
      <w:sz w:val="24"/>
      <w:szCs w:val="24"/>
      <w:lang w:eastAsia="ru-RU"/>
    </w:rPr>
  </w:style>
  <w:style w:type="character" w:customStyle="1" w:styleId="aff6">
    <w:name w:val="Подзаголовок Знак"/>
    <w:basedOn w:val="a3"/>
    <w:link w:val="aff5"/>
    <w:rsid w:val="009A5FA0"/>
    <w:rPr>
      <w:rFonts w:ascii="Cambria" w:eastAsia="Times New Roman" w:hAnsi="Cambria" w:cs="Times New Roman"/>
      <w:sz w:val="24"/>
      <w:szCs w:val="24"/>
      <w:lang w:eastAsia="ru-RU"/>
    </w:rPr>
  </w:style>
  <w:style w:type="character" w:customStyle="1" w:styleId="FontStyle46">
    <w:name w:val="Font Style46"/>
    <w:uiPriority w:val="99"/>
    <w:rsid w:val="009A5FA0"/>
    <w:rPr>
      <w:rFonts w:ascii="Times New Roman" w:hAnsi="Times New Roman"/>
      <w:sz w:val="26"/>
    </w:rPr>
  </w:style>
  <w:style w:type="paragraph" w:styleId="HTML">
    <w:name w:val="HTML Preformatted"/>
    <w:basedOn w:val="a2"/>
    <w:link w:val="HTML0"/>
    <w:uiPriority w:val="99"/>
    <w:rsid w:val="009A5F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3"/>
    <w:link w:val="HTML"/>
    <w:uiPriority w:val="99"/>
    <w:rsid w:val="009A5FA0"/>
    <w:rPr>
      <w:rFonts w:ascii="Courier New" w:eastAsia="Times New Roman" w:hAnsi="Courier New" w:cs="Times New Roman"/>
      <w:sz w:val="20"/>
      <w:szCs w:val="20"/>
      <w:lang w:eastAsia="ru-RU"/>
    </w:rPr>
  </w:style>
  <w:style w:type="paragraph" w:customStyle="1" w:styleId="222">
    <w:name w:val="222"/>
    <w:basedOn w:val="a2"/>
    <w:uiPriority w:val="99"/>
    <w:rsid w:val="009A5FA0"/>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7">
    <w:name w:val="Подраздел"/>
    <w:basedOn w:val="a2"/>
    <w:uiPriority w:val="99"/>
    <w:semiHidden/>
    <w:rsid w:val="009A5FA0"/>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2"/>
    <w:uiPriority w:val="99"/>
    <w:rsid w:val="009A5FA0"/>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9A5FA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8">
    <w:name w:val="caption"/>
    <w:basedOn w:val="a2"/>
    <w:next w:val="a2"/>
    <w:uiPriority w:val="99"/>
    <w:qFormat/>
    <w:rsid w:val="009A5FA0"/>
    <w:pPr>
      <w:spacing w:after="0" w:line="240" w:lineRule="auto"/>
      <w:ind w:right="-6672"/>
      <w:jc w:val="both"/>
    </w:pPr>
    <w:rPr>
      <w:rFonts w:ascii="Times New Roman" w:eastAsia="Times New Roman" w:hAnsi="Times New Roman" w:cs="Times New Roman"/>
      <w:b/>
      <w:bCs/>
      <w:sz w:val="20"/>
      <w:szCs w:val="20"/>
      <w:lang w:eastAsia="ru-RU"/>
    </w:rPr>
  </w:style>
  <w:style w:type="paragraph" w:styleId="aff9">
    <w:name w:val="Plain Text"/>
    <w:basedOn w:val="a2"/>
    <w:link w:val="affa"/>
    <w:uiPriority w:val="99"/>
    <w:rsid w:val="009A5FA0"/>
    <w:pPr>
      <w:spacing w:after="0" w:line="240" w:lineRule="auto"/>
    </w:pPr>
    <w:rPr>
      <w:rFonts w:ascii="Courier New" w:eastAsia="Times New Roman" w:hAnsi="Courier New" w:cs="Times New Roman"/>
      <w:sz w:val="20"/>
      <w:szCs w:val="20"/>
      <w:lang w:eastAsia="ru-RU"/>
    </w:rPr>
  </w:style>
  <w:style w:type="character" w:customStyle="1" w:styleId="affa">
    <w:name w:val="Текст Знак"/>
    <w:basedOn w:val="a3"/>
    <w:link w:val="aff9"/>
    <w:uiPriority w:val="99"/>
    <w:rsid w:val="009A5FA0"/>
    <w:rPr>
      <w:rFonts w:ascii="Courier New" w:eastAsia="Times New Roman" w:hAnsi="Courier New" w:cs="Times New Roman"/>
      <w:sz w:val="20"/>
      <w:szCs w:val="20"/>
      <w:lang w:eastAsia="ru-RU"/>
    </w:rPr>
  </w:style>
  <w:style w:type="paragraph" w:customStyle="1" w:styleId="ConsNonformat">
    <w:name w:val="ConsNonformat"/>
    <w:rsid w:val="009A5FA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b">
    <w:name w:val="FollowedHyperlink"/>
    <w:rsid w:val="009A5FA0"/>
    <w:rPr>
      <w:rFonts w:cs="Times New Roman"/>
      <w:color w:val="800080"/>
      <w:u w:val="single"/>
    </w:rPr>
  </w:style>
  <w:style w:type="character" w:customStyle="1" w:styleId="spanheaderlot21">
    <w:name w:val="span_header_lot_21"/>
    <w:uiPriority w:val="99"/>
    <w:rsid w:val="009A5FA0"/>
    <w:rPr>
      <w:b/>
      <w:sz w:val="20"/>
    </w:rPr>
  </w:style>
  <w:style w:type="paragraph" w:styleId="29">
    <w:name w:val="List Bullet 2"/>
    <w:basedOn w:val="a2"/>
    <w:autoRedefine/>
    <w:uiPriority w:val="99"/>
    <w:rsid w:val="009A5FA0"/>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2"/>
    <w:autoRedefine/>
    <w:uiPriority w:val="99"/>
    <w:rsid w:val="009A5FA0"/>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c">
    <w:name w:val="List Number"/>
    <w:basedOn w:val="a2"/>
    <w:uiPriority w:val="99"/>
    <w:rsid w:val="009A5FA0"/>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d">
    <w:name w:val="Note Heading"/>
    <w:basedOn w:val="a2"/>
    <w:next w:val="a2"/>
    <w:link w:val="affe"/>
    <w:uiPriority w:val="99"/>
    <w:rsid w:val="009A5FA0"/>
    <w:pPr>
      <w:spacing w:after="60" w:line="240" w:lineRule="auto"/>
      <w:jc w:val="both"/>
    </w:pPr>
    <w:rPr>
      <w:rFonts w:ascii="Times New Roman" w:eastAsia="Times New Roman" w:hAnsi="Times New Roman" w:cs="Times New Roman"/>
      <w:sz w:val="24"/>
      <w:szCs w:val="24"/>
      <w:lang w:eastAsia="ru-RU"/>
    </w:rPr>
  </w:style>
  <w:style w:type="character" w:customStyle="1" w:styleId="affe">
    <w:name w:val="Заголовок записки Знак"/>
    <w:basedOn w:val="a3"/>
    <w:link w:val="affd"/>
    <w:uiPriority w:val="99"/>
    <w:rsid w:val="009A5FA0"/>
    <w:rPr>
      <w:rFonts w:ascii="Times New Roman" w:eastAsia="Times New Roman" w:hAnsi="Times New Roman" w:cs="Times New Roman"/>
      <w:sz w:val="24"/>
      <w:szCs w:val="24"/>
      <w:lang w:eastAsia="ru-RU"/>
    </w:rPr>
  </w:style>
  <w:style w:type="paragraph" w:styleId="15">
    <w:name w:val="toc 1"/>
    <w:basedOn w:val="a2"/>
    <w:next w:val="a2"/>
    <w:autoRedefine/>
    <w:uiPriority w:val="39"/>
    <w:rsid w:val="009A5FA0"/>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f">
    <w:name w:val="Table Grid"/>
    <w:basedOn w:val="a4"/>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uiPriority w:val="99"/>
    <w:rsid w:val="009A5FA0"/>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uiPriority w:val="99"/>
    <w:rsid w:val="009A5FA0"/>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9A5FA0"/>
    <w:pPr>
      <w:tabs>
        <w:tab w:val="num" w:pos="720"/>
      </w:tabs>
    </w:pPr>
  </w:style>
  <w:style w:type="paragraph" w:customStyle="1" w:styleId="Style3">
    <w:name w:val="Style3"/>
    <w:basedOn w:val="Simlple"/>
    <w:next w:val="Simlple"/>
    <w:uiPriority w:val="99"/>
    <w:rsid w:val="009A5FA0"/>
    <w:pPr>
      <w:tabs>
        <w:tab w:val="num" w:pos="720"/>
      </w:tabs>
      <w:ind w:firstLine="567"/>
    </w:pPr>
  </w:style>
  <w:style w:type="paragraph" w:styleId="16">
    <w:name w:val="index 1"/>
    <w:basedOn w:val="a2"/>
    <w:next w:val="a2"/>
    <w:autoRedefine/>
    <w:uiPriority w:val="99"/>
    <w:rsid w:val="009A5FA0"/>
    <w:pPr>
      <w:spacing w:after="0" w:line="240" w:lineRule="auto"/>
      <w:ind w:left="200" w:hanging="200"/>
    </w:pPr>
    <w:rPr>
      <w:rFonts w:ascii="Times New Roman" w:eastAsia="Times New Roman" w:hAnsi="Times New Roman" w:cs="Times New Roman"/>
      <w:sz w:val="20"/>
      <w:szCs w:val="20"/>
      <w:lang w:eastAsia="ru-RU"/>
    </w:rPr>
  </w:style>
  <w:style w:type="character" w:styleId="afff0">
    <w:name w:val="Strong"/>
    <w:uiPriority w:val="22"/>
    <w:qFormat/>
    <w:rsid w:val="009A5FA0"/>
    <w:rPr>
      <w:rFonts w:cs="Times New Roman"/>
      <w:b/>
    </w:rPr>
  </w:style>
  <w:style w:type="character" w:customStyle="1" w:styleId="71">
    <w:name w:val="Знак Знак7"/>
    <w:uiPriority w:val="99"/>
    <w:locked/>
    <w:rsid w:val="009A5FA0"/>
    <w:rPr>
      <w:b/>
      <w:i/>
      <w:snapToGrid w:val="0"/>
      <w:sz w:val="24"/>
      <w:lang w:val="ru-RU" w:eastAsia="ru-RU"/>
    </w:rPr>
  </w:style>
  <w:style w:type="character" w:customStyle="1" w:styleId="3e">
    <w:name w:val="Знак Знак3"/>
    <w:uiPriority w:val="99"/>
    <w:rsid w:val="009A5FA0"/>
    <w:rPr>
      <w:b/>
      <w:i/>
      <w:snapToGrid w:val="0"/>
      <w:sz w:val="28"/>
    </w:rPr>
  </w:style>
  <w:style w:type="paragraph" w:customStyle="1" w:styleId="bulletin">
    <w:name w:val="bulletin"/>
    <w:basedOn w:val="24"/>
    <w:uiPriority w:val="99"/>
    <w:rsid w:val="009A5FA0"/>
    <w:pPr>
      <w:widowControl/>
      <w:adjustRightInd/>
      <w:spacing w:after="0" w:line="240" w:lineRule="auto"/>
      <w:jc w:val="left"/>
    </w:pPr>
    <w:rPr>
      <w:sz w:val="22"/>
      <w:szCs w:val="22"/>
    </w:rPr>
  </w:style>
  <w:style w:type="paragraph" w:customStyle="1" w:styleId="ListBul2">
    <w:name w:val="ListBul2"/>
    <w:basedOn w:val="af7"/>
    <w:uiPriority w:val="99"/>
    <w:rsid w:val="009A5FA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uiPriority w:val="99"/>
    <w:rsid w:val="009A5FA0"/>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9A5FA0"/>
    <w:rPr>
      <w:sz w:val="24"/>
    </w:rPr>
  </w:style>
  <w:style w:type="paragraph" w:customStyle="1" w:styleId="17">
    <w:name w:val="Абзац списка1"/>
    <w:basedOn w:val="a2"/>
    <w:uiPriority w:val="99"/>
    <w:rsid w:val="009A5FA0"/>
    <w:pPr>
      <w:spacing w:after="200" w:line="276" w:lineRule="auto"/>
      <w:ind w:left="720"/>
    </w:pPr>
    <w:rPr>
      <w:rFonts w:ascii="Calibri" w:eastAsia="Times New Roman" w:hAnsi="Calibri" w:cs="Calibri"/>
      <w:lang w:eastAsia="ru-RU"/>
    </w:rPr>
  </w:style>
  <w:style w:type="character" w:customStyle="1" w:styleId="43">
    <w:name w:val="Знак Знак4"/>
    <w:uiPriority w:val="99"/>
    <w:rsid w:val="009A5FA0"/>
    <w:rPr>
      <w:b/>
      <w:sz w:val="28"/>
    </w:rPr>
  </w:style>
  <w:style w:type="paragraph" w:styleId="afff1">
    <w:name w:val="Body Text First Indent"/>
    <w:basedOn w:val="a6"/>
    <w:link w:val="afff2"/>
    <w:uiPriority w:val="99"/>
    <w:rsid w:val="009A5FA0"/>
    <w:pPr>
      <w:spacing w:after="120"/>
      <w:ind w:firstLine="210"/>
      <w:jc w:val="left"/>
    </w:pPr>
    <w:rPr>
      <w:sz w:val="20"/>
      <w:szCs w:val="20"/>
    </w:rPr>
  </w:style>
  <w:style w:type="character" w:customStyle="1" w:styleId="afff2">
    <w:name w:val="Красная строка Знак"/>
    <w:basedOn w:val="a7"/>
    <w:link w:val="afff1"/>
    <w:uiPriority w:val="99"/>
    <w:rsid w:val="009A5FA0"/>
    <w:rPr>
      <w:rFonts w:ascii="Times New Roman" w:eastAsia="Times New Roman" w:hAnsi="Times New Roman" w:cs="Times New Roman"/>
      <w:sz w:val="20"/>
      <w:szCs w:val="20"/>
      <w:lang w:eastAsia="ru-RU"/>
    </w:rPr>
  </w:style>
  <w:style w:type="paragraph" w:styleId="afff3">
    <w:name w:val="List"/>
    <w:basedOn w:val="a2"/>
    <w:rsid w:val="009A5FA0"/>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9"/>
    <w:link w:val="2b"/>
    <w:uiPriority w:val="99"/>
    <w:rsid w:val="009A5FA0"/>
    <w:pPr>
      <w:numPr>
        <w:ilvl w:val="0"/>
      </w:numPr>
      <w:tabs>
        <w:tab w:val="clear" w:pos="1080"/>
        <w:tab w:val="num" w:pos="0"/>
      </w:tabs>
      <w:spacing w:after="120"/>
      <w:ind w:left="283" w:firstLine="210"/>
      <w:jc w:val="left"/>
    </w:pPr>
    <w:rPr>
      <w:lang w:val="en-GB"/>
    </w:rPr>
  </w:style>
  <w:style w:type="character" w:customStyle="1" w:styleId="2b">
    <w:name w:val="Красная строка 2 Знак"/>
    <w:basedOn w:val="aa"/>
    <w:link w:val="2a"/>
    <w:uiPriority w:val="99"/>
    <w:rsid w:val="009A5FA0"/>
    <w:rPr>
      <w:rFonts w:ascii="Times New Roman" w:eastAsia="Times New Roman" w:hAnsi="Times New Roman" w:cs="Times New Roman"/>
      <w:sz w:val="24"/>
      <w:szCs w:val="24"/>
      <w:lang w:val="en-GB" w:eastAsia="ru-RU"/>
    </w:rPr>
  </w:style>
  <w:style w:type="paragraph" w:customStyle="1" w:styleId="2c">
    <w:name w:val="ШТ Назв.2"/>
    <w:basedOn w:val="a2"/>
    <w:uiPriority w:val="99"/>
    <w:rsid w:val="009A5FA0"/>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uiPriority w:val="99"/>
    <w:rsid w:val="009A5FA0"/>
    <w:rPr>
      <w:sz w:val="24"/>
    </w:rPr>
  </w:style>
  <w:style w:type="paragraph" w:customStyle="1" w:styleId="style4">
    <w:name w:val="style4"/>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uiPriority w:val="99"/>
    <w:locked/>
    <w:rsid w:val="009A5FA0"/>
    <w:rPr>
      <w:lang w:val="ru-RU" w:eastAsia="ru-RU"/>
    </w:rPr>
  </w:style>
  <w:style w:type="character" w:customStyle="1" w:styleId="text">
    <w:name w:val="text"/>
    <w:uiPriority w:val="99"/>
    <w:rsid w:val="009A5FA0"/>
  </w:style>
  <w:style w:type="character" w:customStyle="1" w:styleId="62">
    <w:name w:val="Знак Знак6"/>
    <w:uiPriority w:val="99"/>
    <w:locked/>
    <w:rsid w:val="009A5FA0"/>
    <w:rPr>
      <w:sz w:val="24"/>
      <w:lang w:val="ru-RU" w:eastAsia="ru-RU"/>
    </w:rPr>
  </w:style>
  <w:style w:type="character" w:customStyle="1" w:styleId="2e">
    <w:name w:val="Знак Знак2"/>
    <w:uiPriority w:val="99"/>
    <w:locked/>
    <w:rsid w:val="009A5FA0"/>
    <w:rPr>
      <w:sz w:val="24"/>
      <w:lang w:val="ru-RU" w:eastAsia="ru-RU"/>
    </w:rPr>
  </w:style>
  <w:style w:type="character" w:customStyle="1" w:styleId="afff4">
    <w:name w:val="Знак Знак"/>
    <w:uiPriority w:val="99"/>
    <w:locked/>
    <w:rsid w:val="009A5FA0"/>
    <w:rPr>
      <w:b/>
      <w:i/>
      <w:snapToGrid w:val="0"/>
      <w:sz w:val="28"/>
      <w:lang w:val="ru-RU" w:eastAsia="ru-RU"/>
    </w:rPr>
  </w:style>
  <w:style w:type="character" w:customStyle="1" w:styleId="18">
    <w:name w:val="Знак Знак1"/>
    <w:uiPriority w:val="99"/>
    <w:locked/>
    <w:rsid w:val="009A5FA0"/>
    <w:rPr>
      <w:b/>
      <w:i/>
      <w:snapToGrid w:val="0"/>
      <w:sz w:val="24"/>
      <w:lang w:val="ru-RU" w:eastAsia="ru-RU"/>
    </w:rPr>
  </w:style>
  <w:style w:type="character" w:customStyle="1" w:styleId="212">
    <w:name w:val="Знак2 Знак Знак1"/>
    <w:uiPriority w:val="99"/>
    <w:locked/>
    <w:rsid w:val="009A5FA0"/>
    <w:rPr>
      <w:sz w:val="24"/>
      <w:lang w:val="ru-RU" w:eastAsia="ru-RU"/>
    </w:rPr>
  </w:style>
  <w:style w:type="character" w:customStyle="1" w:styleId="710">
    <w:name w:val="Знак Знак71"/>
    <w:uiPriority w:val="99"/>
    <w:locked/>
    <w:rsid w:val="009A5FA0"/>
    <w:rPr>
      <w:b/>
      <w:i/>
      <w:snapToGrid w:val="0"/>
      <w:sz w:val="24"/>
      <w:lang w:val="ru-RU" w:eastAsia="ru-RU"/>
    </w:rPr>
  </w:style>
  <w:style w:type="character" w:customStyle="1" w:styleId="310">
    <w:name w:val="Знак Знак31"/>
    <w:uiPriority w:val="99"/>
    <w:rsid w:val="009A5FA0"/>
    <w:rPr>
      <w:b/>
      <w:i/>
      <w:snapToGrid w:val="0"/>
      <w:sz w:val="28"/>
    </w:rPr>
  </w:style>
  <w:style w:type="character" w:customStyle="1" w:styleId="510">
    <w:name w:val="Знак Знак51"/>
    <w:uiPriority w:val="99"/>
    <w:rsid w:val="009A5FA0"/>
    <w:rPr>
      <w:sz w:val="24"/>
    </w:rPr>
  </w:style>
  <w:style w:type="character" w:customStyle="1" w:styleId="410">
    <w:name w:val="Знак Знак41"/>
    <w:uiPriority w:val="99"/>
    <w:rsid w:val="009A5FA0"/>
    <w:rPr>
      <w:b/>
      <w:sz w:val="28"/>
    </w:rPr>
  </w:style>
  <w:style w:type="character" w:customStyle="1" w:styleId="220">
    <w:name w:val="Знак2 Знак Знак2"/>
    <w:uiPriority w:val="99"/>
    <w:rsid w:val="009A5FA0"/>
    <w:rPr>
      <w:sz w:val="24"/>
    </w:rPr>
  </w:style>
  <w:style w:type="character" w:styleId="afff5">
    <w:name w:val="Emphasis"/>
    <w:uiPriority w:val="99"/>
    <w:qFormat/>
    <w:rsid w:val="009A5FA0"/>
    <w:rPr>
      <w:rFonts w:cs="Times New Roman"/>
      <w:i/>
    </w:rPr>
  </w:style>
  <w:style w:type="paragraph" w:customStyle="1" w:styleId="desc2">
    <w:name w:val="desc2"/>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uiPriority w:val="99"/>
    <w:rsid w:val="009A5FA0"/>
  </w:style>
  <w:style w:type="character" w:customStyle="1" w:styleId="nobr">
    <w:name w:val="nobr"/>
    <w:uiPriority w:val="99"/>
    <w:rsid w:val="009A5FA0"/>
  </w:style>
  <w:style w:type="character" w:customStyle="1" w:styleId="2110">
    <w:name w:val="Знак2 Знак Знак11"/>
    <w:uiPriority w:val="99"/>
    <w:rsid w:val="009A5FA0"/>
    <w:rPr>
      <w:sz w:val="24"/>
      <w:lang w:val="ru-RU" w:eastAsia="ru-RU"/>
    </w:rPr>
  </w:style>
  <w:style w:type="paragraph" w:customStyle="1" w:styleId="112">
    <w:name w:val="Обычный + 11 пт"/>
    <w:aliases w:val="полужирный,Серый 100%"/>
    <w:basedOn w:val="a2"/>
    <w:uiPriority w:val="99"/>
    <w:rsid w:val="009A5FA0"/>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2"/>
    <w:uiPriority w:val="99"/>
    <w:rsid w:val="009A5FA0"/>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uiPriority w:val="99"/>
    <w:locked/>
    <w:rsid w:val="009A5FA0"/>
    <w:rPr>
      <w:rFonts w:ascii="Arial" w:hAnsi="Arial"/>
      <w:b/>
      <w:kern w:val="32"/>
      <w:sz w:val="32"/>
      <w:lang w:val="ru-RU" w:eastAsia="ru-RU"/>
    </w:rPr>
  </w:style>
  <w:style w:type="character" w:customStyle="1" w:styleId="114">
    <w:name w:val="Знак Знак11"/>
    <w:uiPriority w:val="99"/>
    <w:locked/>
    <w:rsid w:val="009A5FA0"/>
    <w:rPr>
      <w:rFonts w:ascii="Arial" w:hAnsi="Arial"/>
      <w:b/>
      <w:i/>
      <w:sz w:val="28"/>
      <w:lang w:val="ru-RU" w:eastAsia="ru-RU"/>
    </w:rPr>
  </w:style>
  <w:style w:type="character" w:customStyle="1" w:styleId="100">
    <w:name w:val="Знак Знак10"/>
    <w:uiPriority w:val="99"/>
    <w:rsid w:val="009A5FA0"/>
    <w:rPr>
      <w:rFonts w:ascii="Arial" w:hAnsi="Arial"/>
      <w:b/>
      <w:sz w:val="26"/>
      <w:lang w:val="ru-RU" w:eastAsia="ru-RU"/>
    </w:rPr>
  </w:style>
  <w:style w:type="character" w:customStyle="1" w:styleId="label">
    <w:name w:val="label"/>
    <w:uiPriority w:val="99"/>
    <w:rsid w:val="009A5FA0"/>
  </w:style>
  <w:style w:type="paragraph" w:customStyle="1" w:styleId="afff6">
    <w:name w:val="Знак Знак Знак Знак"/>
    <w:basedOn w:val="a2"/>
    <w:uiPriority w:val="99"/>
    <w:rsid w:val="009A5FA0"/>
    <w:pPr>
      <w:spacing w:before="100" w:beforeAutospacing="1" w:after="100" w:afterAutospacing="1" w:line="240" w:lineRule="auto"/>
    </w:pPr>
    <w:rPr>
      <w:rFonts w:ascii="Tahoma" w:eastAsia="Times New Roman" w:hAnsi="Tahoma" w:cs="Tahoma"/>
      <w:sz w:val="20"/>
      <w:szCs w:val="20"/>
      <w:lang w:val="en-US"/>
    </w:rPr>
  </w:style>
  <w:style w:type="paragraph" w:customStyle="1" w:styleId="afff7">
    <w:name w:val="Обычный.Нормальный абзац"/>
    <w:uiPriority w:val="99"/>
    <w:rsid w:val="009A5FA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uiPriority w:val="99"/>
    <w:rsid w:val="009A5FA0"/>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rsid w:val="009A5FA0"/>
    <w:pPr>
      <w:spacing w:after="0" w:line="240" w:lineRule="auto"/>
    </w:pPr>
    <w:rPr>
      <w:rFonts w:ascii="Arial" w:eastAsia="Times New Roman" w:hAnsi="Arial" w:cs="Arial"/>
      <w:b/>
      <w:bCs/>
      <w:lang w:eastAsia="ru-RU"/>
    </w:rPr>
  </w:style>
  <w:style w:type="paragraph" w:customStyle="1" w:styleId="Char">
    <w:name w:val="Char Знак Знак"/>
    <w:basedOn w:val="a2"/>
    <w:uiPriority w:val="99"/>
    <w:rsid w:val="009A5FA0"/>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9A5FA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9A5FA0"/>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9A5FA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2"/>
    <w:uiPriority w:val="99"/>
    <w:rsid w:val="009A5FA0"/>
    <w:pPr>
      <w:spacing w:after="200" w:line="276" w:lineRule="auto"/>
      <w:ind w:left="720"/>
    </w:pPr>
    <w:rPr>
      <w:rFonts w:ascii="Calibri" w:eastAsia="Times New Roman" w:hAnsi="Calibri" w:cs="Calibri"/>
      <w:lang w:eastAsia="ru-RU"/>
    </w:rPr>
  </w:style>
  <w:style w:type="paragraph" w:customStyle="1" w:styleId="Style9">
    <w:name w:val="Style9"/>
    <w:basedOn w:val="a2"/>
    <w:uiPriority w:val="99"/>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f8">
    <w:name w:val="Balloon Text"/>
    <w:basedOn w:val="a2"/>
    <w:link w:val="afff9"/>
    <w:rsid w:val="009A5FA0"/>
    <w:pPr>
      <w:spacing w:after="0" w:line="240" w:lineRule="auto"/>
    </w:pPr>
    <w:rPr>
      <w:rFonts w:ascii="Segoe UI" w:eastAsia="Times New Roman" w:hAnsi="Segoe UI" w:cs="Times New Roman"/>
      <w:sz w:val="18"/>
      <w:szCs w:val="18"/>
      <w:lang w:eastAsia="ru-RU"/>
    </w:rPr>
  </w:style>
  <w:style w:type="character" w:customStyle="1" w:styleId="afff9">
    <w:name w:val="Текст выноски Знак"/>
    <w:basedOn w:val="a3"/>
    <w:link w:val="afff8"/>
    <w:rsid w:val="009A5FA0"/>
    <w:rPr>
      <w:rFonts w:ascii="Segoe UI" w:eastAsia="Times New Roman" w:hAnsi="Segoe UI" w:cs="Times New Roman"/>
      <w:sz w:val="18"/>
      <w:szCs w:val="18"/>
      <w:lang w:eastAsia="ru-RU"/>
    </w:rPr>
  </w:style>
  <w:style w:type="character" w:customStyle="1" w:styleId="FontStyle23">
    <w:name w:val="Font Style23"/>
    <w:uiPriority w:val="99"/>
    <w:rsid w:val="009A5FA0"/>
    <w:rPr>
      <w:rFonts w:ascii="Times New Roman" w:hAnsi="Times New Roman"/>
      <w:sz w:val="20"/>
    </w:rPr>
  </w:style>
  <w:style w:type="character" w:customStyle="1" w:styleId="FontStyle24">
    <w:name w:val="Font Style24"/>
    <w:uiPriority w:val="99"/>
    <w:rsid w:val="009A5FA0"/>
    <w:rPr>
      <w:rFonts w:ascii="Times New Roman" w:hAnsi="Times New Roman"/>
      <w:b/>
      <w:sz w:val="24"/>
    </w:rPr>
  </w:style>
  <w:style w:type="character" w:styleId="afffa">
    <w:name w:val="footnote reference"/>
    <w:aliases w:val="Ссылка на сноску 45"/>
    <w:rsid w:val="009A5FA0"/>
    <w:rPr>
      <w:rFonts w:cs="Times New Roman"/>
      <w:vertAlign w:val="superscript"/>
    </w:rPr>
  </w:style>
  <w:style w:type="paragraph" w:styleId="afffb">
    <w:name w:val="Block Text"/>
    <w:basedOn w:val="a2"/>
    <w:uiPriority w:val="99"/>
    <w:rsid w:val="009A5FA0"/>
    <w:pPr>
      <w:widowControl w:val="0"/>
      <w:autoSpaceDE w:val="0"/>
      <w:autoSpaceDN w:val="0"/>
      <w:adjustRightInd w:val="0"/>
      <w:spacing w:after="0" w:line="240" w:lineRule="auto"/>
      <w:ind w:left="2127" w:right="-1" w:hanging="2127"/>
      <w:jc w:val="both"/>
    </w:pPr>
    <w:rPr>
      <w:rFonts w:ascii="Times New Roman CYR" w:eastAsia="Times New Roman" w:hAnsi="Times New Roman CYR" w:cs="Times New Roman CYR"/>
      <w:sz w:val="24"/>
      <w:szCs w:val="24"/>
      <w:lang w:eastAsia="ru-RU"/>
    </w:rPr>
  </w:style>
  <w:style w:type="character" w:customStyle="1" w:styleId="FontStyle20">
    <w:name w:val="Font Style20"/>
    <w:uiPriority w:val="99"/>
    <w:rsid w:val="009A5FA0"/>
    <w:rPr>
      <w:rFonts w:ascii="Times New Roman" w:hAnsi="Times New Roman"/>
      <w:i/>
      <w:spacing w:val="-30"/>
      <w:sz w:val="28"/>
    </w:rPr>
  </w:style>
  <w:style w:type="paragraph" w:customStyle="1" w:styleId="Style40">
    <w:name w:val="Style4"/>
    <w:basedOn w:val="a2"/>
    <w:uiPriority w:val="99"/>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2"/>
    <w:uiPriority w:val="99"/>
    <w:rsid w:val="009A5FA0"/>
    <w:pPr>
      <w:widowControl w:val="0"/>
      <w:spacing w:after="0" w:line="240" w:lineRule="auto"/>
    </w:pPr>
    <w:rPr>
      <w:rFonts w:ascii="Calibri" w:eastAsia="Times New Roman" w:hAnsi="Calibri" w:cs="Times New Roman"/>
      <w:lang w:val="en-US"/>
    </w:rPr>
  </w:style>
  <w:style w:type="paragraph" w:customStyle="1" w:styleId="Default">
    <w:name w:val="Default"/>
    <w:uiPriority w:val="99"/>
    <w:rsid w:val="009A5FA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pple-converted-space">
    <w:name w:val="apple-converted-space"/>
    <w:rsid w:val="009A5FA0"/>
  </w:style>
  <w:style w:type="paragraph" w:styleId="afffc">
    <w:name w:val="annotation subject"/>
    <w:basedOn w:val="af0"/>
    <w:next w:val="af0"/>
    <w:link w:val="afffd"/>
    <w:rsid w:val="009A5FA0"/>
    <w:rPr>
      <w:b/>
      <w:bCs/>
    </w:rPr>
  </w:style>
  <w:style w:type="character" w:customStyle="1" w:styleId="afffd">
    <w:name w:val="Тема примечания Знак"/>
    <w:basedOn w:val="af1"/>
    <w:link w:val="afffc"/>
    <w:rsid w:val="009A5FA0"/>
    <w:rPr>
      <w:rFonts w:ascii="Times New Roman" w:eastAsia="Times New Roman" w:hAnsi="Times New Roman" w:cs="Times New Roman"/>
      <w:b/>
      <w:bCs/>
      <w:sz w:val="20"/>
      <w:szCs w:val="20"/>
      <w:lang w:eastAsia="ru-RU"/>
    </w:rPr>
  </w:style>
  <w:style w:type="paragraph" w:styleId="afffe">
    <w:name w:val="endnote text"/>
    <w:basedOn w:val="a2"/>
    <w:link w:val="affff"/>
    <w:uiPriority w:val="99"/>
    <w:rsid w:val="009A5FA0"/>
    <w:pPr>
      <w:spacing w:after="0" w:line="240" w:lineRule="auto"/>
    </w:pPr>
    <w:rPr>
      <w:rFonts w:ascii="Times New Roman" w:eastAsia="Times New Roman" w:hAnsi="Times New Roman" w:cs="Times New Roman"/>
      <w:sz w:val="20"/>
      <w:szCs w:val="20"/>
      <w:lang w:eastAsia="ru-RU"/>
    </w:rPr>
  </w:style>
  <w:style w:type="character" w:customStyle="1" w:styleId="affff">
    <w:name w:val="Текст концевой сноски Знак"/>
    <w:basedOn w:val="a3"/>
    <w:link w:val="afffe"/>
    <w:uiPriority w:val="99"/>
    <w:rsid w:val="009A5FA0"/>
    <w:rPr>
      <w:rFonts w:ascii="Times New Roman" w:eastAsia="Times New Roman" w:hAnsi="Times New Roman" w:cs="Times New Roman"/>
      <w:sz w:val="20"/>
      <w:szCs w:val="20"/>
      <w:lang w:eastAsia="ru-RU"/>
    </w:rPr>
  </w:style>
  <w:style w:type="character" w:styleId="affff0">
    <w:name w:val="endnote reference"/>
    <w:uiPriority w:val="99"/>
    <w:rsid w:val="009A5FA0"/>
    <w:rPr>
      <w:rFonts w:cs="Times New Roman"/>
      <w:vertAlign w:val="superscript"/>
    </w:rPr>
  </w:style>
  <w:style w:type="paragraph" w:styleId="affff1">
    <w:name w:val="No Spacing"/>
    <w:uiPriority w:val="1"/>
    <w:qFormat/>
    <w:rsid w:val="009A5FA0"/>
    <w:pPr>
      <w:spacing w:after="0" w:line="240" w:lineRule="auto"/>
    </w:pPr>
    <w:rPr>
      <w:rFonts w:ascii="Calibri" w:eastAsia="Times New Roman" w:hAnsi="Calibri" w:cs="Times New Roman"/>
    </w:rPr>
  </w:style>
  <w:style w:type="paragraph" w:customStyle="1" w:styleId="19">
    <w:name w:val="1. Пункт"/>
    <w:basedOn w:val="a2"/>
    <w:uiPriority w:val="99"/>
    <w:rsid w:val="009A5FA0"/>
    <w:pPr>
      <w:autoSpaceDE w:val="0"/>
      <w:autoSpaceDN w:val="0"/>
      <w:adjustRightInd w:val="0"/>
      <w:spacing w:after="0" w:line="240" w:lineRule="auto"/>
      <w:ind w:left="1135" w:firstLine="567"/>
      <w:jc w:val="center"/>
      <w:outlineLvl w:val="2"/>
    </w:pPr>
    <w:rPr>
      <w:rFonts w:ascii="Times New Roman" w:eastAsia="Times New Roman" w:hAnsi="Times New Roman" w:cs="Times New Roman"/>
      <w:b/>
      <w:sz w:val="24"/>
      <w:szCs w:val="24"/>
    </w:rPr>
  </w:style>
  <w:style w:type="character" w:customStyle="1" w:styleId="2f0">
    <w:name w:val="2. Подпункт Знак"/>
    <w:link w:val="2f1"/>
    <w:uiPriority w:val="99"/>
    <w:locked/>
    <w:rsid w:val="009A5FA0"/>
    <w:rPr>
      <w:sz w:val="24"/>
    </w:rPr>
  </w:style>
  <w:style w:type="paragraph" w:customStyle="1" w:styleId="2f1">
    <w:name w:val="2. Подпункт"/>
    <w:basedOn w:val="19"/>
    <w:link w:val="2f0"/>
    <w:uiPriority w:val="99"/>
    <w:rsid w:val="009A5FA0"/>
    <w:pPr>
      <w:numPr>
        <w:ilvl w:val="1"/>
      </w:numPr>
      <w:ind w:left="-127" w:firstLine="567"/>
      <w:jc w:val="both"/>
    </w:pPr>
    <w:rPr>
      <w:rFonts w:asciiTheme="minorHAnsi" w:eastAsiaTheme="minorHAnsi" w:hAnsiTheme="minorHAnsi" w:cstheme="minorBidi"/>
      <w:b w:val="0"/>
      <w:szCs w:val="22"/>
    </w:rPr>
  </w:style>
  <w:style w:type="paragraph" w:customStyle="1" w:styleId="affff2">
    <w:name w:val="_табл"/>
    <w:basedOn w:val="a2"/>
    <w:next w:val="a2"/>
    <w:uiPriority w:val="99"/>
    <w:rsid w:val="009A5FA0"/>
    <w:pPr>
      <w:spacing w:after="0" w:line="240" w:lineRule="auto"/>
    </w:pPr>
    <w:rPr>
      <w:rFonts w:ascii="Times New Roman" w:eastAsia="Times New Roman" w:hAnsi="Times New Roman" w:cs="Times New Roman"/>
      <w:sz w:val="24"/>
      <w:szCs w:val="20"/>
      <w:lang w:eastAsia="ru-RU"/>
    </w:rPr>
  </w:style>
  <w:style w:type="character" w:customStyle="1" w:styleId="affff3">
    <w:name w:val="_табл_ Знак"/>
    <w:link w:val="affff4"/>
    <w:uiPriority w:val="99"/>
    <w:locked/>
    <w:rsid w:val="009A5FA0"/>
    <w:rPr>
      <w:snapToGrid w:val="0"/>
      <w:sz w:val="24"/>
    </w:rPr>
  </w:style>
  <w:style w:type="paragraph" w:customStyle="1" w:styleId="affff4">
    <w:name w:val="_табл_"/>
    <w:basedOn w:val="a2"/>
    <w:link w:val="affff3"/>
    <w:uiPriority w:val="99"/>
    <w:rsid w:val="009A5FA0"/>
    <w:pPr>
      <w:spacing w:after="0" w:line="240" w:lineRule="auto"/>
      <w:jc w:val="center"/>
    </w:pPr>
    <w:rPr>
      <w:snapToGrid w:val="0"/>
      <w:sz w:val="24"/>
    </w:rPr>
  </w:style>
  <w:style w:type="paragraph" w:styleId="aff3">
    <w:name w:val="Title"/>
    <w:basedOn w:val="a2"/>
    <w:next w:val="a2"/>
    <w:link w:val="affff5"/>
    <w:qFormat/>
    <w:rsid w:val="009A5FA0"/>
    <w:pPr>
      <w:spacing w:after="0" w:line="240" w:lineRule="auto"/>
      <w:contextualSpacing/>
    </w:pPr>
    <w:rPr>
      <w:rFonts w:ascii="Calibri Light" w:eastAsia="Times New Roman" w:hAnsi="Calibri Light" w:cs="Times New Roman"/>
      <w:spacing w:val="-10"/>
      <w:kern w:val="28"/>
      <w:sz w:val="56"/>
      <w:szCs w:val="56"/>
      <w:lang w:eastAsia="ru-RU"/>
    </w:rPr>
  </w:style>
  <w:style w:type="character" w:customStyle="1" w:styleId="affff5">
    <w:name w:val="Заголовок Знак"/>
    <w:basedOn w:val="a3"/>
    <w:link w:val="aff3"/>
    <w:rsid w:val="009A5FA0"/>
    <w:rPr>
      <w:rFonts w:ascii="Calibri Light" w:eastAsia="Times New Roman" w:hAnsi="Calibri Light" w:cs="Times New Roman"/>
      <w:spacing w:val="-10"/>
      <w:kern w:val="28"/>
      <w:sz w:val="56"/>
      <w:szCs w:val="56"/>
      <w:lang w:eastAsia="ru-RU"/>
    </w:rPr>
  </w:style>
  <w:style w:type="character" w:customStyle="1" w:styleId="115">
    <w:name w:val="Заголовок 1 Знак1"/>
    <w:aliases w:val="Заголовок 1 Знак Знак1"/>
    <w:uiPriority w:val="99"/>
    <w:rsid w:val="009A5FA0"/>
    <w:rPr>
      <w:rFonts w:ascii="Arial" w:hAnsi="Arial"/>
      <w:b/>
      <w:sz w:val="18"/>
      <w:lang w:val="ru-RU" w:eastAsia="ru-RU"/>
    </w:rPr>
  </w:style>
  <w:style w:type="character" w:customStyle="1" w:styleId="af3">
    <w:name w:val="Абзац списка Знак"/>
    <w:aliases w:val="Standart Знак,Bullet List Знак,FooterText Знак,numbered Знак,Use Case List Paragraph Знак,Маркер Знак,ТЗ список Знак,Абзац списка литеральный Знак,Bullet 1 Знак,SL_Абзац списка Знак"/>
    <w:link w:val="af2"/>
    <w:uiPriority w:val="34"/>
    <w:qFormat/>
    <w:locked/>
    <w:rsid w:val="009A5FA0"/>
    <w:rPr>
      <w:rFonts w:ascii="Times New Roman" w:eastAsia="Times New Roman" w:hAnsi="Times New Roman" w:cs="Times New Roman"/>
      <w:sz w:val="24"/>
      <w:szCs w:val="20"/>
      <w:lang w:eastAsia="ru-RU"/>
    </w:rPr>
  </w:style>
  <w:style w:type="paragraph" w:customStyle="1" w:styleId="a0">
    <w:name w:val="Пункты"/>
    <w:basedOn w:val="2"/>
    <w:link w:val="affff6"/>
    <w:uiPriority w:val="99"/>
    <w:rsid w:val="009A5FA0"/>
    <w:pPr>
      <w:numPr>
        <w:ilvl w:val="1"/>
        <w:numId w:val="4"/>
      </w:numPr>
      <w:tabs>
        <w:tab w:val="left" w:pos="1134"/>
      </w:tabs>
      <w:spacing w:before="120" w:after="0"/>
      <w:jc w:val="both"/>
    </w:pPr>
    <w:rPr>
      <w:rFonts w:ascii="Times New Roman" w:hAnsi="Times New Roman"/>
      <w:b w:val="0"/>
      <w:i w:val="0"/>
      <w:color w:val="000000"/>
      <w:sz w:val="24"/>
      <w:lang w:eastAsia="en-US"/>
    </w:rPr>
  </w:style>
  <w:style w:type="character" w:customStyle="1" w:styleId="affff6">
    <w:name w:val="Пункты Знак"/>
    <w:link w:val="a0"/>
    <w:uiPriority w:val="99"/>
    <w:locked/>
    <w:rsid w:val="009A5FA0"/>
    <w:rPr>
      <w:rFonts w:ascii="Times New Roman" w:eastAsia="Times New Roman" w:hAnsi="Times New Roman" w:cs="Times New Roman"/>
      <w:color w:val="000000"/>
      <w:sz w:val="24"/>
      <w:szCs w:val="20"/>
    </w:rPr>
  </w:style>
  <w:style w:type="character" w:customStyle="1" w:styleId="1a">
    <w:name w:val="Неразрешенное упоминание1"/>
    <w:uiPriority w:val="99"/>
    <w:semiHidden/>
    <w:rsid w:val="009A5FA0"/>
    <w:rPr>
      <w:color w:val="605E5C"/>
      <w:shd w:val="clear" w:color="auto" w:fill="E1DFDD"/>
    </w:rPr>
  </w:style>
  <w:style w:type="paragraph" w:customStyle="1" w:styleId="44">
    <w:name w:val="Стиль4"/>
    <w:basedOn w:val="a2"/>
    <w:next w:val="aff3"/>
    <w:uiPriority w:val="99"/>
    <w:rsid w:val="009A5FA0"/>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3f">
    <w:name w:val="Абзац списка3"/>
    <w:basedOn w:val="a2"/>
    <w:uiPriority w:val="99"/>
    <w:rsid w:val="009A5FA0"/>
    <w:pPr>
      <w:spacing w:after="200" w:line="276" w:lineRule="auto"/>
      <w:ind w:left="720"/>
    </w:pPr>
    <w:rPr>
      <w:rFonts w:ascii="Calibri" w:eastAsia="Times New Roman" w:hAnsi="Calibri" w:cs="Calibri"/>
      <w:lang w:eastAsia="ru-RU"/>
    </w:rPr>
  </w:style>
  <w:style w:type="table" w:customStyle="1" w:styleId="121">
    <w:name w:val="Сетка таблицы12"/>
    <w:uiPriority w:val="99"/>
    <w:rsid w:val="009A5F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uiPriority w:val="99"/>
    <w:rsid w:val="009A5FA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s1">
    <w:name w:val="s_1"/>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tyle28">
    <w:name w:val="style28"/>
    <w:uiPriority w:val="99"/>
    <w:rsid w:val="009A5FA0"/>
  </w:style>
  <w:style w:type="character" w:customStyle="1" w:styleId="js-phone-number">
    <w:name w:val="js-phone-number"/>
    <w:uiPriority w:val="99"/>
    <w:rsid w:val="009A5FA0"/>
  </w:style>
  <w:style w:type="numbering" w:customStyle="1" w:styleId="1">
    <w:name w:val="Стиль_Список1"/>
    <w:rsid w:val="009A5FA0"/>
    <w:pPr>
      <w:numPr>
        <w:numId w:val="3"/>
      </w:numPr>
    </w:pPr>
  </w:style>
  <w:style w:type="character" w:customStyle="1" w:styleId="copytitle">
    <w:name w:val="copy_title"/>
    <w:basedOn w:val="a3"/>
    <w:rsid w:val="009A5FA0"/>
  </w:style>
  <w:style w:type="character" w:customStyle="1" w:styleId="copytarget">
    <w:name w:val="copy_target"/>
    <w:basedOn w:val="a3"/>
    <w:rsid w:val="009A5FA0"/>
  </w:style>
  <w:style w:type="character" w:customStyle="1" w:styleId="postbody">
    <w:name w:val="postbody"/>
    <w:basedOn w:val="a3"/>
    <w:rsid w:val="009A5FA0"/>
  </w:style>
  <w:style w:type="paragraph" w:customStyle="1" w:styleId="311">
    <w:name w:val="Основной текст 31"/>
    <w:basedOn w:val="a2"/>
    <w:rsid w:val="009A5FA0"/>
    <w:pPr>
      <w:spacing w:after="0" w:line="240" w:lineRule="atLeast"/>
      <w:jc w:val="both"/>
    </w:pPr>
    <w:rPr>
      <w:rFonts w:ascii="Arial" w:eastAsia="Times New Roman" w:hAnsi="Arial" w:cs="Times New Roman"/>
      <w:sz w:val="20"/>
      <w:szCs w:val="20"/>
      <w:lang w:eastAsia="ru-RU"/>
    </w:rPr>
  </w:style>
  <w:style w:type="paragraph" w:customStyle="1" w:styleId="Preformat">
    <w:name w:val="Preformat"/>
    <w:rsid w:val="009A5FA0"/>
    <w:pPr>
      <w:widowControl w:val="0"/>
      <w:spacing w:after="0" w:line="240" w:lineRule="auto"/>
    </w:pPr>
    <w:rPr>
      <w:rFonts w:ascii="Courier New" w:eastAsia="Times New Roman" w:hAnsi="Courier New" w:cs="Times New Roman"/>
      <w:sz w:val="20"/>
      <w:szCs w:val="20"/>
      <w:lang w:eastAsia="ru-RU"/>
    </w:rPr>
  </w:style>
  <w:style w:type="paragraph" w:customStyle="1" w:styleId="xl24">
    <w:name w:val="xl24"/>
    <w:basedOn w:val="a2"/>
    <w:rsid w:val="009A5F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5">
    <w:name w:val="xl25"/>
    <w:basedOn w:val="a2"/>
    <w:rsid w:val="009A5F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2"/>
    <w:rsid w:val="009A5F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8">
    <w:name w:val="xl28"/>
    <w:basedOn w:val="a2"/>
    <w:rsid w:val="009A5F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29">
    <w:name w:val="xl29"/>
    <w:basedOn w:val="a2"/>
    <w:rsid w:val="009A5FA0"/>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30">
    <w:name w:val="xl30"/>
    <w:basedOn w:val="a2"/>
    <w:rsid w:val="009A5FA0"/>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1">
    <w:name w:val="xl31"/>
    <w:basedOn w:val="a2"/>
    <w:rsid w:val="009A5FA0"/>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2">
    <w:name w:val="xl32"/>
    <w:basedOn w:val="a2"/>
    <w:rsid w:val="009A5FA0"/>
    <w:pPr>
      <w:pBdr>
        <w:top w:val="single" w:sz="8" w:space="0" w:color="auto"/>
        <w:left w:val="single" w:sz="8" w:space="9"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33">
    <w:name w:val="xl33"/>
    <w:basedOn w:val="a2"/>
    <w:rsid w:val="009A5FA0"/>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4">
    <w:name w:val="xl34"/>
    <w:basedOn w:val="a2"/>
    <w:rsid w:val="009A5FA0"/>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5">
    <w:name w:val="xl35"/>
    <w:basedOn w:val="a2"/>
    <w:rsid w:val="009A5FA0"/>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6">
    <w:name w:val="xl36"/>
    <w:basedOn w:val="a2"/>
    <w:rsid w:val="009A5FA0"/>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7">
    <w:name w:val="xl37"/>
    <w:basedOn w:val="a2"/>
    <w:rsid w:val="009A5FA0"/>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8">
    <w:name w:val="xl38"/>
    <w:basedOn w:val="a2"/>
    <w:rsid w:val="009A5FA0"/>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color w:val="000000"/>
      <w:sz w:val="24"/>
      <w:szCs w:val="24"/>
      <w:lang w:eastAsia="ru-RU"/>
    </w:rPr>
  </w:style>
  <w:style w:type="paragraph" w:customStyle="1" w:styleId="xl39">
    <w:name w:val="xl39"/>
    <w:basedOn w:val="a2"/>
    <w:rsid w:val="009A5FA0"/>
    <w:pPr>
      <w:pBdr>
        <w:bottom w:val="single" w:sz="8" w:space="0" w:color="auto"/>
        <w:right w:val="single" w:sz="8" w:space="0" w:color="auto"/>
      </w:pBdr>
      <w:shd w:val="clear" w:color="auto" w:fill="FFFFFF"/>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40">
    <w:name w:val="xl40"/>
    <w:basedOn w:val="a2"/>
    <w:rsid w:val="009A5FA0"/>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41">
    <w:name w:val="xl41"/>
    <w:basedOn w:val="a2"/>
    <w:rsid w:val="009A5FA0"/>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42">
    <w:name w:val="xl42"/>
    <w:basedOn w:val="a2"/>
    <w:rsid w:val="009A5FA0"/>
    <w:pPr>
      <w:pBdr>
        <w:top w:val="single" w:sz="4" w:space="0" w:color="auto"/>
        <w:left w:val="single" w:sz="4" w:space="9"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43">
    <w:name w:val="xl43"/>
    <w:basedOn w:val="a2"/>
    <w:rsid w:val="009A5FA0"/>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a1">
    <w:name w:val="Перечисление"/>
    <w:basedOn w:val="a6"/>
    <w:rsid w:val="009A5FA0"/>
    <w:pPr>
      <w:numPr>
        <w:numId w:val="15"/>
      </w:numPr>
    </w:pPr>
    <w:rPr>
      <w:szCs w:val="20"/>
    </w:rPr>
  </w:style>
  <w:style w:type="paragraph" w:customStyle="1" w:styleId="affff7">
    <w:name w:val="Таблица"/>
    <w:basedOn w:val="a6"/>
    <w:rsid w:val="009A5FA0"/>
    <w:pPr>
      <w:widowControl w:val="0"/>
      <w:spacing w:before="20" w:after="20"/>
      <w:jc w:val="left"/>
    </w:pPr>
    <w:rPr>
      <w:szCs w:val="20"/>
    </w:rPr>
  </w:style>
  <w:style w:type="paragraph" w:customStyle="1" w:styleId="affff8">
    <w:name w:val="Выступ"/>
    <w:basedOn w:val="a6"/>
    <w:rsid w:val="009A5FA0"/>
    <w:pPr>
      <w:spacing w:before="120"/>
      <w:ind w:left="709" w:hanging="709"/>
    </w:pPr>
  </w:style>
  <w:style w:type="paragraph" w:customStyle="1" w:styleId="affff9">
    <w:name w:val="Отступ"/>
    <w:basedOn w:val="a6"/>
    <w:rsid w:val="009A5FA0"/>
    <w:pPr>
      <w:spacing w:before="120"/>
      <w:ind w:left="709"/>
    </w:pPr>
  </w:style>
  <w:style w:type="paragraph" w:customStyle="1" w:styleId="pbluezag2">
    <w:name w:val="p_blue_zag2"/>
    <w:basedOn w:val="a2"/>
    <w:rsid w:val="009A5FA0"/>
    <w:pPr>
      <w:spacing w:before="100" w:beforeAutospacing="1" w:after="100" w:afterAutospacing="1" w:line="240" w:lineRule="auto"/>
    </w:pPr>
    <w:rPr>
      <w:rFonts w:ascii="Arial" w:eastAsia="Times New Roman" w:hAnsi="Arial" w:cs="Arial"/>
      <w:color w:val="004AA3"/>
      <w:sz w:val="24"/>
      <w:szCs w:val="24"/>
      <w:lang w:eastAsia="ru-RU"/>
    </w:rPr>
  </w:style>
  <w:style w:type="paragraph" w:customStyle="1" w:styleId="affffa">
    <w:name w:val="Таблицы (моноширинный)"/>
    <w:basedOn w:val="a2"/>
    <w:next w:val="a2"/>
    <w:rsid w:val="009A5FA0"/>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1b">
    <w:name w:val="Знак Знак Знак Знак Знак1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
    <w:name w:val="Стиль текста"/>
    <w:basedOn w:val="a6"/>
    <w:rsid w:val="009A5FA0"/>
    <w:pPr>
      <w:keepLines/>
      <w:numPr>
        <w:numId w:val="17"/>
      </w:numPr>
      <w:tabs>
        <w:tab w:val="clear" w:pos="1492"/>
      </w:tabs>
      <w:spacing w:before="60" w:after="60"/>
      <w:ind w:left="0" w:firstLine="0"/>
    </w:pPr>
    <w:rPr>
      <w:szCs w:val="20"/>
    </w:rPr>
  </w:style>
  <w:style w:type="paragraph" w:styleId="2f2">
    <w:name w:val="toc 2"/>
    <w:basedOn w:val="a2"/>
    <w:next w:val="a2"/>
    <w:autoRedefine/>
    <w:semiHidden/>
    <w:rsid w:val="009A5FA0"/>
    <w:pPr>
      <w:spacing w:after="0" w:line="240" w:lineRule="auto"/>
      <w:ind w:left="240"/>
    </w:pPr>
    <w:rPr>
      <w:rFonts w:ascii="Times New Roman" w:eastAsia="Times New Roman" w:hAnsi="Times New Roman" w:cs="Times New Roman"/>
      <w:sz w:val="24"/>
      <w:szCs w:val="24"/>
      <w:lang w:eastAsia="ru-RU"/>
    </w:rPr>
  </w:style>
  <w:style w:type="paragraph" w:customStyle="1" w:styleId="affffb">
    <w:name w:val="Знак Знак Знак Знак Знак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c">
    <w:name w:val="Знак Знак1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c">
    <w:name w:val="Знак Знак Знак Знак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d">
    <w:name w:val="Знак Знак Знак Знак Знак Знак Знак Знак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3f0">
    <w:name w:val="toc 3"/>
    <w:basedOn w:val="a2"/>
    <w:next w:val="a2"/>
    <w:autoRedefine/>
    <w:semiHidden/>
    <w:rsid w:val="009A5FA0"/>
    <w:pPr>
      <w:pageBreakBefore/>
      <w:tabs>
        <w:tab w:val="right" w:leader="dot" w:pos="9344"/>
      </w:tabs>
      <w:spacing w:after="0" w:line="240" w:lineRule="auto"/>
      <w:ind w:left="482"/>
      <w:jc w:val="center"/>
    </w:pPr>
    <w:rPr>
      <w:rFonts w:ascii="Times New Roman" w:eastAsia="Times New Roman" w:hAnsi="Times New Roman" w:cs="Times New Roman"/>
      <w:b/>
      <w:smallCaps/>
      <w:noProof/>
      <w:sz w:val="24"/>
      <w:szCs w:val="24"/>
      <w:lang w:eastAsia="ru-RU"/>
    </w:rPr>
  </w:style>
  <w:style w:type="paragraph" w:styleId="affffe">
    <w:name w:val="TOC Heading"/>
    <w:basedOn w:val="10"/>
    <w:next w:val="a2"/>
    <w:uiPriority w:val="39"/>
    <w:semiHidden/>
    <w:unhideWhenUsed/>
    <w:qFormat/>
    <w:rsid w:val="009A5FA0"/>
    <w:pPr>
      <w:keepLines/>
      <w:spacing w:before="480" w:after="0" w:line="276" w:lineRule="auto"/>
      <w:outlineLvl w:val="9"/>
    </w:pPr>
    <w:rPr>
      <w:rFonts w:ascii="Cambria" w:hAnsi="Cambria"/>
      <w:color w:val="365F91"/>
      <w:kern w:val="0"/>
      <w:sz w:val="28"/>
      <w:szCs w:val="28"/>
    </w:rPr>
  </w:style>
  <w:style w:type="paragraph" w:customStyle="1" w:styleId="Style5">
    <w:name w:val="Style5"/>
    <w:basedOn w:val="a2"/>
    <w:uiPriority w:val="99"/>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2"/>
    <w:uiPriority w:val="99"/>
    <w:rsid w:val="009A5FA0"/>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table" w:customStyle="1" w:styleId="2f3">
    <w:name w:val="Сетка таблицы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5">
    <w:name w:val="Font Style25"/>
    <w:uiPriority w:val="99"/>
    <w:rsid w:val="009A5FA0"/>
    <w:rPr>
      <w:rFonts w:ascii="Times New Roman" w:hAnsi="Times New Roman" w:cs="Times New Roman"/>
      <w:b/>
      <w:bCs/>
      <w:sz w:val="18"/>
      <w:szCs w:val="18"/>
    </w:rPr>
  </w:style>
  <w:style w:type="table" w:customStyle="1" w:styleId="1d">
    <w:name w:val="Сетка таблицы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1">
    <w:name w:val="Сетка таблицы3"/>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етка таблицы4"/>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Revision"/>
    <w:hidden/>
    <w:uiPriority w:val="99"/>
    <w:semiHidden/>
    <w:rsid w:val="009A5FA0"/>
    <w:pPr>
      <w:spacing w:after="0" w:line="240" w:lineRule="auto"/>
    </w:pPr>
    <w:rPr>
      <w:rFonts w:ascii="Times New Roman" w:eastAsia="Times New Roman" w:hAnsi="Times New Roman" w:cs="Times New Roman"/>
      <w:sz w:val="24"/>
      <w:szCs w:val="24"/>
      <w:lang w:eastAsia="ru-RU"/>
    </w:rPr>
  </w:style>
  <w:style w:type="character" w:customStyle="1" w:styleId="left">
    <w:name w:val="left"/>
    <w:rsid w:val="009A5FA0"/>
  </w:style>
  <w:style w:type="character" w:customStyle="1" w:styleId="right">
    <w:name w:val="right"/>
    <w:rsid w:val="009A5FA0"/>
  </w:style>
  <w:style w:type="character" w:customStyle="1" w:styleId="options">
    <w:name w:val="options"/>
    <w:rsid w:val="009A5FA0"/>
  </w:style>
  <w:style w:type="character" w:customStyle="1" w:styleId="afffff0">
    <w:name w:val="Обычный маркированный Знак"/>
    <w:link w:val="afffff1"/>
    <w:locked/>
    <w:rsid w:val="009A5FA0"/>
    <w:rPr>
      <w:szCs w:val="24"/>
      <w:lang w:val="x-none"/>
    </w:rPr>
  </w:style>
  <w:style w:type="paragraph" w:customStyle="1" w:styleId="afffff1">
    <w:name w:val="Обычный маркированный"/>
    <w:basedOn w:val="a2"/>
    <w:link w:val="afffff0"/>
    <w:qFormat/>
    <w:rsid w:val="009A5FA0"/>
    <w:pPr>
      <w:spacing w:after="200" w:line="276" w:lineRule="auto"/>
      <w:jc w:val="both"/>
    </w:pPr>
    <w:rPr>
      <w:szCs w:val="24"/>
      <w:lang w:val="x-none"/>
    </w:rPr>
  </w:style>
  <w:style w:type="character" w:customStyle="1" w:styleId="mw-headline">
    <w:name w:val="mw-headline"/>
    <w:rsid w:val="009A5FA0"/>
  </w:style>
  <w:style w:type="paragraph" w:customStyle="1" w:styleId="1e">
    <w:name w:val="Без интервала1"/>
    <w:rsid w:val="009A5FA0"/>
    <w:pPr>
      <w:spacing w:after="0" w:line="240" w:lineRule="auto"/>
    </w:pPr>
    <w:rPr>
      <w:rFonts w:ascii="Calibri" w:eastAsia="Times New Roman" w:hAnsi="Calibri" w:cs="Times New Roman"/>
    </w:rPr>
  </w:style>
  <w:style w:type="paragraph" w:customStyle="1" w:styleId="1f">
    <w:name w:val="многоур1"/>
    <w:basedOn w:val="a2"/>
    <w:qFormat/>
    <w:rsid w:val="009A5FA0"/>
    <w:pPr>
      <w:spacing w:before="240" w:after="0" w:line="240" w:lineRule="auto"/>
      <w:ind w:left="360" w:right="26" w:hanging="360"/>
      <w:jc w:val="center"/>
      <w:outlineLvl w:val="0"/>
    </w:pPr>
    <w:rPr>
      <w:rFonts w:ascii="Times New Roman" w:eastAsia="Calibri" w:hAnsi="Times New Roman" w:cs="Times New Roman"/>
      <w:b/>
      <w:sz w:val="24"/>
      <w:szCs w:val="24"/>
    </w:rPr>
  </w:style>
  <w:style w:type="paragraph" w:customStyle="1" w:styleId="2f4">
    <w:name w:val="многоур2"/>
    <w:basedOn w:val="a2"/>
    <w:qFormat/>
    <w:rsid w:val="009A5FA0"/>
    <w:pPr>
      <w:spacing w:after="0" w:line="240" w:lineRule="auto"/>
      <w:ind w:right="26"/>
      <w:jc w:val="both"/>
    </w:pPr>
    <w:rPr>
      <w:rFonts w:ascii="Times New Roman" w:eastAsia="Times New Roman" w:hAnsi="Times New Roman" w:cs="Times New Roman"/>
      <w:sz w:val="24"/>
      <w:szCs w:val="24"/>
      <w:lang w:eastAsia="ru-RU"/>
    </w:rPr>
  </w:style>
  <w:style w:type="character" w:customStyle="1" w:styleId="i-text-lowcase">
    <w:name w:val="i-text-lowcase"/>
    <w:rsid w:val="009A5FA0"/>
  </w:style>
  <w:style w:type="character" w:customStyle="1" w:styleId="FootnoteTextChar">
    <w:name w:val="Footnote Text Char Знак Знак Знак"/>
    <w:aliases w:val="Footnote Text Char Знак Знак1,Footnote Text Char Знак Знак Знак Знак Знак,Footnote Text Char Знак Знак Знак Знак Char Знак,Footnote Text Char Знак Знак Знак Знак Char Char Знак,Текст сноски45 Знак"/>
    <w:rsid w:val="009A5FA0"/>
    <w:rPr>
      <w:rFonts w:ascii="Times New Roman" w:eastAsia="Times New Roman" w:hAnsi="Times New Roman" w:cs="Times New Roman"/>
      <w:sz w:val="18"/>
      <w:szCs w:val="18"/>
      <w:lang w:eastAsia="zh-CN"/>
    </w:rPr>
  </w:style>
  <w:style w:type="character" w:customStyle="1" w:styleId="1f0">
    <w:name w:val="Гиперссылка1"/>
    <w:uiPriority w:val="99"/>
    <w:unhideWhenUsed/>
    <w:rsid w:val="009A5FA0"/>
    <w:rPr>
      <w:color w:val="0000FF"/>
      <w:u w:val="single"/>
    </w:rPr>
  </w:style>
  <w:style w:type="paragraph" w:customStyle="1" w:styleId="ParagraphStyle">
    <w:name w:val="Paragraph Style"/>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54">
    <w:name w:val="Сетка таблицы5"/>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productparamslistitem">
    <w:name w:val="b-productparamslist__item"/>
    <w:basedOn w:val="a2"/>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f5">
    <w:name w:val="Нет списка2"/>
    <w:next w:val="a5"/>
    <w:uiPriority w:val="99"/>
    <w:semiHidden/>
    <w:unhideWhenUsed/>
    <w:rsid w:val="009A5FA0"/>
  </w:style>
  <w:style w:type="numbering" w:customStyle="1" w:styleId="116">
    <w:name w:val="Нет списка11"/>
    <w:next w:val="a5"/>
    <w:uiPriority w:val="99"/>
    <w:semiHidden/>
    <w:unhideWhenUsed/>
    <w:rsid w:val="009A5FA0"/>
  </w:style>
  <w:style w:type="table" w:customStyle="1" w:styleId="63">
    <w:name w:val="Сетка таблицы6"/>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uiPriority w:val="99"/>
    <w:rsid w:val="009A5F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2">
    <w:name w:val="Нет списка3"/>
    <w:next w:val="a5"/>
    <w:uiPriority w:val="99"/>
    <w:semiHidden/>
    <w:unhideWhenUsed/>
    <w:rsid w:val="009A5FA0"/>
  </w:style>
  <w:style w:type="numbering" w:customStyle="1" w:styleId="122">
    <w:name w:val="Нет списка12"/>
    <w:next w:val="a5"/>
    <w:uiPriority w:val="99"/>
    <w:semiHidden/>
    <w:unhideWhenUsed/>
    <w:rsid w:val="009A5FA0"/>
  </w:style>
  <w:style w:type="table" w:customStyle="1" w:styleId="72">
    <w:name w:val="Сетка таблицы7"/>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uiPriority w:val="99"/>
    <w:rsid w:val="009A5F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854716">
      <w:bodyDiv w:val="1"/>
      <w:marLeft w:val="0"/>
      <w:marRight w:val="0"/>
      <w:marTop w:val="0"/>
      <w:marBottom w:val="0"/>
      <w:divBdr>
        <w:top w:val="none" w:sz="0" w:space="0" w:color="auto"/>
        <w:left w:val="none" w:sz="0" w:space="0" w:color="auto"/>
        <w:bottom w:val="none" w:sz="0" w:space="0" w:color="auto"/>
        <w:right w:val="none" w:sz="0" w:space="0" w:color="auto"/>
      </w:divBdr>
    </w:div>
    <w:div w:id="342704373">
      <w:bodyDiv w:val="1"/>
      <w:marLeft w:val="0"/>
      <w:marRight w:val="0"/>
      <w:marTop w:val="0"/>
      <w:marBottom w:val="0"/>
      <w:divBdr>
        <w:top w:val="none" w:sz="0" w:space="0" w:color="auto"/>
        <w:left w:val="none" w:sz="0" w:space="0" w:color="auto"/>
        <w:bottom w:val="none" w:sz="0" w:space="0" w:color="auto"/>
        <w:right w:val="none" w:sz="0" w:space="0" w:color="auto"/>
      </w:divBdr>
    </w:div>
    <w:div w:id="434440671">
      <w:bodyDiv w:val="1"/>
      <w:marLeft w:val="0"/>
      <w:marRight w:val="0"/>
      <w:marTop w:val="0"/>
      <w:marBottom w:val="0"/>
      <w:divBdr>
        <w:top w:val="none" w:sz="0" w:space="0" w:color="auto"/>
        <w:left w:val="none" w:sz="0" w:space="0" w:color="auto"/>
        <w:bottom w:val="none" w:sz="0" w:space="0" w:color="auto"/>
        <w:right w:val="none" w:sz="0" w:space="0" w:color="auto"/>
      </w:divBdr>
    </w:div>
    <w:div w:id="585723987">
      <w:bodyDiv w:val="1"/>
      <w:marLeft w:val="0"/>
      <w:marRight w:val="0"/>
      <w:marTop w:val="0"/>
      <w:marBottom w:val="0"/>
      <w:divBdr>
        <w:top w:val="none" w:sz="0" w:space="0" w:color="auto"/>
        <w:left w:val="none" w:sz="0" w:space="0" w:color="auto"/>
        <w:bottom w:val="none" w:sz="0" w:space="0" w:color="auto"/>
        <w:right w:val="none" w:sz="0" w:space="0" w:color="auto"/>
      </w:divBdr>
    </w:div>
    <w:div w:id="782772485">
      <w:bodyDiv w:val="1"/>
      <w:marLeft w:val="0"/>
      <w:marRight w:val="0"/>
      <w:marTop w:val="0"/>
      <w:marBottom w:val="0"/>
      <w:divBdr>
        <w:top w:val="none" w:sz="0" w:space="0" w:color="auto"/>
        <w:left w:val="none" w:sz="0" w:space="0" w:color="auto"/>
        <w:bottom w:val="none" w:sz="0" w:space="0" w:color="auto"/>
        <w:right w:val="none" w:sz="0" w:space="0" w:color="auto"/>
      </w:divBdr>
    </w:div>
    <w:div w:id="879896913">
      <w:bodyDiv w:val="1"/>
      <w:marLeft w:val="0"/>
      <w:marRight w:val="0"/>
      <w:marTop w:val="0"/>
      <w:marBottom w:val="0"/>
      <w:divBdr>
        <w:top w:val="none" w:sz="0" w:space="0" w:color="auto"/>
        <w:left w:val="none" w:sz="0" w:space="0" w:color="auto"/>
        <w:bottom w:val="none" w:sz="0" w:space="0" w:color="auto"/>
        <w:right w:val="none" w:sz="0" w:space="0" w:color="auto"/>
      </w:divBdr>
    </w:div>
    <w:div w:id="1002314061">
      <w:bodyDiv w:val="1"/>
      <w:marLeft w:val="0"/>
      <w:marRight w:val="0"/>
      <w:marTop w:val="0"/>
      <w:marBottom w:val="0"/>
      <w:divBdr>
        <w:top w:val="none" w:sz="0" w:space="0" w:color="auto"/>
        <w:left w:val="none" w:sz="0" w:space="0" w:color="auto"/>
        <w:bottom w:val="none" w:sz="0" w:space="0" w:color="auto"/>
        <w:right w:val="none" w:sz="0" w:space="0" w:color="auto"/>
      </w:divBdr>
    </w:div>
    <w:div w:id="1086149503">
      <w:bodyDiv w:val="1"/>
      <w:marLeft w:val="0"/>
      <w:marRight w:val="0"/>
      <w:marTop w:val="0"/>
      <w:marBottom w:val="0"/>
      <w:divBdr>
        <w:top w:val="none" w:sz="0" w:space="0" w:color="auto"/>
        <w:left w:val="none" w:sz="0" w:space="0" w:color="auto"/>
        <w:bottom w:val="none" w:sz="0" w:space="0" w:color="auto"/>
        <w:right w:val="none" w:sz="0" w:space="0" w:color="auto"/>
      </w:divBdr>
    </w:div>
    <w:div w:id="1577016145">
      <w:bodyDiv w:val="1"/>
      <w:marLeft w:val="0"/>
      <w:marRight w:val="0"/>
      <w:marTop w:val="0"/>
      <w:marBottom w:val="0"/>
      <w:divBdr>
        <w:top w:val="none" w:sz="0" w:space="0" w:color="auto"/>
        <w:left w:val="none" w:sz="0" w:space="0" w:color="auto"/>
        <w:bottom w:val="none" w:sz="0" w:space="0" w:color="auto"/>
        <w:right w:val="none" w:sz="0" w:space="0" w:color="auto"/>
      </w:divBdr>
    </w:div>
    <w:div w:id="1583224397">
      <w:bodyDiv w:val="1"/>
      <w:marLeft w:val="0"/>
      <w:marRight w:val="0"/>
      <w:marTop w:val="0"/>
      <w:marBottom w:val="0"/>
      <w:divBdr>
        <w:top w:val="none" w:sz="0" w:space="0" w:color="auto"/>
        <w:left w:val="none" w:sz="0" w:space="0" w:color="auto"/>
        <w:bottom w:val="none" w:sz="0" w:space="0" w:color="auto"/>
        <w:right w:val="none" w:sz="0" w:space="0" w:color="auto"/>
      </w:divBdr>
    </w:div>
    <w:div w:id="1634679658">
      <w:bodyDiv w:val="1"/>
      <w:marLeft w:val="0"/>
      <w:marRight w:val="0"/>
      <w:marTop w:val="0"/>
      <w:marBottom w:val="0"/>
      <w:divBdr>
        <w:top w:val="none" w:sz="0" w:space="0" w:color="auto"/>
        <w:left w:val="none" w:sz="0" w:space="0" w:color="auto"/>
        <w:bottom w:val="none" w:sz="0" w:space="0" w:color="auto"/>
        <w:right w:val="none" w:sz="0" w:space="0" w:color="auto"/>
      </w:divBdr>
    </w:div>
    <w:div w:id="1948271854">
      <w:bodyDiv w:val="1"/>
      <w:marLeft w:val="0"/>
      <w:marRight w:val="0"/>
      <w:marTop w:val="0"/>
      <w:marBottom w:val="0"/>
      <w:divBdr>
        <w:top w:val="none" w:sz="0" w:space="0" w:color="auto"/>
        <w:left w:val="none" w:sz="0" w:space="0" w:color="auto"/>
        <w:bottom w:val="none" w:sz="0" w:space="0" w:color="auto"/>
        <w:right w:val="none" w:sz="0" w:space="0" w:color="auto"/>
      </w:divBdr>
    </w:div>
    <w:div w:id="2050110687">
      <w:bodyDiv w:val="1"/>
      <w:marLeft w:val="0"/>
      <w:marRight w:val="0"/>
      <w:marTop w:val="0"/>
      <w:marBottom w:val="0"/>
      <w:divBdr>
        <w:top w:val="none" w:sz="0" w:space="0" w:color="auto"/>
        <w:left w:val="none" w:sz="0" w:space="0" w:color="auto"/>
        <w:bottom w:val="none" w:sz="0" w:space="0" w:color="auto"/>
        <w:right w:val="none" w:sz="0" w:space="0" w:color="auto"/>
      </w:divBdr>
    </w:div>
    <w:div w:id="205857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9854B23D85897930905B1BBECE8AF76B5546A760EB4FE1014FD39FA00362A8A0152E9B42EDAA79w5k1H" TargetMode="External"/><Relationship Id="rId13" Type="http://schemas.openxmlformats.org/officeDocument/2006/relationships/image" Target="media/image3.wmf"/><Relationship Id="rId18" Type="http://schemas.openxmlformats.org/officeDocument/2006/relationships/image" Target="media/image7.wmf"/><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image" Target="media/image6.wmf"/><Relationship Id="rId2" Type="http://schemas.openxmlformats.org/officeDocument/2006/relationships/numbering" Target="numbering.xml"/><Relationship Id="rId16" Type="http://schemas.openxmlformats.org/officeDocument/2006/relationships/hyperlink" Target="consultantplus://offline/ref=3C57E08F277FB0B0CB12FDF66E94F3CA05CC1618E82DD07E8442563B27F468263C225FAF23E68C16D511D88EAA16F6954E6034FF206C6022G2S1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wmf"/><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C09DB-5D1E-47DD-802D-6BA82EB05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4</Pages>
  <Words>1081</Words>
  <Characters>6163</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114</cp:revision>
  <cp:lastPrinted>2023-05-05T11:33:00Z</cp:lastPrinted>
  <dcterms:created xsi:type="dcterms:W3CDTF">2023-02-07T07:47:00Z</dcterms:created>
  <dcterms:modified xsi:type="dcterms:W3CDTF">2026-05-12T09:20:00Z</dcterms:modified>
</cp:coreProperties>
</file>