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DBB" w:rsidRDefault="00996880" w:rsidP="0066452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</w:t>
      </w:r>
    </w:p>
    <w:p w:rsidR="00B07DBB" w:rsidRDefault="00B07DB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B07DBB" w:rsidRDefault="0099688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врач</w:t>
      </w:r>
    </w:p>
    <w:p w:rsidR="00B07DBB" w:rsidRDefault="0099688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СПБ ГБУЗ «Городская</w:t>
      </w:r>
    </w:p>
    <w:p w:rsidR="00B07DBB" w:rsidRDefault="0099688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поликлиника № 98»</w:t>
      </w:r>
    </w:p>
    <w:p w:rsidR="00B07DBB" w:rsidRDefault="00B07DB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07DBB" w:rsidRDefault="0099688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_________________Л. В. Керимова</w:t>
      </w:r>
    </w:p>
    <w:p w:rsidR="00B07DBB" w:rsidRDefault="00996880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«__» ____________2026 год</w:t>
      </w:r>
      <w:r>
        <w:rPr>
          <w:rFonts w:ascii="Times New Roman" w:hAnsi="Times New Roman"/>
          <w:sz w:val="24"/>
          <w:szCs w:val="24"/>
        </w:rPr>
        <w:tab/>
      </w:r>
    </w:p>
    <w:p w:rsidR="00B07DBB" w:rsidRDefault="00996880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B07DBB" w:rsidRDefault="00B07DBB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07DBB" w:rsidRDefault="00996880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ОБОСНОВАНИЕ (НАЧАЛЬНОЙ) МАКСИМАЛЬНОЙ ЦЕНЫ КОНТРАКТА</w:t>
      </w:r>
    </w:p>
    <w:p w:rsidR="00B07DBB" w:rsidRDefault="00996880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B050"/>
          <w:sz w:val="24"/>
          <w:szCs w:val="24"/>
        </w:rPr>
      </w:pPr>
      <w:r>
        <w:rPr>
          <w:rFonts w:ascii="Times New Roman" w:hAnsi="Times New Roman"/>
          <w:b/>
          <w:color w:val="00B050"/>
          <w:sz w:val="24"/>
          <w:szCs w:val="24"/>
        </w:rPr>
        <w:t>выполнение работ по разработке проектно-сметной документации</w:t>
      </w:r>
    </w:p>
    <w:p w:rsidR="00B07DBB" w:rsidRDefault="00B07DB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07DBB" w:rsidRDefault="00996880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Предмет контракта: </w:t>
      </w:r>
      <w:r>
        <w:rPr>
          <w:rFonts w:ascii="Times New Roman" w:hAnsi="Times New Roman"/>
          <w:b/>
          <w:color w:val="00B050"/>
          <w:sz w:val="24"/>
          <w:szCs w:val="24"/>
        </w:rPr>
        <w:t xml:space="preserve">«Капитальный ремонт по программе модернизация первичного звена </w:t>
      </w:r>
      <w:r>
        <w:rPr>
          <w:rFonts w:ascii="Times New Roman" w:hAnsi="Times New Roman"/>
          <w:b/>
          <w:color w:val="00B050"/>
          <w:sz w:val="24"/>
          <w:szCs w:val="24"/>
        </w:rPr>
        <w:t>Здравоохранения СПб, помещений офиса врачей общей практики СПБ ГБУЗ «Городская поликлиника № 98»»</w:t>
      </w:r>
      <w:r>
        <w:rPr>
          <w:rFonts w:ascii="Times New Roman" w:hAnsi="Times New Roman"/>
          <w:b/>
          <w:bCs/>
          <w:sz w:val="24"/>
          <w:szCs w:val="24"/>
        </w:rPr>
        <w:t xml:space="preserve"> в 2026 году.</w:t>
      </w:r>
    </w:p>
    <w:p w:rsidR="00B07DBB" w:rsidRDefault="00996880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  <w:lang w:bidi="ru-RU"/>
        </w:rPr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1. Начальная (максимальная) цена </w:t>
      </w:r>
      <w:r>
        <w:rPr>
          <w:rFonts w:ascii="Times New Roman" w:hAnsi="Times New Roman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составляет:</w:t>
      </w:r>
      <w:r>
        <w:rPr>
          <w:rFonts w:ascii="Times New Roman" w:hAnsi="Times New Roman"/>
          <w:b/>
          <w:sz w:val="24"/>
          <w:szCs w:val="24"/>
        </w:rPr>
        <w:t xml:space="preserve"> 453 969 рублей 58 копеек.</w:t>
      </w:r>
    </w:p>
    <w:p w:rsidR="00B07DBB" w:rsidRDefault="00996880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/>
          <w:bCs/>
          <w:sz w:val="24"/>
          <w:szCs w:val="24"/>
        </w:rPr>
        <w:t>2. Расчет начальной (максимальной) цены контракта определен и обоснован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</w:t>
      </w:r>
      <w:r>
        <w:rPr>
          <w:rFonts w:ascii="Times New Roman" w:hAnsi="Times New Roman"/>
          <w:bCs/>
          <w:sz w:val="24"/>
          <w:szCs w:val="24"/>
        </w:rPr>
        <w:t xml:space="preserve">нственным поставщиком (подрядчиком, исполнителем), утвержденных приказом Минэкономразвития РФ от 02.10.2013 № 567 посредством применения </w:t>
      </w:r>
      <w:r>
        <w:rPr>
          <w:rFonts w:ascii="Times New Roman" w:hAnsi="Times New Roman"/>
          <w:bCs/>
          <w:sz w:val="24"/>
          <w:szCs w:val="24"/>
          <w:u w:val="single"/>
        </w:rPr>
        <w:t>проектно-сметного метода.(Письмо министерства строительства и жилищно-коммунального хозяйства Российской Федерации от 1</w:t>
      </w:r>
      <w:r>
        <w:rPr>
          <w:rFonts w:ascii="Times New Roman" w:hAnsi="Times New Roman"/>
          <w:bCs/>
          <w:sz w:val="24"/>
          <w:szCs w:val="24"/>
          <w:u w:val="single"/>
        </w:rPr>
        <w:t>1.12.2020г. № 50565-ИТ/09)</w:t>
      </w:r>
    </w:p>
    <w:p w:rsidR="00B07DBB" w:rsidRDefault="0099688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3. Расчет начальной (максимальной) цены контракта выполнен Заказчиком на основе: </w:t>
      </w:r>
    </w:p>
    <w:p w:rsidR="00B07DBB" w:rsidRDefault="0099688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Справочника базовых цен на проектные и изыскательские работы для строительства.</w:t>
      </w:r>
    </w:p>
    <w:p w:rsidR="00B07DBB" w:rsidRDefault="00996880">
      <w:pPr>
        <w:spacing w:after="0" w:line="240" w:lineRule="auto"/>
        <w:ind w:firstLine="708"/>
        <w:jc w:val="both"/>
      </w:pPr>
      <w:r>
        <w:rPr>
          <w:rFonts w:ascii="Times New Roman" w:hAnsi="Times New Roman"/>
          <w:bCs/>
          <w:sz w:val="24"/>
          <w:szCs w:val="24"/>
        </w:rPr>
        <w:t xml:space="preserve"> - Нормативы подготовки технической документации для капитального р</w:t>
      </w:r>
      <w:r>
        <w:rPr>
          <w:rFonts w:ascii="Times New Roman" w:hAnsi="Times New Roman"/>
          <w:bCs/>
          <w:sz w:val="24"/>
          <w:szCs w:val="24"/>
        </w:rPr>
        <w:t>емонта зданий и сооружений жилищно-гражданского назначения. 2012 г. Таблица №2. Объекты здравоохранения и отдыха, п.1;</w:t>
      </w:r>
      <w:r>
        <w:t xml:space="preserve"> </w:t>
      </w:r>
    </w:p>
    <w:p w:rsidR="00B07DBB" w:rsidRDefault="009968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t xml:space="preserve">- </w:t>
      </w:r>
      <w:r>
        <w:rPr>
          <w:rFonts w:ascii="Times New Roman" w:hAnsi="Times New Roman"/>
          <w:sz w:val="24"/>
          <w:szCs w:val="24"/>
        </w:rPr>
        <w:t>Постановление Правительства РФ № 145 от 05.03.2007 «О порядке организации и проведения государственной экспертизы проектной документац</w:t>
      </w:r>
      <w:r>
        <w:rPr>
          <w:rFonts w:ascii="Times New Roman" w:hAnsi="Times New Roman"/>
          <w:sz w:val="24"/>
          <w:szCs w:val="24"/>
        </w:rPr>
        <w:t>ии и результатов инженерных изысканий» Таблица (п.56).</w:t>
      </w:r>
    </w:p>
    <w:p w:rsidR="00B07DBB" w:rsidRDefault="0099688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4. В сметах применены индексы на 1 кв.2026 года.</w:t>
      </w:r>
    </w:p>
    <w:p w:rsidR="00B07DBB" w:rsidRDefault="0099688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5. Цена Контракта определяется участником закупки с учетом расходов на перевозку, страхование, уплату таможенных пошлин, налогов и других обязательных </w:t>
      </w:r>
      <w:r>
        <w:rPr>
          <w:rFonts w:ascii="Times New Roman" w:hAnsi="Times New Roman"/>
          <w:bCs/>
          <w:sz w:val="24"/>
          <w:szCs w:val="24"/>
        </w:rPr>
        <w:t>платежей. Валютой, используемой для формирования цены контракта, является российский рубль.</w:t>
      </w:r>
    </w:p>
    <w:p w:rsidR="00B07DBB" w:rsidRDefault="009968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Стоимость работ и затрат рассчитывается с учетом коэффициента конкурсного снижения, определяемого как отношение ценового предложения участника к начальной (макси</w:t>
      </w:r>
      <w:r>
        <w:rPr>
          <w:rFonts w:ascii="Times New Roman" w:hAnsi="Times New Roman"/>
          <w:sz w:val="24"/>
          <w:szCs w:val="24"/>
        </w:rPr>
        <w:t>мальной) цене</w:t>
      </w:r>
      <w:r>
        <w:rPr>
          <w:rFonts w:ascii="Times New Roman" w:hAnsi="Times New Roman"/>
          <w:color w:val="000000"/>
          <w:sz w:val="24"/>
          <w:szCs w:val="24"/>
        </w:rPr>
        <w:t xml:space="preserve"> контракта</w:t>
      </w:r>
      <w:r>
        <w:rPr>
          <w:rFonts w:ascii="Times New Roman" w:hAnsi="Times New Roman"/>
          <w:sz w:val="24"/>
          <w:szCs w:val="24"/>
        </w:rPr>
        <w:t>.</w:t>
      </w:r>
    </w:p>
    <w:p w:rsidR="00B07DBB" w:rsidRDefault="0099688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7. Общая стоимость работ определена с учетом налога на добавленную стоимость в размере 22%.</w:t>
      </w:r>
    </w:p>
    <w:p w:rsidR="00B07DBB" w:rsidRDefault="0099688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>
        <w:br w:type="page"/>
      </w:r>
    </w:p>
    <w:p w:rsidR="00B07DBB" w:rsidRDefault="00BB434C">
      <w:pPr>
        <w:spacing w:after="0"/>
        <w:jc w:val="right"/>
        <w:rPr>
          <w:rFonts w:ascii="Times New Roman" w:hAnsi="Times New Roman"/>
          <w:sz w:val="24"/>
          <w:szCs w:val="24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lastRenderedPageBreak/>
        <w:t>Подрядчик</w:t>
      </w:r>
      <w:r w:rsidR="00996880">
        <w:rPr>
          <w:rFonts w:ascii="Times New Roman" w:hAnsi="Times New Roman"/>
          <w:b/>
          <w:sz w:val="24"/>
          <w:szCs w:val="24"/>
        </w:rPr>
        <w:t xml:space="preserve">: </w:t>
      </w:r>
      <w:r w:rsidR="00996880">
        <w:rPr>
          <w:rFonts w:ascii="Times New Roman" w:hAnsi="Times New Roman"/>
          <w:b/>
          <w:sz w:val="24"/>
          <w:szCs w:val="24"/>
        </w:rPr>
        <w:tab/>
      </w:r>
      <w:r w:rsidR="00996880">
        <w:rPr>
          <w:rFonts w:ascii="Times New Roman" w:hAnsi="Times New Roman"/>
          <w:b/>
          <w:sz w:val="24"/>
          <w:szCs w:val="24"/>
        </w:rPr>
        <w:tab/>
      </w:r>
      <w:r w:rsidR="00996880">
        <w:rPr>
          <w:rFonts w:ascii="Times New Roman" w:hAnsi="Times New Roman"/>
          <w:b/>
          <w:sz w:val="24"/>
          <w:szCs w:val="24"/>
        </w:rPr>
        <w:tab/>
      </w:r>
      <w:r w:rsidR="00996880">
        <w:rPr>
          <w:rFonts w:ascii="Times New Roman" w:hAnsi="Times New Roman"/>
          <w:b/>
          <w:sz w:val="24"/>
          <w:szCs w:val="24"/>
        </w:rPr>
        <w:tab/>
      </w:r>
      <w:r w:rsidR="00996880">
        <w:rPr>
          <w:rFonts w:ascii="Times New Roman" w:hAnsi="Times New Roman"/>
          <w:b/>
          <w:sz w:val="24"/>
          <w:szCs w:val="24"/>
        </w:rPr>
        <w:tab/>
      </w:r>
      <w:r w:rsidR="00996880">
        <w:rPr>
          <w:rFonts w:ascii="Times New Roman" w:hAnsi="Times New Roman"/>
          <w:b/>
          <w:sz w:val="24"/>
          <w:szCs w:val="24"/>
        </w:rPr>
        <w:tab/>
        <w:t xml:space="preserve">             </w:t>
      </w:r>
      <w:r w:rsidR="002F2F2A">
        <w:rPr>
          <w:rFonts w:ascii="Times New Roman" w:hAnsi="Times New Roman"/>
          <w:b/>
          <w:sz w:val="24"/>
          <w:szCs w:val="24"/>
        </w:rPr>
        <w:t>Заказчик</w:t>
      </w:r>
      <w:r w:rsidR="00996880">
        <w:rPr>
          <w:rFonts w:ascii="Times New Roman" w:hAnsi="Times New Roman"/>
          <w:b/>
          <w:sz w:val="24"/>
          <w:szCs w:val="24"/>
        </w:rPr>
        <w:t>:</w:t>
      </w:r>
      <w:r w:rsidR="00996880">
        <w:rPr>
          <w:rFonts w:ascii="Times New Roman" w:hAnsi="Times New Roman"/>
          <w:b/>
          <w:sz w:val="24"/>
          <w:szCs w:val="24"/>
        </w:rPr>
        <w:tab/>
      </w:r>
      <w:r w:rsidR="00996880">
        <w:rPr>
          <w:rFonts w:ascii="Times New Roman" w:hAnsi="Times New Roman"/>
          <w:b/>
          <w:sz w:val="24"/>
          <w:szCs w:val="24"/>
        </w:rPr>
        <w:tab/>
      </w:r>
      <w:r w:rsidR="00996880">
        <w:rPr>
          <w:rFonts w:ascii="Times New Roman" w:hAnsi="Times New Roman"/>
          <w:b/>
          <w:sz w:val="24"/>
          <w:szCs w:val="24"/>
        </w:rPr>
        <w:tab/>
      </w:r>
      <w:r w:rsidR="00996880">
        <w:rPr>
          <w:rFonts w:ascii="Times New Roman" w:hAnsi="Times New Roman"/>
          <w:b/>
          <w:sz w:val="24"/>
          <w:szCs w:val="24"/>
        </w:rPr>
        <w:tab/>
      </w:r>
      <w:r w:rsidR="00996880">
        <w:rPr>
          <w:rFonts w:ascii="Times New Roman" w:hAnsi="Times New Roman"/>
          <w:b/>
          <w:sz w:val="24"/>
          <w:szCs w:val="24"/>
        </w:rPr>
        <w:tab/>
      </w:r>
      <w:r w:rsidR="00996880">
        <w:rPr>
          <w:rFonts w:ascii="Times New Roman" w:hAnsi="Times New Roman"/>
          <w:b/>
          <w:sz w:val="24"/>
          <w:szCs w:val="24"/>
        </w:rPr>
        <w:tab/>
      </w:r>
      <w:r w:rsidR="00996880">
        <w:rPr>
          <w:rFonts w:ascii="Times New Roman" w:hAnsi="Times New Roman"/>
          <w:b/>
          <w:sz w:val="24"/>
          <w:szCs w:val="24"/>
        </w:rPr>
        <w:tab/>
      </w:r>
      <w:r w:rsidR="00996880">
        <w:rPr>
          <w:rFonts w:ascii="Times New Roman" w:hAnsi="Times New Roman"/>
          <w:b/>
          <w:sz w:val="24"/>
          <w:szCs w:val="24"/>
        </w:rPr>
        <w:tab/>
      </w:r>
      <w:r w:rsidR="00996880">
        <w:rPr>
          <w:rFonts w:ascii="Times New Roman" w:hAnsi="Times New Roman"/>
          <w:sz w:val="24"/>
          <w:szCs w:val="24"/>
        </w:rPr>
        <w:t>Главный врач</w:t>
      </w:r>
    </w:p>
    <w:p w:rsidR="00B07DBB" w:rsidRDefault="00996880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СПБ ГБУЗ «Городская</w:t>
      </w:r>
    </w:p>
    <w:p w:rsidR="00B07DBB" w:rsidRDefault="00996880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поликлиника № 98»</w:t>
      </w:r>
    </w:p>
    <w:p w:rsidR="00B07DBB" w:rsidRDefault="00996880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_________________Л. В. Керимова</w:t>
      </w:r>
    </w:p>
    <w:p w:rsidR="002F2F2A" w:rsidRDefault="00996880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«_</w:t>
      </w:r>
      <w:r>
        <w:rPr>
          <w:rFonts w:ascii="Times New Roman" w:hAnsi="Times New Roman"/>
        </w:rPr>
        <w:t>_»  ____________2026 год</w:t>
      </w:r>
      <w:r>
        <w:rPr>
          <w:rFonts w:ascii="Times New Roman" w:hAnsi="Times New Roman"/>
        </w:rPr>
        <w:tab/>
        <w:t xml:space="preserve">                          </w:t>
      </w:r>
    </w:p>
    <w:p w:rsidR="002F2F2A" w:rsidRDefault="002F2F2A">
      <w:pPr>
        <w:spacing w:after="0"/>
        <w:jc w:val="right"/>
        <w:rPr>
          <w:rFonts w:ascii="Times New Roman" w:hAnsi="Times New Roman"/>
        </w:rPr>
      </w:pPr>
    </w:p>
    <w:p w:rsidR="002F2F2A" w:rsidRDefault="002F2F2A">
      <w:pPr>
        <w:spacing w:after="0"/>
        <w:jc w:val="right"/>
        <w:rPr>
          <w:rFonts w:ascii="Times New Roman" w:hAnsi="Times New Roman"/>
        </w:rPr>
      </w:pPr>
    </w:p>
    <w:p w:rsidR="002F2F2A" w:rsidRDefault="002F2F2A">
      <w:pPr>
        <w:spacing w:after="0"/>
        <w:jc w:val="right"/>
        <w:rPr>
          <w:rFonts w:ascii="Times New Roman" w:hAnsi="Times New Roman"/>
        </w:rPr>
      </w:pPr>
    </w:p>
    <w:p w:rsidR="002F2F2A" w:rsidRPr="002F2F2A" w:rsidRDefault="002F2F2A" w:rsidP="002F2F2A">
      <w:pPr>
        <w:suppressAutoHyphens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F2A">
        <w:rPr>
          <w:rFonts w:ascii="Times New Roman" w:hAnsi="Times New Roman"/>
          <w:sz w:val="24"/>
          <w:szCs w:val="24"/>
        </w:rPr>
        <w:t xml:space="preserve">Стоимость работ по настоящему Контракту составляет </w:t>
      </w:r>
      <w:r>
        <w:rPr>
          <w:rFonts w:ascii="Times New Roman" w:hAnsi="Times New Roman"/>
          <w:sz w:val="24"/>
          <w:szCs w:val="24"/>
        </w:rPr>
        <w:t>______________</w:t>
      </w:r>
      <w:r w:rsidRPr="002F2F2A">
        <w:rPr>
          <w:rFonts w:ascii="Times New Roman" w:hAnsi="Times New Roman"/>
          <w:sz w:val="24"/>
          <w:szCs w:val="24"/>
        </w:rPr>
        <w:t xml:space="preserve"> рублей (_</w:t>
      </w:r>
      <w:r>
        <w:rPr>
          <w:rFonts w:ascii="Times New Roman" w:hAnsi="Times New Roman"/>
          <w:sz w:val="24"/>
          <w:szCs w:val="24"/>
        </w:rPr>
        <w:t>____</w:t>
      </w:r>
      <w:r w:rsidRPr="002F2F2A">
        <w:rPr>
          <w:rFonts w:ascii="Times New Roman" w:hAnsi="Times New Roman"/>
          <w:sz w:val="24"/>
          <w:szCs w:val="24"/>
        </w:rPr>
        <w:t xml:space="preserve"> тысячи рублей </w:t>
      </w:r>
      <w:r>
        <w:rPr>
          <w:rFonts w:ascii="Times New Roman" w:hAnsi="Times New Roman"/>
          <w:sz w:val="24"/>
          <w:szCs w:val="24"/>
        </w:rPr>
        <w:t>___</w:t>
      </w:r>
      <w:r w:rsidRPr="002F2F2A">
        <w:rPr>
          <w:rFonts w:ascii="Times New Roman" w:hAnsi="Times New Roman"/>
          <w:sz w:val="24"/>
          <w:szCs w:val="24"/>
        </w:rPr>
        <w:t xml:space="preserve"> копеек) </w:t>
      </w:r>
      <w:r>
        <w:rPr>
          <w:rFonts w:ascii="Times New Roman" w:hAnsi="Times New Roman"/>
          <w:sz w:val="24"/>
          <w:szCs w:val="24"/>
        </w:rPr>
        <w:t>__</w:t>
      </w:r>
      <w:r w:rsidRPr="002F2F2A">
        <w:rPr>
          <w:rFonts w:ascii="Times New Roman" w:hAnsi="Times New Roman"/>
          <w:sz w:val="24"/>
          <w:szCs w:val="24"/>
        </w:rPr>
        <w:t xml:space="preserve"> копеек, </w:t>
      </w:r>
      <w:r>
        <w:rPr>
          <w:rFonts w:ascii="Times New Roman" w:hAnsi="Times New Roman"/>
          <w:sz w:val="24"/>
          <w:szCs w:val="24"/>
        </w:rPr>
        <w:t>в том числе НДС/</w:t>
      </w:r>
      <w:r w:rsidRPr="002F2F2A">
        <w:rPr>
          <w:rFonts w:ascii="Times New Roman" w:hAnsi="Times New Roman"/>
          <w:sz w:val="24"/>
          <w:szCs w:val="24"/>
        </w:rPr>
        <w:t xml:space="preserve">НДС не облагается, с учетом коэффициента снижения _____________________. </w:t>
      </w:r>
    </w:p>
    <w:p w:rsidR="002F2F2A" w:rsidRDefault="002F2F2A">
      <w:pPr>
        <w:spacing w:after="0"/>
        <w:jc w:val="right"/>
        <w:rPr>
          <w:rFonts w:ascii="Times New Roman" w:hAnsi="Times New Roman"/>
        </w:rPr>
      </w:pPr>
    </w:p>
    <w:p w:rsidR="002F2F2A" w:rsidRDefault="002F2F2A">
      <w:pPr>
        <w:spacing w:after="0"/>
        <w:jc w:val="right"/>
        <w:rPr>
          <w:rFonts w:ascii="Times New Roman" w:hAnsi="Times New Roman"/>
        </w:rPr>
      </w:pPr>
    </w:p>
    <w:p w:rsidR="00B07DBB" w:rsidRDefault="0099688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СМЕТА</w:t>
      </w:r>
    </w:p>
    <w:p w:rsidR="002F2F2A" w:rsidRDefault="002F2F2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F2F2A">
        <w:rPr>
          <w:rFonts w:ascii="Times New Roman" w:hAnsi="Times New Roman"/>
          <w:b/>
          <w:sz w:val="24"/>
          <w:szCs w:val="24"/>
        </w:rPr>
        <w:t>выполнение работ по разработке проектно-сметной документации</w:t>
      </w:r>
    </w:p>
    <w:p w:rsidR="00B07DBB" w:rsidRDefault="00996880">
      <w:pPr>
        <w:spacing w:after="0" w:line="240" w:lineRule="auto"/>
        <w:jc w:val="center"/>
        <w:rPr>
          <w:rFonts w:ascii="Times New Roman" w:hAnsi="Times New Roman"/>
          <w:b/>
          <w:color w:val="00B050"/>
          <w:sz w:val="24"/>
          <w:szCs w:val="24"/>
        </w:rPr>
      </w:pPr>
      <w:r>
        <w:rPr>
          <w:rFonts w:ascii="Times New Roman" w:hAnsi="Times New Roman"/>
          <w:b/>
          <w:color w:val="00B050"/>
          <w:sz w:val="24"/>
          <w:szCs w:val="24"/>
        </w:rPr>
        <w:t>«Капитальный ремонт по программе модернизация первичного звена Здравоохранения СПб, помещений офиса врачей общей прак</w:t>
      </w:r>
      <w:r>
        <w:rPr>
          <w:rFonts w:ascii="Times New Roman" w:hAnsi="Times New Roman"/>
          <w:b/>
          <w:color w:val="00B050"/>
          <w:sz w:val="24"/>
          <w:szCs w:val="24"/>
        </w:rPr>
        <w:t xml:space="preserve">тики СПБ ГБУЗ </w:t>
      </w:r>
    </w:p>
    <w:p w:rsidR="00B07DBB" w:rsidRDefault="00996880">
      <w:pPr>
        <w:spacing w:after="0" w:line="240" w:lineRule="auto"/>
        <w:jc w:val="center"/>
        <w:rPr>
          <w:rFonts w:ascii="Times New Roman" w:hAnsi="Times New Roman"/>
          <w:b/>
          <w:bCs/>
          <w:spacing w:val="-10"/>
          <w:sz w:val="24"/>
          <w:szCs w:val="24"/>
          <w:lang w:bidi="ru-RU"/>
        </w:rPr>
      </w:pPr>
      <w:bookmarkStart w:id="1" w:name="_Hlk227155304"/>
      <w:r>
        <w:rPr>
          <w:rFonts w:ascii="Times New Roman" w:hAnsi="Times New Roman"/>
          <w:b/>
          <w:color w:val="00B050"/>
          <w:sz w:val="24"/>
          <w:szCs w:val="24"/>
        </w:rPr>
        <w:t>«Городская поликлиника № 98»»</w:t>
      </w:r>
      <w:bookmarkEnd w:id="1"/>
      <w:r>
        <w:rPr>
          <w:rFonts w:ascii="Times New Roman" w:hAnsi="Times New Roman"/>
          <w:b/>
          <w:color w:val="00B050"/>
          <w:sz w:val="24"/>
          <w:szCs w:val="24"/>
        </w:rPr>
        <w:t>.</w:t>
      </w:r>
    </w:p>
    <w:p w:rsidR="00B07DBB" w:rsidRDefault="00996880">
      <w:pPr>
        <w:spacing w:after="0" w:line="240" w:lineRule="auto"/>
        <w:jc w:val="center"/>
        <w:rPr>
          <w:rFonts w:ascii="Times New Roman" w:hAnsi="Times New Roman"/>
          <w:b/>
          <w:caps/>
        </w:rPr>
      </w:pPr>
      <w:r>
        <w:rPr>
          <w:rFonts w:ascii="Times New Roman" w:hAnsi="Times New Roman"/>
          <w:bCs/>
          <w:spacing w:val="-10"/>
          <w:sz w:val="24"/>
          <w:szCs w:val="24"/>
          <w:lang w:bidi="ru-RU"/>
        </w:rPr>
        <w:t>По адресу: 197345, г. Санкт-Петербург, ул. Мебельная, д. 45, корп. 2, литер В;</w:t>
      </w:r>
    </w:p>
    <w:tbl>
      <w:tblPr>
        <w:tblW w:w="10180" w:type="dxa"/>
        <w:tblLayout w:type="fixed"/>
        <w:tblLook w:val="04A0" w:firstRow="1" w:lastRow="0" w:firstColumn="1" w:lastColumn="0" w:noHBand="0" w:noVBand="1"/>
      </w:tblPr>
      <w:tblGrid>
        <w:gridCol w:w="411"/>
        <w:gridCol w:w="2758"/>
        <w:gridCol w:w="3395"/>
        <w:gridCol w:w="2075"/>
        <w:gridCol w:w="1541"/>
      </w:tblGrid>
      <w:tr w:rsidR="00B07DBB">
        <w:trPr>
          <w:trHeight w:val="2010"/>
        </w:trPr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№ пп</w:t>
            </w:r>
          </w:p>
        </w:tc>
        <w:tc>
          <w:tcPr>
            <w:tcW w:w="27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Характеристика предприятия, здания, сооружения или виды работ</w:t>
            </w:r>
          </w:p>
        </w:tc>
        <w:tc>
          <w:tcPr>
            <w:tcW w:w="33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Номер частей, глав, таблиц, процентов, параграфов и пунктов </w:t>
            </w:r>
            <w:r>
              <w:rPr>
                <w:rFonts w:ascii="Arial" w:hAnsi="Arial" w:cs="Arial"/>
                <w:sz w:val="18"/>
                <w:szCs w:val="18"/>
              </w:rPr>
              <w:t>указаний к разделу Справочника базовых цен на проектные и изыскательские работы для строительства</w:t>
            </w:r>
          </w:p>
        </w:tc>
        <w:tc>
          <w:tcPr>
            <w:tcW w:w="20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Расчет стоимости: (a+bx)*Ki, или (объем строительно-монтажных работ) * проц./100 или количество x цена</w:t>
            </w:r>
          </w:p>
        </w:tc>
        <w:tc>
          <w:tcPr>
            <w:tcW w:w="15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Стоимость, руб.</w:t>
            </w:r>
          </w:p>
        </w:tc>
      </w:tr>
      <w:tr w:rsidR="00B07DBB">
        <w:trPr>
          <w:trHeight w:val="255"/>
        </w:trPr>
        <w:tc>
          <w:tcPr>
            <w:tcW w:w="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07DBB" w:rsidRDefault="0099688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07DBB" w:rsidRDefault="0099688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3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07DBB" w:rsidRDefault="0099688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7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07DBB" w:rsidRDefault="0099688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07DBB" w:rsidRDefault="0099688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B07DBB">
        <w:trPr>
          <w:trHeight w:val="3417"/>
        </w:trPr>
        <w:tc>
          <w:tcPr>
            <w:tcW w:w="41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75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Здания лечебные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(больницы, родильные дома, медицинские центры, хосписы), диагностические центры, поликлиники, амбулатории, медпункты, женские консультации, фельдшерско-акушерские пункты площадью от 450 до 20000 м2. Здания бескаркасные многоэтажные.</w:t>
            </w:r>
          </w:p>
        </w:tc>
        <w:tc>
          <w:tcPr>
            <w:tcW w:w="339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Нормативы подготовки те</w:t>
            </w:r>
            <w:r>
              <w:rPr>
                <w:rFonts w:ascii="Arial" w:hAnsi="Arial" w:cs="Arial"/>
                <w:sz w:val="20"/>
                <w:szCs w:val="20"/>
              </w:rPr>
              <w:t>хнической документации для капитального ремонта зданий и сооружений жилищно-гражданского назначения. 2012 г. Таблица №2. Объекты здравоохранения и отдыха, п.1</w:t>
            </w:r>
            <w:r>
              <w:rPr>
                <w:rFonts w:ascii="Arial" w:hAnsi="Arial" w:cs="Arial"/>
                <w:sz w:val="20"/>
                <w:szCs w:val="20"/>
              </w:rPr>
              <w:br/>
              <w:t>A=230 тыс.руб; B=0.12 тыс.руб;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Xмин=450;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Осн. показ. Х=257.1 (м2) </w:t>
            </w:r>
            <w:r>
              <w:rPr>
                <w:rFonts w:ascii="Arial" w:hAnsi="Arial" w:cs="Arial"/>
                <w:sz w:val="20"/>
                <w:szCs w:val="20"/>
              </w:rPr>
              <w:br/>
              <w:t>Количество = 1</w:t>
            </w:r>
          </w:p>
        </w:tc>
        <w:tc>
          <w:tcPr>
            <w:tcW w:w="2075" w:type="dxa"/>
            <w:tcBorders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(A + B * (0.4 </w:t>
            </w:r>
            <w:r>
              <w:rPr>
                <w:rFonts w:ascii="Arial" w:hAnsi="Arial" w:cs="Arial"/>
                <w:sz w:val="20"/>
                <w:szCs w:val="20"/>
              </w:rPr>
              <w:t>* Xмин + 0.6 * Xзад)) * Количество * Кст * Ктек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(230000 руб + 120 руб * (0.4 * 450 + 0.6 * 257.1)) * 1 * 1 * 6.99 * 0.18197</w:t>
            </w:r>
          </w:p>
        </w:tc>
        <w:tc>
          <w:tcPr>
            <w:tcW w:w="1541" w:type="dxa"/>
            <w:tcBorders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343 573,42</w:t>
            </w:r>
          </w:p>
        </w:tc>
      </w:tr>
      <w:tr w:rsidR="00B07DBB">
        <w:trPr>
          <w:trHeight w:val="315"/>
        </w:trPr>
        <w:tc>
          <w:tcPr>
            <w:tcW w:w="411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58" w:type="dxa"/>
            <w:tcBorders>
              <w:top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Коэффициенты</w:t>
            </w:r>
          </w:p>
        </w:tc>
        <w:tc>
          <w:tcPr>
            <w:tcW w:w="3395" w:type="dxa"/>
            <w:tcBorders>
              <w:top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07DBB">
        <w:trPr>
          <w:trHeight w:val="510"/>
        </w:trPr>
        <w:tc>
          <w:tcPr>
            <w:tcW w:w="411" w:type="dxa"/>
            <w:tcBorders>
              <w:left w:val="single" w:sz="4" w:space="0" w:color="000000"/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58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Стадия: Техническая документация</w:t>
            </w:r>
          </w:p>
        </w:tc>
        <w:tc>
          <w:tcPr>
            <w:tcW w:w="3395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Кст = 1</w:t>
            </w:r>
          </w:p>
        </w:tc>
        <w:tc>
          <w:tcPr>
            <w:tcW w:w="2075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1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7DBB">
        <w:trPr>
          <w:trHeight w:val="765"/>
        </w:trPr>
        <w:tc>
          <w:tcPr>
            <w:tcW w:w="411" w:type="dxa"/>
            <w:tcBorders>
              <w:left w:val="single" w:sz="4" w:space="0" w:color="000000"/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58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инд.1кв.2026г.к 01.01.2001 на пр.раб.</w:t>
            </w:r>
          </w:p>
        </w:tc>
        <w:tc>
          <w:tcPr>
            <w:tcW w:w="3395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Ктек = 6.99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Письмо Минстроя России от 26.01.2026 №3017-ИФ/09</w:t>
            </w:r>
          </w:p>
        </w:tc>
        <w:tc>
          <w:tcPr>
            <w:tcW w:w="2075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1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7DBB">
        <w:trPr>
          <w:trHeight w:val="1080"/>
        </w:trPr>
        <w:tc>
          <w:tcPr>
            <w:tcW w:w="411" w:type="dxa"/>
            <w:tcBorders>
              <w:left w:val="single" w:sz="4" w:space="0" w:color="000000"/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58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Разделы документации</w:t>
            </w:r>
          </w:p>
        </w:tc>
        <w:tc>
          <w:tcPr>
            <w:tcW w:w="3395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5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(2% + 2.1% + 3.5% + 3% + 2% + 4% + 0.73% + 0.867%) = 18.197%</w:t>
            </w:r>
          </w:p>
        </w:tc>
        <w:tc>
          <w:tcPr>
            <w:tcW w:w="1541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07DBB">
        <w:trPr>
          <w:trHeight w:val="255"/>
        </w:trPr>
        <w:tc>
          <w:tcPr>
            <w:tcW w:w="411" w:type="dxa"/>
            <w:tcBorders>
              <w:left w:val="single" w:sz="4" w:space="0" w:color="000000"/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58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 Ремонт (замена) дверей</w:t>
            </w:r>
          </w:p>
        </w:tc>
        <w:tc>
          <w:tcPr>
            <w:tcW w:w="3395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2% = 37761.55 руб.</w:t>
            </w:r>
          </w:p>
        </w:tc>
        <w:tc>
          <w:tcPr>
            <w:tcW w:w="2075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1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7DBB">
        <w:trPr>
          <w:trHeight w:val="510"/>
        </w:trPr>
        <w:tc>
          <w:tcPr>
            <w:tcW w:w="411" w:type="dxa"/>
            <w:tcBorders>
              <w:left w:val="single" w:sz="4" w:space="0" w:color="000000"/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58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 Ремонт стен и потолков (отделочные работы)</w:t>
            </w:r>
          </w:p>
        </w:tc>
        <w:tc>
          <w:tcPr>
            <w:tcW w:w="3395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2.1% = 39649.62 руб.</w:t>
            </w:r>
          </w:p>
        </w:tc>
        <w:tc>
          <w:tcPr>
            <w:tcW w:w="2075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1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7DBB">
        <w:trPr>
          <w:trHeight w:val="255"/>
        </w:trPr>
        <w:tc>
          <w:tcPr>
            <w:tcW w:w="411" w:type="dxa"/>
            <w:tcBorders>
              <w:left w:val="single" w:sz="4" w:space="0" w:color="000000"/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58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 Ремонт полов</w:t>
            </w:r>
          </w:p>
        </w:tc>
        <w:tc>
          <w:tcPr>
            <w:tcW w:w="3395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3.5% = 66082.71 руб.</w:t>
            </w:r>
          </w:p>
        </w:tc>
        <w:tc>
          <w:tcPr>
            <w:tcW w:w="2075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1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7DBB">
        <w:trPr>
          <w:trHeight w:val="510"/>
        </w:trPr>
        <w:tc>
          <w:tcPr>
            <w:tcW w:w="411" w:type="dxa"/>
            <w:tcBorders>
              <w:left w:val="single" w:sz="4" w:space="0" w:color="000000"/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58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 Ремонт (замена) систем отопления и вентиляции</w:t>
            </w:r>
          </w:p>
        </w:tc>
        <w:tc>
          <w:tcPr>
            <w:tcW w:w="3395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3% = 56642.32 руб.</w:t>
            </w:r>
          </w:p>
        </w:tc>
        <w:tc>
          <w:tcPr>
            <w:tcW w:w="2075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1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7DBB">
        <w:trPr>
          <w:trHeight w:val="765"/>
        </w:trPr>
        <w:tc>
          <w:tcPr>
            <w:tcW w:w="411" w:type="dxa"/>
            <w:tcBorders>
              <w:left w:val="single" w:sz="4" w:space="0" w:color="000000"/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58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 Ремонт (замена) систем водоснабжения и канализации</w:t>
            </w:r>
          </w:p>
        </w:tc>
        <w:tc>
          <w:tcPr>
            <w:tcW w:w="3395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2% = 37761.55 руб.</w:t>
            </w:r>
          </w:p>
        </w:tc>
        <w:tc>
          <w:tcPr>
            <w:tcW w:w="2075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1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7DBB">
        <w:trPr>
          <w:trHeight w:val="765"/>
        </w:trPr>
        <w:tc>
          <w:tcPr>
            <w:tcW w:w="411" w:type="dxa"/>
            <w:tcBorders>
              <w:left w:val="single" w:sz="4" w:space="0" w:color="000000"/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58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 Ремонт (замена) систем энергообеспечения и электроснабжения</w:t>
            </w:r>
          </w:p>
        </w:tc>
        <w:tc>
          <w:tcPr>
            <w:tcW w:w="3395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4% = 75523.09 руб.</w:t>
            </w:r>
          </w:p>
        </w:tc>
        <w:tc>
          <w:tcPr>
            <w:tcW w:w="2075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1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7DBB">
        <w:trPr>
          <w:trHeight w:val="510"/>
        </w:trPr>
        <w:tc>
          <w:tcPr>
            <w:tcW w:w="411" w:type="dxa"/>
            <w:tcBorders>
              <w:left w:val="single" w:sz="4" w:space="0" w:color="000000"/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58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 Проект организации строительства</w:t>
            </w:r>
          </w:p>
        </w:tc>
        <w:tc>
          <w:tcPr>
            <w:tcW w:w="3395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0.73% = 13782.96 руб.</w:t>
            </w:r>
          </w:p>
        </w:tc>
        <w:tc>
          <w:tcPr>
            <w:tcW w:w="2075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1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7DBB">
        <w:trPr>
          <w:trHeight w:val="255"/>
        </w:trPr>
        <w:tc>
          <w:tcPr>
            <w:tcW w:w="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 Сметная документация</w:t>
            </w:r>
          </w:p>
        </w:tc>
        <w:tc>
          <w:tcPr>
            <w:tcW w:w="33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0.867% = 16369.63 руб.</w:t>
            </w:r>
          </w:p>
        </w:tc>
        <w:tc>
          <w:tcPr>
            <w:tcW w:w="207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7DBB">
        <w:trPr>
          <w:trHeight w:val="7242"/>
        </w:trPr>
        <w:tc>
          <w:tcPr>
            <w:tcW w:w="41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75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Размер платы за проведение государственной экспертизы проектной документации и (или) результатов инженерных изысканий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для нежилых объектов капитального строительства</w:t>
            </w:r>
          </w:p>
        </w:tc>
        <w:tc>
          <w:tcPr>
            <w:tcW w:w="339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Постановление Правительства РФ № 145 от 05.03.2007 «О порядке организации и проведения государственной экспертизы проектной документации и результатов инженерных изысканий» Таблица (п.56). Плата за проведение</w:t>
            </w:r>
            <w:r>
              <w:rPr>
                <w:rFonts w:ascii="Arial" w:hAnsi="Arial" w:cs="Arial"/>
                <w:sz w:val="20"/>
                <w:szCs w:val="20"/>
              </w:rPr>
              <w:t xml:space="preserve"> государственной экспертизы проектной документации и (или) результатов инженерных изысканий для нежилых объектов капитального строительства</w:t>
            </w:r>
            <w:r>
              <w:rPr>
                <w:rFonts w:ascii="Arial" w:hAnsi="Arial" w:cs="Arial"/>
                <w:sz w:val="20"/>
                <w:szCs w:val="20"/>
              </w:rPr>
              <w:br/>
              <w:t>в ценах 2001 года:</w:t>
            </w:r>
            <w:r>
              <w:rPr>
                <w:rFonts w:ascii="Arial" w:hAnsi="Arial" w:cs="Arial"/>
                <w:sz w:val="20"/>
                <w:szCs w:val="20"/>
              </w:rPr>
              <w:br/>
              <w:t>Спд = 0.0491521 млн.руб</w:t>
            </w:r>
            <w:r>
              <w:rPr>
                <w:rFonts w:ascii="Arial" w:hAnsi="Arial" w:cs="Arial"/>
                <w:sz w:val="20"/>
                <w:szCs w:val="20"/>
              </w:rPr>
              <w:br/>
              <w:t>Сиж = 0 млн.руб</w:t>
            </w:r>
            <w:r>
              <w:rPr>
                <w:rFonts w:ascii="Arial" w:hAnsi="Arial" w:cs="Arial"/>
                <w:sz w:val="20"/>
                <w:szCs w:val="20"/>
              </w:rPr>
              <w:br/>
              <w:t>Спд+Сиж = 0.0491521 млн.руб</w:t>
            </w:r>
            <w:r>
              <w:rPr>
                <w:rFonts w:ascii="Arial" w:hAnsi="Arial" w:cs="Arial"/>
                <w:sz w:val="20"/>
                <w:szCs w:val="20"/>
              </w:rPr>
              <w:br/>
              <w:t>Процентное соотношение</w:t>
            </w:r>
            <w:r>
              <w:rPr>
                <w:rFonts w:ascii="Arial" w:hAnsi="Arial" w:cs="Arial"/>
                <w:sz w:val="20"/>
                <w:szCs w:val="20"/>
              </w:rPr>
              <w:br/>
              <w:t>П=0.33</w:t>
            </w:r>
            <w:r>
              <w:rPr>
                <w:rFonts w:ascii="Arial" w:hAnsi="Arial" w:cs="Arial"/>
                <w:sz w:val="20"/>
                <w:szCs w:val="20"/>
              </w:rPr>
              <w:t>75</w:t>
            </w:r>
            <w:r>
              <w:rPr>
                <w:rFonts w:ascii="Arial" w:hAnsi="Arial" w:cs="Arial"/>
                <w:sz w:val="20"/>
                <w:szCs w:val="20"/>
              </w:rPr>
              <w:br/>
              <w:t>Произведение индексов потребительских цен</w:t>
            </w:r>
            <w:r>
              <w:rPr>
                <w:rFonts w:ascii="Arial" w:hAnsi="Arial" w:cs="Arial"/>
                <w:sz w:val="20"/>
                <w:szCs w:val="20"/>
              </w:rPr>
              <w:br/>
              <w:t>Кi=8.6 (инд. 2025 (1,1858 * 1,1506 * 1,1199 * 1,1173 * 1,1092 * 1,0900 * 1,1187 * 1,1328 * 1,0880 * 1,0878 * 1,0610 * 1,0657 * 1,0647 * 1,1135 * 1,1291 * 1,0539 * 1,0251 * 1,0426 * 1,0304 * 1,0491 * 1,0839 * 1,1</w:t>
            </w:r>
            <w:r>
              <w:rPr>
                <w:rFonts w:ascii="Arial" w:hAnsi="Arial" w:cs="Arial"/>
                <w:sz w:val="20"/>
                <w:szCs w:val="20"/>
              </w:rPr>
              <w:t>194 * 1,075 * 1,094) (Распоряжение ФАУ Главгосэкспертиза России))</w:t>
            </w:r>
          </w:p>
        </w:tc>
        <w:tc>
          <w:tcPr>
            <w:tcW w:w="207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Полный комплекс работ</w:t>
            </w:r>
            <w:r>
              <w:rPr>
                <w:rFonts w:ascii="Arial" w:hAnsi="Arial" w:cs="Arial"/>
                <w:sz w:val="20"/>
                <w:szCs w:val="20"/>
              </w:rPr>
              <w:br/>
              <w:t>(100%):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(Спд2001 * П * Кi + Сиж2001 * П * Ki) * K1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(49152.1 руб * 0.3375 * 8.6 + 0 руб * 0.3375 * 8.6) * 0.2</w:t>
            </w:r>
          </w:p>
        </w:tc>
        <w:tc>
          <w:tcPr>
            <w:tcW w:w="154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28 532,79</w:t>
            </w:r>
          </w:p>
        </w:tc>
      </w:tr>
      <w:tr w:rsidR="00B07DBB">
        <w:trPr>
          <w:trHeight w:val="255"/>
        </w:trPr>
        <w:tc>
          <w:tcPr>
            <w:tcW w:w="4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5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9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7DBB">
        <w:trPr>
          <w:trHeight w:val="315"/>
        </w:trPr>
        <w:tc>
          <w:tcPr>
            <w:tcW w:w="411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58" w:type="dxa"/>
            <w:tcBorders>
              <w:top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Коэффициенты</w:t>
            </w:r>
          </w:p>
        </w:tc>
        <w:tc>
          <w:tcPr>
            <w:tcW w:w="3395" w:type="dxa"/>
            <w:tcBorders>
              <w:top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07DBB">
        <w:trPr>
          <w:trHeight w:val="2295"/>
        </w:trPr>
        <w:tc>
          <w:tcPr>
            <w:tcW w:w="411" w:type="dxa"/>
            <w:tcBorders>
              <w:left w:val="single" w:sz="4" w:space="0" w:color="000000"/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58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инд. 2025 (1,1858 * </w:t>
            </w:r>
            <w:r>
              <w:rPr>
                <w:rFonts w:ascii="Arial" w:hAnsi="Arial" w:cs="Arial"/>
                <w:sz w:val="20"/>
                <w:szCs w:val="20"/>
              </w:rPr>
              <w:t>1,1506 * 1,1199 * 1,1173 * 1,1092 * 1,0900 * 1,1187 * 1,1328 * 1,0880 * 1,0878 * 1,0610 * 1,0657 * 1,0647 * 1,1135 * 1,1291 * 1,0539 * 1,0251 * 1,0426 * 1,0304 * 1,0491 * 1,0839 * 1,1194 * 1,075 * 1,094)</w:t>
            </w:r>
          </w:p>
        </w:tc>
        <w:tc>
          <w:tcPr>
            <w:tcW w:w="3395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Ктек = 8.6</w:t>
            </w:r>
            <w:r>
              <w:rPr>
                <w:rFonts w:ascii="Arial" w:hAnsi="Arial" w:cs="Arial"/>
                <w:sz w:val="20"/>
                <w:szCs w:val="20"/>
              </w:rPr>
              <w:br/>
              <w:t>Распоряжение ФАУ Главгосэкспертиза России</w:t>
            </w:r>
          </w:p>
        </w:tc>
        <w:tc>
          <w:tcPr>
            <w:tcW w:w="2075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1" w:type="dxa"/>
            <w:tcBorders>
              <w:bottom w:val="single" w:sz="4" w:space="0" w:color="C0C0C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7DBB">
        <w:trPr>
          <w:trHeight w:val="6630"/>
        </w:trPr>
        <w:tc>
          <w:tcPr>
            <w:tcW w:w="41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5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Проведение государственной экспертизы проектной документации в объеме проверки сметной стоимости строительства, реконструкции, сноса объектов, работ по сохранению объектов культурного наследия, осуществляемой без проведения государственной экспертизы </w:t>
            </w:r>
            <w:r>
              <w:rPr>
                <w:rFonts w:ascii="Arial" w:hAnsi="Arial" w:cs="Arial"/>
                <w:sz w:val="20"/>
                <w:szCs w:val="20"/>
              </w:rPr>
              <w:t>результатов инженерных изысканий и оценки соответствия, взимается плата в размере 20 процентов стоимости государственной экспертизы проектной документации и результатов инженерных изысканий, рассчитанной на день представления документов для проведения госу</w:t>
            </w:r>
            <w:r>
              <w:rPr>
                <w:rFonts w:ascii="Arial" w:hAnsi="Arial" w:cs="Arial"/>
                <w:sz w:val="20"/>
                <w:szCs w:val="20"/>
              </w:rPr>
              <w:t>дарственной экспертизы проектной документации в объеме проверки сметной стоимости (Постановление №145, п.5</w:t>
            </w:r>
          </w:p>
        </w:tc>
        <w:tc>
          <w:tcPr>
            <w:tcW w:w="339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K1 = 0.2</w:t>
            </w:r>
            <w:r>
              <w:rPr>
                <w:rFonts w:ascii="Arial" w:hAnsi="Arial" w:cs="Arial"/>
                <w:sz w:val="20"/>
                <w:szCs w:val="20"/>
              </w:rPr>
              <w:br/>
              <w:t>1) (Ценообразующий)</w:t>
            </w:r>
          </w:p>
        </w:tc>
        <w:tc>
          <w:tcPr>
            <w:tcW w:w="207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7DBB">
        <w:trPr>
          <w:trHeight w:val="255"/>
        </w:trPr>
        <w:tc>
          <w:tcPr>
            <w:tcW w:w="4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7DBB">
        <w:trPr>
          <w:trHeight w:val="255"/>
        </w:trPr>
        <w:tc>
          <w:tcPr>
            <w:tcW w:w="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7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Итого по смете:</w:t>
            </w:r>
          </w:p>
        </w:tc>
        <w:tc>
          <w:tcPr>
            <w:tcW w:w="33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372 106,21</w:t>
            </w:r>
          </w:p>
        </w:tc>
      </w:tr>
      <w:tr w:rsidR="00B07DBB">
        <w:trPr>
          <w:trHeight w:val="255"/>
        </w:trPr>
        <w:tc>
          <w:tcPr>
            <w:tcW w:w="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7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НДС</w:t>
            </w:r>
          </w:p>
        </w:tc>
        <w:tc>
          <w:tcPr>
            <w:tcW w:w="33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22% от п.3</w:t>
            </w:r>
          </w:p>
        </w:tc>
        <w:tc>
          <w:tcPr>
            <w:tcW w:w="15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81 863,37</w:t>
            </w:r>
          </w:p>
        </w:tc>
      </w:tr>
      <w:tr w:rsidR="00B07DBB">
        <w:trPr>
          <w:trHeight w:val="255"/>
        </w:trPr>
        <w:tc>
          <w:tcPr>
            <w:tcW w:w="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7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Всего по смете:</w:t>
            </w:r>
          </w:p>
        </w:tc>
        <w:tc>
          <w:tcPr>
            <w:tcW w:w="33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B07DB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7DBB" w:rsidRDefault="0099688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453 969,58</w:t>
            </w:r>
          </w:p>
        </w:tc>
      </w:tr>
    </w:tbl>
    <w:p w:rsidR="002F2F2A" w:rsidRPr="002F2F2A" w:rsidRDefault="002F2F2A" w:rsidP="002F2F2A">
      <w:pPr>
        <w:spacing w:after="0" w:line="240" w:lineRule="auto"/>
        <w:ind w:left="709"/>
        <w:rPr>
          <w:rFonts w:ascii="Times New Roman" w:hAnsi="Times New Roman"/>
          <w:b/>
          <w:caps/>
        </w:rPr>
      </w:pPr>
      <w:r>
        <w:rPr>
          <w:rFonts w:ascii="Times New Roman" w:hAnsi="Times New Roman"/>
          <w:b/>
          <w:caps/>
        </w:rPr>
        <w:t>В том числе НДС ____</w:t>
      </w:r>
      <w:r w:rsidRPr="002F2F2A">
        <w:rPr>
          <w:rFonts w:ascii="Times New Roman" w:hAnsi="Times New Roman"/>
          <w:b/>
          <w:caps/>
        </w:rPr>
        <w:t xml:space="preserve">% = </w:t>
      </w:r>
      <w:r>
        <w:rPr>
          <w:rFonts w:ascii="Times New Roman" w:hAnsi="Times New Roman"/>
          <w:b/>
          <w:caps/>
        </w:rPr>
        <w:t>______</w:t>
      </w:r>
      <w:r w:rsidRPr="002F2F2A">
        <w:rPr>
          <w:rFonts w:ascii="Times New Roman" w:hAnsi="Times New Roman"/>
          <w:b/>
          <w:caps/>
        </w:rPr>
        <w:t xml:space="preserve"> руб.</w:t>
      </w:r>
      <w:r>
        <w:rPr>
          <w:rFonts w:ascii="Times New Roman" w:hAnsi="Times New Roman"/>
          <w:b/>
          <w:caps/>
        </w:rPr>
        <w:t>/Без НДС</w:t>
      </w:r>
    </w:p>
    <w:p w:rsidR="00B07DBB" w:rsidRDefault="002F2F2A" w:rsidP="002F2F2A">
      <w:pPr>
        <w:spacing w:after="0" w:line="240" w:lineRule="auto"/>
        <w:ind w:left="709"/>
        <w:rPr>
          <w:rFonts w:ascii="Times New Roman" w:hAnsi="Times New Roman"/>
          <w:b/>
          <w:caps/>
        </w:rPr>
      </w:pPr>
      <w:r w:rsidRPr="002F2F2A">
        <w:rPr>
          <w:rFonts w:ascii="Times New Roman" w:hAnsi="Times New Roman"/>
          <w:b/>
          <w:caps/>
        </w:rPr>
        <w:t xml:space="preserve">Итого без НДС = </w:t>
      </w:r>
      <w:r>
        <w:rPr>
          <w:rFonts w:ascii="Times New Roman" w:hAnsi="Times New Roman"/>
          <w:b/>
          <w:caps/>
        </w:rPr>
        <w:t>______________________</w:t>
      </w:r>
      <w:r w:rsidRPr="002F2F2A">
        <w:rPr>
          <w:rFonts w:ascii="Times New Roman" w:hAnsi="Times New Roman"/>
          <w:b/>
          <w:caps/>
        </w:rPr>
        <w:t xml:space="preserve"> руб.</w:t>
      </w:r>
      <w:bookmarkEnd w:id="0"/>
    </w:p>
    <w:sectPr w:rsidR="00B07D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66" w:right="851" w:bottom="1134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996880">
      <w:pPr>
        <w:spacing w:after="0" w:line="240" w:lineRule="auto"/>
      </w:pPr>
      <w:r>
        <w:separator/>
      </w:r>
    </w:p>
  </w:endnote>
  <w:endnote w:type="continuationSeparator" w:id="0">
    <w:p w:rsidR="00000000" w:rsidRDefault="009968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Arial Unicode MS"/>
    <w:charset w:val="01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charset w:val="01"/>
    <w:family w:val="roman"/>
    <w:pitch w:val="default"/>
  </w:font>
  <w:font w:name="Noto Sans Devanagari">
    <w:panose1 w:val="00000000000000000000"/>
    <w:charset w:val="00"/>
    <w:family w:val="roman"/>
    <w:notTrueType/>
    <w:pitch w:val="default"/>
  </w:font>
  <w:font w:name="NTTierce">
    <w:charset w:val="01"/>
    <w:family w:val="swiss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DBB" w:rsidRDefault="00996880">
    <w:pPr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B07DBB" w:rsidRDefault="00996880">
                          <w:pPr>
                            <w:pStyle w:val="aff4"/>
                            <w:widowControl w:val="0"/>
                            <w:tabs>
                              <w:tab w:val="right" w:pos="8306"/>
                            </w:tabs>
                            <w:jc w:val="right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</w:rPr>
                            <w:t>0</w:t>
                          </w:r>
                          <w:r>
                            <w:rPr>
                              <w:rFonts w:ascii="Arial" w:hAnsi="Arial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</w:rPr>
                            <w:tab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2" o:spid="_x0000_s1027" type="#_x0000_t202" style="position:absolute;margin-left:-50.05pt;margin-top:.05pt;width:1.15pt;height:1.15pt;z-index:251659264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" stroked="f">
              <v:fill opacity="0"/>
              <v:textbox inset="0,0,0,0">
                <w:txbxContent>
                  <w:p w:rsidR="00B07DBB" w:rsidRDefault="00996880">
                    <w:pPr>
                      <w:pStyle w:val="aff4"/>
                      <w:widowControl w:val="0"/>
                      <w:tabs>
                        <w:tab w:val="right" w:pos="8306"/>
                      </w:tabs>
                      <w:jc w:val="right"/>
                      <w:rPr>
                        <w:rFonts w:ascii="Arial" w:hAnsi="Arial"/>
                      </w:rPr>
                    </w:pPr>
                    <w:r>
                      <w:rPr>
                        <w:rFonts w:ascii="Arial" w:hAnsi="Arial"/>
                      </w:rPr>
                      <w:fldChar w:fldCharType="begin"/>
                    </w:r>
                    <w:r>
                      <w:rPr>
                        <w:rFonts w:ascii="Arial" w:hAnsi="Arial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</w:rPr>
                      <w:fldChar w:fldCharType="separate"/>
                    </w:r>
                    <w:r>
                      <w:rPr>
                        <w:rFonts w:ascii="Arial" w:hAnsi="Arial"/>
                      </w:rPr>
                      <w:t>0</w:t>
                    </w:r>
                    <w:r>
                      <w:rPr>
                        <w:rFonts w:ascii="Arial" w:hAnsi="Arial"/>
                      </w:rPr>
                      <w:fldChar w:fldCharType="end"/>
                    </w:r>
                    <w:r>
                      <w:rPr>
                        <w:rFonts w:ascii="Arial" w:hAnsi="Arial"/>
                      </w:rPr>
                      <w:tab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DBB" w:rsidRDefault="00B07DBB">
    <w:pPr>
      <w:pStyle w:val="a0"/>
      <w:numPr>
        <w:ilvl w:val="0"/>
        <w:numId w:val="0"/>
      </w:numPr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DBB" w:rsidRDefault="00B07DBB">
    <w:pPr>
      <w:pStyle w:val="a0"/>
      <w:numPr>
        <w:ilvl w:val="0"/>
        <w:numId w:val="0"/>
      </w:numPr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996880">
      <w:pPr>
        <w:spacing w:after="0" w:line="240" w:lineRule="auto"/>
      </w:pPr>
      <w:r>
        <w:separator/>
      </w:r>
    </w:p>
  </w:footnote>
  <w:footnote w:type="continuationSeparator" w:id="0">
    <w:p w:rsidR="00000000" w:rsidRDefault="009968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DBB" w:rsidRDefault="00996880">
    <w:pPr>
      <w:pBdr>
        <w:bottom w:val="single" w:sz="6" w:space="1" w:color="000000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Сметный Калькулятор</w:t>
    </w: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B07DBB" w:rsidRDefault="00996880">
                          <w:pPr>
                            <w:pStyle w:val="af0"/>
                            <w:rPr>
                              <w:rStyle w:val="af4"/>
                            </w:rPr>
                          </w:pPr>
                          <w:r>
                            <w:rPr>
                              <w:rStyle w:val="af4"/>
                            </w:rPr>
                            <w:fldChar w:fldCharType="begin"/>
                          </w:r>
                          <w:r>
                            <w:rPr>
                              <w:rStyle w:val="af4"/>
                            </w:rPr>
                            <w:instrText xml:space="preserve"> PAGE </w:instrText>
                          </w:r>
                          <w:r>
                            <w:rPr>
                              <w:rStyle w:val="af4"/>
                            </w:rPr>
                            <w:fldChar w:fldCharType="separate"/>
                          </w:r>
                          <w:r>
                            <w:rPr>
                              <w:rStyle w:val="af4"/>
                            </w:rPr>
                            <w:t>0</w:t>
                          </w:r>
                          <w:r>
                            <w:rPr>
                              <w:rStyle w:val="af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6" type="#_x0000_t202" style="position:absolute;margin-left:0;margin-top:.05pt;width:1.15pt;height:1.15pt;z-index:25165824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" stroked="f">
              <v:fill opacity="0"/>
              <v:textbox inset="0,0,0,0">
                <w:txbxContent>
                  <w:p w:rsidR="00B07DBB" w:rsidRDefault="00996880">
                    <w:pPr>
                      <w:pStyle w:val="af0"/>
                      <w:rPr>
                        <w:rStyle w:val="af4"/>
                      </w:rPr>
                    </w:pPr>
                    <w:r>
                      <w:rPr>
                        <w:rStyle w:val="af4"/>
                      </w:rPr>
                      <w:fldChar w:fldCharType="begin"/>
                    </w:r>
                    <w:r>
                      <w:rPr>
                        <w:rStyle w:val="af4"/>
                      </w:rPr>
                      <w:instrText xml:space="preserve"> PAGE </w:instrText>
                    </w:r>
                    <w:r>
                      <w:rPr>
                        <w:rStyle w:val="af4"/>
                      </w:rPr>
                      <w:fldChar w:fldCharType="separate"/>
                    </w:r>
                    <w:r>
                      <w:rPr>
                        <w:rStyle w:val="af4"/>
                      </w:rPr>
                      <w:t>0</w:t>
                    </w:r>
                    <w:r>
                      <w:rPr>
                        <w:rStyle w:val="af4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DBB" w:rsidRDefault="00B07DBB">
    <w:pPr>
      <w:pStyle w:val="af0"/>
      <w:keepNext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DBB" w:rsidRDefault="00B07DBB">
    <w:pPr>
      <w:pStyle w:val="af0"/>
      <w:keepNext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693EAE"/>
    <w:multiLevelType w:val="multilevel"/>
    <w:tmpl w:val="AB94C930"/>
    <w:lvl w:ilvl="0">
      <w:numFmt w:val="bullet"/>
      <w:pStyle w:val="a"/>
      <w:lvlText w:val="-"/>
      <w:lvlJc w:val="left"/>
      <w:pPr>
        <w:tabs>
          <w:tab w:val="num" w:pos="993"/>
        </w:tabs>
        <w:ind w:left="993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2394D62"/>
    <w:multiLevelType w:val="multilevel"/>
    <w:tmpl w:val="C1EC069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9D35B26"/>
    <w:multiLevelType w:val="multilevel"/>
    <w:tmpl w:val="F5B4916E"/>
    <w:lvl w:ilvl="0">
      <w:start w:val="1"/>
      <w:numFmt w:val="decimal"/>
      <w:pStyle w:val="a0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27"/>
        </w:tabs>
        <w:ind w:left="90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DBB"/>
    <w:rsid w:val="002F2F2A"/>
    <w:rsid w:val="00664523"/>
    <w:rsid w:val="00996880"/>
    <w:rsid w:val="00B07DBB"/>
    <w:rsid w:val="00BB4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3C878"/>
  <w15:docId w15:val="{175A7ED3-BA38-4E00-AC3A-CF2DA98C6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4068C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2"/>
    <w:next w:val="a2"/>
    <w:link w:val="10"/>
    <w:qFormat/>
    <w:rsid w:val="004C72F2"/>
    <w:pPr>
      <w:keepNext/>
      <w:widowControl w:val="0"/>
      <w:spacing w:after="0" w:line="240" w:lineRule="auto"/>
      <w:jc w:val="center"/>
      <w:outlineLvl w:val="0"/>
    </w:pPr>
    <w:rPr>
      <w:rFonts w:ascii="Times New Roman" w:hAnsi="Times New Roman"/>
      <w:b/>
      <w:bCs/>
      <w:sz w:val="24"/>
      <w:szCs w:val="24"/>
    </w:rPr>
  </w:style>
  <w:style w:type="paragraph" w:styleId="2">
    <w:name w:val="heading 2"/>
    <w:basedOn w:val="a2"/>
    <w:next w:val="a2"/>
    <w:link w:val="20"/>
    <w:unhideWhenUsed/>
    <w:qFormat/>
    <w:rsid w:val="004C72F2"/>
    <w:pPr>
      <w:keepNext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2"/>
    <w:next w:val="a2"/>
    <w:link w:val="30"/>
    <w:qFormat/>
    <w:rsid w:val="004C72F2"/>
    <w:pPr>
      <w:keepNext/>
      <w:widowControl w:val="0"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2"/>
    <w:next w:val="a2"/>
    <w:link w:val="40"/>
    <w:qFormat/>
    <w:rsid w:val="004C72F2"/>
    <w:pPr>
      <w:keepNext/>
      <w:spacing w:after="0" w:line="240" w:lineRule="auto"/>
      <w:outlineLvl w:val="3"/>
    </w:pPr>
    <w:rPr>
      <w:rFonts w:ascii="Times New Roman" w:eastAsia="Arial Unicode MS" w:hAnsi="Times New Roman"/>
      <w:b/>
      <w:sz w:val="24"/>
      <w:szCs w:val="20"/>
    </w:rPr>
  </w:style>
  <w:style w:type="paragraph" w:styleId="6">
    <w:name w:val="heading 6"/>
    <w:basedOn w:val="a2"/>
    <w:next w:val="a2"/>
    <w:link w:val="60"/>
    <w:qFormat/>
    <w:rsid w:val="004C72F2"/>
    <w:pPr>
      <w:keepNext/>
      <w:spacing w:after="0" w:line="240" w:lineRule="auto"/>
      <w:ind w:left="4320"/>
      <w:outlineLvl w:val="5"/>
    </w:pPr>
    <w:rPr>
      <w:rFonts w:ascii="Times New Roman" w:eastAsia="Arial Unicode MS" w:hAnsi="Times New Roman"/>
      <w:sz w:val="24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31">
    <w:name w:val="Стиль3 Знак Знак Знак"/>
    <w:link w:val="32"/>
    <w:qFormat/>
    <w:locked/>
    <w:rsid w:val="00874DF2"/>
    <w:rPr>
      <w:rFonts w:ascii="Times New Roman" w:eastAsia="Times New Roman" w:hAnsi="Times New Roman" w:cs="Times New Roman"/>
      <w:sz w:val="24"/>
      <w:szCs w:val="20"/>
    </w:rPr>
  </w:style>
  <w:style w:type="character" w:customStyle="1" w:styleId="ConsPlusNormal">
    <w:name w:val="ConsPlusNormal Знак"/>
    <w:link w:val="ConsPlusNormal0"/>
    <w:qFormat/>
    <w:rsid w:val="00874DF2"/>
    <w:rPr>
      <w:rFonts w:ascii="Arial" w:eastAsia="Times New Roman" w:hAnsi="Arial" w:cs="Arial"/>
      <w:sz w:val="20"/>
      <w:szCs w:val="20"/>
    </w:rPr>
  </w:style>
  <w:style w:type="character" w:customStyle="1" w:styleId="apple-converted-space">
    <w:name w:val="apple-converted-space"/>
    <w:basedOn w:val="a3"/>
    <w:qFormat/>
    <w:rsid w:val="00874DF2"/>
  </w:style>
  <w:style w:type="character" w:customStyle="1" w:styleId="a6">
    <w:name w:val="Основной текст Знак"/>
    <w:link w:val="a7"/>
    <w:qFormat/>
    <w:rsid w:val="00874DF2"/>
    <w:rPr>
      <w:rFonts w:ascii="Calibri" w:eastAsia="Calibri" w:hAnsi="Calibri" w:cs="Times New Roman"/>
      <w:lang w:eastAsia="en-US"/>
    </w:rPr>
  </w:style>
  <w:style w:type="character" w:customStyle="1" w:styleId="33">
    <w:name w:val="Основной текст с отступом 3 Знак"/>
    <w:link w:val="34"/>
    <w:qFormat/>
    <w:rsid w:val="00874DF2"/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Заголовок Знак"/>
    <w:link w:val="a9"/>
    <w:qFormat/>
    <w:rsid w:val="00874DF2"/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Подзаголовок Знак"/>
    <w:link w:val="ab"/>
    <w:qFormat/>
    <w:rsid w:val="00874DF2"/>
    <w:rPr>
      <w:rFonts w:ascii="Cambria" w:eastAsia="Times New Roman" w:hAnsi="Cambria" w:cs="Times New Roman"/>
      <w:sz w:val="24"/>
      <w:szCs w:val="24"/>
    </w:rPr>
  </w:style>
  <w:style w:type="character" w:customStyle="1" w:styleId="21">
    <w:name w:val="Основной текст с отступом 2 Знак"/>
    <w:basedOn w:val="a3"/>
    <w:link w:val="22"/>
    <w:uiPriority w:val="99"/>
    <w:semiHidden/>
    <w:qFormat/>
    <w:rsid w:val="00874DF2"/>
  </w:style>
  <w:style w:type="character" w:customStyle="1" w:styleId="23">
    <w:name w:val="Основной текст 2 Знак"/>
    <w:basedOn w:val="a3"/>
    <w:link w:val="24"/>
    <w:qFormat/>
    <w:rsid w:val="000E42A5"/>
  </w:style>
  <w:style w:type="character" w:customStyle="1" w:styleId="35">
    <w:name w:val="Основной текст 3 Знак"/>
    <w:link w:val="36"/>
    <w:uiPriority w:val="99"/>
    <w:qFormat/>
    <w:rsid w:val="000E42A5"/>
    <w:rPr>
      <w:sz w:val="16"/>
      <w:szCs w:val="16"/>
    </w:rPr>
  </w:style>
  <w:style w:type="character" w:styleId="ac">
    <w:name w:val="Hyperlink"/>
    <w:uiPriority w:val="99"/>
    <w:unhideWhenUsed/>
    <w:rsid w:val="000E42A5"/>
    <w:rPr>
      <w:color w:val="0000FF"/>
      <w:u w:val="single"/>
    </w:rPr>
  </w:style>
  <w:style w:type="character" w:customStyle="1" w:styleId="ConsNormal">
    <w:name w:val="ConsNormal Знак"/>
    <w:link w:val="ConsNormal0"/>
    <w:qFormat/>
    <w:rsid w:val="000E42A5"/>
    <w:rPr>
      <w:rFonts w:ascii="Arial" w:eastAsia="Times New Roman" w:hAnsi="Arial" w:cs="Arial"/>
    </w:rPr>
  </w:style>
  <w:style w:type="character" w:customStyle="1" w:styleId="ad">
    <w:name w:val="Текст сноски Знак"/>
    <w:link w:val="ae"/>
    <w:uiPriority w:val="99"/>
    <w:qFormat/>
    <w:rsid w:val="000E42A5"/>
    <w:rPr>
      <w:rFonts w:ascii="Times New Roman" w:eastAsia="Times New Roman" w:hAnsi="Times New Roman" w:cs="Times New Roman"/>
      <w:sz w:val="20"/>
      <w:szCs w:val="20"/>
    </w:rPr>
  </w:style>
  <w:style w:type="character" w:customStyle="1" w:styleId="label">
    <w:name w:val="label"/>
    <w:qFormat/>
    <w:rsid w:val="000E42A5"/>
    <w:rPr>
      <w:rFonts w:cs="Times New Roman"/>
    </w:rPr>
  </w:style>
  <w:style w:type="character" w:customStyle="1" w:styleId="blk">
    <w:name w:val="blk"/>
    <w:basedOn w:val="a3"/>
    <w:qFormat/>
    <w:rsid w:val="000E42A5"/>
  </w:style>
  <w:style w:type="character" w:customStyle="1" w:styleId="u">
    <w:name w:val="u"/>
    <w:basedOn w:val="a3"/>
    <w:qFormat/>
    <w:rsid w:val="000E42A5"/>
  </w:style>
  <w:style w:type="character" w:customStyle="1" w:styleId="10">
    <w:name w:val="Заголовок 1 Знак"/>
    <w:link w:val="1"/>
    <w:qFormat/>
    <w:rsid w:val="004C72F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link w:val="2"/>
    <w:qFormat/>
    <w:rsid w:val="004C72F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qFormat/>
    <w:rsid w:val="004C72F2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link w:val="4"/>
    <w:qFormat/>
    <w:rsid w:val="004C72F2"/>
    <w:rPr>
      <w:rFonts w:ascii="Times New Roman" w:eastAsia="Arial Unicode MS" w:hAnsi="Times New Roman" w:cs="Times New Roman"/>
      <w:b/>
      <w:sz w:val="24"/>
      <w:szCs w:val="20"/>
    </w:rPr>
  </w:style>
  <w:style w:type="character" w:customStyle="1" w:styleId="60">
    <w:name w:val="Заголовок 6 Знак"/>
    <w:link w:val="6"/>
    <w:qFormat/>
    <w:rsid w:val="004C72F2"/>
    <w:rPr>
      <w:rFonts w:ascii="Times New Roman" w:eastAsia="Arial Unicode MS" w:hAnsi="Times New Roman" w:cs="Times New Roman"/>
      <w:sz w:val="24"/>
      <w:szCs w:val="20"/>
    </w:rPr>
  </w:style>
  <w:style w:type="character" w:customStyle="1" w:styleId="af">
    <w:name w:val="Верхний колонтитул Знак"/>
    <w:link w:val="af0"/>
    <w:uiPriority w:val="99"/>
    <w:qFormat/>
    <w:rsid w:val="004C72F2"/>
    <w:rPr>
      <w:rFonts w:ascii="Arial" w:eastAsia="Times New Roman" w:hAnsi="Arial" w:cs="Times New Roman"/>
      <w:sz w:val="18"/>
      <w:szCs w:val="18"/>
    </w:rPr>
  </w:style>
  <w:style w:type="character" w:customStyle="1" w:styleId="af1">
    <w:name w:val="Обычный (веб) Знак"/>
    <w:link w:val="af2"/>
    <w:qFormat/>
    <w:locked/>
    <w:rsid w:val="004C72F2"/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Нижний колонтитул Знак"/>
    <w:link w:val="a0"/>
    <w:qFormat/>
    <w:rsid w:val="004C72F2"/>
    <w:rPr>
      <w:rFonts w:ascii="Times New Roman" w:hAnsi="Times New Roman"/>
      <w:sz w:val="24"/>
      <w:szCs w:val="24"/>
    </w:rPr>
  </w:style>
  <w:style w:type="character" w:styleId="af4">
    <w:name w:val="page number"/>
    <w:basedOn w:val="a3"/>
    <w:rsid w:val="004C72F2"/>
  </w:style>
  <w:style w:type="character" w:customStyle="1" w:styleId="af5">
    <w:name w:val="Основной текст с отступом Знак"/>
    <w:link w:val="a1"/>
    <w:qFormat/>
    <w:rsid w:val="004C72F2"/>
    <w:rPr>
      <w:rFonts w:ascii="Times New Roman" w:hAnsi="Times New Roman"/>
      <w:sz w:val="24"/>
      <w:szCs w:val="24"/>
    </w:rPr>
  </w:style>
  <w:style w:type="character" w:customStyle="1" w:styleId="user">
    <w:name w:val="Символ сноски (user)"/>
    <w:uiPriority w:val="99"/>
    <w:qFormat/>
    <w:rsid w:val="004C72F2"/>
    <w:rPr>
      <w:vertAlign w:val="superscript"/>
    </w:rPr>
  </w:style>
  <w:style w:type="character" w:customStyle="1" w:styleId="af6">
    <w:name w:val="Символ сноски"/>
    <w:qFormat/>
    <w:rPr>
      <w:vertAlign w:val="superscript"/>
    </w:rPr>
  </w:style>
  <w:style w:type="character" w:styleId="af7">
    <w:name w:val="footnote reference"/>
    <w:rPr>
      <w:vertAlign w:val="superscript"/>
    </w:rPr>
  </w:style>
  <w:style w:type="character" w:customStyle="1" w:styleId="af8">
    <w:name w:val="Текст выноски Знак"/>
    <w:link w:val="af9"/>
    <w:uiPriority w:val="99"/>
    <w:semiHidden/>
    <w:qFormat/>
    <w:rsid w:val="004C72F2"/>
    <w:rPr>
      <w:rFonts w:ascii="Tahoma" w:eastAsia="Times New Roman" w:hAnsi="Tahoma" w:cs="Times New Roman"/>
      <w:sz w:val="16"/>
      <w:szCs w:val="16"/>
    </w:rPr>
  </w:style>
  <w:style w:type="character" w:styleId="afa">
    <w:name w:val="FollowedHyperlink"/>
    <w:uiPriority w:val="99"/>
    <w:unhideWhenUsed/>
    <w:rsid w:val="004C72F2"/>
    <w:rPr>
      <w:color w:val="800080"/>
      <w:u w:val="single"/>
    </w:rPr>
  </w:style>
  <w:style w:type="character" w:customStyle="1" w:styleId="Heading2Char">
    <w:name w:val="Heading 2 Char"/>
    <w:qFormat/>
    <w:locked/>
    <w:rsid w:val="004C72F2"/>
    <w:rPr>
      <w:rFonts w:cs="Times New Roman"/>
      <w:b/>
      <w:bCs/>
      <w:sz w:val="24"/>
      <w:szCs w:val="24"/>
      <w:lang w:val="ru-RU" w:eastAsia="ru-RU"/>
    </w:rPr>
  </w:style>
  <w:style w:type="character" w:styleId="afb">
    <w:name w:val="Emphasis"/>
    <w:uiPriority w:val="20"/>
    <w:qFormat/>
    <w:rsid w:val="004C72F2"/>
    <w:rPr>
      <w:i/>
      <w:iCs/>
    </w:rPr>
  </w:style>
  <w:style w:type="character" w:customStyle="1" w:styleId="rserrmark">
    <w:name w:val="rs_err_mark"/>
    <w:qFormat/>
    <w:rsid w:val="004C72F2"/>
  </w:style>
  <w:style w:type="character" w:customStyle="1" w:styleId="afc">
    <w:name w:val="Текст б/н Знак"/>
    <w:link w:val="afd"/>
    <w:qFormat/>
    <w:rsid w:val="008B3F2B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Title"/>
    <w:basedOn w:val="a2"/>
    <w:next w:val="a7"/>
    <w:link w:val="a8"/>
    <w:qFormat/>
    <w:rsid w:val="00874DF2"/>
    <w:pPr>
      <w:widowControl w:val="0"/>
      <w:spacing w:after="0" w:line="240" w:lineRule="auto"/>
      <w:jc w:val="center"/>
    </w:pPr>
    <w:rPr>
      <w:rFonts w:ascii="Times New Roman" w:hAnsi="Times New Roman"/>
      <w:sz w:val="24"/>
      <w:szCs w:val="24"/>
    </w:rPr>
  </w:style>
  <w:style w:type="paragraph" w:styleId="a7">
    <w:name w:val="Body Text"/>
    <w:basedOn w:val="a2"/>
    <w:link w:val="a6"/>
    <w:unhideWhenUsed/>
    <w:rsid w:val="00874DF2"/>
    <w:pPr>
      <w:spacing w:after="120"/>
    </w:pPr>
    <w:rPr>
      <w:rFonts w:eastAsia="Calibri"/>
      <w:lang w:eastAsia="en-US"/>
    </w:rPr>
  </w:style>
  <w:style w:type="paragraph" w:styleId="afe">
    <w:name w:val="List"/>
    <w:basedOn w:val="a7"/>
    <w:rPr>
      <w:rFonts w:ascii="PT Astra Serif" w:hAnsi="PT Astra Serif" w:cs="Noto Sans Devanagari"/>
    </w:rPr>
  </w:style>
  <w:style w:type="paragraph" w:styleId="aff">
    <w:name w:val="caption"/>
    <w:basedOn w:val="a2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ff0">
    <w:name w:val="index heading"/>
    <w:basedOn w:val="a2"/>
    <w:qFormat/>
    <w:pPr>
      <w:suppressLineNumbers/>
    </w:pPr>
    <w:rPr>
      <w:rFonts w:ascii="PT Astra Serif" w:hAnsi="PT Astra Serif" w:cs="Noto Sans Devanagari"/>
    </w:rPr>
  </w:style>
  <w:style w:type="paragraph" w:customStyle="1" w:styleId="11">
    <w:name w:val="Заголовок1"/>
    <w:next w:val="a7"/>
    <w:qFormat/>
    <w:rsid w:val="00874DF2"/>
    <w:rPr>
      <w:rFonts w:ascii="Arial" w:eastAsia="Calibri" w:hAnsi="Arial" w:cs="Arial"/>
      <w:b/>
      <w:bCs/>
      <w:sz w:val="22"/>
      <w:szCs w:val="22"/>
    </w:rPr>
  </w:style>
  <w:style w:type="paragraph" w:customStyle="1" w:styleId="32">
    <w:name w:val="Стиль3 Знак Знак"/>
    <w:basedOn w:val="a2"/>
    <w:next w:val="a2"/>
    <w:link w:val="31"/>
    <w:qFormat/>
    <w:rsid w:val="00874DF2"/>
    <w:pPr>
      <w:widowControl w:val="0"/>
      <w:tabs>
        <w:tab w:val="left" w:pos="227"/>
      </w:tabs>
      <w:spacing w:after="0" w:line="240" w:lineRule="auto"/>
      <w:jc w:val="both"/>
      <w:textAlignment w:val="baseline"/>
    </w:pPr>
    <w:rPr>
      <w:rFonts w:ascii="Times New Roman" w:hAnsi="Times New Roman"/>
      <w:sz w:val="24"/>
      <w:szCs w:val="20"/>
    </w:rPr>
  </w:style>
  <w:style w:type="paragraph" w:customStyle="1" w:styleId="ConsPlusNormal0">
    <w:name w:val="ConsPlusNormal"/>
    <w:link w:val="ConsPlusNormal"/>
    <w:qFormat/>
    <w:rsid w:val="00874DF2"/>
    <w:pPr>
      <w:ind w:firstLine="720"/>
    </w:pPr>
    <w:rPr>
      <w:rFonts w:ascii="Arial" w:hAnsi="Arial" w:cs="Arial"/>
    </w:rPr>
  </w:style>
  <w:style w:type="paragraph" w:customStyle="1" w:styleId="37">
    <w:name w:val="Стиль3"/>
    <w:basedOn w:val="22"/>
    <w:qFormat/>
    <w:rsid w:val="00874DF2"/>
    <w:pPr>
      <w:widowControl w:val="0"/>
      <w:tabs>
        <w:tab w:val="left" w:pos="643"/>
      </w:tabs>
      <w:spacing w:after="0" w:line="240" w:lineRule="auto"/>
      <w:ind w:left="643" w:hanging="360"/>
      <w:jc w:val="both"/>
      <w:textAlignment w:val="baseline"/>
    </w:pPr>
    <w:rPr>
      <w:rFonts w:ascii="Times New Roman" w:hAnsi="Times New Roman"/>
      <w:sz w:val="24"/>
      <w:szCs w:val="24"/>
    </w:rPr>
  </w:style>
  <w:style w:type="paragraph" w:styleId="34">
    <w:name w:val="Body Text Indent 3"/>
    <w:basedOn w:val="a2"/>
    <w:link w:val="33"/>
    <w:qFormat/>
    <w:rsid w:val="00874DF2"/>
    <w:pPr>
      <w:tabs>
        <w:tab w:val="left" w:pos="1260"/>
      </w:tabs>
      <w:spacing w:after="0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paragraph" w:customStyle="1" w:styleId="38">
    <w:name w:val="3"/>
    <w:basedOn w:val="a2"/>
    <w:qFormat/>
    <w:rsid w:val="00874DF2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styleId="ab">
    <w:name w:val="Subtitle"/>
    <w:basedOn w:val="a2"/>
    <w:link w:val="aa"/>
    <w:qFormat/>
    <w:rsid w:val="00874DF2"/>
    <w:pPr>
      <w:spacing w:after="60" w:line="240" w:lineRule="auto"/>
      <w:jc w:val="center"/>
      <w:outlineLvl w:val="1"/>
    </w:pPr>
    <w:rPr>
      <w:rFonts w:ascii="Cambria" w:hAnsi="Cambria"/>
      <w:sz w:val="24"/>
      <w:szCs w:val="24"/>
    </w:rPr>
  </w:style>
  <w:style w:type="paragraph" w:styleId="22">
    <w:name w:val="Body Text Indent 2"/>
    <w:basedOn w:val="a2"/>
    <w:link w:val="21"/>
    <w:unhideWhenUsed/>
    <w:qFormat/>
    <w:rsid w:val="00874DF2"/>
    <w:pPr>
      <w:spacing w:after="120" w:line="480" w:lineRule="auto"/>
      <w:ind w:left="283"/>
    </w:pPr>
  </w:style>
  <w:style w:type="paragraph" w:styleId="24">
    <w:name w:val="Body Text 2"/>
    <w:basedOn w:val="a2"/>
    <w:link w:val="23"/>
    <w:unhideWhenUsed/>
    <w:qFormat/>
    <w:rsid w:val="000E42A5"/>
    <w:pPr>
      <w:spacing w:after="120" w:line="480" w:lineRule="auto"/>
    </w:pPr>
  </w:style>
  <w:style w:type="paragraph" w:styleId="36">
    <w:name w:val="Body Text 3"/>
    <w:basedOn w:val="a2"/>
    <w:link w:val="35"/>
    <w:uiPriority w:val="99"/>
    <w:unhideWhenUsed/>
    <w:qFormat/>
    <w:rsid w:val="000E42A5"/>
    <w:pPr>
      <w:spacing w:after="120"/>
    </w:pPr>
    <w:rPr>
      <w:sz w:val="16"/>
      <w:szCs w:val="16"/>
    </w:rPr>
  </w:style>
  <w:style w:type="paragraph" w:customStyle="1" w:styleId="ConsNormal0">
    <w:name w:val="ConsNormal"/>
    <w:link w:val="ConsNormal"/>
    <w:qFormat/>
    <w:rsid w:val="000E42A5"/>
    <w:pPr>
      <w:widowControl w:val="0"/>
      <w:ind w:right="19772" w:firstLine="720"/>
    </w:pPr>
    <w:rPr>
      <w:rFonts w:ascii="Arial" w:hAnsi="Arial" w:cs="Arial"/>
      <w:sz w:val="22"/>
      <w:szCs w:val="22"/>
    </w:rPr>
  </w:style>
  <w:style w:type="paragraph" w:styleId="ae">
    <w:name w:val="footnote text"/>
    <w:basedOn w:val="a2"/>
    <w:link w:val="ad"/>
    <w:qFormat/>
    <w:rsid w:val="000E42A5"/>
    <w:pPr>
      <w:spacing w:after="0" w:line="240" w:lineRule="auto"/>
    </w:pPr>
    <w:rPr>
      <w:rFonts w:ascii="Times New Roman" w:hAnsi="Times New Roman"/>
      <w:sz w:val="20"/>
      <w:szCs w:val="20"/>
    </w:rPr>
  </w:style>
  <w:style w:type="paragraph" w:customStyle="1" w:styleId="25">
    <w:name w:val="Абзац списка2"/>
    <w:basedOn w:val="a2"/>
    <w:qFormat/>
    <w:rsid w:val="000E42A5"/>
    <w:pPr>
      <w:ind w:left="720"/>
    </w:pPr>
    <w:rPr>
      <w:rFonts w:cs="Calibri"/>
    </w:rPr>
  </w:style>
  <w:style w:type="paragraph" w:customStyle="1" w:styleId="Char">
    <w:name w:val="Char Знак Знак"/>
    <w:basedOn w:val="a2"/>
    <w:qFormat/>
    <w:rsid w:val="004C72F2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HeaderandFooter">
    <w:name w:val="Header and Footer"/>
    <w:basedOn w:val="a2"/>
    <w:qFormat/>
  </w:style>
  <w:style w:type="paragraph" w:styleId="af0">
    <w:name w:val="header"/>
    <w:basedOn w:val="a2"/>
    <w:link w:val="af"/>
    <w:uiPriority w:val="99"/>
    <w:rsid w:val="004C72F2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" w:hAnsi="Arial"/>
      <w:sz w:val="18"/>
      <w:szCs w:val="18"/>
    </w:rPr>
  </w:style>
  <w:style w:type="paragraph" w:styleId="af2">
    <w:name w:val="Normal (Web)"/>
    <w:basedOn w:val="a2"/>
    <w:link w:val="af1"/>
    <w:qFormat/>
    <w:rsid w:val="004C72F2"/>
    <w:pPr>
      <w:keepNext/>
      <w:spacing w:after="0" w:line="240" w:lineRule="auto"/>
    </w:pPr>
    <w:rPr>
      <w:rFonts w:ascii="Times New Roman" w:hAnsi="Times New Roman"/>
      <w:sz w:val="24"/>
      <w:szCs w:val="24"/>
    </w:rPr>
  </w:style>
  <w:style w:type="paragraph" w:styleId="a0">
    <w:name w:val="footer"/>
    <w:basedOn w:val="a2"/>
    <w:link w:val="af3"/>
    <w:rsid w:val="004C72F2"/>
    <w:pPr>
      <w:numPr>
        <w:numId w:val="1"/>
      </w:numPr>
      <w:tabs>
        <w:tab w:val="center" w:pos="4677"/>
        <w:tab w:val="right" w:pos="9355"/>
      </w:tabs>
      <w:spacing w:after="0" w:line="240" w:lineRule="auto"/>
      <w:ind w:left="0" w:firstLine="0"/>
    </w:pPr>
    <w:rPr>
      <w:rFonts w:ascii="Times New Roman" w:hAnsi="Times New Roman"/>
      <w:sz w:val="24"/>
      <w:szCs w:val="24"/>
    </w:rPr>
  </w:style>
  <w:style w:type="paragraph" w:styleId="a1">
    <w:name w:val="Body Text Indent"/>
    <w:basedOn w:val="a2"/>
    <w:link w:val="af5"/>
    <w:rsid w:val="004C72F2"/>
    <w:pPr>
      <w:numPr>
        <w:ilvl w:val="2"/>
        <w:numId w:val="1"/>
      </w:num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paragraph" w:customStyle="1" w:styleId="12">
    <w:name w:val="Стиль1"/>
    <w:basedOn w:val="a2"/>
    <w:qFormat/>
    <w:rsid w:val="004C72F2"/>
    <w:pPr>
      <w:keepNext/>
      <w:keepLines/>
      <w:widowControl w:val="0"/>
      <w:suppressLineNumbers/>
      <w:tabs>
        <w:tab w:val="left" w:pos="432"/>
      </w:tabs>
      <w:spacing w:after="60" w:line="240" w:lineRule="auto"/>
      <w:ind w:left="432" w:hanging="432"/>
    </w:pPr>
    <w:rPr>
      <w:rFonts w:ascii="Times New Roman" w:hAnsi="Times New Roman"/>
      <w:b/>
      <w:bCs/>
      <w:sz w:val="28"/>
      <w:szCs w:val="28"/>
    </w:rPr>
  </w:style>
  <w:style w:type="paragraph" w:customStyle="1" w:styleId="26">
    <w:name w:val="Стиль2"/>
    <w:basedOn w:val="27"/>
    <w:qFormat/>
    <w:rsid w:val="004C72F2"/>
    <w:pPr>
      <w:keepNext/>
      <w:keepLines/>
      <w:widowControl w:val="0"/>
      <w:suppressLineNumbers/>
      <w:spacing w:after="60"/>
      <w:jc w:val="both"/>
    </w:pPr>
    <w:rPr>
      <w:b/>
      <w:bCs/>
    </w:rPr>
  </w:style>
  <w:style w:type="paragraph" w:styleId="27">
    <w:name w:val="List Number 2"/>
    <w:basedOn w:val="a2"/>
    <w:rsid w:val="004C72F2"/>
    <w:pPr>
      <w:tabs>
        <w:tab w:val="left" w:pos="432"/>
      </w:tabs>
      <w:spacing w:after="0" w:line="240" w:lineRule="auto"/>
      <w:ind w:left="432" w:hanging="432"/>
    </w:pPr>
    <w:rPr>
      <w:rFonts w:ascii="Times New Roman" w:hAnsi="Times New Roman"/>
      <w:sz w:val="24"/>
      <w:szCs w:val="24"/>
    </w:rPr>
  </w:style>
  <w:style w:type="paragraph" w:styleId="af9">
    <w:name w:val="Balloon Text"/>
    <w:basedOn w:val="a2"/>
    <w:link w:val="af8"/>
    <w:uiPriority w:val="99"/>
    <w:semiHidden/>
    <w:qFormat/>
    <w:rsid w:val="004C72F2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ConsNonformat">
    <w:name w:val="ConsNonformat"/>
    <w:qFormat/>
    <w:rsid w:val="004C72F2"/>
    <w:pPr>
      <w:widowControl w:val="0"/>
      <w:ind w:right="19772"/>
    </w:pPr>
    <w:rPr>
      <w:rFonts w:ascii="Courier New" w:hAnsi="Courier New" w:cs="Courier New"/>
    </w:rPr>
  </w:style>
  <w:style w:type="paragraph" w:customStyle="1" w:styleId="210">
    <w:name w:val="Основной текст 21"/>
    <w:basedOn w:val="a2"/>
    <w:qFormat/>
    <w:rsid w:val="004C72F2"/>
    <w:pPr>
      <w:widowControl w:val="0"/>
      <w:spacing w:after="0" w:line="240" w:lineRule="auto"/>
      <w:ind w:left="567" w:hanging="567"/>
      <w:jc w:val="both"/>
    </w:pPr>
    <w:rPr>
      <w:rFonts w:ascii="Times New Roman" w:hAnsi="Times New Roman"/>
      <w:sz w:val="24"/>
      <w:szCs w:val="20"/>
      <w:lang w:eastAsia="ar-SA"/>
    </w:rPr>
  </w:style>
  <w:style w:type="paragraph" w:customStyle="1" w:styleId="aff1">
    <w:name w:val="Стиль текста"/>
    <w:basedOn w:val="a7"/>
    <w:qFormat/>
    <w:rsid w:val="004C72F2"/>
    <w:pPr>
      <w:keepLines/>
      <w:spacing w:before="60" w:after="60" w:line="240" w:lineRule="auto"/>
      <w:jc w:val="both"/>
    </w:pPr>
    <w:rPr>
      <w:rFonts w:ascii="Arial" w:eastAsia="Times New Roman" w:hAnsi="Arial"/>
      <w:sz w:val="24"/>
      <w:szCs w:val="24"/>
    </w:rPr>
  </w:style>
  <w:style w:type="paragraph" w:styleId="aff2">
    <w:name w:val="List Paragraph"/>
    <w:basedOn w:val="a2"/>
    <w:uiPriority w:val="34"/>
    <w:qFormat/>
    <w:rsid w:val="004C72F2"/>
    <w:pPr>
      <w:ind w:left="720"/>
      <w:contextualSpacing/>
    </w:pPr>
  </w:style>
  <w:style w:type="paragraph" w:customStyle="1" w:styleId="13">
    <w:name w:val="Знак1"/>
    <w:basedOn w:val="a2"/>
    <w:qFormat/>
    <w:rsid w:val="004C72F2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lleft">
    <w:name w:val="lleft"/>
    <w:basedOn w:val="a2"/>
    <w:qFormat/>
    <w:rsid w:val="004C72F2"/>
    <w:pPr>
      <w:spacing w:beforeAutospacing="1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220">
    <w:name w:val="Основной текст 22"/>
    <w:basedOn w:val="a2"/>
    <w:qFormat/>
    <w:rsid w:val="004C72F2"/>
    <w:pPr>
      <w:widowControl w:val="0"/>
      <w:spacing w:after="0" w:line="281" w:lineRule="auto"/>
      <w:ind w:firstLine="720"/>
      <w:jc w:val="both"/>
    </w:pPr>
    <w:rPr>
      <w:rFonts w:ascii="NTTierce" w:hAnsi="NTTierce"/>
      <w:sz w:val="24"/>
      <w:szCs w:val="20"/>
    </w:rPr>
  </w:style>
  <w:style w:type="paragraph" w:customStyle="1" w:styleId="aff3">
    <w:name w:val="Прижатый влево"/>
    <w:basedOn w:val="a2"/>
    <w:next w:val="a2"/>
    <w:qFormat/>
    <w:rsid w:val="004C72F2"/>
    <w:pPr>
      <w:spacing w:after="0" w:line="240" w:lineRule="auto"/>
    </w:pPr>
    <w:rPr>
      <w:rFonts w:ascii="Arial" w:hAnsi="Arial"/>
      <w:sz w:val="18"/>
      <w:szCs w:val="18"/>
    </w:rPr>
  </w:style>
  <w:style w:type="paragraph" w:customStyle="1" w:styleId="14">
    <w:name w:val="Обычный1"/>
    <w:qFormat/>
    <w:rsid w:val="004C72F2"/>
    <w:pPr>
      <w:widowControl w:val="0"/>
      <w:spacing w:before="200" w:line="300" w:lineRule="auto"/>
      <w:ind w:firstLine="720"/>
      <w:jc w:val="both"/>
    </w:pPr>
    <w:rPr>
      <w:rFonts w:ascii="Times New Roman" w:hAnsi="Times New Roman"/>
      <w:sz w:val="22"/>
    </w:rPr>
  </w:style>
  <w:style w:type="paragraph" w:customStyle="1" w:styleId="ConsPlusTitle">
    <w:name w:val="ConsPlusTitle"/>
    <w:qFormat/>
    <w:rsid w:val="004C72F2"/>
    <w:pPr>
      <w:widowControl w:val="0"/>
    </w:pPr>
    <w:rPr>
      <w:rFonts w:ascii="Arial" w:hAnsi="Arial" w:cs="Arial"/>
      <w:b/>
      <w:bCs/>
    </w:rPr>
  </w:style>
  <w:style w:type="paragraph" w:customStyle="1" w:styleId="xl63">
    <w:name w:val="xl63"/>
    <w:basedOn w:val="a2"/>
    <w:qFormat/>
    <w:rsid w:val="004C72F2"/>
    <w:pPr>
      <w:pBdr>
        <w:bottom w:val="single" w:sz="8" w:space="0" w:color="000000"/>
        <w:right w:val="single" w:sz="8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2"/>
    <w:qFormat/>
    <w:rsid w:val="004C72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2"/>
    <w:qFormat/>
    <w:rsid w:val="004C72F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a2"/>
    <w:qFormat/>
    <w:rsid w:val="004C72F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7">
    <w:name w:val="xl67"/>
    <w:basedOn w:val="a2"/>
    <w:qFormat/>
    <w:rsid w:val="004C72F2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2"/>
    <w:qFormat/>
    <w:rsid w:val="004C72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2"/>
    <w:qFormat/>
    <w:rsid w:val="004C72F2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2"/>
    <w:qFormat/>
    <w:rsid w:val="004C72F2"/>
    <w:pPr>
      <w:pBdr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1">
    <w:name w:val="xl71"/>
    <w:basedOn w:val="a2"/>
    <w:qFormat/>
    <w:rsid w:val="004C72F2"/>
    <w:pPr>
      <w:spacing w:beforeAutospacing="1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72">
    <w:name w:val="xl72"/>
    <w:basedOn w:val="a2"/>
    <w:qFormat/>
    <w:rsid w:val="004C72F2"/>
    <w:pP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a2"/>
    <w:qFormat/>
    <w:rsid w:val="004C72F2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2"/>
    <w:qFormat/>
    <w:rsid w:val="004C72F2"/>
    <w:pPr>
      <w:pBdr>
        <w:top w:val="single" w:sz="8" w:space="0" w:color="000000"/>
        <w:bottom w:val="single" w:sz="8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2"/>
    <w:qFormat/>
    <w:rsid w:val="004C72F2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6">
    <w:name w:val="xl76"/>
    <w:basedOn w:val="a2"/>
    <w:qFormat/>
    <w:rsid w:val="004C72F2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7">
    <w:name w:val="xl77"/>
    <w:basedOn w:val="a2"/>
    <w:qFormat/>
    <w:rsid w:val="004C72F2"/>
    <w:pPr>
      <w:pBdr>
        <w:left w:val="single" w:sz="8" w:space="0" w:color="000000"/>
        <w:right w:val="single" w:sz="8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8">
    <w:name w:val="xl78"/>
    <w:basedOn w:val="a2"/>
    <w:qFormat/>
    <w:rsid w:val="004C72F2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9">
    <w:name w:val="xl79"/>
    <w:basedOn w:val="a2"/>
    <w:qFormat/>
    <w:rsid w:val="004C72F2"/>
    <w:pPr>
      <w:pBdr>
        <w:top w:val="single" w:sz="8" w:space="0" w:color="000000"/>
        <w:left w:val="single" w:sz="8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80">
    <w:name w:val="xl80"/>
    <w:basedOn w:val="a2"/>
    <w:qFormat/>
    <w:rsid w:val="004C72F2"/>
    <w:pPr>
      <w:pBdr>
        <w:top w:val="single" w:sz="8" w:space="0" w:color="000000"/>
        <w:right w:val="single" w:sz="8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81">
    <w:name w:val="xl81"/>
    <w:basedOn w:val="a2"/>
    <w:qFormat/>
    <w:rsid w:val="004C72F2"/>
    <w:pPr>
      <w:pBdr>
        <w:left w:val="single" w:sz="8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82">
    <w:name w:val="xl82"/>
    <w:basedOn w:val="a2"/>
    <w:qFormat/>
    <w:rsid w:val="004C72F2"/>
    <w:pPr>
      <w:pBdr>
        <w:right w:val="single" w:sz="8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83">
    <w:name w:val="xl83"/>
    <w:basedOn w:val="a2"/>
    <w:qFormat/>
    <w:rsid w:val="004C72F2"/>
    <w:pPr>
      <w:pBdr>
        <w:left w:val="single" w:sz="8" w:space="0" w:color="000000"/>
        <w:bottom w:val="single" w:sz="8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84">
    <w:name w:val="xl84"/>
    <w:basedOn w:val="a2"/>
    <w:qFormat/>
    <w:rsid w:val="004C72F2"/>
    <w:pPr>
      <w:pBdr>
        <w:top w:val="single" w:sz="8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85">
    <w:name w:val="xl85"/>
    <w:basedOn w:val="a2"/>
    <w:qFormat/>
    <w:rsid w:val="004C72F2"/>
    <w:pPr>
      <w:pBdr>
        <w:bottom w:val="single" w:sz="8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86">
    <w:name w:val="xl86"/>
    <w:basedOn w:val="a2"/>
    <w:qFormat/>
    <w:rsid w:val="004C72F2"/>
    <w:pPr>
      <w:pBdr>
        <w:top w:val="single" w:sz="8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87">
    <w:name w:val="xl87"/>
    <w:basedOn w:val="a2"/>
    <w:qFormat/>
    <w:rsid w:val="004C72F2"/>
    <w:pPr>
      <w:pBdr>
        <w:top w:val="single" w:sz="8" w:space="0" w:color="000000"/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88">
    <w:name w:val="xl88"/>
    <w:basedOn w:val="a2"/>
    <w:qFormat/>
    <w:rsid w:val="004C72F2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89">
    <w:name w:val="xl89"/>
    <w:basedOn w:val="a2"/>
    <w:qFormat/>
    <w:rsid w:val="004C72F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0">
    <w:name w:val="xl90"/>
    <w:basedOn w:val="a2"/>
    <w:qFormat/>
    <w:rsid w:val="004C72F2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1">
    <w:name w:val="xl91"/>
    <w:basedOn w:val="a2"/>
    <w:qFormat/>
    <w:rsid w:val="004C72F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2">
    <w:name w:val="xl92"/>
    <w:basedOn w:val="a2"/>
    <w:qFormat/>
    <w:rsid w:val="004C72F2"/>
    <w:pPr>
      <w:pBdr>
        <w:top w:val="single" w:sz="4" w:space="0" w:color="000000"/>
        <w:lef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3">
    <w:name w:val="xl93"/>
    <w:basedOn w:val="a2"/>
    <w:qFormat/>
    <w:rsid w:val="004C72F2"/>
    <w:pPr>
      <w:pBdr>
        <w:top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4">
    <w:name w:val="xl94"/>
    <w:basedOn w:val="a2"/>
    <w:qFormat/>
    <w:rsid w:val="004C72F2"/>
    <w:pPr>
      <w:pBdr>
        <w:top w:val="single" w:sz="4" w:space="0" w:color="000000"/>
        <w:left w:val="single" w:sz="4" w:space="0" w:color="000000"/>
      </w:pBdr>
      <w:spacing w:beforeAutospacing="1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95">
    <w:name w:val="xl95"/>
    <w:basedOn w:val="a2"/>
    <w:qFormat/>
    <w:rsid w:val="004C72F2"/>
    <w:pPr>
      <w:pBdr>
        <w:top w:val="single" w:sz="4" w:space="0" w:color="000000"/>
        <w:right w:val="single" w:sz="4" w:space="0" w:color="000000"/>
      </w:pBdr>
      <w:spacing w:beforeAutospacing="1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96">
    <w:name w:val="xl96"/>
    <w:basedOn w:val="a2"/>
    <w:qFormat/>
    <w:rsid w:val="004C72F2"/>
    <w:pPr>
      <w:pBdr>
        <w:left w:val="single" w:sz="4" w:space="0" w:color="000000"/>
        <w:bottom w:val="single" w:sz="4" w:space="0" w:color="000000"/>
      </w:pBdr>
      <w:spacing w:beforeAutospacing="1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97">
    <w:name w:val="xl97"/>
    <w:basedOn w:val="a2"/>
    <w:qFormat/>
    <w:rsid w:val="004C72F2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98">
    <w:name w:val="xl98"/>
    <w:basedOn w:val="a2"/>
    <w:qFormat/>
    <w:rsid w:val="004C72F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99">
    <w:name w:val="xl99"/>
    <w:basedOn w:val="a2"/>
    <w:qFormat/>
    <w:rsid w:val="004C72F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00">
    <w:name w:val="xl100"/>
    <w:basedOn w:val="a2"/>
    <w:qFormat/>
    <w:rsid w:val="004C72F2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01">
    <w:name w:val="xl101"/>
    <w:basedOn w:val="a2"/>
    <w:qFormat/>
    <w:rsid w:val="004C72F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02">
    <w:name w:val="xl102"/>
    <w:basedOn w:val="a2"/>
    <w:qFormat/>
    <w:rsid w:val="004C72F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03">
    <w:name w:val="xl103"/>
    <w:basedOn w:val="a2"/>
    <w:qFormat/>
    <w:rsid w:val="004C72F2"/>
    <w:pPr>
      <w:pBdr>
        <w:top w:val="single" w:sz="4" w:space="0" w:color="000000"/>
        <w:left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04">
    <w:name w:val="xl104"/>
    <w:basedOn w:val="a2"/>
    <w:qFormat/>
    <w:rsid w:val="004C72F2"/>
    <w:pPr>
      <w:pBdr>
        <w:top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05">
    <w:name w:val="xl105"/>
    <w:basedOn w:val="a2"/>
    <w:qFormat/>
    <w:rsid w:val="004C72F2"/>
    <w:pPr>
      <w:pBdr>
        <w:top w:val="single" w:sz="4" w:space="0" w:color="000000"/>
        <w:right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06">
    <w:name w:val="xl106"/>
    <w:basedOn w:val="a2"/>
    <w:qFormat/>
    <w:rsid w:val="004C72F2"/>
    <w:pPr>
      <w:pBdr>
        <w:left w:val="single" w:sz="4" w:space="0" w:color="000000"/>
        <w:bottom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07">
    <w:name w:val="xl107"/>
    <w:basedOn w:val="a2"/>
    <w:qFormat/>
    <w:rsid w:val="004C72F2"/>
    <w:pPr>
      <w:pBdr>
        <w:bottom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08">
    <w:name w:val="xl108"/>
    <w:basedOn w:val="a2"/>
    <w:qFormat/>
    <w:rsid w:val="004C72F2"/>
    <w:pPr>
      <w:pBdr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9">
    <w:name w:val="xl109"/>
    <w:basedOn w:val="a2"/>
    <w:qFormat/>
    <w:rsid w:val="004C72F2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10">
    <w:name w:val="xl110"/>
    <w:basedOn w:val="a2"/>
    <w:qFormat/>
    <w:rsid w:val="004C72F2"/>
    <w:pPr>
      <w:pBdr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11">
    <w:name w:val="xl111"/>
    <w:basedOn w:val="a2"/>
    <w:qFormat/>
    <w:rsid w:val="004C72F2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12">
    <w:name w:val="xl112"/>
    <w:basedOn w:val="a2"/>
    <w:qFormat/>
    <w:rsid w:val="004C72F2"/>
    <w:pPr>
      <w:pBdr>
        <w:top w:val="single" w:sz="4" w:space="0" w:color="000000"/>
        <w:lef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13">
    <w:name w:val="xl113"/>
    <w:basedOn w:val="a2"/>
    <w:qFormat/>
    <w:rsid w:val="004C72F2"/>
    <w:pPr>
      <w:pBdr>
        <w:top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14">
    <w:name w:val="xl114"/>
    <w:basedOn w:val="a2"/>
    <w:qFormat/>
    <w:rsid w:val="004C72F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15">
    <w:name w:val="xl115"/>
    <w:basedOn w:val="a2"/>
    <w:qFormat/>
    <w:rsid w:val="004C72F2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16">
    <w:name w:val="xl116"/>
    <w:basedOn w:val="a2"/>
    <w:qFormat/>
    <w:rsid w:val="004C72F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17">
    <w:name w:val="xl117"/>
    <w:basedOn w:val="a2"/>
    <w:qFormat/>
    <w:rsid w:val="004C72F2"/>
    <w:pPr>
      <w:pBdr>
        <w:top w:val="single" w:sz="4" w:space="0" w:color="000000"/>
        <w:lef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18">
    <w:name w:val="xl118"/>
    <w:basedOn w:val="a2"/>
    <w:qFormat/>
    <w:rsid w:val="004C72F2"/>
    <w:pPr>
      <w:pBdr>
        <w:top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19">
    <w:name w:val="xl119"/>
    <w:basedOn w:val="a2"/>
    <w:qFormat/>
    <w:rsid w:val="004C72F2"/>
    <w:pPr>
      <w:pBdr>
        <w:top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0">
    <w:name w:val="xl120"/>
    <w:basedOn w:val="a2"/>
    <w:qFormat/>
    <w:rsid w:val="004C72F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1">
    <w:name w:val="xl121"/>
    <w:basedOn w:val="a2"/>
    <w:qFormat/>
    <w:rsid w:val="004C72F2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2">
    <w:name w:val="xl122"/>
    <w:basedOn w:val="a2"/>
    <w:qFormat/>
    <w:rsid w:val="004C72F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3">
    <w:name w:val="xl123"/>
    <w:basedOn w:val="a2"/>
    <w:qFormat/>
    <w:rsid w:val="004C72F2"/>
    <w:pPr>
      <w:pBdr>
        <w:top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a2"/>
    <w:qFormat/>
    <w:rsid w:val="004C72F2"/>
    <w:pPr>
      <w:pBdr>
        <w:top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a2"/>
    <w:qFormat/>
    <w:rsid w:val="004C72F2"/>
    <w:pPr>
      <w:pBdr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a2"/>
    <w:qFormat/>
    <w:rsid w:val="004C72F2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a2"/>
    <w:qFormat/>
    <w:rsid w:val="004C72F2"/>
    <w:pPr>
      <w:pBdr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a2"/>
    <w:qFormat/>
    <w:rsid w:val="004C72F2"/>
    <w:pPr>
      <w:pBdr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9">
    <w:name w:val="xl129"/>
    <w:basedOn w:val="a2"/>
    <w:qFormat/>
    <w:rsid w:val="004C72F2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30">
    <w:name w:val="xl130"/>
    <w:basedOn w:val="a2"/>
    <w:qFormat/>
    <w:rsid w:val="004C72F2"/>
    <w:pPr>
      <w:pBdr>
        <w:top w:val="single" w:sz="4" w:space="0" w:color="000000"/>
      </w:pBdr>
      <w:spacing w:beforeAutospacing="1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31">
    <w:name w:val="xl131"/>
    <w:basedOn w:val="a2"/>
    <w:qFormat/>
    <w:rsid w:val="004C72F2"/>
    <w:pPr>
      <w:pBdr>
        <w:bottom w:val="single" w:sz="4" w:space="0" w:color="000000"/>
      </w:pBdr>
      <w:spacing w:beforeAutospacing="1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32">
    <w:name w:val="xl132"/>
    <w:basedOn w:val="a2"/>
    <w:qFormat/>
    <w:rsid w:val="004C72F2"/>
    <w:pPr>
      <w:pBdr>
        <w:top w:val="single" w:sz="4" w:space="0" w:color="000000"/>
        <w:lef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2"/>
    <w:qFormat/>
    <w:rsid w:val="004C72F2"/>
    <w:pPr>
      <w:pBdr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a2"/>
    <w:qFormat/>
    <w:rsid w:val="004C72F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35">
    <w:name w:val="xl135"/>
    <w:basedOn w:val="a2"/>
    <w:qFormat/>
    <w:rsid w:val="004C72F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36">
    <w:name w:val="xl136"/>
    <w:basedOn w:val="a2"/>
    <w:qFormat/>
    <w:rsid w:val="004C72F2"/>
    <w:pPr>
      <w:pBdr>
        <w:top w:val="single" w:sz="4" w:space="0" w:color="000000"/>
        <w:left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37">
    <w:name w:val="xl137"/>
    <w:basedOn w:val="a2"/>
    <w:qFormat/>
    <w:rsid w:val="004C72F2"/>
    <w:pPr>
      <w:pBdr>
        <w:top w:val="single" w:sz="4" w:space="0" w:color="000000"/>
        <w:right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38">
    <w:name w:val="xl138"/>
    <w:basedOn w:val="a2"/>
    <w:qFormat/>
    <w:rsid w:val="004C72F2"/>
    <w:pPr>
      <w:pBdr>
        <w:left w:val="single" w:sz="4" w:space="0" w:color="000000"/>
        <w:bottom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39">
    <w:name w:val="xl139"/>
    <w:basedOn w:val="a2"/>
    <w:qFormat/>
    <w:rsid w:val="004C72F2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40">
    <w:name w:val="xl140"/>
    <w:basedOn w:val="a2"/>
    <w:qFormat/>
    <w:rsid w:val="004C72F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41">
    <w:name w:val="xl141"/>
    <w:basedOn w:val="a2"/>
    <w:qFormat/>
    <w:rsid w:val="004C72F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42">
    <w:name w:val="xl142"/>
    <w:basedOn w:val="a2"/>
    <w:qFormat/>
    <w:rsid w:val="004C72F2"/>
    <w:pP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2"/>
    <w:qFormat/>
    <w:rsid w:val="004C72F2"/>
    <w:pPr>
      <w:pBdr>
        <w:top w:val="single" w:sz="4" w:space="0" w:color="000000"/>
        <w:left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2"/>
    <w:qFormat/>
    <w:rsid w:val="004C72F2"/>
    <w:pPr>
      <w:pBdr>
        <w:top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2"/>
    <w:qFormat/>
    <w:rsid w:val="004C72F2"/>
    <w:pPr>
      <w:pBdr>
        <w:top w:val="single" w:sz="4" w:space="0" w:color="000000"/>
        <w:right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2"/>
    <w:qFormat/>
    <w:rsid w:val="004C72F2"/>
    <w:pPr>
      <w:pBdr>
        <w:left w:val="single" w:sz="4" w:space="0" w:color="000000"/>
        <w:bottom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2"/>
    <w:qFormat/>
    <w:rsid w:val="004C72F2"/>
    <w:pPr>
      <w:pBdr>
        <w:bottom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48">
    <w:name w:val="xl148"/>
    <w:basedOn w:val="a2"/>
    <w:qFormat/>
    <w:rsid w:val="004C72F2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49">
    <w:name w:val="xl149"/>
    <w:basedOn w:val="a2"/>
    <w:qFormat/>
    <w:rsid w:val="004C72F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50">
    <w:name w:val="xl150"/>
    <w:basedOn w:val="a2"/>
    <w:qFormat/>
    <w:rsid w:val="004C72F2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51">
    <w:name w:val="xl151"/>
    <w:basedOn w:val="a2"/>
    <w:qFormat/>
    <w:rsid w:val="004C72F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2"/>
    <w:qFormat/>
    <w:rsid w:val="004C72F2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2"/>
    <w:qFormat/>
    <w:rsid w:val="004C72F2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color w:val="FFFFFF"/>
      <w:sz w:val="24"/>
      <w:szCs w:val="24"/>
    </w:rPr>
  </w:style>
  <w:style w:type="paragraph" w:customStyle="1" w:styleId="xl154">
    <w:name w:val="xl154"/>
    <w:basedOn w:val="a2"/>
    <w:qFormat/>
    <w:rsid w:val="004C72F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55">
    <w:name w:val="xl155"/>
    <w:basedOn w:val="a2"/>
    <w:qFormat/>
    <w:rsid w:val="004C72F2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56">
    <w:name w:val="xl156"/>
    <w:basedOn w:val="a2"/>
    <w:qFormat/>
    <w:rsid w:val="004C72F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57">
    <w:name w:val="xl157"/>
    <w:basedOn w:val="a2"/>
    <w:qFormat/>
    <w:rsid w:val="004C72F2"/>
    <w:pPr>
      <w:pBdr>
        <w:top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58">
    <w:name w:val="xl158"/>
    <w:basedOn w:val="a2"/>
    <w:qFormat/>
    <w:rsid w:val="004C72F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59">
    <w:name w:val="xl159"/>
    <w:basedOn w:val="a2"/>
    <w:qFormat/>
    <w:rsid w:val="004C72F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60">
    <w:name w:val="xl160"/>
    <w:basedOn w:val="a2"/>
    <w:qFormat/>
    <w:rsid w:val="004C72F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61">
    <w:name w:val="xl161"/>
    <w:basedOn w:val="a2"/>
    <w:qFormat/>
    <w:rsid w:val="004C72F2"/>
    <w:pPr>
      <w:pBdr>
        <w:top w:val="single" w:sz="4" w:space="0" w:color="000000"/>
        <w:left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62">
    <w:name w:val="xl162"/>
    <w:basedOn w:val="a2"/>
    <w:qFormat/>
    <w:rsid w:val="004C72F2"/>
    <w:pPr>
      <w:pBdr>
        <w:top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63">
    <w:name w:val="xl163"/>
    <w:basedOn w:val="a2"/>
    <w:qFormat/>
    <w:rsid w:val="004C72F2"/>
    <w:pPr>
      <w:pBdr>
        <w:top w:val="single" w:sz="4" w:space="0" w:color="000000"/>
        <w:right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64">
    <w:name w:val="xl164"/>
    <w:basedOn w:val="a2"/>
    <w:qFormat/>
    <w:rsid w:val="004C72F2"/>
    <w:pPr>
      <w:pBdr>
        <w:left w:val="single" w:sz="4" w:space="0" w:color="000000"/>
        <w:bottom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65">
    <w:name w:val="xl165"/>
    <w:basedOn w:val="a2"/>
    <w:qFormat/>
    <w:rsid w:val="004C72F2"/>
    <w:pPr>
      <w:pBdr>
        <w:bottom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66">
    <w:name w:val="xl166"/>
    <w:basedOn w:val="a2"/>
    <w:qFormat/>
    <w:rsid w:val="004C72F2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67">
    <w:name w:val="xl167"/>
    <w:basedOn w:val="a2"/>
    <w:qFormat/>
    <w:rsid w:val="004C72F2"/>
    <w:pP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68">
    <w:name w:val="xl168"/>
    <w:basedOn w:val="a2"/>
    <w:qFormat/>
    <w:rsid w:val="004C72F2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69">
    <w:name w:val="xl169"/>
    <w:basedOn w:val="a2"/>
    <w:qFormat/>
    <w:rsid w:val="004C72F2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70">
    <w:name w:val="xl170"/>
    <w:basedOn w:val="a2"/>
    <w:qFormat/>
    <w:rsid w:val="004C72F2"/>
    <w:pPr>
      <w:pBdr>
        <w:top w:val="single" w:sz="4" w:space="0" w:color="000000"/>
        <w:lef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71">
    <w:name w:val="xl171"/>
    <w:basedOn w:val="a2"/>
    <w:qFormat/>
    <w:rsid w:val="004C72F2"/>
    <w:pPr>
      <w:pBdr>
        <w:top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72">
    <w:name w:val="xl172"/>
    <w:basedOn w:val="a2"/>
    <w:qFormat/>
    <w:rsid w:val="004C72F2"/>
    <w:pPr>
      <w:pBdr>
        <w:top w:val="single" w:sz="4" w:space="0" w:color="000000"/>
        <w:lef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color w:val="FFFFFF"/>
      <w:sz w:val="24"/>
      <w:szCs w:val="24"/>
    </w:rPr>
  </w:style>
  <w:style w:type="paragraph" w:customStyle="1" w:styleId="xl173">
    <w:name w:val="xl173"/>
    <w:basedOn w:val="a2"/>
    <w:qFormat/>
    <w:rsid w:val="004C72F2"/>
    <w:pPr>
      <w:pBdr>
        <w:top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color w:val="FFFFFF"/>
      <w:sz w:val="24"/>
      <w:szCs w:val="24"/>
    </w:rPr>
  </w:style>
  <w:style w:type="paragraph" w:customStyle="1" w:styleId="xl174">
    <w:name w:val="xl174"/>
    <w:basedOn w:val="a2"/>
    <w:qFormat/>
    <w:rsid w:val="004C72F2"/>
    <w:pPr>
      <w:pBdr>
        <w:top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color w:val="FFFFFF"/>
      <w:sz w:val="24"/>
      <w:szCs w:val="24"/>
    </w:rPr>
  </w:style>
  <w:style w:type="paragraph" w:customStyle="1" w:styleId="xl175">
    <w:name w:val="xl175"/>
    <w:basedOn w:val="a2"/>
    <w:qFormat/>
    <w:rsid w:val="004C72F2"/>
    <w:pPr>
      <w:pBdr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color w:val="FFFFFF"/>
      <w:sz w:val="24"/>
      <w:szCs w:val="24"/>
    </w:rPr>
  </w:style>
  <w:style w:type="paragraph" w:customStyle="1" w:styleId="xl176">
    <w:name w:val="xl176"/>
    <w:basedOn w:val="a2"/>
    <w:qFormat/>
    <w:rsid w:val="004C72F2"/>
    <w:pPr>
      <w:pBdr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color w:val="FFFFFF"/>
      <w:sz w:val="24"/>
      <w:szCs w:val="24"/>
    </w:rPr>
  </w:style>
  <w:style w:type="paragraph" w:customStyle="1" w:styleId="xl177">
    <w:name w:val="xl177"/>
    <w:basedOn w:val="a2"/>
    <w:qFormat/>
    <w:rsid w:val="004C72F2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color w:val="FFFFFF"/>
      <w:sz w:val="24"/>
      <w:szCs w:val="24"/>
    </w:rPr>
  </w:style>
  <w:style w:type="paragraph" w:customStyle="1" w:styleId="xl178">
    <w:name w:val="xl178"/>
    <w:basedOn w:val="a2"/>
    <w:qFormat/>
    <w:rsid w:val="004C72F2"/>
    <w:pPr>
      <w:pBdr>
        <w:top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79">
    <w:name w:val="xl179"/>
    <w:basedOn w:val="a2"/>
    <w:qFormat/>
    <w:rsid w:val="004C72F2"/>
    <w:pPr>
      <w:pBdr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80">
    <w:name w:val="xl180"/>
    <w:basedOn w:val="a2"/>
    <w:qFormat/>
    <w:rsid w:val="004C72F2"/>
    <w:pPr>
      <w:pBdr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81">
    <w:name w:val="xl181"/>
    <w:basedOn w:val="a2"/>
    <w:qFormat/>
    <w:rsid w:val="004C72F2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82">
    <w:name w:val="xl182"/>
    <w:basedOn w:val="a2"/>
    <w:qFormat/>
    <w:rsid w:val="004C72F2"/>
    <w:pPr>
      <w:pBdr>
        <w:top w:val="single" w:sz="4" w:space="0" w:color="000000"/>
        <w:lef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color w:val="FFFFFF"/>
      <w:sz w:val="24"/>
      <w:szCs w:val="24"/>
    </w:rPr>
  </w:style>
  <w:style w:type="paragraph" w:customStyle="1" w:styleId="xl183">
    <w:name w:val="xl183"/>
    <w:basedOn w:val="a2"/>
    <w:qFormat/>
    <w:rsid w:val="004C72F2"/>
    <w:pPr>
      <w:pBdr>
        <w:top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color w:val="FFFFFF"/>
      <w:sz w:val="24"/>
      <w:szCs w:val="24"/>
    </w:rPr>
  </w:style>
  <w:style w:type="paragraph" w:customStyle="1" w:styleId="xl184">
    <w:name w:val="xl184"/>
    <w:basedOn w:val="a2"/>
    <w:qFormat/>
    <w:rsid w:val="004C72F2"/>
    <w:pPr>
      <w:pBdr>
        <w:top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color w:val="FFFFFF"/>
      <w:sz w:val="24"/>
      <w:szCs w:val="24"/>
    </w:rPr>
  </w:style>
  <w:style w:type="paragraph" w:customStyle="1" w:styleId="xl185">
    <w:name w:val="xl185"/>
    <w:basedOn w:val="a2"/>
    <w:qFormat/>
    <w:rsid w:val="004C72F2"/>
    <w:pPr>
      <w:pBdr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color w:val="FFFFFF"/>
      <w:sz w:val="24"/>
      <w:szCs w:val="24"/>
    </w:rPr>
  </w:style>
  <w:style w:type="paragraph" w:customStyle="1" w:styleId="xl186">
    <w:name w:val="xl186"/>
    <w:basedOn w:val="a2"/>
    <w:qFormat/>
    <w:rsid w:val="004C72F2"/>
    <w:pPr>
      <w:pBdr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color w:val="FFFFFF"/>
      <w:sz w:val="24"/>
      <w:szCs w:val="24"/>
    </w:rPr>
  </w:style>
  <w:style w:type="paragraph" w:customStyle="1" w:styleId="xl187">
    <w:name w:val="xl187"/>
    <w:basedOn w:val="a2"/>
    <w:qFormat/>
    <w:rsid w:val="004C72F2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color w:val="FFFFFF"/>
      <w:sz w:val="24"/>
      <w:szCs w:val="24"/>
    </w:rPr>
  </w:style>
  <w:style w:type="paragraph" w:customStyle="1" w:styleId="xl188">
    <w:name w:val="xl188"/>
    <w:basedOn w:val="a2"/>
    <w:qFormat/>
    <w:rsid w:val="004C72F2"/>
    <w:pPr>
      <w:pBdr>
        <w:top w:val="single" w:sz="4" w:space="0" w:color="000000"/>
        <w:lef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color w:val="FFFFFF"/>
      <w:sz w:val="24"/>
      <w:szCs w:val="24"/>
    </w:rPr>
  </w:style>
  <w:style w:type="paragraph" w:customStyle="1" w:styleId="xl189">
    <w:name w:val="xl189"/>
    <w:basedOn w:val="a2"/>
    <w:qFormat/>
    <w:rsid w:val="004C72F2"/>
    <w:pPr>
      <w:pBdr>
        <w:top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color w:val="FFFFFF"/>
      <w:sz w:val="24"/>
      <w:szCs w:val="24"/>
    </w:rPr>
  </w:style>
  <w:style w:type="paragraph" w:customStyle="1" w:styleId="xl190">
    <w:name w:val="xl190"/>
    <w:basedOn w:val="a2"/>
    <w:qFormat/>
    <w:rsid w:val="004C72F2"/>
    <w:pPr>
      <w:pBdr>
        <w:top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color w:val="FFFFFF"/>
      <w:sz w:val="24"/>
      <w:szCs w:val="24"/>
    </w:rPr>
  </w:style>
  <w:style w:type="paragraph" w:customStyle="1" w:styleId="xl191">
    <w:name w:val="xl191"/>
    <w:basedOn w:val="a2"/>
    <w:qFormat/>
    <w:rsid w:val="004C72F2"/>
    <w:pPr>
      <w:pBdr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color w:val="FFFFFF"/>
      <w:sz w:val="24"/>
      <w:szCs w:val="24"/>
    </w:rPr>
  </w:style>
  <w:style w:type="paragraph" w:customStyle="1" w:styleId="xl192">
    <w:name w:val="xl192"/>
    <w:basedOn w:val="a2"/>
    <w:qFormat/>
    <w:rsid w:val="004C72F2"/>
    <w:pPr>
      <w:pBdr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color w:val="FFFFFF"/>
      <w:sz w:val="24"/>
      <w:szCs w:val="24"/>
    </w:rPr>
  </w:style>
  <w:style w:type="paragraph" w:customStyle="1" w:styleId="xl193">
    <w:name w:val="xl193"/>
    <w:basedOn w:val="a2"/>
    <w:qFormat/>
    <w:rsid w:val="004C72F2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hAnsi="Times New Roman"/>
      <w:color w:val="FFFFFF"/>
      <w:sz w:val="24"/>
      <w:szCs w:val="24"/>
    </w:rPr>
  </w:style>
  <w:style w:type="paragraph" w:customStyle="1" w:styleId="a">
    <w:name w:val="Основной список"/>
    <w:basedOn w:val="a2"/>
    <w:qFormat/>
    <w:rsid w:val="004C72F2"/>
    <w:pPr>
      <w:numPr>
        <w:numId w:val="2"/>
      </w:numPr>
      <w:spacing w:after="120" w:line="240" w:lineRule="auto"/>
      <w:jc w:val="both"/>
    </w:pPr>
    <w:rPr>
      <w:rFonts w:ascii="Times New Roman" w:hAnsi="Times New Roman"/>
      <w:szCs w:val="24"/>
    </w:rPr>
  </w:style>
  <w:style w:type="paragraph" w:customStyle="1" w:styleId="Default">
    <w:name w:val="Default"/>
    <w:qFormat/>
    <w:rsid w:val="004C72F2"/>
    <w:rPr>
      <w:rFonts w:ascii="Arial" w:hAnsi="Arial" w:cs="Arial"/>
      <w:color w:val="000000"/>
      <w:sz w:val="24"/>
      <w:szCs w:val="24"/>
    </w:rPr>
  </w:style>
  <w:style w:type="paragraph" w:customStyle="1" w:styleId="FORMATTEXT">
    <w:name w:val=".FORMATTEXT"/>
    <w:uiPriority w:val="99"/>
    <w:qFormat/>
    <w:rsid w:val="004C72F2"/>
    <w:pPr>
      <w:widowControl w:val="0"/>
    </w:pPr>
    <w:rPr>
      <w:rFonts w:ascii="Times New Roman" w:hAnsi="Times New Roman"/>
      <w:sz w:val="24"/>
      <w:szCs w:val="24"/>
    </w:rPr>
  </w:style>
  <w:style w:type="paragraph" w:customStyle="1" w:styleId="afd">
    <w:name w:val="Текст б/н"/>
    <w:basedOn w:val="a2"/>
    <w:link w:val="afc"/>
    <w:qFormat/>
    <w:rsid w:val="008B3F2B"/>
    <w:pPr>
      <w:spacing w:after="0" w:line="240" w:lineRule="auto"/>
      <w:ind w:firstLine="709"/>
      <w:jc w:val="both"/>
    </w:pPr>
    <w:rPr>
      <w:rFonts w:ascii="Times New Roman" w:hAnsi="Times New Roman"/>
      <w:sz w:val="28"/>
      <w:szCs w:val="20"/>
    </w:rPr>
  </w:style>
  <w:style w:type="paragraph" w:customStyle="1" w:styleId="Style2">
    <w:name w:val="Style2"/>
    <w:basedOn w:val="a2"/>
    <w:qFormat/>
    <w:rsid w:val="008B3F2B"/>
    <w:pPr>
      <w:widowControl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120">
    <w:name w:val="Знак12"/>
    <w:basedOn w:val="a2"/>
    <w:qFormat/>
    <w:rsid w:val="003B2A12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30">
    <w:name w:val="Основной текст 23"/>
    <w:basedOn w:val="a2"/>
    <w:qFormat/>
    <w:rsid w:val="003B2A12"/>
    <w:pPr>
      <w:widowControl w:val="0"/>
      <w:spacing w:after="0" w:line="281" w:lineRule="auto"/>
      <w:ind w:firstLine="720"/>
      <w:jc w:val="both"/>
    </w:pPr>
    <w:rPr>
      <w:rFonts w:ascii="NTTierce" w:hAnsi="NTTierce"/>
      <w:sz w:val="24"/>
      <w:szCs w:val="20"/>
    </w:rPr>
  </w:style>
  <w:style w:type="paragraph" w:customStyle="1" w:styleId="28">
    <w:name w:val="Обычный2"/>
    <w:qFormat/>
    <w:rsid w:val="003B2A12"/>
    <w:pPr>
      <w:widowControl w:val="0"/>
      <w:spacing w:before="200" w:line="300" w:lineRule="auto"/>
      <w:ind w:firstLine="720"/>
      <w:jc w:val="both"/>
    </w:pPr>
    <w:rPr>
      <w:rFonts w:ascii="Times New Roman" w:hAnsi="Times New Roman"/>
      <w:sz w:val="22"/>
    </w:rPr>
  </w:style>
  <w:style w:type="paragraph" w:customStyle="1" w:styleId="110">
    <w:name w:val="Знак11"/>
    <w:basedOn w:val="a2"/>
    <w:qFormat/>
    <w:rsid w:val="007E6D45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40">
    <w:name w:val="Основной текст 24"/>
    <w:basedOn w:val="a2"/>
    <w:qFormat/>
    <w:rsid w:val="007E6D45"/>
    <w:pPr>
      <w:widowControl w:val="0"/>
      <w:spacing w:after="0" w:line="281" w:lineRule="auto"/>
      <w:ind w:firstLine="720"/>
      <w:jc w:val="both"/>
    </w:pPr>
    <w:rPr>
      <w:rFonts w:ascii="NTTierce" w:hAnsi="NTTierce"/>
      <w:sz w:val="24"/>
      <w:szCs w:val="20"/>
    </w:rPr>
  </w:style>
  <w:style w:type="paragraph" w:customStyle="1" w:styleId="39">
    <w:name w:val="Обычный3"/>
    <w:qFormat/>
    <w:rsid w:val="007E6D45"/>
    <w:pPr>
      <w:widowControl w:val="0"/>
      <w:spacing w:before="200" w:line="300" w:lineRule="auto"/>
      <w:ind w:firstLine="720"/>
      <w:jc w:val="both"/>
    </w:pPr>
    <w:rPr>
      <w:rFonts w:ascii="Times New Roman" w:hAnsi="Times New Roman"/>
      <w:sz w:val="22"/>
    </w:rPr>
  </w:style>
  <w:style w:type="paragraph" w:customStyle="1" w:styleId="user0">
    <w:name w:val="Содержимое врезки (user)"/>
    <w:basedOn w:val="a2"/>
    <w:qFormat/>
  </w:style>
  <w:style w:type="paragraph" w:customStyle="1" w:styleId="aff4">
    <w:name w:val="Содержимое врезки"/>
    <w:basedOn w:val="a2"/>
    <w:qFormat/>
  </w:style>
  <w:style w:type="numbering" w:customStyle="1" w:styleId="aff5">
    <w:name w:val="Без списка"/>
    <w:uiPriority w:val="99"/>
    <w:semiHidden/>
    <w:unhideWhenUsed/>
    <w:qFormat/>
  </w:style>
  <w:style w:type="numbering" w:customStyle="1" w:styleId="user1">
    <w:name w:val="Без списка (user)"/>
    <w:uiPriority w:val="99"/>
    <w:semiHidden/>
    <w:unhideWhenUsed/>
    <w:qFormat/>
  </w:style>
  <w:style w:type="numbering" w:customStyle="1" w:styleId="15">
    <w:name w:val="Нет списка1"/>
    <w:uiPriority w:val="99"/>
    <w:semiHidden/>
    <w:qFormat/>
    <w:rsid w:val="003B2A12"/>
  </w:style>
  <w:style w:type="numbering" w:customStyle="1" w:styleId="29">
    <w:name w:val="Нет списка2"/>
    <w:uiPriority w:val="99"/>
    <w:semiHidden/>
    <w:qFormat/>
    <w:rsid w:val="007E6D45"/>
  </w:style>
  <w:style w:type="table" w:styleId="aff6">
    <w:name w:val="Table Grid"/>
    <w:basedOn w:val="a4"/>
    <w:uiPriority w:val="59"/>
    <w:rsid w:val="004C72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Сетка таблицы1"/>
    <w:rsid w:val="004C72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a">
    <w:name w:val="Сетка таблицы2"/>
    <w:basedOn w:val="a4"/>
    <w:uiPriority w:val="59"/>
    <w:rsid w:val="003B2A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"/>
    <w:rsid w:val="003B2A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a">
    <w:name w:val="Сетка таблицы3"/>
    <w:basedOn w:val="a4"/>
    <w:uiPriority w:val="59"/>
    <w:rsid w:val="007E6D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Сетка таблицы12"/>
    <w:rsid w:val="007E6D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E8C4A-2018-484F-A8EE-9C6FF3BEA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1054</Words>
  <Characters>6011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Юлия</cp:lastModifiedBy>
  <cp:revision>3</cp:revision>
  <cp:lastPrinted>2024-01-15T08:14:00Z</cp:lastPrinted>
  <dcterms:created xsi:type="dcterms:W3CDTF">2026-05-04T11:31:00Z</dcterms:created>
  <dcterms:modified xsi:type="dcterms:W3CDTF">2026-05-05T11:54:00Z</dcterms:modified>
  <dc:language>ru-RU</dc:language>
</cp:coreProperties>
</file>