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A7A04">
      <w:pPr>
        <w:widowControl w:val="0"/>
        <w:spacing w:after="0" w:line="240" w:lineRule="auto"/>
        <w:jc w:val="right"/>
        <w:rPr>
          <w:rFonts w:ascii="Times New Roman" w:hAnsi="Times New Roman" w:eastAsia="Calibri" w:cs="Times New Roman"/>
          <w:b/>
          <w:bCs/>
          <w:color w:val="000000"/>
        </w:rPr>
      </w:pPr>
    </w:p>
    <w:p w14:paraId="00712D47">
      <w:pPr>
        <w:widowControl w:val="0"/>
        <w:spacing w:after="0" w:line="240" w:lineRule="auto"/>
        <w:jc w:val="right"/>
        <w:rPr>
          <w:rFonts w:ascii="Times New Roman" w:hAnsi="Times New Roman" w:eastAsia="Times New Roman" w:cs="Times New Roman"/>
          <w:b/>
          <w:bCs/>
          <w:sz w:val="24"/>
          <w:szCs w:val="24"/>
          <w:lang w:eastAsia="ru-RU"/>
        </w:rPr>
      </w:pPr>
    </w:p>
    <w:p w14:paraId="450BF133">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bookmarkStart w:id="0" w:name="_Hlk135389825"/>
      <w:r>
        <w:rPr>
          <w:rFonts w:ascii="Times New Roman" w:hAnsi="Times New Roman" w:eastAsia="Times New Roman" w:cs="Times New Roman"/>
          <w:b/>
          <w:bCs/>
          <w:sz w:val="24"/>
          <w:szCs w:val="24"/>
          <w:lang w:eastAsia="ru-RU"/>
        </w:rPr>
        <w:t>ОПИСАНИЕ ОБЪЕКТА ЗАКУПКИ</w:t>
      </w:r>
    </w:p>
    <w:p w14:paraId="555C867D">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p>
    <w:p w14:paraId="51DBD757">
      <w:pPr>
        <w:ind w:firstLine="709"/>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Предмет контракта, начальная (максимальная) цена контракта</w:t>
      </w:r>
    </w:p>
    <w:p w14:paraId="6C9C1FC1">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1.1. Предмет контракта: выполнение работ по ремонту помещений  в здании СПб ГБУ  «Служба заказчика администрации Невского района»" по адресу: г. Санкт-Петербург, ул. Полярников, дом 5, литер В.</w:t>
      </w:r>
    </w:p>
    <w:p w14:paraId="492C1A76">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 xml:space="preserve">1.2. Начальная (максимальная) цена контракта  </w:t>
      </w:r>
      <w:r>
        <w:rPr>
          <w:rFonts w:hint="default" w:ascii="Times New Roman" w:hAnsi="Times New Roman" w:cs="Times New Roman"/>
          <w:sz w:val="24"/>
          <w:szCs w:val="24"/>
          <w:lang w:val="ru-RU"/>
        </w:rPr>
        <w:t>599 354,08</w:t>
      </w:r>
      <w:r>
        <w:rPr>
          <w:rFonts w:ascii="Times New Roman" w:hAnsi="Times New Roman" w:cs="Times New Roman"/>
          <w:sz w:val="24"/>
          <w:szCs w:val="24"/>
        </w:rPr>
        <w:t xml:space="preserve"> рублей</w:t>
      </w:r>
    </w:p>
    <w:p w14:paraId="18EF0678">
      <w:pPr>
        <w:autoSpaceDE w:val="0"/>
        <w:autoSpaceDN w:val="0"/>
        <w:adjustRightInd w:val="0"/>
        <w:ind w:firstLine="567"/>
        <w:jc w:val="both"/>
        <w:rPr>
          <w:rFonts w:hint="default" w:ascii="Times New Roman" w:hAnsi="Times New Roman" w:cs="Times New Roman"/>
          <w:sz w:val="24"/>
          <w:szCs w:val="24"/>
        </w:rPr>
      </w:pPr>
      <w:r>
        <w:rPr>
          <w:rFonts w:ascii="Times New Roman" w:hAnsi="Times New Roman" w:cs="Times New Roman"/>
          <w:sz w:val="24"/>
          <w:szCs w:val="24"/>
        </w:rPr>
        <w:t>1.3.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объекту закупки: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43.99.90.190 Работы строительные специализированные прочие, не включенные в другие группировки</w:t>
      </w:r>
    </w:p>
    <w:p w14:paraId="33B0465C">
      <w:pPr>
        <w:pStyle w:val="15"/>
        <w:spacing w:after="0" w:line="240" w:lineRule="auto"/>
        <w:jc w:val="center"/>
        <w:rPr>
          <w:rFonts w:ascii="Times New Roman" w:hAnsi="Times New Roman"/>
          <w:b/>
          <w:bCs/>
          <w:sz w:val="24"/>
          <w:szCs w:val="24"/>
        </w:rPr>
      </w:pPr>
      <w:r>
        <w:rPr>
          <w:rFonts w:ascii="Times New Roman" w:hAnsi="Times New Roman"/>
          <w:b/>
          <w:sz w:val="24"/>
          <w:szCs w:val="24"/>
        </w:rPr>
        <w:t>Раздел 2.</w:t>
      </w:r>
      <w:r>
        <w:rPr>
          <w:rFonts w:ascii="Times New Roman" w:hAnsi="Times New Roman"/>
          <w:b/>
          <w:bCs/>
          <w:sz w:val="24"/>
          <w:szCs w:val="24"/>
        </w:rPr>
        <w:t xml:space="preserve"> Цели и правовое основание для поставки товара</w:t>
      </w:r>
    </w:p>
    <w:bookmarkEnd w:id="0"/>
    <w:p w14:paraId="7C42828F">
      <w:pPr>
        <w:autoSpaceDE w:val="0"/>
        <w:autoSpaceDN w:val="0"/>
        <w:adjustRightInd w:val="0"/>
        <w:ind w:firstLine="567"/>
        <w:jc w:val="center"/>
        <w:rPr>
          <w:rFonts w:ascii="Times New Roman" w:hAnsi="Times New Roman"/>
          <w:b/>
        </w:rPr>
      </w:pPr>
      <w:r>
        <w:rPr>
          <w:rFonts w:ascii="Times New Roman" w:hAnsi="Times New Roman"/>
          <w:b/>
        </w:rPr>
        <w:t>2. Требования к объему, качеству работ,</w:t>
      </w:r>
    </w:p>
    <w:p w14:paraId="6D637218">
      <w:pPr>
        <w:pStyle w:val="28"/>
        <w:jc w:val="center"/>
        <w:rPr>
          <w:rFonts w:ascii="Times New Roman" w:hAnsi="Times New Roman"/>
          <w:b/>
          <w:sz w:val="24"/>
          <w:szCs w:val="24"/>
        </w:rPr>
      </w:pPr>
      <w:r>
        <w:rPr>
          <w:rFonts w:ascii="Times New Roman" w:hAnsi="Times New Roman"/>
          <w:b/>
          <w:sz w:val="24"/>
          <w:szCs w:val="24"/>
        </w:rPr>
        <w:t>к их техническим и функциональным и эксплуатационным характеристикам</w:t>
      </w:r>
    </w:p>
    <w:p w14:paraId="1AE0C853">
      <w:pPr>
        <w:ind w:firstLine="540"/>
        <w:jc w:val="both"/>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ab/>
      </w:r>
    </w:p>
    <w:p w14:paraId="2CFFE680">
      <w:pPr>
        <w:pStyle w:val="106"/>
        <w:ind w:firstLine="567"/>
        <w:jc w:val="both"/>
        <w:rPr>
          <w:rFonts w:ascii="Times New Roman" w:hAnsi="Times New Roman" w:cs="Times New Roman"/>
        </w:rPr>
      </w:pPr>
      <w:r>
        <w:rPr>
          <w:rFonts w:ascii="Times New Roman" w:hAnsi="Times New Roman" w:cs="Times New Roman"/>
        </w:rPr>
        <w:t xml:space="preserve">2.1. Состав, объем, единицы измерения выполняемых Работ по Контракту установлены сметой контракта. Функциональные, технические и качественные характеристики Работ установлены в </w:t>
      </w:r>
      <w:r>
        <w:rPr>
          <w:rFonts w:ascii="Times New Roman" w:hAnsi="Times New Roman"/>
        </w:rPr>
        <w:t xml:space="preserve">сметной документации и </w:t>
      </w:r>
      <w:r>
        <w:rPr>
          <w:rFonts w:ascii="Times New Roman" w:hAnsi="Times New Roman" w:cs="Times New Roman"/>
        </w:rPr>
        <w:t>Описании объекта закупки.</w:t>
      </w:r>
    </w:p>
    <w:p w14:paraId="70B2AC8E">
      <w:pPr>
        <w:ind w:firstLine="567"/>
        <w:jc w:val="both"/>
        <w:rPr>
          <w:rFonts w:ascii="Times New Roman" w:hAnsi="Times New Roman" w:cs="Times New Roman"/>
          <w:sz w:val="22"/>
          <w:szCs w:val="22"/>
        </w:rPr>
      </w:pPr>
      <w:r>
        <w:rPr>
          <w:rFonts w:ascii="Times New Roman" w:hAnsi="Times New Roman" w:cs="Times New Roman"/>
          <w:sz w:val="22"/>
          <w:szCs w:val="22"/>
        </w:rPr>
        <w:t>2.2.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16FA1C8E">
      <w:pPr>
        <w:ind w:firstLine="567"/>
        <w:jc w:val="both"/>
        <w:rPr>
          <w:rFonts w:ascii="Times New Roman" w:hAnsi="Times New Roman" w:cs="Times New Roman"/>
          <w:sz w:val="22"/>
          <w:szCs w:val="22"/>
        </w:rPr>
      </w:pPr>
      <w:r>
        <w:rPr>
          <w:rFonts w:ascii="Times New Roman" w:hAnsi="Times New Roman" w:cs="Times New Roman"/>
          <w:sz w:val="22"/>
          <w:szCs w:val="22"/>
        </w:rPr>
        <w:t>2.3. 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конкурса.</w:t>
      </w:r>
    </w:p>
    <w:p w14:paraId="3D656DEC">
      <w:pPr>
        <w:ind w:firstLine="567"/>
        <w:jc w:val="both"/>
        <w:rPr>
          <w:rFonts w:ascii="Times New Roman" w:hAnsi="Times New Roman" w:cs="Times New Roman"/>
          <w:sz w:val="22"/>
          <w:szCs w:val="22"/>
        </w:rPr>
      </w:pPr>
      <w:r>
        <w:rPr>
          <w:rFonts w:ascii="Times New Roman" w:hAnsi="Times New Roman" w:cs="Times New Roman"/>
          <w:sz w:val="22"/>
          <w:szCs w:val="22"/>
        </w:rPr>
        <w:t>2.4. Используемые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14:paraId="44D662C8">
      <w:pPr>
        <w:ind w:firstLine="567"/>
        <w:jc w:val="both"/>
        <w:rPr>
          <w:rFonts w:ascii="Times New Roman" w:hAnsi="Times New Roman" w:cs="Times New Roman"/>
          <w:sz w:val="22"/>
          <w:szCs w:val="22"/>
        </w:rPr>
      </w:pPr>
      <w:r>
        <w:rPr>
          <w:rFonts w:ascii="Times New Roman" w:hAnsi="Times New Roman" w:cs="Times New Roman"/>
          <w:sz w:val="22"/>
          <w:szCs w:val="22"/>
        </w:rPr>
        <w:t>2.5.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14:paraId="3B35793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Гражданскому кодексу Российской Федерации (часть вторая) от 26.01.1996 г. № 14-ФЗ;</w:t>
      </w:r>
    </w:p>
    <w:p w14:paraId="5F47281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Градостроительному кодексу Российской Федерации от 29.12.2004 № 190-ФЗ;</w:t>
      </w:r>
    </w:p>
    <w:p w14:paraId="45CD84A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27.12.2002 № 184-ФЗ «О техническом регулировании»;</w:t>
      </w:r>
    </w:p>
    <w:p w14:paraId="458F8B7F">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30.12.2009 № 384-ФЗ «Технический регламент о безопасности зданий и сооружений»;</w:t>
      </w:r>
    </w:p>
    <w:p w14:paraId="1411D98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22.07.2008 № 123-ФЗ «Технический регламент о требованиях пожарной безопасности»;</w:t>
      </w:r>
    </w:p>
    <w:p w14:paraId="7A58825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21.12.1994 № 69-ФЗ «О пожарной безопасности»;</w:t>
      </w:r>
    </w:p>
    <w:p w14:paraId="4D8FB67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30.03.1999 № 52-ФЗ «О санитарно-эпидемиологическом благополучии населения»;</w:t>
      </w:r>
    </w:p>
    <w:p w14:paraId="7D8E90B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24.06.1998 № 89-ФЗ «Об отходах производства и потребления»;</w:t>
      </w:r>
    </w:p>
    <w:p w14:paraId="757E164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8935CF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30247.0-94. Конструкции строительные. Методы испытаний на огнестойкость. Общие требования" (введен в действие Постановлением Минстроя РФ от 23.03.1995 N 18-26);</w:t>
      </w:r>
    </w:p>
    <w:p w14:paraId="15D73DA2">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48.13330.2019. Организация строительства;</w:t>
      </w:r>
    </w:p>
    <w:p w14:paraId="4D4AD48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68.13330.2017. Свод правил. Приемка в эксплуатацию законченных строительством объектов. Основные положения. Актуализированная редакция СНиП 3.01.04-87;</w:t>
      </w:r>
    </w:p>
    <w:p w14:paraId="0E940D7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12-03-2001 «Безопасность труда в строительстве Часть 1. «Общие требования»;</w:t>
      </w:r>
    </w:p>
    <w:p w14:paraId="3BE25454">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12-04-2002 «Безопасность труда в строительстве. Часть 2. «Строительное производство»;</w:t>
      </w:r>
    </w:p>
    <w:p w14:paraId="6AF7DE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255.1325800.2016 «Здания и сооружения. Правила эксплуатации. Основные положения» (с изм. № 1,2);</w:t>
      </w:r>
    </w:p>
    <w:p w14:paraId="6A61E362">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71.13330.2017 Изоляционные и отделочные покрытия. Актуализированная редакция СНиП 3.04.01-87;</w:t>
      </w:r>
    </w:p>
    <w:p w14:paraId="15AAD9C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13996-2019. Межгосударственный стандарт. Плитки керамические. Общие технические условия" (введен в действие Приказом Росстандарта от 17.10.2019 N 1017-ст);</w:t>
      </w:r>
    </w:p>
    <w:p w14:paraId="0425FC4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12.3.032-84*. Система стандартов безопасности труда. Работы электромонтажные. Общие требования безопасности" (введен в действие Постановлением Госстандарта СССР от 29.04.1984 N 1537) (ред. от 01.04.1985);</w:t>
      </w:r>
    </w:p>
    <w:p w14:paraId="75F1867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12.1.030-81. Государственный стандарт Союза ССР. Система стандартов безопасности труда. Электробезопасность. Защитное заземление. Зануление" (утв. Постановлением Госстандарта СССР от 15.05.1981 N 2404) (ред. от 01.03.1987);</w:t>
      </w:r>
    </w:p>
    <w:p w14:paraId="41D2F73F">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Р 50571.5.52-2011/МЭК 60364-5-52:2009. Национальный стандарт Российской Федерации. Электроустановки низковольтные. Часть 5-52. Выбор и монтаж электрооборудования. Электропроводки" (утв. и введен в действие Приказом Росстандарта от 13.12.2011 N 925-ст);</w:t>
      </w:r>
    </w:p>
    <w:p w14:paraId="18FFC08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IEC 60335-2-96-2012. Межгосударственный стандарт. Безопасность бытовых и аналогичных электрических приборов. Часть 2-96. Частные требования к гибким листовым нагревательным элементам для обогрева жилых помещений" (введен в действие Приказом Росстандарта от 17.10.2012 N 536-ст);</w:t>
      </w:r>
    </w:p>
    <w:p w14:paraId="492F418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14:paraId="265D37F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Приказу Минэкономразвития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4872BB4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 Минэкономразвития России от 09.06.2016 N 362 "О внесении изменения в пункт 6 требований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утвержденных приказом Минэкономразвития России от 4 июня 2010 г. N 229" (Зарегистрировано в Минюсте России 06.07.2016 N 42764);</w:t>
      </w:r>
    </w:p>
    <w:p w14:paraId="693B352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иным правилам, требованиям, нормативам, а также законодательству Российской Федерации, регламентирующему проведение и выполнение подобного вида работ.</w:t>
      </w:r>
    </w:p>
    <w:p w14:paraId="4884A7A3">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 xml:space="preserve">2.6. </w:t>
      </w:r>
      <w:r>
        <w:rPr>
          <w:rFonts w:ascii="Times New Roman" w:hAnsi="Times New Roman" w:eastAsia="Calibri" w:cs="Times New Roman"/>
          <w:color w:val="auto"/>
          <w:sz w:val="22"/>
          <w:szCs w:val="22"/>
          <w:lang w:eastAsia="en-US" w:bidi="ar-SA"/>
        </w:rPr>
        <w:t xml:space="preserve">До момента выхода на Объект Подрядчик обязан назначить для выполнения работ ответственных лиц, уполномоченных осуществлять работы на объекте, руководить ими. </w:t>
      </w:r>
    </w:p>
    <w:p w14:paraId="1EDCED39">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w:t>
      </w:r>
    </w:p>
    <w:p w14:paraId="412D4EB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74199815">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Calibri" w:cs="Times New Roman"/>
          <w:color w:val="auto"/>
          <w:sz w:val="22"/>
          <w:szCs w:val="22"/>
          <w:lang w:eastAsia="en-US" w:bidi="ar-SA"/>
        </w:rPr>
        <w:t>Наличие ответственных лиц не лишает Заказчика права направить любое обращение непосредственно в адрес Подрядчика, руководителя Подрядчика</w:t>
      </w:r>
      <w:r>
        <w:rPr>
          <w:rFonts w:ascii="Times New Roman" w:hAnsi="Times New Roman" w:eastAsia="Times New Roman" w:cs="Times New Roman"/>
          <w:color w:val="auto"/>
          <w:sz w:val="22"/>
          <w:szCs w:val="22"/>
          <w:lang w:bidi="ar-SA"/>
        </w:rPr>
        <w:t>.</w:t>
      </w:r>
    </w:p>
    <w:p w14:paraId="1ADCA133">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2.7. </w:t>
      </w:r>
      <w:r>
        <w:rPr>
          <w:rFonts w:ascii="Times New Roman" w:hAnsi="Times New Roman" w:eastAsia="Calibri" w:cs="Times New Roman"/>
          <w:color w:val="auto"/>
          <w:sz w:val="22"/>
          <w:szCs w:val="22"/>
          <w:lang w:eastAsia="en-US" w:bidi="ar-SA"/>
        </w:rPr>
        <w:t>К исполнению работ, указанных в Контракте, должны привлекаться только квалифицированные рабочие, имеющие соответствующий разряд и прошедших медицинское освидетельствование в случаях, установленных правовыми актами в области строительства</w:t>
      </w:r>
      <w:r>
        <w:rPr>
          <w:rFonts w:ascii="Times New Roman" w:hAnsi="Times New Roman" w:eastAsia="Times New Roman" w:cs="Times New Roman"/>
          <w:color w:val="auto"/>
          <w:sz w:val="22"/>
          <w:szCs w:val="22"/>
          <w:lang w:bidi="ar-SA"/>
        </w:rPr>
        <w:t>. В подтверждение соответствия квалификационным требованиям Подрядчик по запросу Заказчика в течение 1 (одного) дня обязан предоставить заверенные копии соответствующих документов.</w:t>
      </w:r>
    </w:p>
    <w:p w14:paraId="62926E05">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2.8. </w:t>
      </w:r>
      <w:r>
        <w:rPr>
          <w:rFonts w:ascii="Times New Roman" w:hAnsi="Times New Roman" w:eastAsia="Calibri" w:cs="Times New Roman"/>
          <w:color w:val="auto"/>
          <w:sz w:val="22"/>
          <w:szCs w:val="22"/>
          <w:lang w:eastAsia="en-US" w:bidi="ar-SA"/>
        </w:rPr>
        <w:t>Должны соблюдаться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2A0CC7D4">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2.9. </w:t>
      </w:r>
      <w:r>
        <w:rPr>
          <w:rFonts w:ascii="Times New Roman" w:hAnsi="Times New Roman" w:eastAsia="Calibri" w:cs="Times New Roman"/>
          <w:color w:val="auto"/>
          <w:sz w:val="22"/>
          <w:szCs w:val="22"/>
          <w:lang w:bidi="ar-SA"/>
        </w:rPr>
        <w:t>Все измерительное оборудование должно иметь паспорта и должно быть аттестовано (поверено) в органах Государственной метрологической службы в надлежащие сроки (срок поверки не более одного года) в случае если данные требования предусмотрены законодательством Российской Федерации и указанное оборудование необходимо применять при производстве работ.</w:t>
      </w:r>
      <w:r>
        <w:rPr>
          <w:rFonts w:ascii="Times New Roman" w:hAnsi="Times New Roman" w:eastAsia="Calibri" w:cs="Times New Roman"/>
          <w:color w:val="auto"/>
          <w:sz w:val="22"/>
          <w:szCs w:val="22"/>
          <w:lang w:eastAsia="en-US" w:bidi="ar-SA"/>
        </w:rPr>
        <w:t xml:space="preserve">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5DE45CDA">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2.10. Технология и методы производства работ должны строго соблюдаться и соответствовать действующим нормам и правилам. Работы должны производиться только в отведенной зоне работ. Подрядчик обязан о</w:t>
      </w:r>
      <w:r>
        <w:rPr>
          <w:rFonts w:ascii="Times New Roman" w:hAnsi="Times New Roman" w:eastAsia="Calibri" w:cs="Times New Roman"/>
          <w:color w:val="auto"/>
          <w:sz w:val="22"/>
          <w:szCs w:val="22"/>
          <w:lang w:eastAsia="en-US" w:bidi="ar-SA"/>
        </w:rPr>
        <w:t>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10502483">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2.11. Подрядчик обязан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32D6F41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2.12.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74DF0194">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2.13. Работы должны выполняться с соблюдением норм пожарной безопасности, техники безопасности и охраны окружающей среды.</w:t>
      </w:r>
    </w:p>
    <w:p w14:paraId="080925A5">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2.14. Подрядчик обязан обеспечить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4C008961">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0BA6A03B">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Times New Roman" w:cs="Times New Roman"/>
          <w:color w:val="auto"/>
          <w:sz w:val="22"/>
          <w:szCs w:val="22"/>
          <w:lang w:bidi="ar-SA"/>
        </w:rPr>
        <w:t xml:space="preserve">2.15. </w:t>
      </w:r>
      <w:r>
        <w:rPr>
          <w:rFonts w:ascii="Times New Roman" w:hAnsi="Times New Roman" w:eastAsia="Calibri" w:cs="Times New Roman"/>
          <w:color w:val="auto"/>
          <w:sz w:val="22"/>
          <w:szCs w:val="22"/>
          <w:lang w:bidi="ar-SA"/>
        </w:rPr>
        <w:t>Наличие строительного и прочего мусора на территории НЕ ДОПУСКАЕТСЯ.</w:t>
      </w:r>
    </w:p>
    <w:p w14:paraId="7E691F5C">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2.16. Вывоз строительного мусора осуществляется Подрядчиком за его счёт. 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14:paraId="675E57F0">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Вывозить строительный мусор с периодичностью, определенной требованиями санитарно-эпидемиологических норм, строительных норм и правил, свода правил.</w:t>
      </w:r>
    </w:p>
    <w:p w14:paraId="0ACC5FC8">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2.17. До осуществления приемки работ, но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355A11F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2.18. Подрядчик обязан возместить затраты за пользование ресурсами в период выполнения ремонтных работ в соответствии с условиями Контракта.</w:t>
      </w:r>
    </w:p>
    <w:p w14:paraId="0CF743F6">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2.19. В случае наличия предписаний и штрафных санкций со стороны надзорных органов по вине Подрядчика, Подрядчик возмещает Заказчику все понесенные в этом случае расходы.</w:t>
      </w:r>
    </w:p>
    <w:p w14:paraId="1B3BD9EF">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2.20. 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w:t>
      </w:r>
    </w:p>
    <w:p w14:paraId="0056371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2.21. Все содержащиеся в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33A8A61">
      <w:pPr>
        <w:tabs>
          <w:tab w:val="left" w:pos="567"/>
        </w:tabs>
        <w:ind w:firstLine="709"/>
        <w:jc w:val="both"/>
        <w:rPr>
          <w:rFonts w:ascii="Times New Roman" w:hAnsi="Times New Roman" w:cs="Times New Roman"/>
        </w:rPr>
      </w:pPr>
    </w:p>
    <w:p w14:paraId="0ED335CE">
      <w:pPr>
        <w:jc w:val="center"/>
        <w:rPr>
          <w:rFonts w:ascii="Times New Roman" w:hAnsi="Times New Roman" w:cs="Times New Roman"/>
          <w:b/>
        </w:rPr>
      </w:pPr>
      <w:r>
        <w:rPr>
          <w:rFonts w:ascii="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AE0DE4B">
      <w:pPr>
        <w:rPr>
          <w:rFonts w:ascii="Times New Roman" w:hAnsi="Times New Roman" w:cs="Times New Roman"/>
        </w:rPr>
      </w:pPr>
    </w:p>
    <w:p w14:paraId="343F7AC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 Гарантии качества распространяются на все элементы и работы, выполненные Подрядчиком по Контракту.</w:t>
      </w:r>
    </w:p>
    <w:p w14:paraId="19EC5F3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3.2. Подрядчик несет ответственность за недостатки, дефекты, обнаруженные в течение гарантийного срока не менее 36-ти месяцев.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w:t>
      </w:r>
      <w:r>
        <w:rPr>
          <w:rFonts w:ascii="Times New Roman" w:hAnsi="Times New Roman" w:eastAsia="Calibri" w:cs="Times New Roman"/>
          <w:color w:val="auto"/>
          <w:spacing w:val="4"/>
          <w:sz w:val="22"/>
          <w:szCs w:val="22"/>
          <w:lang w:eastAsia="en-US" w:bidi="ar-SA"/>
        </w:rPr>
        <w:t>в течение 10 (десяти) календарных дней с момента получения от Заказчика соответствующей претензии</w:t>
      </w:r>
      <w:r>
        <w:rPr>
          <w:rFonts w:ascii="Times New Roman" w:hAnsi="Times New Roman" w:eastAsia="Calibri" w:cs="Times New Roman"/>
          <w:color w:val="auto"/>
          <w:sz w:val="22"/>
          <w:szCs w:val="22"/>
          <w:lang w:eastAsia="en-US" w:bidi="ar-SA"/>
        </w:rPr>
        <w:t>.</w:t>
      </w:r>
    </w:p>
    <w:p w14:paraId="0788FF0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p>
    <w:p w14:paraId="251FF97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41AD123D">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3.5.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 </w:t>
      </w:r>
    </w:p>
    <w:p w14:paraId="2EB7531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0C1AFF7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32744E0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6ADF5BE6">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2A5E240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3.7. 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p>
    <w:p w14:paraId="4A2D2FE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2C20A64B">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3.8. Качество поставляемых материалов подтверждается следующими документами:</w:t>
      </w:r>
    </w:p>
    <w:p w14:paraId="20A2DCA4">
      <w:pPr>
        <w:autoSpaceDE w:val="0"/>
        <w:autoSpaceDN w:val="0"/>
        <w:adjustRightInd w:val="0"/>
        <w:ind w:firstLine="567"/>
        <w:jc w:val="both"/>
        <w:rPr>
          <w:rFonts w:ascii="Times New Roman" w:hAnsi="Times New Roman" w:eastAsia="Calibri" w:cs="Times New Roman"/>
          <w:sz w:val="22"/>
          <w:szCs w:val="22"/>
        </w:rPr>
      </w:pPr>
      <w:r>
        <w:rPr>
          <w:rFonts w:ascii="Times New Roman" w:hAnsi="Times New Roman" w:cs="Times New Roman"/>
          <w:sz w:val="22"/>
          <w:szCs w:val="22"/>
        </w:rPr>
        <w:t>- Постановлению Правительства Российской Федерации от 23.12.2021 № 2425 «</w:t>
      </w:r>
      <w:r>
        <w:rPr>
          <w:rFonts w:ascii="Times New Roman" w:hAnsi="Times New Roman" w:eastAsia="Calibri" w:cs="Times New Roman"/>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rFonts w:ascii="Times New Roman" w:hAnsi="Times New Roman" w:cs="Times New Roman"/>
          <w:sz w:val="22"/>
          <w:szCs w:val="22"/>
        </w:rPr>
        <w:t>»;</w:t>
      </w:r>
    </w:p>
    <w:p w14:paraId="5FE7D2C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инструкция \ информация о товаре (паспорт, указания по применению\ эксплуатации, гарантийный талон и т.п.) на русском языке (ст.456 ГК РФ).</w:t>
      </w:r>
    </w:p>
    <w:p w14:paraId="2D90715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3.9. Качество конструкций, изделий, оборудования, материалов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 и в соответствии с действующими ГОСТ, СНиП, СП.</w:t>
      </w:r>
    </w:p>
    <w:p w14:paraId="05C8D14B">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3.10. Все содержащиеся в документации о закупке товарные знаки сопровождаются словами «или эквивалент» (аналог). Эквивалентность (аналогичность) материалов определяется в соответствии с требованиями и показателями, изложенными в Локальной сметной документации. </w:t>
      </w:r>
    </w:p>
    <w:p w14:paraId="6723CC4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3.11.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6E041BEC">
      <w:pPr>
        <w:ind w:firstLine="709"/>
        <w:jc w:val="center"/>
        <w:rPr>
          <w:rFonts w:ascii="Times New Roman" w:hAnsi="Times New Roman" w:cs="Times New Roman"/>
          <w:b/>
          <w:bCs/>
          <w:kern w:val="28"/>
        </w:rPr>
      </w:pPr>
      <w:r>
        <w:rPr>
          <w:rFonts w:ascii="Times New Roman" w:hAnsi="Times New Roman" w:cs="Times New Roman"/>
          <w:b/>
        </w:rPr>
        <w:t xml:space="preserve"> 4. </w:t>
      </w:r>
      <w:r>
        <w:rPr>
          <w:rFonts w:ascii="Times New Roman" w:hAnsi="Times New Roman" w:cs="Times New Roman"/>
          <w:b/>
          <w:bCs/>
          <w:kern w:val="28"/>
        </w:rPr>
        <w:t>Место, условия и сроки выполнения работ</w:t>
      </w:r>
    </w:p>
    <w:p w14:paraId="4DDCAF30">
      <w:pPr>
        <w:rPr>
          <w:rFonts w:ascii="Times New Roman" w:hAnsi="Times New Roman" w:cs="Times New Roman"/>
        </w:rPr>
      </w:pPr>
    </w:p>
    <w:p w14:paraId="2937DC02">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4.1. Место выполнения работ:</w:t>
      </w:r>
    </w:p>
    <w:p w14:paraId="02546802">
      <w:pPr>
        <w:rPr>
          <w:rFonts w:ascii="Times New Roman" w:hAnsi="Times New Roman" w:cs="Times New Roman"/>
          <w:sz w:val="24"/>
          <w:szCs w:val="24"/>
        </w:rPr>
      </w:pPr>
      <w:r>
        <w:rPr>
          <w:rFonts w:ascii="Times New Roman" w:hAnsi="Times New Roman" w:cs="Times New Roman"/>
          <w:sz w:val="24"/>
          <w:szCs w:val="24"/>
        </w:rPr>
        <w:t>г. Санкт-Петербург, ул. Полярников, дом 5, литер В.</w:t>
      </w:r>
    </w:p>
    <w:p w14:paraId="5A5212AC">
      <w:pPr>
        <w:ind w:firstLine="708" w:firstLineChars="0"/>
        <w:rPr>
          <w:rFonts w:hint="default" w:ascii="Times New Roman" w:hAnsi="Times New Roman" w:cs="Times New Roman"/>
          <w:sz w:val="24"/>
          <w:szCs w:val="24"/>
        </w:rPr>
      </w:pPr>
      <w:r>
        <w:rPr>
          <w:rFonts w:hint="default" w:ascii="Times New Roman" w:hAnsi="Times New Roman" w:cs="Times New Roman"/>
          <w:sz w:val="24"/>
          <w:szCs w:val="24"/>
        </w:rPr>
        <w:t>4.2. Сроки выполнения работ:</w:t>
      </w:r>
    </w:p>
    <w:p w14:paraId="5978EA1C">
      <w:pPr>
        <w:widowControl w:val="0"/>
        <w:suppressAutoHyphens/>
        <w:spacing w:after="0" w:line="240" w:lineRule="auto"/>
        <w:jc w:val="both"/>
        <w:rPr>
          <w:rFonts w:ascii="Times New Roman" w:hAnsi="Times New Roman" w:cs="Times New Roman"/>
          <w:sz w:val="24"/>
          <w:szCs w:val="24"/>
        </w:rPr>
      </w:pPr>
      <w:r>
        <w:rPr>
          <w:rFonts w:ascii="Times New Roman" w:hAnsi="Times New Roman" w:eastAsia="Times New Roman" w:cs="Times New Roman"/>
          <w:color w:val="auto"/>
          <w:sz w:val="22"/>
          <w:szCs w:val="22"/>
          <w:u w:val="single"/>
          <w:lang w:bidi="ar-SA"/>
        </w:rPr>
        <w:t>Начало выполнения работ</w:t>
      </w:r>
      <w:r>
        <w:rPr>
          <w:rFonts w:ascii="Times New Roman" w:hAnsi="Times New Roman" w:eastAsia="Times New Roman" w:cs="Times New Roman"/>
          <w:color w:val="auto"/>
          <w:sz w:val="22"/>
          <w:szCs w:val="22"/>
          <w:lang w:bidi="ar-SA"/>
        </w:rPr>
        <w:t xml:space="preserve"> </w:t>
      </w:r>
      <w:r>
        <w:rPr>
          <w:rFonts w:ascii="Times New Roman" w:hAnsi="Times New Roman" w:eastAsia="Times New Roman" w:cs="Times New Roman"/>
          <w:sz w:val="24"/>
          <w:szCs w:val="24"/>
          <w:lang w:eastAsia="ar-SA"/>
        </w:rPr>
        <w:t xml:space="preserve"> </w:t>
      </w:r>
      <w:bookmarkStart w:id="1" w:name="_GoBack"/>
      <w:r>
        <w:rPr>
          <w:rFonts w:ascii="Times New Roman" w:hAnsi="Times New Roman" w:eastAsia="Times New Roman" w:cs="Times New Roman"/>
          <w:sz w:val="24"/>
          <w:szCs w:val="24"/>
          <w:lang w:eastAsia="ar-SA"/>
        </w:rPr>
        <w:t xml:space="preserve">в течение 1 (одного) рабочего дня с момента (даты) подписания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 момента (даты) заключения контракта.</w:t>
      </w:r>
      <w:bookmarkEnd w:id="1"/>
    </w:p>
    <w:p w14:paraId="3E4E5E98">
      <w:pPr>
        <w:widowControl/>
        <w:autoSpaceDE w:val="0"/>
        <w:autoSpaceDN w:val="0"/>
        <w:adjustRightInd w:val="0"/>
        <w:ind w:firstLine="567"/>
        <w:jc w:val="both"/>
        <w:rPr>
          <w:rFonts w:hint="default" w:ascii="Times New Roman" w:hAnsi="Times New Roman" w:cs="Times New Roman"/>
        </w:rPr>
      </w:pPr>
      <w:r>
        <w:rPr>
          <w:rFonts w:ascii="Times New Roman" w:hAnsi="Times New Roman" w:eastAsia="Times New Roman" w:cs="Times New Roman"/>
          <w:color w:val="auto"/>
          <w:sz w:val="22"/>
          <w:szCs w:val="22"/>
          <w:u w:val="single"/>
          <w:lang w:bidi="ar-SA"/>
        </w:rPr>
        <w:t>Окончание выполнения работ</w:t>
      </w:r>
      <w:r>
        <w:rPr>
          <w:rFonts w:ascii="Times New Roman" w:hAnsi="Times New Roman" w:eastAsia="Times New Roman" w:cs="Times New Roman"/>
          <w:color w:val="auto"/>
          <w:sz w:val="22"/>
          <w:szCs w:val="22"/>
          <w:lang w:bidi="ar-SA"/>
        </w:rPr>
        <w:t xml:space="preserve"> </w:t>
      </w:r>
      <w:r>
        <w:rPr>
          <w:rFonts w:hint="default" w:ascii="Times New Roman" w:hAnsi="Times New Roman" w:cs="Times New Roman"/>
        </w:rPr>
        <w:t>«</w:t>
      </w:r>
      <w:r>
        <w:rPr>
          <w:rFonts w:hint="default" w:ascii="Times New Roman" w:hAnsi="Times New Roman" w:cs="Times New Roman"/>
          <w:lang w:val="ru-RU"/>
        </w:rPr>
        <w:t xml:space="preserve"> до 15</w:t>
      </w:r>
      <w:r>
        <w:rPr>
          <w:rFonts w:hint="default" w:ascii="Times New Roman" w:hAnsi="Times New Roman" w:cs="Times New Roman"/>
        </w:rPr>
        <w:t>.</w:t>
      </w:r>
      <w:r>
        <w:rPr>
          <w:rFonts w:hint="default" w:ascii="Times New Roman" w:hAnsi="Times New Roman" w:cs="Times New Roman"/>
          <w:lang w:val="ru-RU"/>
        </w:rPr>
        <w:t>12</w:t>
      </w:r>
      <w:r>
        <w:rPr>
          <w:rFonts w:hint="default" w:ascii="Times New Roman" w:hAnsi="Times New Roman" w:cs="Times New Roman"/>
        </w:rPr>
        <w:t>.2026г.»</w:t>
      </w:r>
    </w:p>
    <w:p w14:paraId="49B964DE">
      <w:pPr>
        <w:autoSpaceDE w:val="0"/>
        <w:autoSpaceDN w:val="0"/>
        <w:adjustRightInd w:val="0"/>
        <w:ind w:firstLine="567"/>
        <w:jc w:val="both"/>
        <w:rPr>
          <w:rFonts w:ascii="Times New Roman" w:hAnsi="Times New Roman"/>
          <w:sz w:val="22"/>
          <w:szCs w:val="22"/>
        </w:rPr>
      </w:pPr>
      <w:r>
        <w:rPr>
          <w:rFonts w:ascii="Times New Roman" w:hAnsi="Times New Roman" w:cs="Times New Roman"/>
          <w:iCs/>
          <w:color w:val="auto"/>
          <w:sz w:val="22"/>
          <w:szCs w:val="22"/>
        </w:rPr>
        <w:t xml:space="preserve">4.3.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w:t>
      </w:r>
      <w:r>
        <w:rPr>
          <w:rFonts w:ascii="Times New Roman" w:hAnsi="Times New Roman"/>
          <w:sz w:val="22"/>
          <w:szCs w:val="22"/>
        </w:rPr>
        <w:t xml:space="preserve">Календарный план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121670DE">
      <w:pPr>
        <w:widowControl/>
        <w:autoSpaceDE w:val="0"/>
        <w:autoSpaceDN w:val="0"/>
        <w:adjustRightInd w:val="0"/>
        <w:ind w:firstLine="567"/>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 4.4.  Истечение срока Контракта не освобождает Стороны от ответственности за его нарушение.</w:t>
      </w:r>
    </w:p>
    <w:p w14:paraId="289AB47D">
      <w:pPr>
        <w:ind w:firstLine="709"/>
        <w:jc w:val="center"/>
        <w:rPr>
          <w:rFonts w:ascii="Times New Roman" w:hAnsi="Times New Roman" w:cs="Times New Roman"/>
          <w:b/>
        </w:rPr>
      </w:pPr>
    </w:p>
    <w:p w14:paraId="0C40F322">
      <w:pPr>
        <w:ind w:firstLine="709"/>
        <w:jc w:val="center"/>
        <w:rPr>
          <w:rFonts w:ascii="Times New Roman" w:hAnsi="Times New Roman" w:cs="Times New Roman"/>
          <w:b/>
          <w:bCs/>
          <w:kern w:val="28"/>
        </w:rPr>
      </w:pPr>
      <w:r>
        <w:rPr>
          <w:rFonts w:ascii="Times New Roman" w:hAnsi="Times New Roman" w:cs="Times New Roman"/>
          <w:b/>
        </w:rPr>
        <w:t xml:space="preserve">5. </w:t>
      </w:r>
      <w:r>
        <w:rPr>
          <w:rFonts w:ascii="Times New Roman" w:hAnsi="Times New Roman" w:cs="Times New Roman"/>
          <w:b/>
          <w:bCs/>
          <w:kern w:val="28"/>
        </w:rPr>
        <w:t>Приложение к описанию объекта закупки</w:t>
      </w:r>
    </w:p>
    <w:p w14:paraId="6CA72A9E">
      <w:pPr>
        <w:ind w:firstLine="709"/>
        <w:jc w:val="center"/>
        <w:rPr>
          <w:rFonts w:ascii="Times New Roman" w:hAnsi="Times New Roman" w:cs="Times New Roman"/>
          <w:b/>
          <w:bCs/>
          <w:kern w:val="28"/>
        </w:rPr>
      </w:pPr>
    </w:p>
    <w:p w14:paraId="216518C3">
      <w:pPr>
        <w:tabs>
          <w:tab w:val="right" w:pos="9498"/>
        </w:tabs>
        <w:ind w:left="-567"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Приложение № 1.  Локальная смета</w:t>
      </w:r>
    </w:p>
    <w:p w14:paraId="4729AEFB">
      <w:pPr>
        <w:jc w:val="both"/>
        <w:rPr>
          <w:rFonts w:ascii="Times New Roman" w:hAnsi="Times New Roman" w:cs="Times New Roman"/>
          <w:sz w:val="24"/>
          <w:szCs w:val="24"/>
        </w:rPr>
      </w:pP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Andale Sans UI">
    <w:altName w:val="AMGDT"/>
    <w:panose1 w:val="00000000000000000000"/>
    <w:charset w:val="CC"/>
    <w:family w:val="auto"/>
    <w:pitch w:val="default"/>
    <w:sig w:usb0="00000000" w:usb1="00000000" w:usb2="00000000" w:usb3="00000000" w:csb0="00000004"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57949">
    <w:pPr>
      <w:ind w:right="260"/>
    </w:pPr>
    <w:r>
      <w:rPr>
        <w:color w:val="44546A" w:themeColor="text2"/>
        <w:sz w:val="26"/>
        <w:szCs w:val="26"/>
        <w:lang w:eastAsia="ru-RU"/>
        <w14:textFill>
          <w14:solidFill>
            <w14:schemeClr w14:val="tx2"/>
          </w14:solidFill>
        </w14:textFill>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ADE69">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PAGE  \* Arabic  \* MERGEFORMAT</w:instrText>
                          </w:r>
                          <w:r>
                            <w:rPr>
                              <w:color w:val="222A35" w:themeColor="text2" w:themeShade="80"/>
                              <w:sz w:val="26"/>
                              <w:szCs w:val="26"/>
                            </w:rPr>
                            <w:fldChar w:fldCharType="separate"/>
                          </w:r>
                          <w:r>
                            <w:rPr>
                              <w:color w:val="222A35" w:themeColor="text2" w:themeShade="80"/>
                              <w:sz w:val="26"/>
                              <w:szCs w:val="26"/>
                            </w:rPr>
                            <w:t>8</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spAutoFit/>
                    </wps:bodyPr>
                  </wps:wsp>
                </a:graphicData>
              </a:graphic>
              <wp14:sizeRelH relativeFrom="page">
                <wp14:pctWidth>5000</wp14:pctWidth>
              </wp14:sizeRelH>
              <wp14:sizeRelV relativeFrom="page">
                <wp14:pctHeight>5000</wp14:pctHeight>
              </wp14:sizeRelV>
            </wp:anchor>
          </w:drawing>
        </mc:Choice>
        <mc:Fallback>
          <w:pict>
            <v:shape id="Надпись 49" o:spid="_x0000_s1026" o:spt="202" type="#_x0000_t202" style="position:absolute;left:0pt;margin-left:541.7pt;margin-top:782.95pt;height:24.65pt;width:30.6pt;mso-position-horizontal-relative:page;mso-position-vertical-relative:page;z-index:251659264;v-text-anchor:middle;mso-width-relative:page;mso-height-relative:page;mso-width-percent:50;mso-height-percent:50;" fillcolor="#FFFFFF [3201]" filled="t" stroked="f" coordsize="21600,21600" o:gfxdata="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62PIzX&#10;AAAAAwEAAA8AAAAAAAAAAQAgAAAAIgAAAGRycy9kb3ducmV2LnhtbFBLAQIUABQAAAAIAIdO4kCs&#10;iTHQWgIAAJ0EAAAOAAAAAAAAAAEAIAAAACYBAABkcnMvZTJvRG9jLnhtbFBLBQYAAAAABgAGAFkB&#10;AADyBQAAAAA=&#10;">
              <v:fill on="t" focussize="0,0"/>
              <v:stroke on="f" weight="0.5pt"/>
              <v:imagedata o:title=""/>
              <o:lock v:ext="edit" aspectratio="f"/>
              <v:textbox inset="0mm,1.27mm,0mm,1.27mm" style="mso-fit-shape-to-text:t;">
                <w:txbxContent>
                  <w:p w14:paraId="791ADE69">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PAGE  \* Arabic  \* MERGEFORMAT</w:instrText>
                    </w:r>
                    <w:r>
                      <w:rPr>
                        <w:color w:val="222A35" w:themeColor="text2" w:themeShade="80"/>
                        <w:sz w:val="26"/>
                        <w:szCs w:val="26"/>
                      </w:rPr>
                      <w:fldChar w:fldCharType="separate"/>
                    </w:r>
                    <w:r>
                      <w:rPr>
                        <w:color w:val="222A35" w:themeColor="text2" w:themeShade="80"/>
                        <w:sz w:val="26"/>
                        <w:szCs w:val="26"/>
                      </w:rPr>
                      <w:t>8</w:t>
                    </w:r>
                    <w:r>
                      <w:rPr>
                        <w:color w:val="222A35" w:themeColor="text2" w:themeShade="80"/>
                        <w:sz w:val="26"/>
                        <w:szCs w:val="26"/>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176"/>
    <w:rsid w:val="000012EC"/>
    <w:rsid w:val="00010784"/>
    <w:rsid w:val="000124D9"/>
    <w:rsid w:val="0001531A"/>
    <w:rsid w:val="00015A76"/>
    <w:rsid w:val="000172F3"/>
    <w:rsid w:val="00017BFA"/>
    <w:rsid w:val="0003491C"/>
    <w:rsid w:val="00041776"/>
    <w:rsid w:val="000508ED"/>
    <w:rsid w:val="00063455"/>
    <w:rsid w:val="00064687"/>
    <w:rsid w:val="00070D42"/>
    <w:rsid w:val="0008394F"/>
    <w:rsid w:val="00090266"/>
    <w:rsid w:val="000902AD"/>
    <w:rsid w:val="000C56CA"/>
    <w:rsid w:val="000D6052"/>
    <w:rsid w:val="000E22B2"/>
    <w:rsid w:val="000E7245"/>
    <w:rsid w:val="0010037F"/>
    <w:rsid w:val="00103A81"/>
    <w:rsid w:val="0011372A"/>
    <w:rsid w:val="00113927"/>
    <w:rsid w:val="00120697"/>
    <w:rsid w:val="00124AB5"/>
    <w:rsid w:val="00135C35"/>
    <w:rsid w:val="00136C31"/>
    <w:rsid w:val="00147DBE"/>
    <w:rsid w:val="00152615"/>
    <w:rsid w:val="00157064"/>
    <w:rsid w:val="00164882"/>
    <w:rsid w:val="00173527"/>
    <w:rsid w:val="00182757"/>
    <w:rsid w:val="00183BE4"/>
    <w:rsid w:val="001A2826"/>
    <w:rsid w:val="001A38D9"/>
    <w:rsid w:val="001B2CF2"/>
    <w:rsid w:val="001B37A1"/>
    <w:rsid w:val="001B3A0F"/>
    <w:rsid w:val="001C5295"/>
    <w:rsid w:val="001D1019"/>
    <w:rsid w:val="001F1898"/>
    <w:rsid w:val="001F7990"/>
    <w:rsid w:val="0020420A"/>
    <w:rsid w:val="002068DA"/>
    <w:rsid w:val="0021528E"/>
    <w:rsid w:val="00216930"/>
    <w:rsid w:val="00222B38"/>
    <w:rsid w:val="00226ED2"/>
    <w:rsid w:val="00230E12"/>
    <w:rsid w:val="00231137"/>
    <w:rsid w:val="0023215C"/>
    <w:rsid w:val="00233711"/>
    <w:rsid w:val="002426E5"/>
    <w:rsid w:val="00264339"/>
    <w:rsid w:val="002664DE"/>
    <w:rsid w:val="00280F18"/>
    <w:rsid w:val="00283957"/>
    <w:rsid w:val="00291CC5"/>
    <w:rsid w:val="002B3235"/>
    <w:rsid w:val="002C4CD2"/>
    <w:rsid w:val="002D3B97"/>
    <w:rsid w:val="002E188F"/>
    <w:rsid w:val="002F2591"/>
    <w:rsid w:val="002F5566"/>
    <w:rsid w:val="00300468"/>
    <w:rsid w:val="0032295A"/>
    <w:rsid w:val="00332DBD"/>
    <w:rsid w:val="00340E21"/>
    <w:rsid w:val="0034395B"/>
    <w:rsid w:val="003470A6"/>
    <w:rsid w:val="0036055C"/>
    <w:rsid w:val="00372B35"/>
    <w:rsid w:val="0037322A"/>
    <w:rsid w:val="003820A0"/>
    <w:rsid w:val="003909E4"/>
    <w:rsid w:val="00396318"/>
    <w:rsid w:val="003A029E"/>
    <w:rsid w:val="003A2038"/>
    <w:rsid w:val="003A5F7F"/>
    <w:rsid w:val="003B05AC"/>
    <w:rsid w:val="003B0BBB"/>
    <w:rsid w:val="003B678E"/>
    <w:rsid w:val="003D2F5B"/>
    <w:rsid w:val="003D47BA"/>
    <w:rsid w:val="003E5DAD"/>
    <w:rsid w:val="003F1D94"/>
    <w:rsid w:val="003F2796"/>
    <w:rsid w:val="0040653A"/>
    <w:rsid w:val="004076B9"/>
    <w:rsid w:val="0041580A"/>
    <w:rsid w:val="00435FC5"/>
    <w:rsid w:val="0045285F"/>
    <w:rsid w:val="0046794A"/>
    <w:rsid w:val="00473963"/>
    <w:rsid w:val="004840D5"/>
    <w:rsid w:val="0049431F"/>
    <w:rsid w:val="00495E49"/>
    <w:rsid w:val="004979F8"/>
    <w:rsid w:val="004A5244"/>
    <w:rsid w:val="004A6076"/>
    <w:rsid w:val="004A7B73"/>
    <w:rsid w:val="004B575C"/>
    <w:rsid w:val="004D779B"/>
    <w:rsid w:val="004E093C"/>
    <w:rsid w:val="004E2829"/>
    <w:rsid w:val="004F3AB6"/>
    <w:rsid w:val="004F5AC3"/>
    <w:rsid w:val="00507AFD"/>
    <w:rsid w:val="00523734"/>
    <w:rsid w:val="0052543B"/>
    <w:rsid w:val="00535B74"/>
    <w:rsid w:val="00537130"/>
    <w:rsid w:val="005435B8"/>
    <w:rsid w:val="0056204E"/>
    <w:rsid w:val="005722D6"/>
    <w:rsid w:val="00573CFA"/>
    <w:rsid w:val="00574A19"/>
    <w:rsid w:val="0058565F"/>
    <w:rsid w:val="0058616B"/>
    <w:rsid w:val="0059034B"/>
    <w:rsid w:val="00593ACF"/>
    <w:rsid w:val="005A0FAB"/>
    <w:rsid w:val="005A2F19"/>
    <w:rsid w:val="005B2EBE"/>
    <w:rsid w:val="005B54C8"/>
    <w:rsid w:val="005C535D"/>
    <w:rsid w:val="005E0B39"/>
    <w:rsid w:val="005F70D1"/>
    <w:rsid w:val="00600838"/>
    <w:rsid w:val="0061013E"/>
    <w:rsid w:val="00613FD8"/>
    <w:rsid w:val="0062075D"/>
    <w:rsid w:val="00620B8B"/>
    <w:rsid w:val="00622FEB"/>
    <w:rsid w:val="00634B2B"/>
    <w:rsid w:val="006351D6"/>
    <w:rsid w:val="0064075F"/>
    <w:rsid w:val="0064435A"/>
    <w:rsid w:val="00653470"/>
    <w:rsid w:val="0066271A"/>
    <w:rsid w:val="00667DCF"/>
    <w:rsid w:val="00677652"/>
    <w:rsid w:val="006921F5"/>
    <w:rsid w:val="0069222D"/>
    <w:rsid w:val="006940A2"/>
    <w:rsid w:val="00695B67"/>
    <w:rsid w:val="006A526E"/>
    <w:rsid w:val="006C4B3C"/>
    <w:rsid w:val="006E31B8"/>
    <w:rsid w:val="006E7FE3"/>
    <w:rsid w:val="006F4389"/>
    <w:rsid w:val="00700907"/>
    <w:rsid w:val="00712881"/>
    <w:rsid w:val="00723224"/>
    <w:rsid w:val="00730119"/>
    <w:rsid w:val="00752357"/>
    <w:rsid w:val="00753E86"/>
    <w:rsid w:val="00756286"/>
    <w:rsid w:val="00756AA3"/>
    <w:rsid w:val="007734AD"/>
    <w:rsid w:val="00774B81"/>
    <w:rsid w:val="0078385F"/>
    <w:rsid w:val="00784D76"/>
    <w:rsid w:val="007913FB"/>
    <w:rsid w:val="007A4DC5"/>
    <w:rsid w:val="007D2207"/>
    <w:rsid w:val="007E02DC"/>
    <w:rsid w:val="007E4D91"/>
    <w:rsid w:val="007F01DE"/>
    <w:rsid w:val="007F6350"/>
    <w:rsid w:val="00814F37"/>
    <w:rsid w:val="00817558"/>
    <w:rsid w:val="00817C9D"/>
    <w:rsid w:val="00830CEE"/>
    <w:rsid w:val="00837B67"/>
    <w:rsid w:val="00840571"/>
    <w:rsid w:val="008433BA"/>
    <w:rsid w:val="00845B2F"/>
    <w:rsid w:val="00862A19"/>
    <w:rsid w:val="008700B2"/>
    <w:rsid w:val="00875D5E"/>
    <w:rsid w:val="00875EFE"/>
    <w:rsid w:val="008840C8"/>
    <w:rsid w:val="00887370"/>
    <w:rsid w:val="008907E7"/>
    <w:rsid w:val="008A491C"/>
    <w:rsid w:val="008B13E5"/>
    <w:rsid w:val="008B7BDB"/>
    <w:rsid w:val="008C4E80"/>
    <w:rsid w:val="008D0123"/>
    <w:rsid w:val="008E0233"/>
    <w:rsid w:val="008E32A1"/>
    <w:rsid w:val="008E7513"/>
    <w:rsid w:val="008F04DA"/>
    <w:rsid w:val="008F0A57"/>
    <w:rsid w:val="009169EE"/>
    <w:rsid w:val="009307E7"/>
    <w:rsid w:val="00937B57"/>
    <w:rsid w:val="0094014B"/>
    <w:rsid w:val="00942333"/>
    <w:rsid w:val="00943C60"/>
    <w:rsid w:val="00946FA2"/>
    <w:rsid w:val="009500E2"/>
    <w:rsid w:val="00961499"/>
    <w:rsid w:val="009644FE"/>
    <w:rsid w:val="00970264"/>
    <w:rsid w:val="00973385"/>
    <w:rsid w:val="009747F4"/>
    <w:rsid w:val="00986C83"/>
    <w:rsid w:val="009923BE"/>
    <w:rsid w:val="00992B1D"/>
    <w:rsid w:val="0099764E"/>
    <w:rsid w:val="009A1EEB"/>
    <w:rsid w:val="009C06D9"/>
    <w:rsid w:val="009C6848"/>
    <w:rsid w:val="009D059B"/>
    <w:rsid w:val="009E4270"/>
    <w:rsid w:val="00A0012D"/>
    <w:rsid w:val="00A07BF3"/>
    <w:rsid w:val="00A11649"/>
    <w:rsid w:val="00A13A85"/>
    <w:rsid w:val="00A23825"/>
    <w:rsid w:val="00A309B0"/>
    <w:rsid w:val="00A340FA"/>
    <w:rsid w:val="00A35D45"/>
    <w:rsid w:val="00A503C2"/>
    <w:rsid w:val="00A61BD8"/>
    <w:rsid w:val="00A7295C"/>
    <w:rsid w:val="00A76807"/>
    <w:rsid w:val="00A82F7A"/>
    <w:rsid w:val="00AA1DD7"/>
    <w:rsid w:val="00AB0175"/>
    <w:rsid w:val="00AB0DFF"/>
    <w:rsid w:val="00AC62F9"/>
    <w:rsid w:val="00AC66C9"/>
    <w:rsid w:val="00AC7E12"/>
    <w:rsid w:val="00AE5831"/>
    <w:rsid w:val="00AF48D4"/>
    <w:rsid w:val="00B04880"/>
    <w:rsid w:val="00B103D5"/>
    <w:rsid w:val="00B14305"/>
    <w:rsid w:val="00B22C91"/>
    <w:rsid w:val="00B2619A"/>
    <w:rsid w:val="00B307B2"/>
    <w:rsid w:val="00B328DB"/>
    <w:rsid w:val="00B51151"/>
    <w:rsid w:val="00B54961"/>
    <w:rsid w:val="00B55DA1"/>
    <w:rsid w:val="00B678D4"/>
    <w:rsid w:val="00B76C49"/>
    <w:rsid w:val="00B8567F"/>
    <w:rsid w:val="00BB1668"/>
    <w:rsid w:val="00BB6E3B"/>
    <w:rsid w:val="00BC40A8"/>
    <w:rsid w:val="00BD3BB5"/>
    <w:rsid w:val="00BD47E1"/>
    <w:rsid w:val="00BD5A56"/>
    <w:rsid w:val="00BE202E"/>
    <w:rsid w:val="00BF3E05"/>
    <w:rsid w:val="00C00503"/>
    <w:rsid w:val="00C06E9D"/>
    <w:rsid w:val="00C206DC"/>
    <w:rsid w:val="00C270C4"/>
    <w:rsid w:val="00C355C4"/>
    <w:rsid w:val="00C4682D"/>
    <w:rsid w:val="00C55BED"/>
    <w:rsid w:val="00C57EF4"/>
    <w:rsid w:val="00C65DDD"/>
    <w:rsid w:val="00C7238D"/>
    <w:rsid w:val="00C83007"/>
    <w:rsid w:val="00C87F50"/>
    <w:rsid w:val="00C94350"/>
    <w:rsid w:val="00C9663A"/>
    <w:rsid w:val="00C96DE9"/>
    <w:rsid w:val="00C97D39"/>
    <w:rsid w:val="00CB0C57"/>
    <w:rsid w:val="00CB7750"/>
    <w:rsid w:val="00CD3843"/>
    <w:rsid w:val="00CD5DE4"/>
    <w:rsid w:val="00CE03F0"/>
    <w:rsid w:val="00CF3BB9"/>
    <w:rsid w:val="00CF4EB8"/>
    <w:rsid w:val="00D01622"/>
    <w:rsid w:val="00D05B05"/>
    <w:rsid w:val="00D079D2"/>
    <w:rsid w:val="00D119D9"/>
    <w:rsid w:val="00D1669D"/>
    <w:rsid w:val="00D31541"/>
    <w:rsid w:val="00D32A78"/>
    <w:rsid w:val="00D35D83"/>
    <w:rsid w:val="00D364B9"/>
    <w:rsid w:val="00D7500D"/>
    <w:rsid w:val="00D8234B"/>
    <w:rsid w:val="00D83A81"/>
    <w:rsid w:val="00D855FC"/>
    <w:rsid w:val="00DA180E"/>
    <w:rsid w:val="00DA1C10"/>
    <w:rsid w:val="00DA1DA0"/>
    <w:rsid w:val="00DB07D3"/>
    <w:rsid w:val="00DB4928"/>
    <w:rsid w:val="00DB5817"/>
    <w:rsid w:val="00DB644F"/>
    <w:rsid w:val="00DC05DF"/>
    <w:rsid w:val="00DC09AE"/>
    <w:rsid w:val="00DC24D7"/>
    <w:rsid w:val="00DC4A3D"/>
    <w:rsid w:val="00DD4823"/>
    <w:rsid w:val="00DE18A0"/>
    <w:rsid w:val="00DF0BFB"/>
    <w:rsid w:val="00DF0EF4"/>
    <w:rsid w:val="00E01726"/>
    <w:rsid w:val="00E02724"/>
    <w:rsid w:val="00E15D47"/>
    <w:rsid w:val="00E17377"/>
    <w:rsid w:val="00E204A1"/>
    <w:rsid w:val="00E21067"/>
    <w:rsid w:val="00E23849"/>
    <w:rsid w:val="00E24BF2"/>
    <w:rsid w:val="00E276FA"/>
    <w:rsid w:val="00E4516B"/>
    <w:rsid w:val="00E50832"/>
    <w:rsid w:val="00E74818"/>
    <w:rsid w:val="00E76D99"/>
    <w:rsid w:val="00E81B9B"/>
    <w:rsid w:val="00E8302D"/>
    <w:rsid w:val="00E945AD"/>
    <w:rsid w:val="00E94C6A"/>
    <w:rsid w:val="00E95257"/>
    <w:rsid w:val="00EA0BB6"/>
    <w:rsid w:val="00EA2352"/>
    <w:rsid w:val="00EA6341"/>
    <w:rsid w:val="00EB34DC"/>
    <w:rsid w:val="00EB3CB1"/>
    <w:rsid w:val="00EB4D92"/>
    <w:rsid w:val="00EB77A0"/>
    <w:rsid w:val="00EC4868"/>
    <w:rsid w:val="00EC67AB"/>
    <w:rsid w:val="00ED675C"/>
    <w:rsid w:val="00EE2E25"/>
    <w:rsid w:val="00EE3435"/>
    <w:rsid w:val="00EE7176"/>
    <w:rsid w:val="00EF0020"/>
    <w:rsid w:val="00EF3670"/>
    <w:rsid w:val="00F0261C"/>
    <w:rsid w:val="00F052E3"/>
    <w:rsid w:val="00F071D0"/>
    <w:rsid w:val="00F13D51"/>
    <w:rsid w:val="00F300C7"/>
    <w:rsid w:val="00F35D3A"/>
    <w:rsid w:val="00F36C95"/>
    <w:rsid w:val="00F37F78"/>
    <w:rsid w:val="00F4397B"/>
    <w:rsid w:val="00F441B9"/>
    <w:rsid w:val="00F56D5C"/>
    <w:rsid w:val="00F60ECB"/>
    <w:rsid w:val="00F62A63"/>
    <w:rsid w:val="00F810D2"/>
    <w:rsid w:val="00F906AE"/>
    <w:rsid w:val="00F94287"/>
    <w:rsid w:val="00F970E7"/>
    <w:rsid w:val="00F97A9D"/>
    <w:rsid w:val="00FA3082"/>
    <w:rsid w:val="00FB3A84"/>
    <w:rsid w:val="00FE0034"/>
    <w:rsid w:val="00FF562F"/>
    <w:rsid w:val="1530532F"/>
    <w:rsid w:val="1D3C254D"/>
    <w:rsid w:val="1EF6206B"/>
    <w:rsid w:val="27172430"/>
    <w:rsid w:val="2ACE3A52"/>
    <w:rsid w:val="2CCC46F8"/>
    <w:rsid w:val="2E8669AB"/>
    <w:rsid w:val="2F3544E3"/>
    <w:rsid w:val="3FEE64F1"/>
    <w:rsid w:val="4302007D"/>
    <w:rsid w:val="50F40C3B"/>
    <w:rsid w:val="6DDE4B4C"/>
    <w:rsid w:val="76734598"/>
    <w:rsid w:val="7F460E0F"/>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nhideWhenUsed="0" w:uiPriority="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41"/>
    <w:qFormat/>
    <w:uiPriority w:val="0"/>
    <w:pPr>
      <w:keepNext/>
      <w:keepLines/>
      <w:spacing w:before="480" w:after="0" w:line="276" w:lineRule="auto"/>
      <w:outlineLvl w:val="0"/>
    </w:pPr>
    <w:rPr>
      <w:rFonts w:ascii="Cambria" w:hAnsi="Cambria" w:eastAsia="Calibri" w:cs="Cambria"/>
      <w:b/>
      <w:bCs/>
      <w:color w:val="365F91"/>
      <w:sz w:val="28"/>
      <w:szCs w:val="28"/>
    </w:rPr>
  </w:style>
  <w:style w:type="paragraph" w:styleId="3">
    <w:name w:val="heading 2"/>
    <w:basedOn w:val="1"/>
    <w:link w:val="42"/>
    <w:qFormat/>
    <w:uiPriority w:val="0"/>
    <w:pPr>
      <w:spacing w:before="100" w:beforeAutospacing="1" w:after="100" w:afterAutospacing="1" w:line="240" w:lineRule="auto"/>
      <w:outlineLvl w:val="1"/>
    </w:pPr>
    <w:rPr>
      <w:rFonts w:ascii="Calibri" w:hAnsi="Calibri" w:eastAsia="Calibri" w:cs="Times New Roman"/>
      <w:b/>
      <w:bCs/>
      <w:sz w:val="36"/>
      <w:szCs w:val="36"/>
      <w:lang w:val="zh-CN" w:eastAsia="ru-RU"/>
    </w:rPr>
  </w:style>
  <w:style w:type="paragraph" w:styleId="4">
    <w:name w:val="heading 3"/>
    <w:basedOn w:val="1"/>
    <w:next w:val="1"/>
    <w:link w:val="43"/>
    <w:qFormat/>
    <w:uiPriority w:val="0"/>
    <w:pPr>
      <w:keepNext/>
      <w:keepLines/>
      <w:spacing w:before="200" w:after="0" w:line="276" w:lineRule="auto"/>
      <w:outlineLvl w:val="2"/>
    </w:pPr>
    <w:rPr>
      <w:rFonts w:ascii="Cambria" w:hAnsi="Cambria" w:eastAsia="Calibri" w:cs="Cambria"/>
      <w:b/>
      <w:bCs/>
      <w:color w:val="4F81BD"/>
    </w:rPr>
  </w:style>
  <w:style w:type="paragraph" w:styleId="5">
    <w:name w:val="heading 4"/>
    <w:basedOn w:val="1"/>
    <w:next w:val="1"/>
    <w:link w:val="44"/>
    <w:qFormat/>
    <w:uiPriority w:val="0"/>
    <w:pPr>
      <w:keepNext/>
      <w:keepLines/>
      <w:spacing w:before="200" w:after="0" w:line="276" w:lineRule="auto"/>
      <w:outlineLvl w:val="3"/>
    </w:pPr>
    <w:rPr>
      <w:rFonts w:ascii="Cambria" w:hAnsi="Cambria" w:eastAsia="Calibri" w:cs="Cambria"/>
      <w:b/>
      <w:bCs/>
      <w:i/>
      <w:iCs/>
      <w:color w:val="4F81BD"/>
    </w:rPr>
  </w:style>
  <w:style w:type="paragraph" w:styleId="6">
    <w:name w:val="heading 5"/>
    <w:basedOn w:val="1"/>
    <w:next w:val="1"/>
    <w:link w:val="45"/>
    <w:qFormat/>
    <w:uiPriority w:val="0"/>
    <w:pPr>
      <w:suppressAutoHyphens/>
      <w:spacing w:before="240" w:after="60" w:line="240" w:lineRule="auto"/>
      <w:jc w:val="both"/>
      <w:outlineLvl w:val="4"/>
    </w:pPr>
    <w:rPr>
      <w:rFonts w:ascii="Calibri" w:hAnsi="Calibri" w:eastAsia="Calibri" w:cs="Calibri"/>
      <w:b/>
      <w:bCs/>
      <w:i/>
      <w:iCs/>
      <w:sz w:val="26"/>
      <w:szCs w:val="26"/>
      <w:lang w:val="zh-CN"/>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FollowedHyperlink"/>
    <w:semiHidden/>
    <w:qFormat/>
    <w:uiPriority w:val="0"/>
    <w:rPr>
      <w:rFonts w:cs="Times New Roman"/>
      <w:color w:val="800080"/>
      <w:u w:val="single"/>
    </w:rPr>
  </w:style>
  <w:style w:type="character" w:styleId="10">
    <w:name w:val="footnote reference"/>
    <w:unhideWhenUsed/>
    <w:qFormat/>
    <w:uiPriority w:val="0"/>
    <w:rPr>
      <w:vertAlign w:val="superscript"/>
    </w:rPr>
  </w:style>
  <w:style w:type="character" w:styleId="11">
    <w:name w:val="Emphasis"/>
    <w:qFormat/>
    <w:uiPriority w:val="0"/>
    <w:rPr>
      <w:i/>
      <w:iCs/>
    </w:rPr>
  </w:style>
  <w:style w:type="character" w:styleId="12">
    <w:name w:val="Hyperlink"/>
    <w:basedOn w:val="7"/>
    <w:unhideWhenUsed/>
    <w:qFormat/>
    <w:uiPriority w:val="0"/>
    <w:rPr>
      <w:color w:val="0000FF"/>
      <w:u w:val="single"/>
    </w:rPr>
  </w:style>
  <w:style w:type="character" w:styleId="13">
    <w:name w:val="Strong"/>
    <w:qFormat/>
    <w:uiPriority w:val="22"/>
    <w:rPr>
      <w:rFonts w:cs="Times New Roman"/>
      <w:b/>
      <w:bCs/>
    </w:rPr>
  </w:style>
  <w:style w:type="paragraph" w:styleId="14">
    <w:name w:val="Balloon Text"/>
    <w:basedOn w:val="1"/>
    <w:link w:val="27"/>
    <w:semiHidden/>
    <w:unhideWhenUsed/>
    <w:qFormat/>
    <w:uiPriority w:val="99"/>
    <w:pPr>
      <w:spacing w:after="0" w:line="240" w:lineRule="auto"/>
    </w:pPr>
    <w:rPr>
      <w:rFonts w:ascii="Tahoma" w:hAnsi="Tahoma" w:cs="Tahoma"/>
      <w:sz w:val="16"/>
      <w:szCs w:val="16"/>
    </w:rPr>
  </w:style>
  <w:style w:type="paragraph" w:styleId="15">
    <w:name w:val="Body Text 2"/>
    <w:basedOn w:val="1"/>
    <w:link w:val="38"/>
    <w:unhideWhenUsed/>
    <w:qFormat/>
    <w:uiPriority w:val="0"/>
    <w:pPr>
      <w:spacing w:after="120" w:line="480" w:lineRule="auto"/>
    </w:pPr>
    <w:rPr>
      <w:rFonts w:ascii="Calibri" w:hAnsi="Calibri" w:eastAsia="Calibri" w:cs="Times New Roman"/>
    </w:rPr>
  </w:style>
  <w:style w:type="paragraph" w:styleId="16">
    <w:name w:val="footnote text"/>
    <w:basedOn w:val="1"/>
    <w:link w:val="26"/>
    <w:unhideWhenUsed/>
    <w:qFormat/>
    <w:uiPriority w:val="99"/>
    <w:pPr>
      <w:spacing w:after="0" w:line="240" w:lineRule="auto"/>
    </w:pPr>
    <w:rPr>
      <w:sz w:val="20"/>
      <w:szCs w:val="20"/>
    </w:rPr>
  </w:style>
  <w:style w:type="paragraph" w:styleId="17">
    <w:name w:val="header"/>
    <w:basedOn w:val="1"/>
    <w:link w:val="33"/>
    <w:unhideWhenUsed/>
    <w:qFormat/>
    <w:uiPriority w:val="99"/>
    <w:pPr>
      <w:tabs>
        <w:tab w:val="center" w:pos="4677"/>
        <w:tab w:val="right" w:pos="9355"/>
      </w:tabs>
      <w:spacing w:after="0" w:line="240" w:lineRule="auto"/>
    </w:pPr>
  </w:style>
  <w:style w:type="paragraph" w:styleId="18">
    <w:name w:val="Body Text"/>
    <w:basedOn w:val="1"/>
    <w:link w:val="46"/>
    <w:qFormat/>
    <w:uiPriority w:val="99"/>
    <w:pPr>
      <w:suppressAutoHyphens/>
      <w:spacing w:after="120" w:line="240" w:lineRule="auto"/>
      <w:jc w:val="both"/>
    </w:pPr>
    <w:rPr>
      <w:rFonts w:ascii="Calibri" w:hAnsi="Calibri" w:eastAsia="Calibri" w:cs="Times New Roman"/>
      <w:sz w:val="20"/>
      <w:szCs w:val="20"/>
      <w:lang w:val="zh-CN" w:eastAsia="ar-SA"/>
    </w:rPr>
  </w:style>
  <w:style w:type="paragraph" w:styleId="19">
    <w:name w:val="Body Text Indent"/>
    <w:basedOn w:val="1"/>
    <w:link w:val="37"/>
    <w:qFormat/>
    <w:uiPriority w:val="0"/>
    <w:pPr>
      <w:suppressAutoHyphens/>
      <w:spacing w:after="0" w:line="240" w:lineRule="auto"/>
      <w:ind w:firstLine="360"/>
      <w:jc w:val="both"/>
    </w:pPr>
    <w:rPr>
      <w:rFonts w:ascii="Times New Roman" w:hAnsi="Times New Roman" w:eastAsia="Times New Roman" w:cs="Times New Roman"/>
      <w:sz w:val="24"/>
      <w:szCs w:val="24"/>
      <w:lang w:eastAsia="zh-CN"/>
    </w:rPr>
  </w:style>
  <w:style w:type="paragraph" w:styleId="20">
    <w:name w:val="footer"/>
    <w:basedOn w:val="1"/>
    <w:link w:val="34"/>
    <w:unhideWhenUsed/>
    <w:qFormat/>
    <w:uiPriority w:val="99"/>
    <w:pPr>
      <w:tabs>
        <w:tab w:val="center" w:pos="4677"/>
        <w:tab w:val="right" w:pos="9355"/>
      </w:tabs>
      <w:spacing w:after="0" w:line="240" w:lineRule="auto"/>
    </w:pPr>
  </w:style>
  <w:style w:type="paragraph" w:styleId="21">
    <w:name w:val="Normal (Web)"/>
    <w:basedOn w:val="1"/>
    <w:link w:val="97"/>
    <w:qFormat/>
    <w:uiPriority w:val="99"/>
    <w:pPr>
      <w:spacing w:before="100" w:beforeAutospacing="1" w:after="100" w:afterAutospacing="1" w:line="240" w:lineRule="auto"/>
    </w:pPr>
    <w:rPr>
      <w:rFonts w:ascii="Calibri" w:hAnsi="Calibri" w:eastAsia="Calibri" w:cs="Times New Roman"/>
      <w:sz w:val="24"/>
      <w:szCs w:val="24"/>
      <w:lang w:eastAsia="ru-RU"/>
    </w:rPr>
  </w:style>
  <w:style w:type="paragraph" w:styleId="22">
    <w:name w:val="Subtitle"/>
    <w:basedOn w:val="1"/>
    <w:link w:val="60"/>
    <w:qFormat/>
    <w:uiPriority w:val="0"/>
    <w:pPr>
      <w:spacing w:after="60" w:line="276" w:lineRule="auto"/>
      <w:jc w:val="center"/>
      <w:outlineLvl w:val="1"/>
    </w:pPr>
    <w:rPr>
      <w:rFonts w:ascii="Arial" w:hAnsi="Arial" w:eastAsia="Calibri" w:cs="Arial"/>
      <w:sz w:val="24"/>
      <w:szCs w:val="24"/>
    </w:rPr>
  </w:style>
  <w:style w:type="table" w:styleId="23">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List Paragraph"/>
    <w:basedOn w:val="1"/>
    <w:link w:val="39"/>
    <w:qFormat/>
    <w:uiPriority w:val="34"/>
    <w:pPr>
      <w:spacing w:after="200" w:line="276" w:lineRule="auto"/>
      <w:ind w:left="720"/>
      <w:contextualSpacing/>
    </w:pPr>
  </w:style>
  <w:style w:type="table" w:customStyle="1" w:styleId="25">
    <w:name w:val="Сетка таблицы5"/>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
    <w:name w:val="Текст сноски Знак"/>
    <w:basedOn w:val="7"/>
    <w:link w:val="16"/>
    <w:qFormat/>
    <w:uiPriority w:val="99"/>
    <w:rPr>
      <w:sz w:val="20"/>
      <w:szCs w:val="20"/>
    </w:rPr>
  </w:style>
  <w:style w:type="character" w:customStyle="1" w:styleId="27">
    <w:name w:val="Текст выноски Знак"/>
    <w:basedOn w:val="7"/>
    <w:link w:val="14"/>
    <w:semiHidden/>
    <w:qFormat/>
    <w:uiPriority w:val="99"/>
    <w:rPr>
      <w:rFonts w:ascii="Tahoma" w:hAnsi="Tahoma" w:cs="Tahoma"/>
      <w:sz w:val="16"/>
      <w:szCs w:val="16"/>
    </w:rPr>
  </w:style>
  <w:style w:type="paragraph" w:styleId="28">
    <w:name w:val="No Spacing"/>
    <w:link w:val="29"/>
    <w:qFormat/>
    <w:uiPriority w:val="1"/>
    <w:pPr>
      <w:spacing w:after="0" w:line="240" w:lineRule="auto"/>
    </w:pPr>
    <w:rPr>
      <w:rFonts w:ascii="Calibri" w:hAnsi="Calibri" w:eastAsia="Times New Roman" w:cs="Times New Roman"/>
      <w:sz w:val="22"/>
      <w:szCs w:val="22"/>
      <w:lang w:val="ru-RU" w:eastAsia="ru-RU" w:bidi="ar-SA"/>
    </w:rPr>
  </w:style>
  <w:style w:type="character" w:customStyle="1" w:styleId="29">
    <w:name w:val="Без интервала Знак"/>
    <w:link w:val="28"/>
    <w:qFormat/>
    <w:locked/>
    <w:uiPriority w:val="99"/>
    <w:rPr>
      <w:rFonts w:ascii="Calibri" w:hAnsi="Calibri" w:eastAsia="Times New Roman" w:cs="Times New Roman"/>
      <w:lang w:eastAsia="ru-RU"/>
    </w:rPr>
  </w:style>
  <w:style w:type="table" w:customStyle="1" w:styleId="30">
    <w:name w:val="Сетка таблицы51"/>
    <w:basedOn w:val="8"/>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
    <w:name w:val="blk"/>
    <w:basedOn w:val="7"/>
    <w:qFormat/>
    <w:uiPriority w:val="0"/>
  </w:style>
  <w:style w:type="character" w:customStyle="1" w:styleId="32">
    <w:name w:val="Основной текст (2)"/>
    <w:basedOn w:val="7"/>
    <w:qFormat/>
    <w:uiPriority w:val="0"/>
    <w:rPr>
      <w:rFonts w:ascii="Times New Roman" w:hAnsi="Times New Roman" w:eastAsia="Times New Roman" w:cs="Times New Roman"/>
      <w:color w:val="000000"/>
      <w:spacing w:val="0"/>
      <w:w w:val="100"/>
      <w:position w:val="0"/>
      <w:sz w:val="22"/>
      <w:szCs w:val="22"/>
      <w:u w:val="none"/>
      <w:lang w:val="ru-RU" w:eastAsia="ru-RU" w:bidi="ru-RU"/>
    </w:rPr>
  </w:style>
  <w:style w:type="character" w:customStyle="1" w:styleId="33">
    <w:name w:val="Верхний колонтитул Знак"/>
    <w:basedOn w:val="7"/>
    <w:link w:val="17"/>
    <w:qFormat/>
    <w:uiPriority w:val="99"/>
  </w:style>
  <w:style w:type="character" w:customStyle="1" w:styleId="34">
    <w:name w:val="Нижний колонтитул Знак"/>
    <w:basedOn w:val="7"/>
    <w:link w:val="20"/>
    <w:qFormat/>
    <w:uiPriority w:val="99"/>
  </w:style>
  <w:style w:type="paragraph" w:customStyle="1" w:styleId="35">
    <w:name w:val="ConsNonformat"/>
    <w:link w:val="36"/>
    <w:qFormat/>
    <w:uiPriority w:val="0"/>
    <w:pPr>
      <w:widowControl w:val="0"/>
      <w:suppressAutoHyphens/>
      <w:autoSpaceDE w:val="0"/>
      <w:spacing w:after="0" w:line="240" w:lineRule="auto"/>
      <w:ind w:right="19772"/>
    </w:pPr>
    <w:rPr>
      <w:rFonts w:ascii="Courier New" w:hAnsi="Courier New" w:eastAsia="Times New Roman" w:cs="Courier New"/>
      <w:sz w:val="20"/>
      <w:szCs w:val="20"/>
      <w:lang w:val="ru-RU" w:eastAsia="zh-CN" w:bidi="ar-SA"/>
    </w:rPr>
  </w:style>
  <w:style w:type="character" w:customStyle="1" w:styleId="36">
    <w:name w:val="ConsNonformat Знак"/>
    <w:link w:val="35"/>
    <w:qFormat/>
    <w:locked/>
    <w:uiPriority w:val="0"/>
    <w:rPr>
      <w:rFonts w:ascii="Courier New" w:hAnsi="Courier New" w:eastAsia="Times New Roman" w:cs="Courier New"/>
      <w:sz w:val="20"/>
      <w:szCs w:val="20"/>
      <w:lang w:eastAsia="zh-CN"/>
    </w:rPr>
  </w:style>
  <w:style w:type="character" w:customStyle="1" w:styleId="37">
    <w:name w:val="Основной текст с отступом Знак"/>
    <w:basedOn w:val="7"/>
    <w:link w:val="19"/>
    <w:qFormat/>
    <w:uiPriority w:val="0"/>
    <w:rPr>
      <w:rFonts w:ascii="Times New Roman" w:hAnsi="Times New Roman" w:eastAsia="Times New Roman" w:cs="Times New Roman"/>
      <w:sz w:val="24"/>
      <w:szCs w:val="24"/>
      <w:lang w:eastAsia="zh-CN"/>
    </w:rPr>
  </w:style>
  <w:style w:type="character" w:customStyle="1" w:styleId="38">
    <w:name w:val="Основной текст 2 Знак"/>
    <w:basedOn w:val="7"/>
    <w:link w:val="15"/>
    <w:qFormat/>
    <w:uiPriority w:val="99"/>
    <w:rPr>
      <w:rFonts w:ascii="Calibri" w:hAnsi="Calibri" w:eastAsia="Calibri" w:cs="Times New Roman"/>
    </w:rPr>
  </w:style>
  <w:style w:type="character" w:customStyle="1" w:styleId="39">
    <w:name w:val="Абзац списка Знак"/>
    <w:link w:val="24"/>
    <w:qFormat/>
    <w:uiPriority w:val="34"/>
  </w:style>
  <w:style w:type="paragraph" w:customStyle="1" w:styleId="40">
    <w:name w:val="ConsPlusTitle"/>
    <w:qFormat/>
    <w:uiPriority w:val="0"/>
    <w:pPr>
      <w:autoSpaceDE w:val="0"/>
      <w:autoSpaceDN w:val="0"/>
      <w:adjustRightInd w:val="0"/>
      <w:spacing w:after="0" w:line="240" w:lineRule="auto"/>
    </w:pPr>
    <w:rPr>
      <w:rFonts w:ascii="Times New Roman" w:hAnsi="Times New Roman" w:eastAsia="Times New Roman" w:cs="Times New Roman"/>
      <w:b/>
      <w:bCs/>
      <w:sz w:val="28"/>
      <w:szCs w:val="28"/>
      <w:lang w:val="ru-RU" w:eastAsia="ru-RU" w:bidi="ar-SA"/>
    </w:rPr>
  </w:style>
  <w:style w:type="character" w:customStyle="1" w:styleId="41">
    <w:name w:val="Заголовок 1 Знак"/>
    <w:basedOn w:val="7"/>
    <w:link w:val="2"/>
    <w:qFormat/>
    <w:uiPriority w:val="0"/>
    <w:rPr>
      <w:rFonts w:ascii="Cambria" w:hAnsi="Cambria" w:eastAsia="Calibri" w:cs="Cambria"/>
      <w:b/>
      <w:bCs/>
      <w:color w:val="365F91"/>
      <w:sz w:val="28"/>
      <w:szCs w:val="28"/>
    </w:rPr>
  </w:style>
  <w:style w:type="character" w:customStyle="1" w:styleId="42">
    <w:name w:val="Заголовок 2 Знак"/>
    <w:basedOn w:val="7"/>
    <w:link w:val="3"/>
    <w:qFormat/>
    <w:uiPriority w:val="0"/>
    <w:rPr>
      <w:rFonts w:ascii="Calibri" w:hAnsi="Calibri" w:eastAsia="Calibri" w:cs="Times New Roman"/>
      <w:b/>
      <w:bCs/>
      <w:sz w:val="36"/>
      <w:szCs w:val="36"/>
      <w:lang w:val="zh-CN" w:eastAsia="ru-RU"/>
    </w:rPr>
  </w:style>
  <w:style w:type="character" w:customStyle="1" w:styleId="43">
    <w:name w:val="Заголовок 3 Знак"/>
    <w:basedOn w:val="7"/>
    <w:link w:val="4"/>
    <w:qFormat/>
    <w:uiPriority w:val="0"/>
    <w:rPr>
      <w:rFonts w:ascii="Cambria" w:hAnsi="Cambria" w:eastAsia="Calibri" w:cs="Cambria"/>
      <w:b/>
      <w:bCs/>
      <w:color w:val="4F81BD"/>
    </w:rPr>
  </w:style>
  <w:style w:type="character" w:customStyle="1" w:styleId="44">
    <w:name w:val="Заголовок 4 Знак"/>
    <w:basedOn w:val="7"/>
    <w:link w:val="5"/>
    <w:qFormat/>
    <w:uiPriority w:val="0"/>
    <w:rPr>
      <w:rFonts w:ascii="Cambria" w:hAnsi="Cambria" w:eastAsia="Calibri" w:cs="Cambria"/>
      <w:b/>
      <w:bCs/>
      <w:i/>
      <w:iCs/>
      <w:color w:val="4F81BD"/>
    </w:rPr>
  </w:style>
  <w:style w:type="character" w:customStyle="1" w:styleId="45">
    <w:name w:val="Заголовок 5 Знак"/>
    <w:basedOn w:val="7"/>
    <w:link w:val="6"/>
    <w:qFormat/>
    <w:uiPriority w:val="0"/>
    <w:rPr>
      <w:rFonts w:ascii="Calibri" w:hAnsi="Calibri" w:eastAsia="Calibri" w:cs="Calibri"/>
      <w:b/>
      <w:bCs/>
      <w:i/>
      <w:iCs/>
      <w:sz w:val="26"/>
      <w:szCs w:val="26"/>
      <w:lang w:val="zh-CN"/>
    </w:rPr>
  </w:style>
  <w:style w:type="character" w:customStyle="1" w:styleId="46">
    <w:name w:val="Основной текст Знак"/>
    <w:basedOn w:val="7"/>
    <w:link w:val="18"/>
    <w:qFormat/>
    <w:uiPriority w:val="99"/>
    <w:rPr>
      <w:rFonts w:ascii="Calibri" w:hAnsi="Calibri" w:eastAsia="Calibri" w:cs="Times New Roman"/>
      <w:sz w:val="20"/>
      <w:szCs w:val="20"/>
      <w:lang w:val="zh-CN" w:eastAsia="ar-SA"/>
    </w:rPr>
  </w:style>
  <w:style w:type="character" w:customStyle="1" w:styleId="47">
    <w:name w:val="apple-converted-space"/>
    <w:qFormat/>
    <w:uiPriority w:val="0"/>
  </w:style>
  <w:style w:type="character" w:customStyle="1" w:styleId="48">
    <w:name w:val="Heading 1 Char"/>
    <w:qFormat/>
    <w:uiPriority w:val="0"/>
    <w:rPr>
      <w:rFonts w:ascii="Cambria" w:hAnsi="Cambria" w:cs="Cambria"/>
      <w:b/>
      <w:bCs/>
      <w:color w:val="365F91"/>
      <w:sz w:val="28"/>
      <w:szCs w:val="28"/>
    </w:rPr>
  </w:style>
  <w:style w:type="character" w:customStyle="1" w:styleId="49">
    <w:name w:val="Body Text Char"/>
    <w:qFormat/>
    <w:uiPriority w:val="0"/>
    <w:rPr>
      <w:rFonts w:ascii="Times New Roman" w:hAnsi="Times New Roman" w:cs="Times New Roman"/>
      <w:sz w:val="20"/>
      <w:szCs w:val="20"/>
      <w:lang w:val="zh-CN" w:eastAsia="ar-SA" w:bidi="ar-SA"/>
    </w:rPr>
  </w:style>
  <w:style w:type="character" w:customStyle="1" w:styleId="50">
    <w:name w:val="sup"/>
    <w:qFormat/>
    <w:uiPriority w:val="0"/>
    <w:rPr>
      <w:rFonts w:cs="Times New Roman"/>
    </w:rPr>
  </w:style>
  <w:style w:type="character" w:customStyle="1" w:styleId="51">
    <w:name w:val="sub"/>
    <w:qFormat/>
    <w:uiPriority w:val="0"/>
    <w:rPr>
      <w:rFonts w:cs="Times New Roman"/>
    </w:rPr>
  </w:style>
  <w:style w:type="character" w:customStyle="1" w:styleId="52">
    <w:name w:val="Heading 2 Char"/>
    <w:semiHidden/>
    <w:qFormat/>
    <w:uiPriority w:val="0"/>
    <w:rPr>
      <w:rFonts w:ascii="Cambria" w:hAnsi="Cambria" w:cs="Times New Roman"/>
      <w:b/>
      <w:bCs/>
      <w:i/>
      <w:iCs/>
      <w:sz w:val="28"/>
      <w:szCs w:val="28"/>
      <w:lang w:val="zh-CN" w:eastAsia="en-US"/>
    </w:rPr>
  </w:style>
  <w:style w:type="character" w:customStyle="1" w:styleId="53">
    <w:name w:val="Heading 3 Char"/>
    <w:semiHidden/>
    <w:qFormat/>
    <w:uiPriority w:val="0"/>
    <w:rPr>
      <w:rFonts w:ascii="Cambria" w:hAnsi="Cambria" w:cs="Cambria"/>
      <w:b/>
      <w:bCs/>
      <w:color w:val="4F81BD"/>
    </w:rPr>
  </w:style>
  <w:style w:type="character" w:customStyle="1" w:styleId="54">
    <w:name w:val="Heading 4 Char"/>
    <w:semiHidden/>
    <w:qFormat/>
    <w:uiPriority w:val="0"/>
    <w:rPr>
      <w:rFonts w:ascii="Cambria" w:hAnsi="Cambria" w:cs="Cambria"/>
      <w:b/>
      <w:bCs/>
      <w:i/>
      <w:iCs/>
      <w:color w:val="4F81BD"/>
    </w:rPr>
  </w:style>
  <w:style w:type="character" w:customStyle="1" w:styleId="55">
    <w:name w:val="label"/>
    <w:basedOn w:val="7"/>
    <w:qFormat/>
    <w:uiPriority w:val="0"/>
  </w:style>
  <w:style w:type="character" w:customStyle="1" w:styleId="56">
    <w:name w:val="value"/>
    <w:basedOn w:val="7"/>
    <w:qFormat/>
    <w:uiPriority w:val="0"/>
  </w:style>
  <w:style w:type="paragraph" w:customStyle="1" w:styleId="57">
    <w:name w:val="Название1"/>
    <w:basedOn w:val="1"/>
    <w:next w:val="22"/>
    <w:link w:val="59"/>
    <w:qFormat/>
    <w:uiPriority w:val="0"/>
    <w:pPr>
      <w:keepNext/>
      <w:widowControl w:val="0"/>
      <w:suppressAutoHyphens/>
      <w:spacing w:before="240" w:after="120" w:line="240" w:lineRule="auto"/>
      <w:outlineLvl w:val="0"/>
    </w:pPr>
    <w:rPr>
      <w:rFonts w:ascii="Arial" w:hAnsi="Arial" w:eastAsia="Andale Sans UI" w:cs="Tahoma"/>
      <w:kern w:val="1"/>
      <w:sz w:val="28"/>
      <w:szCs w:val="28"/>
    </w:rPr>
  </w:style>
  <w:style w:type="character" w:customStyle="1" w:styleId="58">
    <w:name w:val="Знак9"/>
    <w:qFormat/>
    <w:uiPriority w:val="0"/>
    <w:rPr>
      <w:rFonts w:ascii="Arial" w:hAnsi="Arial" w:eastAsia="Andale Sans UI" w:cs="Arial"/>
      <w:b/>
      <w:bCs/>
      <w:kern w:val="1"/>
      <w:sz w:val="32"/>
      <w:szCs w:val="32"/>
    </w:rPr>
  </w:style>
  <w:style w:type="character" w:customStyle="1" w:styleId="59">
    <w:name w:val="Название Знак"/>
    <w:link w:val="57"/>
    <w:qFormat/>
    <w:uiPriority w:val="0"/>
    <w:rPr>
      <w:rFonts w:ascii="Arial" w:hAnsi="Arial" w:eastAsia="Andale Sans UI" w:cs="Tahoma"/>
      <w:kern w:val="1"/>
      <w:sz w:val="28"/>
      <w:szCs w:val="28"/>
    </w:rPr>
  </w:style>
  <w:style w:type="character" w:customStyle="1" w:styleId="60">
    <w:name w:val="Подзаголовок Знак"/>
    <w:basedOn w:val="7"/>
    <w:link w:val="22"/>
    <w:qFormat/>
    <w:uiPriority w:val="0"/>
    <w:rPr>
      <w:rFonts w:ascii="Arial" w:hAnsi="Arial" w:eastAsia="Calibri" w:cs="Arial"/>
      <w:sz w:val="24"/>
      <w:szCs w:val="24"/>
    </w:rPr>
  </w:style>
  <w:style w:type="paragraph" w:customStyle="1" w:styleId="61">
    <w:name w:val="HTML Bottom of Form"/>
    <w:basedOn w:val="1"/>
    <w:next w:val="1"/>
    <w:link w:val="62"/>
    <w:qFormat/>
    <w:uiPriority w:val="0"/>
    <w:pPr>
      <w:pBdr>
        <w:top w:val="single" w:color="auto" w:sz="6" w:space="1"/>
      </w:pBdr>
      <w:spacing w:after="0" w:line="240" w:lineRule="auto"/>
      <w:jc w:val="center"/>
    </w:pPr>
    <w:rPr>
      <w:rFonts w:ascii="Arial" w:hAnsi="Arial" w:eastAsia="Calibri" w:cs="Arial"/>
      <w:vanish/>
      <w:sz w:val="16"/>
      <w:szCs w:val="16"/>
      <w:lang w:val="zh-CN"/>
    </w:rPr>
  </w:style>
  <w:style w:type="character" w:customStyle="1" w:styleId="62">
    <w:name w:val="z-Конец формы Знак"/>
    <w:basedOn w:val="7"/>
    <w:link w:val="61"/>
    <w:qFormat/>
    <w:uiPriority w:val="0"/>
    <w:rPr>
      <w:rFonts w:ascii="Arial" w:hAnsi="Arial" w:eastAsia="Calibri" w:cs="Arial"/>
      <w:vanish/>
      <w:sz w:val="16"/>
      <w:szCs w:val="16"/>
      <w:lang w:val="zh-CN"/>
    </w:rPr>
  </w:style>
  <w:style w:type="paragraph" w:customStyle="1" w:styleId="63">
    <w:name w:val="HTML Top of Form"/>
    <w:basedOn w:val="1"/>
    <w:next w:val="1"/>
    <w:link w:val="64"/>
    <w:qFormat/>
    <w:uiPriority w:val="0"/>
    <w:pPr>
      <w:pBdr>
        <w:bottom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64">
    <w:name w:val="z-Начало формы Знак"/>
    <w:basedOn w:val="7"/>
    <w:link w:val="63"/>
    <w:qFormat/>
    <w:uiPriority w:val="0"/>
    <w:rPr>
      <w:rFonts w:ascii="Arial" w:hAnsi="Arial" w:eastAsia="Times New Roman" w:cs="Arial"/>
      <w:vanish/>
      <w:sz w:val="16"/>
      <w:szCs w:val="16"/>
      <w:lang w:eastAsia="ru-RU"/>
    </w:rPr>
  </w:style>
  <w:style w:type="paragraph" w:customStyle="1" w:styleId="65">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66">
    <w:name w:val="bl"/>
    <w:basedOn w:val="7"/>
    <w:qFormat/>
    <w:uiPriority w:val="0"/>
  </w:style>
  <w:style w:type="paragraph" w:customStyle="1" w:styleId="67">
    <w:name w:val="ConsNormal"/>
    <w:link w:val="68"/>
    <w:qFormat/>
    <w:uiPriority w:val="0"/>
    <w:pPr>
      <w:widowControl w:val="0"/>
      <w:autoSpaceDE w:val="0"/>
      <w:autoSpaceDN w:val="0"/>
      <w:adjustRightInd w:val="0"/>
      <w:spacing w:after="0" w:line="240" w:lineRule="auto"/>
      <w:ind w:right="19772" w:firstLine="720"/>
    </w:pPr>
    <w:rPr>
      <w:rFonts w:ascii="Arial" w:hAnsi="Arial" w:eastAsia="Calibri" w:cs="Arial"/>
      <w:sz w:val="22"/>
      <w:szCs w:val="22"/>
      <w:lang w:val="ru-RU" w:eastAsia="ru-RU" w:bidi="ar-SA"/>
    </w:rPr>
  </w:style>
  <w:style w:type="character" w:customStyle="1" w:styleId="68">
    <w:name w:val="ConsNormal Знак"/>
    <w:link w:val="67"/>
    <w:qFormat/>
    <w:uiPriority w:val="0"/>
    <w:rPr>
      <w:rFonts w:ascii="Arial" w:hAnsi="Arial" w:eastAsia="Calibri" w:cs="Arial"/>
      <w:lang w:eastAsia="ru-RU"/>
    </w:rPr>
  </w:style>
  <w:style w:type="character" w:customStyle="1" w:styleId="69">
    <w:name w:val="стиль60"/>
    <w:basedOn w:val="7"/>
    <w:qFormat/>
    <w:uiPriority w:val="0"/>
  </w:style>
  <w:style w:type="character" w:customStyle="1" w:styleId="70">
    <w:name w:val="стиль65"/>
    <w:basedOn w:val="7"/>
    <w:qFormat/>
    <w:uiPriority w:val="0"/>
  </w:style>
  <w:style w:type="character" w:customStyle="1" w:styleId="71">
    <w:name w:val="стиль59"/>
    <w:basedOn w:val="7"/>
    <w:qFormat/>
    <w:uiPriority w:val="0"/>
  </w:style>
  <w:style w:type="character" w:customStyle="1" w:styleId="72">
    <w:name w:val="Основной текст_"/>
    <w:link w:val="73"/>
    <w:qFormat/>
    <w:uiPriority w:val="0"/>
    <w:rPr>
      <w:rFonts w:ascii="Calibri" w:hAnsi="Calibri" w:cs="Calibri"/>
      <w:shd w:val="clear" w:color="auto" w:fill="FFFFFF"/>
      <w:lang w:eastAsia="ru-RU"/>
    </w:rPr>
  </w:style>
  <w:style w:type="paragraph" w:customStyle="1" w:styleId="73">
    <w:name w:val="Основной текст1"/>
    <w:basedOn w:val="1"/>
    <w:link w:val="72"/>
    <w:qFormat/>
    <w:uiPriority w:val="0"/>
    <w:pPr>
      <w:shd w:val="clear" w:color="auto" w:fill="FFFFFF"/>
      <w:spacing w:before="660" w:after="540" w:line="240" w:lineRule="atLeast"/>
    </w:pPr>
    <w:rPr>
      <w:rFonts w:ascii="Calibri" w:hAnsi="Calibri" w:cs="Calibri"/>
      <w:lang w:eastAsia="ru-RU"/>
    </w:rPr>
  </w:style>
  <w:style w:type="character" w:customStyle="1" w:styleId="74">
    <w:name w:val="Основной текст (6)_"/>
    <w:link w:val="75"/>
    <w:qFormat/>
    <w:uiPriority w:val="0"/>
    <w:rPr>
      <w:rFonts w:ascii="Calibri" w:hAnsi="Calibri" w:eastAsia="Calibri"/>
      <w:sz w:val="18"/>
      <w:szCs w:val="18"/>
      <w:shd w:val="clear" w:color="auto" w:fill="FFFFFF"/>
    </w:rPr>
  </w:style>
  <w:style w:type="paragraph" w:customStyle="1" w:styleId="75">
    <w:name w:val="Основной текст (6)"/>
    <w:basedOn w:val="1"/>
    <w:link w:val="74"/>
    <w:qFormat/>
    <w:uiPriority w:val="0"/>
    <w:pPr>
      <w:widowControl w:val="0"/>
      <w:shd w:val="clear" w:color="auto" w:fill="FFFFFF"/>
      <w:spacing w:after="0" w:line="288" w:lineRule="exact"/>
    </w:pPr>
    <w:rPr>
      <w:rFonts w:ascii="Calibri" w:hAnsi="Calibri" w:eastAsia="Calibri"/>
      <w:sz w:val="18"/>
      <w:szCs w:val="18"/>
    </w:rPr>
  </w:style>
  <w:style w:type="character" w:customStyle="1" w:styleId="76">
    <w:name w:val="Основной текст + Полужирный"/>
    <w:qFormat/>
    <w:uiPriority w:val="0"/>
    <w:rPr>
      <w:rFonts w:ascii="Times New Roman" w:hAnsi="Times New Roman" w:cs="Times New Roman"/>
      <w:b/>
      <w:bCs/>
      <w:sz w:val="18"/>
      <w:szCs w:val="18"/>
      <w:shd w:val="clear" w:color="auto" w:fill="FFFFFF"/>
    </w:rPr>
  </w:style>
  <w:style w:type="character" w:customStyle="1" w:styleId="77">
    <w:name w:val="Основной текст + Курсив2"/>
    <w:qFormat/>
    <w:uiPriority w:val="0"/>
    <w:rPr>
      <w:rFonts w:ascii="Times New Roman" w:hAnsi="Times New Roman" w:cs="Times New Roman"/>
      <w:i/>
      <w:iCs/>
      <w:sz w:val="18"/>
      <w:szCs w:val="18"/>
      <w:shd w:val="clear" w:color="auto" w:fill="FFFFFF"/>
    </w:rPr>
  </w:style>
  <w:style w:type="character" w:customStyle="1" w:styleId="78">
    <w:name w:val="txt"/>
    <w:qFormat/>
    <w:uiPriority w:val="0"/>
  </w:style>
  <w:style w:type="paragraph" w:customStyle="1" w:styleId="79">
    <w:name w:val="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0">
    <w:name w:val="blue"/>
    <w:qFormat/>
    <w:uiPriority w:val="0"/>
  </w:style>
  <w:style w:type="character" w:customStyle="1" w:styleId="81">
    <w:name w:val="sizer"/>
    <w:qFormat/>
    <w:uiPriority w:val="0"/>
  </w:style>
  <w:style w:type="character" w:customStyle="1" w:styleId="82">
    <w:name w:val="contenttitletxt"/>
    <w:basedOn w:val="7"/>
    <w:qFormat/>
    <w:uiPriority w:val="0"/>
  </w:style>
  <w:style w:type="character" w:customStyle="1" w:styleId="83">
    <w:name w:val="boldblacklevel4"/>
    <w:basedOn w:val="7"/>
    <w:qFormat/>
    <w:uiPriority w:val="0"/>
  </w:style>
  <w:style w:type="character" w:customStyle="1" w:styleId="84">
    <w:name w:val="boldlevel1"/>
    <w:basedOn w:val="7"/>
    <w:qFormat/>
    <w:uiPriority w:val="0"/>
  </w:style>
  <w:style w:type="character" w:customStyle="1" w:styleId="85">
    <w:name w:val="level1"/>
    <w:basedOn w:val="7"/>
    <w:qFormat/>
    <w:uiPriority w:val="0"/>
  </w:style>
  <w:style w:type="character" w:customStyle="1" w:styleId="86">
    <w:name w:val="boldlevel2"/>
    <w:basedOn w:val="7"/>
    <w:qFormat/>
    <w:uiPriority w:val="0"/>
  </w:style>
  <w:style w:type="character" w:customStyle="1" w:styleId="87">
    <w:name w:val="verdana10"/>
    <w:basedOn w:val="7"/>
    <w:qFormat/>
    <w:uiPriority w:val="0"/>
  </w:style>
  <w:style w:type="character" w:customStyle="1" w:styleId="88">
    <w:name w:val="verdana10bold"/>
    <w:basedOn w:val="7"/>
    <w:qFormat/>
    <w:uiPriority w:val="0"/>
  </w:style>
  <w:style w:type="character" w:customStyle="1" w:styleId="89">
    <w:name w:val="body2"/>
    <w:basedOn w:val="7"/>
    <w:qFormat/>
    <w:uiPriority w:val="0"/>
  </w:style>
  <w:style w:type="paragraph" w:customStyle="1" w:styleId="90">
    <w:name w:val="Знак Знак2"/>
    <w:basedOn w:val="1"/>
    <w:qFormat/>
    <w:uiPriority w:val="0"/>
    <w:pPr>
      <w:widowControl w:val="0"/>
      <w:adjustRightInd w:val="0"/>
      <w:spacing w:line="240" w:lineRule="exact"/>
      <w:jc w:val="right"/>
    </w:pPr>
    <w:rPr>
      <w:rFonts w:ascii="Arial" w:hAnsi="Arial" w:eastAsia="Times New Roman" w:cs="Arial"/>
      <w:sz w:val="20"/>
      <w:szCs w:val="20"/>
      <w:lang w:val="en-GB"/>
    </w:rPr>
  </w:style>
  <w:style w:type="character" w:customStyle="1" w:styleId="91">
    <w:name w:val="style1008"/>
    <w:basedOn w:val="7"/>
    <w:qFormat/>
    <w:uiPriority w:val="0"/>
  </w:style>
  <w:style w:type="character" w:customStyle="1" w:styleId="92">
    <w:name w:val="prop"/>
    <w:basedOn w:val="7"/>
    <w:qFormat/>
    <w:uiPriority w:val="0"/>
  </w:style>
  <w:style w:type="character" w:customStyle="1" w:styleId="93">
    <w:name w:val="ttsub2"/>
    <w:basedOn w:val="7"/>
    <w:qFormat/>
    <w:uiPriority w:val="0"/>
  </w:style>
  <w:style w:type="character" w:customStyle="1" w:styleId="94">
    <w:name w:val="wmi-callto"/>
    <w:basedOn w:val="7"/>
    <w:qFormat/>
    <w:uiPriority w:val="0"/>
  </w:style>
  <w:style w:type="paragraph" w:customStyle="1" w:styleId="95">
    <w:name w:val="Знак2 Знак"/>
    <w:basedOn w:val="1"/>
    <w:qFormat/>
    <w:uiPriority w:val="0"/>
    <w:pPr>
      <w:widowControl w:val="0"/>
      <w:adjustRightInd w:val="0"/>
      <w:spacing w:line="240" w:lineRule="exact"/>
      <w:jc w:val="right"/>
    </w:pPr>
    <w:rPr>
      <w:rFonts w:ascii="Arial" w:hAnsi="Arial" w:eastAsia="Times New Roman" w:cs="Arial"/>
      <w:sz w:val="20"/>
      <w:szCs w:val="20"/>
      <w:lang w:val="en-GB"/>
    </w:rPr>
  </w:style>
  <w:style w:type="character" w:customStyle="1" w:styleId="96">
    <w:name w:val="Основной текст Знак1 Знак"/>
    <w:qFormat/>
    <w:uiPriority w:val="0"/>
    <w:rPr>
      <w:rFonts w:eastAsia="Calibri"/>
      <w:lang w:val="zh-CN" w:eastAsia="ar-SA" w:bidi="ar-SA"/>
    </w:rPr>
  </w:style>
  <w:style w:type="character" w:customStyle="1" w:styleId="97">
    <w:name w:val="Обычный (Интернет) Знак"/>
    <w:link w:val="21"/>
    <w:qFormat/>
    <w:locked/>
    <w:uiPriority w:val="99"/>
    <w:rPr>
      <w:rFonts w:ascii="Calibri" w:hAnsi="Calibri" w:eastAsia="Calibri" w:cs="Times New Roman"/>
      <w:sz w:val="24"/>
      <w:szCs w:val="24"/>
      <w:lang w:eastAsia="ru-RU"/>
    </w:rPr>
  </w:style>
  <w:style w:type="character" w:customStyle="1" w:styleId="98">
    <w:name w:val="url-white"/>
    <w:basedOn w:val="7"/>
    <w:qFormat/>
    <w:uiPriority w:val="0"/>
  </w:style>
  <w:style w:type="character" w:customStyle="1" w:styleId="99">
    <w:name w:val="style3"/>
    <w:qFormat/>
    <w:uiPriority w:val="0"/>
  </w:style>
  <w:style w:type="character" w:customStyle="1" w:styleId="100">
    <w:name w:val="clear"/>
    <w:basedOn w:val="7"/>
    <w:qFormat/>
    <w:uiPriority w:val="0"/>
  </w:style>
  <w:style w:type="paragraph" w:customStyle="1" w:styleId="101">
    <w:name w:val="formattext toplevel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02">
    <w:name w:val="format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3">
    <w:name w:val="clinks"/>
    <w:basedOn w:val="7"/>
    <w:qFormat/>
    <w:uiPriority w:val="0"/>
  </w:style>
  <w:style w:type="paragraph" w:customStyle="1" w:styleId="104">
    <w:name w:val="Standard"/>
    <w:qFormat/>
    <w:uiPriority w:val="0"/>
    <w:pPr>
      <w:widowControl w:val="0"/>
      <w:suppressAutoHyphens/>
      <w:autoSpaceDE w:val="0"/>
      <w:autoSpaceDN w:val="0"/>
      <w:spacing w:after="0" w:line="240" w:lineRule="auto"/>
      <w:textAlignment w:val="baseline"/>
    </w:pPr>
    <w:rPr>
      <w:rFonts w:ascii="Times New Roman" w:hAnsi="Times New Roman" w:eastAsia="Times New Roman" w:cs="Times New Roman"/>
      <w:kern w:val="3"/>
      <w:sz w:val="24"/>
      <w:szCs w:val="24"/>
      <w:lang w:val="ru-RU" w:eastAsia="ru-RU" w:bidi="ru-RU"/>
    </w:rPr>
  </w:style>
  <w:style w:type="character" w:customStyle="1" w:styleId="105">
    <w:name w:val="ecattext"/>
    <w:qFormat/>
    <w:uiPriority w:val="0"/>
  </w:style>
  <w:style w:type="paragraph" w:customStyle="1" w:styleId="106">
    <w:name w:val="ConsPlusNormal"/>
    <w:qFormat/>
    <w:uiPriority w:val="0"/>
    <w:pPr>
      <w:widowControl w:val="0"/>
      <w:autoSpaceDE w:val="0"/>
      <w:autoSpaceDN w:val="0"/>
    </w:pPr>
    <w:rPr>
      <w:rFonts w:ascii="Calibri" w:hAnsi="Calibri" w:eastAsia="Times New Roman" w:cs="Calibri"/>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3E6113-1602-4461-8DAF-96F53557134E}">
  <ds:schemaRefs/>
</ds:datastoreItem>
</file>

<file path=docProps/app.xml><?xml version="1.0" encoding="utf-8"?>
<Properties xmlns="http://schemas.openxmlformats.org/officeDocument/2006/extended-properties" xmlns:vt="http://schemas.openxmlformats.org/officeDocument/2006/docPropsVTypes">
  <Template>Normal</Template>
  <Pages>6</Pages>
  <Words>2468</Words>
  <Characters>14072</Characters>
  <Lines>117</Lines>
  <Paragraphs>33</Paragraphs>
  <TotalTime>0</TotalTime>
  <ScaleCrop>false</ScaleCrop>
  <LinksUpToDate>false</LinksUpToDate>
  <CharactersWithSpaces>16507</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2023-05-25T14:14:00Z</dcterms:created>
  <dc:creator>Ведущий специалист</dc:creator>
  <cp:lastModifiedBy>Dmitrieva</cp:lastModifiedBy>
  <cp:lastPrinted>2023-04-14T12:42:00Z</cp:lastPrinted>
  <dcterms:modified xsi:type="dcterms:W3CDTF">2026-05-13T09:11:36Z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CEE364DF93694BD08E57F685FB65AA8A_12</vt:lpwstr>
  </property>
</Properties>
</file>