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00E" w:rsidRPr="00E4247F" w:rsidRDefault="0084600E" w:rsidP="0084600E">
      <w:pPr>
        <w:jc w:val="center"/>
        <w:rPr>
          <w:b w:val="0"/>
        </w:rPr>
      </w:pPr>
      <w:r w:rsidRPr="00E4247F">
        <w:t>Техническое задание</w:t>
      </w:r>
    </w:p>
    <w:p w:rsidR="0084600E" w:rsidRPr="00820016" w:rsidRDefault="0084600E" w:rsidP="0084600E">
      <w:pPr>
        <w:jc w:val="center"/>
        <w:rPr>
          <w:b w:val="0"/>
        </w:rPr>
      </w:pPr>
      <w:r w:rsidRPr="00400083">
        <w:t>на поставку</w:t>
      </w:r>
      <w:r w:rsidRPr="00400083">
        <w:rPr>
          <w:color w:val="000000"/>
        </w:rPr>
        <w:t xml:space="preserve"> </w:t>
      </w:r>
      <w:r>
        <w:t>огнетушителей</w:t>
      </w:r>
    </w:p>
    <w:p w:rsidR="0084600E" w:rsidRDefault="0084600E" w:rsidP="0084600E">
      <w:pPr>
        <w:ind w:firstLine="709"/>
        <w:jc w:val="center"/>
        <w:rPr>
          <w:b w:val="0"/>
          <w:bCs/>
        </w:rPr>
      </w:pPr>
    </w:p>
    <w:p w:rsidR="0084600E" w:rsidRPr="00CF401F" w:rsidRDefault="0084600E" w:rsidP="0084600E">
      <w:pPr>
        <w:tabs>
          <w:tab w:val="left" w:pos="1418"/>
        </w:tabs>
        <w:ind w:firstLine="709"/>
        <w:rPr>
          <w:b w:val="0"/>
          <w:bCs/>
          <w:lang w:eastAsia="en-US"/>
        </w:rPr>
      </w:pPr>
      <w:r w:rsidRPr="00CF401F">
        <w:rPr>
          <w:b w:val="0"/>
          <w:bCs/>
        </w:rPr>
        <w:t xml:space="preserve">Наименование оказываемой услуги: </w:t>
      </w:r>
      <w:r w:rsidR="001D4644" w:rsidRPr="001D4644">
        <w:rPr>
          <w:b w:val="0"/>
          <w:bCs/>
        </w:rPr>
        <w:t>Поставка огнетушителя для нужд СПб ГБУК «Государственного мемориального музея А.В. Суворова»</w:t>
      </w:r>
    </w:p>
    <w:p w:rsidR="0084600E" w:rsidRDefault="0084600E" w:rsidP="0084600E">
      <w:pPr>
        <w:pStyle w:val="a3"/>
        <w:numPr>
          <w:ilvl w:val="0"/>
          <w:numId w:val="1"/>
        </w:numPr>
        <w:shd w:val="clear" w:color="auto" w:fill="FFFFFF"/>
        <w:tabs>
          <w:tab w:val="left" w:pos="1418"/>
        </w:tabs>
        <w:ind w:left="0" w:right="566" w:firstLine="709"/>
        <w:jc w:val="both"/>
        <w:rPr>
          <w:b w:val="0"/>
        </w:rPr>
      </w:pPr>
      <w:r w:rsidRPr="00C213BD">
        <w:rPr>
          <w:b w:val="0"/>
        </w:rPr>
        <w:t>Наименование поставляемого товара</w:t>
      </w:r>
    </w:p>
    <w:p w:rsidR="0084600E" w:rsidRPr="00C213BD" w:rsidRDefault="0084600E" w:rsidP="0084600E">
      <w:pPr>
        <w:pStyle w:val="a3"/>
        <w:shd w:val="clear" w:color="auto" w:fill="FFFFFF"/>
        <w:tabs>
          <w:tab w:val="left" w:pos="1134"/>
        </w:tabs>
        <w:ind w:left="709" w:right="566"/>
        <w:jc w:val="both"/>
        <w:rPr>
          <w:b w:val="0"/>
        </w:rPr>
      </w:pPr>
    </w:p>
    <w:tbl>
      <w:tblPr>
        <w:tblW w:w="9810" w:type="dxa"/>
        <w:tblInd w:w="108" w:type="dxa"/>
        <w:tblLayout w:type="fixed"/>
        <w:tblLook w:val="0000" w:firstRow="0" w:lastRow="0" w:firstColumn="0" w:lastColumn="0" w:noHBand="0" w:noVBand="0"/>
      </w:tblPr>
      <w:tblGrid>
        <w:gridCol w:w="709"/>
        <w:gridCol w:w="5670"/>
        <w:gridCol w:w="1730"/>
        <w:gridCol w:w="1701"/>
      </w:tblGrid>
      <w:tr w:rsidR="0084600E" w:rsidRPr="00CF401F" w:rsidTr="001D4644">
        <w:trPr>
          <w:trHeight w:val="781"/>
        </w:trPr>
        <w:tc>
          <w:tcPr>
            <w:tcW w:w="709" w:type="dxa"/>
            <w:tcBorders>
              <w:top w:val="single" w:sz="4" w:space="0" w:color="000000"/>
              <w:left w:val="single" w:sz="4" w:space="0" w:color="000000"/>
              <w:bottom w:val="single" w:sz="4" w:space="0" w:color="000000"/>
            </w:tcBorders>
            <w:shd w:val="clear" w:color="auto" w:fill="auto"/>
            <w:vAlign w:val="center"/>
          </w:tcPr>
          <w:p w:rsidR="0084600E" w:rsidRPr="00CF401F" w:rsidRDefault="0084600E" w:rsidP="004E0C9B">
            <w:pPr>
              <w:widowControl w:val="0"/>
              <w:tabs>
                <w:tab w:val="left" w:pos="0"/>
              </w:tabs>
              <w:ind w:right="-223" w:firstLine="176"/>
            </w:pPr>
            <w:r w:rsidRPr="00CF401F">
              <w:t>№</w:t>
            </w:r>
          </w:p>
          <w:p w:rsidR="0084600E" w:rsidRPr="00CF401F" w:rsidRDefault="0084600E" w:rsidP="004E0C9B">
            <w:pPr>
              <w:widowControl w:val="0"/>
              <w:tabs>
                <w:tab w:val="left" w:pos="0"/>
              </w:tabs>
              <w:ind w:right="-223" w:firstLine="176"/>
            </w:pPr>
            <w:r w:rsidRPr="00CF401F">
              <w:t>п/п</w:t>
            </w:r>
          </w:p>
        </w:tc>
        <w:tc>
          <w:tcPr>
            <w:tcW w:w="5670" w:type="dxa"/>
            <w:tcBorders>
              <w:top w:val="single" w:sz="4" w:space="0" w:color="000000"/>
              <w:left w:val="single" w:sz="4" w:space="0" w:color="000000"/>
              <w:bottom w:val="single" w:sz="4" w:space="0" w:color="000000"/>
            </w:tcBorders>
            <w:shd w:val="clear" w:color="auto" w:fill="auto"/>
            <w:vAlign w:val="center"/>
          </w:tcPr>
          <w:p w:rsidR="0084600E" w:rsidRPr="00CF401F" w:rsidRDefault="0084600E" w:rsidP="004E0C9B">
            <w:pPr>
              <w:widowControl w:val="0"/>
              <w:tabs>
                <w:tab w:val="left" w:pos="360"/>
                <w:tab w:val="left" w:pos="720"/>
              </w:tabs>
              <w:jc w:val="center"/>
            </w:pPr>
            <w:r w:rsidRPr="00CF401F">
              <w:t>Наименование поставляемого товара.</w:t>
            </w:r>
          </w:p>
        </w:tc>
        <w:tc>
          <w:tcPr>
            <w:tcW w:w="1730" w:type="dxa"/>
            <w:tcBorders>
              <w:top w:val="single" w:sz="4" w:space="0" w:color="000000"/>
              <w:left w:val="single" w:sz="4" w:space="0" w:color="000000"/>
              <w:bottom w:val="single" w:sz="4" w:space="0" w:color="000000"/>
            </w:tcBorders>
            <w:shd w:val="clear" w:color="auto" w:fill="auto"/>
            <w:vAlign w:val="center"/>
          </w:tcPr>
          <w:p w:rsidR="0084600E" w:rsidRPr="00CF401F" w:rsidRDefault="0084600E" w:rsidP="004E0C9B">
            <w:pPr>
              <w:widowControl w:val="0"/>
              <w:jc w:val="center"/>
            </w:pPr>
            <w:r w:rsidRPr="00CF401F">
              <w:t>Единица измерения</w:t>
            </w:r>
          </w:p>
          <w:p w:rsidR="0084600E" w:rsidRPr="00CF401F" w:rsidRDefault="0084600E" w:rsidP="004E0C9B">
            <w:pPr>
              <w:widowControl w:val="0"/>
              <w:jc w:val="center"/>
            </w:pPr>
            <w:r w:rsidRPr="00CF401F">
              <w:t>(по ОКЕИ)</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00E" w:rsidRPr="00CF401F" w:rsidRDefault="0084600E" w:rsidP="001D4644">
            <w:pPr>
              <w:widowControl w:val="0"/>
              <w:tabs>
                <w:tab w:val="left" w:pos="360"/>
                <w:tab w:val="left" w:pos="720"/>
              </w:tabs>
              <w:ind w:left="-960" w:firstLine="709"/>
              <w:jc w:val="center"/>
            </w:pPr>
            <w:r w:rsidRPr="00CF401F">
              <w:t>Количество</w:t>
            </w:r>
          </w:p>
        </w:tc>
      </w:tr>
      <w:tr w:rsidR="0084600E" w:rsidRPr="00CF401F" w:rsidTr="001D4644">
        <w:trPr>
          <w:trHeight w:val="562"/>
        </w:trPr>
        <w:tc>
          <w:tcPr>
            <w:tcW w:w="709" w:type="dxa"/>
            <w:tcBorders>
              <w:top w:val="single" w:sz="4" w:space="0" w:color="000000"/>
              <w:left w:val="single" w:sz="4" w:space="0" w:color="000000"/>
              <w:bottom w:val="single" w:sz="4" w:space="0" w:color="000000"/>
            </w:tcBorders>
            <w:shd w:val="clear" w:color="auto" w:fill="auto"/>
            <w:vAlign w:val="center"/>
          </w:tcPr>
          <w:p w:rsidR="0084600E" w:rsidRPr="00CF401F" w:rsidRDefault="0084600E" w:rsidP="004E0C9B">
            <w:pPr>
              <w:widowControl w:val="0"/>
              <w:tabs>
                <w:tab w:val="left" w:pos="0"/>
              </w:tabs>
              <w:ind w:right="-223" w:firstLine="176"/>
              <w:rPr>
                <w:b w:val="0"/>
              </w:rPr>
            </w:pPr>
            <w:r w:rsidRPr="00CF401F">
              <w:rPr>
                <w:b w:val="0"/>
              </w:rPr>
              <w:t>1.</w:t>
            </w:r>
          </w:p>
        </w:tc>
        <w:tc>
          <w:tcPr>
            <w:tcW w:w="5670" w:type="dxa"/>
            <w:tcBorders>
              <w:top w:val="single" w:sz="4" w:space="0" w:color="000000"/>
              <w:left w:val="single" w:sz="4" w:space="0" w:color="000000"/>
              <w:bottom w:val="single" w:sz="4" w:space="0" w:color="000000"/>
            </w:tcBorders>
            <w:shd w:val="clear" w:color="auto" w:fill="auto"/>
            <w:vAlign w:val="center"/>
          </w:tcPr>
          <w:p w:rsidR="0084600E" w:rsidRPr="00CF401F" w:rsidRDefault="0084600E" w:rsidP="005D64C5">
            <w:pPr>
              <w:widowControl w:val="0"/>
              <w:tabs>
                <w:tab w:val="left" w:pos="360"/>
                <w:tab w:val="left" w:pos="720"/>
              </w:tabs>
              <w:jc w:val="center"/>
              <w:rPr>
                <w:rFonts w:eastAsia="Calibri"/>
                <w:b w:val="0"/>
              </w:rPr>
            </w:pPr>
            <w:r w:rsidRPr="00CF401F">
              <w:rPr>
                <w:rFonts w:eastAsia="Calibri"/>
                <w:b w:val="0"/>
                <w:bCs/>
                <w:color w:val="000000"/>
              </w:rPr>
              <w:t>Огнетушитель</w:t>
            </w:r>
            <w:r>
              <w:rPr>
                <w:rFonts w:eastAsia="Calibri"/>
                <w:b w:val="0"/>
                <w:bCs/>
                <w:color w:val="000000"/>
              </w:rPr>
              <w:t xml:space="preserve"> </w:t>
            </w:r>
            <w:r w:rsidR="00226834">
              <w:rPr>
                <w:rFonts w:eastAsia="Calibri"/>
                <w:b w:val="0"/>
                <w:bCs/>
                <w:color w:val="000000"/>
              </w:rPr>
              <w:t xml:space="preserve">порошковый </w:t>
            </w:r>
            <w:r w:rsidR="005D64C5">
              <w:rPr>
                <w:rFonts w:eastAsia="Calibri"/>
                <w:b w:val="0"/>
                <w:bCs/>
                <w:color w:val="000000"/>
              </w:rPr>
              <w:t>ОП-4</w:t>
            </w:r>
          </w:p>
        </w:tc>
        <w:tc>
          <w:tcPr>
            <w:tcW w:w="1730" w:type="dxa"/>
            <w:tcBorders>
              <w:top w:val="single" w:sz="4" w:space="0" w:color="000000"/>
              <w:left w:val="single" w:sz="4" w:space="0" w:color="000000"/>
              <w:bottom w:val="single" w:sz="4" w:space="0" w:color="000000"/>
            </w:tcBorders>
            <w:shd w:val="clear" w:color="auto" w:fill="auto"/>
            <w:vAlign w:val="center"/>
          </w:tcPr>
          <w:p w:rsidR="0084600E" w:rsidRPr="00CF401F" w:rsidRDefault="0084600E" w:rsidP="004E0C9B">
            <w:pPr>
              <w:widowControl w:val="0"/>
              <w:jc w:val="center"/>
              <w:rPr>
                <w:b w:val="0"/>
              </w:rPr>
            </w:pPr>
            <w:r w:rsidRPr="00CF401F">
              <w:rPr>
                <w:b w:val="0"/>
                <w:color w:val="000000"/>
                <w:w w:val="95"/>
              </w:rPr>
              <w:t>Штука</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4600E" w:rsidRPr="00CF401F" w:rsidRDefault="0084600E" w:rsidP="001D4644">
            <w:pPr>
              <w:widowControl w:val="0"/>
              <w:tabs>
                <w:tab w:val="left" w:pos="360"/>
                <w:tab w:val="left" w:pos="720"/>
              </w:tabs>
              <w:ind w:left="-960" w:firstLine="709"/>
              <w:jc w:val="center"/>
              <w:rPr>
                <w:b w:val="0"/>
                <w:color w:val="000000"/>
              </w:rPr>
            </w:pPr>
            <w:r>
              <w:rPr>
                <w:b w:val="0"/>
                <w:color w:val="000000"/>
              </w:rPr>
              <w:t>20</w:t>
            </w:r>
          </w:p>
        </w:tc>
      </w:tr>
    </w:tbl>
    <w:p w:rsidR="0084600E" w:rsidRPr="00CF401F" w:rsidRDefault="0084600E" w:rsidP="0084600E">
      <w:pPr>
        <w:ind w:firstLine="709"/>
        <w:jc w:val="both"/>
        <w:rPr>
          <w:rFonts w:eastAsia="MS Mincho"/>
          <w:b w:val="0"/>
          <w:sz w:val="28"/>
          <w:szCs w:val="28"/>
        </w:rPr>
      </w:pPr>
    </w:p>
    <w:p w:rsidR="0084600E" w:rsidRPr="00C213BD" w:rsidRDefault="0084600E" w:rsidP="0084600E">
      <w:pPr>
        <w:pStyle w:val="a3"/>
        <w:numPr>
          <w:ilvl w:val="0"/>
          <w:numId w:val="1"/>
        </w:numPr>
        <w:tabs>
          <w:tab w:val="left" w:pos="1418"/>
        </w:tabs>
        <w:ind w:left="0" w:firstLine="709"/>
        <w:jc w:val="both"/>
        <w:rPr>
          <w:b w:val="0"/>
        </w:rPr>
      </w:pPr>
      <w:r w:rsidRPr="00C213BD">
        <w:rPr>
          <w:b w:val="0"/>
        </w:rPr>
        <w:t>Общие требования к товару, требованиям к его качеству, потребительским свойствам.</w:t>
      </w:r>
    </w:p>
    <w:p w:rsidR="0084600E" w:rsidRPr="00CF401F" w:rsidRDefault="0084600E" w:rsidP="0084600E">
      <w:pPr>
        <w:tabs>
          <w:tab w:val="left" w:pos="1418"/>
        </w:tabs>
        <w:ind w:firstLine="709"/>
        <w:jc w:val="both"/>
        <w:rPr>
          <w:b w:val="0"/>
        </w:rPr>
      </w:pPr>
      <w:r w:rsidRPr="00CF401F">
        <w:rPr>
          <w:b w:val="0"/>
        </w:rPr>
        <w:t xml:space="preserve"> Товар должен быть сертифицирован. Поставляемый товар должен быть новым товаром (товаром, который не был в употреблении, не прошел восстановление, замену составных частей, восстановление потребительских свойств). Поставщик одновременно с товаром передает документы, подтверждающие качество товара и его соответствие требованиям документации. При обнаружении в пределах гарантийного срока в поставленном товаре дефектов поставщик обязан заменить такой товар в течение 3 рабочих дней с даты обнаружения дефектов. Расходы по возврату товара, замене производятся за счет средств поставщика. </w:t>
      </w:r>
    </w:p>
    <w:p w:rsidR="0084600E" w:rsidRPr="00CF401F" w:rsidRDefault="0084600E" w:rsidP="0084600E">
      <w:pPr>
        <w:tabs>
          <w:tab w:val="left" w:pos="1418"/>
        </w:tabs>
        <w:ind w:firstLine="709"/>
        <w:jc w:val="both"/>
        <w:rPr>
          <w:b w:val="0"/>
        </w:rPr>
      </w:pPr>
      <w:r w:rsidRPr="00CF401F">
        <w:rPr>
          <w:b w:val="0"/>
        </w:rPr>
        <w:t>Требования к огнетушителю:</w:t>
      </w:r>
    </w:p>
    <w:p w:rsidR="0084600E" w:rsidRPr="00CF401F" w:rsidRDefault="0084600E" w:rsidP="0084600E">
      <w:pPr>
        <w:tabs>
          <w:tab w:val="left" w:pos="1418"/>
        </w:tabs>
        <w:ind w:firstLine="709"/>
        <w:jc w:val="both"/>
        <w:rPr>
          <w:b w:val="0"/>
        </w:rPr>
      </w:pPr>
      <w:r w:rsidRPr="00CF401F">
        <w:rPr>
          <w:b w:val="0"/>
        </w:rPr>
        <w:t>наличие исправных комплектующих частей;</w:t>
      </w:r>
    </w:p>
    <w:p w:rsidR="0084600E" w:rsidRPr="00CF401F" w:rsidRDefault="0084600E" w:rsidP="0084600E">
      <w:pPr>
        <w:tabs>
          <w:tab w:val="left" w:pos="1418"/>
        </w:tabs>
        <w:ind w:firstLine="709"/>
        <w:jc w:val="both"/>
        <w:rPr>
          <w:b w:val="0"/>
        </w:rPr>
      </w:pPr>
      <w:r w:rsidRPr="00CF401F">
        <w:rPr>
          <w:b w:val="0"/>
        </w:rPr>
        <w:t>наличие гибкого шланга;</w:t>
      </w:r>
    </w:p>
    <w:p w:rsidR="0084600E" w:rsidRPr="00CF401F" w:rsidRDefault="0084600E" w:rsidP="0084600E">
      <w:pPr>
        <w:tabs>
          <w:tab w:val="left" w:pos="1418"/>
        </w:tabs>
        <w:ind w:firstLine="709"/>
        <w:jc w:val="both"/>
        <w:rPr>
          <w:b w:val="0"/>
        </w:rPr>
      </w:pPr>
      <w:r w:rsidRPr="00CF401F">
        <w:rPr>
          <w:b w:val="0"/>
        </w:rPr>
        <w:t>возможность перезарядки;</w:t>
      </w:r>
    </w:p>
    <w:p w:rsidR="0084600E" w:rsidRPr="00CF401F" w:rsidRDefault="0084600E" w:rsidP="0084600E">
      <w:pPr>
        <w:tabs>
          <w:tab w:val="left" w:pos="1418"/>
        </w:tabs>
        <w:ind w:firstLine="709"/>
        <w:jc w:val="both"/>
        <w:rPr>
          <w:b w:val="0"/>
        </w:rPr>
      </w:pPr>
      <w:r w:rsidRPr="00CF401F">
        <w:rPr>
          <w:b w:val="0"/>
        </w:rPr>
        <w:t>срок службы до перезарядки – 5 лет;</w:t>
      </w:r>
    </w:p>
    <w:p w:rsidR="0084600E" w:rsidRPr="00CF401F" w:rsidRDefault="0084600E" w:rsidP="0084600E">
      <w:pPr>
        <w:tabs>
          <w:tab w:val="left" w:pos="1418"/>
        </w:tabs>
        <w:ind w:firstLine="709"/>
        <w:jc w:val="both"/>
        <w:rPr>
          <w:b w:val="0"/>
        </w:rPr>
      </w:pPr>
      <w:r w:rsidRPr="00CF401F">
        <w:rPr>
          <w:b w:val="0"/>
        </w:rPr>
        <w:t>общий срок эксплуатации – 10 лет.</w:t>
      </w:r>
    </w:p>
    <w:p w:rsidR="0084600E" w:rsidRDefault="0084600E" w:rsidP="0084600E">
      <w:pPr>
        <w:tabs>
          <w:tab w:val="left" w:pos="1418"/>
        </w:tabs>
        <w:ind w:firstLine="709"/>
        <w:jc w:val="both"/>
        <w:rPr>
          <w:b w:val="0"/>
        </w:rPr>
      </w:pPr>
      <w:r w:rsidRPr="00CF401F">
        <w:rPr>
          <w:b w:val="0"/>
        </w:rPr>
        <w:t>Дополнительные требования к комплектации поставки наличие следующих документов:</w:t>
      </w:r>
      <w:r>
        <w:rPr>
          <w:b w:val="0"/>
        </w:rPr>
        <w:t xml:space="preserve"> </w:t>
      </w:r>
      <w:r w:rsidRPr="00CF401F">
        <w:rPr>
          <w:b w:val="0"/>
        </w:rPr>
        <w:t>сертификат соответствия/паспорт качества.</w:t>
      </w:r>
    </w:p>
    <w:p w:rsidR="0084600E" w:rsidRPr="00C213BD" w:rsidRDefault="0084600E" w:rsidP="0084600E">
      <w:pPr>
        <w:pStyle w:val="a3"/>
        <w:numPr>
          <w:ilvl w:val="0"/>
          <w:numId w:val="1"/>
        </w:numPr>
        <w:tabs>
          <w:tab w:val="left" w:pos="1418"/>
        </w:tabs>
        <w:ind w:left="0" w:firstLine="709"/>
        <w:jc w:val="both"/>
        <w:rPr>
          <w:b w:val="0"/>
        </w:rPr>
      </w:pPr>
      <w:r w:rsidRPr="00C213BD">
        <w:rPr>
          <w:b w:val="0"/>
          <w:bCs/>
        </w:rPr>
        <w:t xml:space="preserve">Место поставки товара: </w:t>
      </w:r>
      <w:r w:rsidRPr="00C213BD">
        <w:rPr>
          <w:rFonts w:eastAsia="MS Mincho"/>
          <w:b w:val="0"/>
          <w:color w:val="000000"/>
        </w:rPr>
        <w:t>191015,</w:t>
      </w:r>
      <w:r>
        <w:rPr>
          <w:rFonts w:eastAsia="MS Mincho"/>
          <w:b w:val="0"/>
          <w:color w:val="000000"/>
        </w:rPr>
        <w:t xml:space="preserve"> г. </w:t>
      </w:r>
      <w:r w:rsidRPr="00C213BD">
        <w:rPr>
          <w:rFonts w:eastAsia="MS Mincho"/>
          <w:b w:val="0"/>
          <w:bCs/>
          <w:color w:val="000000"/>
        </w:rPr>
        <w:t>Санкт</w:t>
      </w:r>
      <w:r w:rsidRPr="00C213BD">
        <w:rPr>
          <w:rFonts w:eastAsia="MS Mincho"/>
          <w:b w:val="0"/>
          <w:color w:val="000000"/>
        </w:rPr>
        <w:t>-</w:t>
      </w:r>
      <w:r w:rsidRPr="00C213BD">
        <w:rPr>
          <w:rFonts w:eastAsia="MS Mincho"/>
          <w:b w:val="0"/>
          <w:bCs/>
          <w:color w:val="000000"/>
        </w:rPr>
        <w:t>Петербург</w:t>
      </w:r>
      <w:r>
        <w:rPr>
          <w:rFonts w:eastAsia="MS Mincho"/>
          <w:b w:val="0"/>
          <w:color w:val="000000"/>
        </w:rPr>
        <w:t xml:space="preserve">, ул. </w:t>
      </w:r>
      <w:proofErr w:type="spellStart"/>
      <w:r w:rsidRPr="00C213BD">
        <w:rPr>
          <w:rFonts w:eastAsia="MS Mincho"/>
          <w:b w:val="0"/>
          <w:bCs/>
          <w:color w:val="000000"/>
        </w:rPr>
        <w:t>Кирочная</w:t>
      </w:r>
      <w:proofErr w:type="spellEnd"/>
      <w:r w:rsidRPr="00C213BD">
        <w:rPr>
          <w:rFonts w:eastAsia="MS Mincho"/>
          <w:b w:val="0"/>
          <w:color w:val="000000"/>
        </w:rPr>
        <w:t>, д. </w:t>
      </w:r>
      <w:r w:rsidRPr="00C213BD">
        <w:rPr>
          <w:rFonts w:eastAsia="MS Mincho"/>
          <w:b w:val="0"/>
          <w:bCs/>
          <w:color w:val="000000"/>
        </w:rPr>
        <w:t>43</w:t>
      </w:r>
      <w:r>
        <w:rPr>
          <w:b w:val="0"/>
          <w:bCs/>
        </w:rPr>
        <w:t>.</w:t>
      </w:r>
    </w:p>
    <w:p w:rsidR="0077733E" w:rsidRPr="0077733E" w:rsidRDefault="0077733E" w:rsidP="0077733E">
      <w:pPr>
        <w:pStyle w:val="a3"/>
        <w:numPr>
          <w:ilvl w:val="0"/>
          <w:numId w:val="1"/>
        </w:numPr>
        <w:tabs>
          <w:tab w:val="left" w:pos="709"/>
        </w:tabs>
        <w:ind w:hanging="11"/>
        <w:jc w:val="both"/>
        <w:rPr>
          <w:b w:val="0"/>
          <w:szCs w:val="24"/>
        </w:rPr>
      </w:pPr>
      <w:bookmarkStart w:id="0" w:name="_GoBack"/>
      <w:bookmarkEnd w:id="0"/>
      <w:r w:rsidRPr="0077733E">
        <w:rPr>
          <w:b w:val="0"/>
          <w:szCs w:val="24"/>
        </w:rPr>
        <w:t>Поставка товара осуществляется транспортом поставщика до места поставки</w:t>
      </w:r>
      <w:r w:rsidRPr="0077733E">
        <w:rPr>
          <w:szCs w:val="24"/>
        </w:rPr>
        <w:t xml:space="preserve">. </w:t>
      </w:r>
      <w:r w:rsidRPr="0077733E">
        <w:rPr>
          <w:b w:val="0"/>
          <w:szCs w:val="24"/>
        </w:rPr>
        <w:t>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техническими средствами третьих лиц за свой счет. Заказчик обеспечивает проезд (доступ) транспортного средства поставщика на территорию, указанную как место поставки для проведения разгрузочных работ.</w:t>
      </w:r>
    </w:p>
    <w:p w:rsidR="0077733E" w:rsidRPr="0077733E" w:rsidRDefault="0077733E" w:rsidP="0077733E">
      <w:pPr>
        <w:ind w:firstLine="567"/>
        <w:jc w:val="both"/>
        <w:rPr>
          <w:b w:val="0"/>
          <w:szCs w:val="24"/>
        </w:rPr>
      </w:pPr>
      <w:r w:rsidRPr="0077733E">
        <w:rPr>
          <w:b w:val="0"/>
        </w:rPr>
        <w:t>Поставщик обязан уведомить заказчика о времени и дате поставки товара по электронной почте, с последующим письменным подтверждением</w:t>
      </w:r>
      <w:r w:rsidRPr="0077733E">
        <w:rPr>
          <w:rFonts w:eastAsia="MS Mincho"/>
          <w:b w:val="0"/>
        </w:rPr>
        <w:t xml:space="preserve">. </w:t>
      </w:r>
      <w:r w:rsidRPr="0077733E">
        <w:rPr>
          <w:b w:val="0"/>
        </w:rPr>
        <w:t>Поставка товара осуществляется силами и за счет Поставщика, но не позднее 30 июня 2026 года.</w:t>
      </w:r>
    </w:p>
    <w:p w:rsidR="0077733E" w:rsidRDefault="0077733E" w:rsidP="0077733E">
      <w:pPr>
        <w:ind w:firstLine="567"/>
        <w:jc w:val="both"/>
      </w:pPr>
      <w:r w:rsidRPr="0077733E">
        <w:rPr>
          <w:b w:val="0"/>
        </w:rPr>
        <w:t>По результатам поставки Товара Поставщик не позднее 1 рабочего дня представляет Заказчику документы, предусмотренные пунктом 2.6. Контракта</w:t>
      </w:r>
      <w:r>
        <w:t>.</w:t>
      </w:r>
    </w:p>
    <w:p w:rsidR="0084600E" w:rsidRPr="00C213BD" w:rsidRDefault="0084600E" w:rsidP="0084600E">
      <w:pPr>
        <w:pStyle w:val="a3"/>
        <w:numPr>
          <w:ilvl w:val="0"/>
          <w:numId w:val="1"/>
        </w:numPr>
        <w:tabs>
          <w:tab w:val="left" w:pos="1418"/>
        </w:tabs>
        <w:ind w:left="0" w:firstLine="709"/>
        <w:jc w:val="both"/>
        <w:rPr>
          <w:b w:val="0"/>
        </w:rPr>
      </w:pPr>
      <w:r w:rsidRPr="00C213BD">
        <w:rPr>
          <w:rFonts w:eastAsia="Calibri"/>
          <w:b w:val="0"/>
          <w:bCs/>
          <w:lang w:eastAsia="ar-SA"/>
        </w:rPr>
        <w:t>Цель поставки товара: для приготовления обеспечения пожарной безопасности учреждения.</w:t>
      </w:r>
    </w:p>
    <w:p w:rsidR="0084600E" w:rsidRPr="00C213BD" w:rsidRDefault="0084600E" w:rsidP="0084600E">
      <w:pPr>
        <w:pStyle w:val="a3"/>
        <w:numPr>
          <w:ilvl w:val="0"/>
          <w:numId w:val="1"/>
        </w:numPr>
        <w:tabs>
          <w:tab w:val="left" w:pos="1418"/>
        </w:tabs>
        <w:ind w:left="0" w:firstLine="709"/>
        <w:jc w:val="both"/>
        <w:rPr>
          <w:b w:val="0"/>
        </w:rPr>
      </w:pPr>
      <w:r w:rsidRPr="00C213BD">
        <w:rPr>
          <w:b w:val="0"/>
          <w:bCs/>
        </w:rPr>
        <w:t>Т</w:t>
      </w:r>
      <w:r w:rsidRPr="00C213BD">
        <w:rPr>
          <w:b w:val="0"/>
        </w:rPr>
        <w:t>ребования к функциональным, техническим и качественным характеристикам, эксплуатационным характеристикам (при необходимости) товара.</w:t>
      </w:r>
      <w:r w:rsidRPr="00C213BD">
        <w:rPr>
          <w:b w:val="0"/>
          <w:color w:val="00000A"/>
          <w:sz w:val="28"/>
          <w:szCs w:val="28"/>
        </w:rPr>
        <w:t xml:space="preserve"> </w:t>
      </w:r>
    </w:p>
    <w:p w:rsidR="0084600E" w:rsidRPr="00CF401F" w:rsidRDefault="0084600E" w:rsidP="0084600E">
      <w:pPr>
        <w:ind w:firstLine="709"/>
        <w:jc w:val="both"/>
        <w:rPr>
          <w:b w:val="0"/>
          <w:color w:val="00000A"/>
          <w:sz w:val="28"/>
          <w:szCs w:val="28"/>
        </w:rPr>
      </w:pPr>
    </w:p>
    <w:p w:rsidR="0084600E" w:rsidRPr="00CF401F" w:rsidRDefault="0084600E" w:rsidP="0084600E">
      <w:pPr>
        <w:ind w:firstLine="709"/>
        <w:jc w:val="both"/>
        <w:rPr>
          <w:b w:val="0"/>
          <w:color w:val="00000A"/>
          <w:sz w:val="28"/>
          <w:szCs w:val="28"/>
        </w:rPr>
      </w:pPr>
    </w:p>
    <w:p w:rsidR="0084600E" w:rsidRDefault="0084600E" w:rsidP="0084600E">
      <w:pPr>
        <w:ind w:firstLine="709"/>
        <w:jc w:val="both"/>
        <w:rPr>
          <w:b w:val="0"/>
          <w:color w:val="00000A"/>
          <w:sz w:val="28"/>
          <w:szCs w:val="28"/>
        </w:rPr>
      </w:pPr>
    </w:p>
    <w:p w:rsidR="0084600E" w:rsidRDefault="0084600E" w:rsidP="0084600E">
      <w:pPr>
        <w:ind w:firstLine="709"/>
        <w:jc w:val="both"/>
        <w:rPr>
          <w:b w:val="0"/>
          <w:color w:val="00000A"/>
          <w:sz w:val="28"/>
          <w:szCs w:val="28"/>
        </w:rPr>
      </w:pPr>
    </w:p>
    <w:p w:rsidR="0084600E" w:rsidRPr="00CF401F" w:rsidRDefault="0084600E" w:rsidP="0084600E">
      <w:pPr>
        <w:ind w:firstLine="709"/>
        <w:jc w:val="both"/>
        <w:rPr>
          <w:b w:val="0"/>
          <w:color w:val="00000A"/>
          <w:sz w:val="28"/>
          <w:szCs w:val="28"/>
        </w:rPr>
      </w:pPr>
    </w:p>
    <w:p w:rsidR="0084600E" w:rsidRPr="00CF401F" w:rsidRDefault="0084600E" w:rsidP="0084600E">
      <w:pPr>
        <w:ind w:firstLine="709"/>
        <w:jc w:val="both"/>
        <w:rPr>
          <w:b w:val="0"/>
          <w:color w:val="00000A"/>
          <w:sz w:val="28"/>
          <w:szCs w:val="28"/>
        </w:rPr>
      </w:pPr>
    </w:p>
    <w:p w:rsidR="0084600E" w:rsidRPr="00CF401F" w:rsidRDefault="0084600E" w:rsidP="0084600E">
      <w:pPr>
        <w:ind w:firstLine="709"/>
        <w:jc w:val="both"/>
        <w:rPr>
          <w:b w:val="0"/>
          <w:bCs/>
        </w:rPr>
      </w:pPr>
    </w:p>
    <w:tbl>
      <w:tblPr>
        <w:tblW w:w="10496" w:type="dxa"/>
        <w:jc w:val="center"/>
        <w:tblLayout w:type="fixed"/>
        <w:tblLook w:val="01E0" w:firstRow="1" w:lastRow="1" w:firstColumn="1" w:lastColumn="1" w:noHBand="0" w:noVBand="0"/>
      </w:tblPr>
      <w:tblGrid>
        <w:gridCol w:w="585"/>
        <w:gridCol w:w="4647"/>
        <w:gridCol w:w="2552"/>
        <w:gridCol w:w="2712"/>
      </w:tblGrid>
      <w:tr w:rsidR="0084600E" w:rsidRPr="00CF401F" w:rsidTr="004E0C9B">
        <w:trPr>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5D64C5" w:rsidRDefault="0084600E" w:rsidP="004E0C9B">
            <w:pPr>
              <w:widowControl w:val="0"/>
              <w:ind w:firstLine="52"/>
              <w:jc w:val="center"/>
              <w:rPr>
                <w:b w:val="0"/>
                <w:bCs/>
                <w:sz w:val="16"/>
                <w:szCs w:val="16"/>
              </w:rPr>
            </w:pPr>
            <w:r w:rsidRPr="005D64C5">
              <w:rPr>
                <w:b w:val="0"/>
                <w:bCs/>
                <w:sz w:val="16"/>
                <w:szCs w:val="16"/>
              </w:rPr>
              <w:t>№ п/п</w:t>
            </w:r>
          </w:p>
        </w:tc>
        <w:tc>
          <w:tcPr>
            <w:tcW w:w="4647" w:type="dxa"/>
            <w:tcBorders>
              <w:top w:val="single" w:sz="4" w:space="0" w:color="000000"/>
              <w:left w:val="single" w:sz="4" w:space="0" w:color="000000"/>
              <w:bottom w:val="single" w:sz="4" w:space="0" w:color="000000"/>
              <w:right w:val="single" w:sz="4" w:space="0" w:color="000000"/>
            </w:tcBorders>
            <w:vAlign w:val="center"/>
          </w:tcPr>
          <w:p w:rsidR="0084600E" w:rsidRPr="005D64C5" w:rsidRDefault="0084600E" w:rsidP="004E0C9B">
            <w:pPr>
              <w:widowControl w:val="0"/>
              <w:ind w:left="31"/>
              <w:jc w:val="center"/>
              <w:rPr>
                <w:b w:val="0"/>
                <w:sz w:val="16"/>
                <w:szCs w:val="16"/>
              </w:rPr>
            </w:pPr>
            <w:r w:rsidRPr="005D64C5">
              <w:rPr>
                <w:b w:val="0"/>
                <w:sz w:val="16"/>
                <w:szCs w:val="16"/>
              </w:rPr>
              <w:t>Наименование показателей</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5D64C5" w:rsidRDefault="0084600E" w:rsidP="004E0C9B">
            <w:pPr>
              <w:widowControl w:val="0"/>
              <w:jc w:val="center"/>
              <w:rPr>
                <w:b w:val="0"/>
                <w:sz w:val="16"/>
                <w:szCs w:val="16"/>
              </w:rPr>
            </w:pPr>
            <w:r w:rsidRPr="005D64C5">
              <w:rPr>
                <w:b w:val="0"/>
                <w:sz w:val="16"/>
                <w:szCs w:val="16"/>
              </w:rPr>
              <w:t>Требуемое значение (диапазон значений) показателей</w:t>
            </w:r>
            <w:r w:rsidRPr="005D64C5">
              <w:rPr>
                <w:rStyle w:val="a4"/>
                <w:b w:val="0"/>
                <w:sz w:val="16"/>
                <w:szCs w:val="16"/>
              </w:rPr>
              <w:footnoteReference w:id="1"/>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5D64C5" w:rsidRDefault="0084600E" w:rsidP="004E0C9B">
            <w:pPr>
              <w:widowControl w:val="0"/>
              <w:jc w:val="center"/>
              <w:rPr>
                <w:b w:val="0"/>
                <w:sz w:val="16"/>
                <w:szCs w:val="16"/>
              </w:rPr>
            </w:pPr>
            <w:r w:rsidRPr="005D64C5">
              <w:rPr>
                <w:b w:val="0"/>
                <w:sz w:val="16"/>
                <w:szCs w:val="16"/>
              </w:rPr>
              <w:t>Обоснование использования показателей, требований, условных обозначений и терминологии (значения указанные в данном столбце носят информационный характер, не оцениваются при рассмотрении заявок, не включаются в первые и во вторые части заявок и проект контракта)</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Огнетушитель порошковый ОП-4</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rPr>
            </w:pPr>
            <w:r w:rsidRPr="00CF401F">
              <w:rPr>
                <w:b w:val="0"/>
                <w:shd w:val="clear" w:color="auto" w:fill="FFFFFF"/>
              </w:rPr>
              <w:t>Вид (по типу огнетушащего вещества)</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r w:rsidRPr="00CF401F">
              <w:rPr>
                <w:b w:val="0"/>
                <w:shd w:val="clear" w:color="auto" w:fill="FFFFFF"/>
              </w:rPr>
              <w:t>Порошковый (ОП)</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rPr>
            </w:pPr>
            <w:r w:rsidRPr="00CF401F">
              <w:rPr>
                <w:b w:val="0"/>
                <w:shd w:val="clear" w:color="auto" w:fill="FFFFFF"/>
              </w:rPr>
              <w:t>Вид огнетушащего порошка</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r w:rsidRPr="00CF401F">
              <w:rPr>
                <w:b w:val="0"/>
                <w:shd w:val="clear" w:color="auto" w:fill="FFFFFF"/>
              </w:rPr>
              <w:t>АВСЕ</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rPr>
            </w:pPr>
            <w:r w:rsidRPr="00CF401F">
              <w:rPr>
                <w:b w:val="0"/>
                <w:shd w:val="clear" w:color="auto" w:fill="FFFFFF"/>
              </w:rPr>
              <w:t>Номинальная масса огнетушащего вещества, кг</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r w:rsidRPr="00CF401F">
              <w:rPr>
                <w:b w:val="0"/>
                <w:shd w:val="clear" w:color="auto" w:fill="FFFFFF"/>
              </w:rPr>
              <w:t>Не менее  5,2</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rPr>
            </w:pPr>
            <w:r w:rsidRPr="00CF401F">
              <w:rPr>
                <w:b w:val="0"/>
                <w:shd w:val="clear" w:color="auto" w:fill="FFFFFF"/>
              </w:rPr>
              <w:t>Огнетушащая способность (ранг тушения модельного очага пожара класса A)</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r w:rsidRPr="00CF401F">
              <w:rPr>
                <w:b w:val="0"/>
                <w:shd w:val="clear" w:color="auto" w:fill="FFFFFF"/>
              </w:rPr>
              <w:t>2А</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rPr>
            </w:pPr>
            <w:r w:rsidRPr="00CF401F">
              <w:rPr>
                <w:b w:val="0"/>
                <w:shd w:val="clear" w:color="auto" w:fill="FFFFFF"/>
              </w:rPr>
              <w:t>Огнетушащая способность (ранг тушения модельного очага пожара класса B)</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r w:rsidRPr="00CF401F">
              <w:rPr>
                <w:b w:val="0"/>
                <w:shd w:val="clear" w:color="auto" w:fill="FFFFFF"/>
              </w:rPr>
              <w:t>55В</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hd w:val="clear" w:color="auto" w:fill="FFFFFF"/>
              <w:spacing w:line="228" w:lineRule="auto"/>
              <w:jc w:val="center"/>
              <w:textAlignment w:val="baseline"/>
              <w:rPr>
                <w:b w:val="0"/>
              </w:rPr>
            </w:pPr>
            <w:r w:rsidRPr="00CF401F">
              <w:rPr>
                <w:b w:val="0"/>
              </w:rPr>
              <w:t>Тип по принципу создания избыточного давления газа</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proofErr w:type="spellStart"/>
            <w:r w:rsidRPr="00CF401F">
              <w:rPr>
                <w:b w:val="0"/>
                <w:shd w:val="clear" w:color="auto" w:fill="FFFFFF"/>
              </w:rPr>
              <w:t>Закачной</w:t>
            </w:r>
            <w:proofErr w:type="spellEnd"/>
            <w:r w:rsidRPr="00CF401F">
              <w:rPr>
                <w:b w:val="0"/>
                <w:shd w:val="clear" w:color="auto" w:fill="FFFFFF"/>
              </w:rPr>
              <w:t xml:space="preserve"> (з)</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rPr>
            </w:pPr>
            <w:r w:rsidRPr="00CF401F">
              <w:rPr>
                <w:b w:val="0"/>
                <w:shd w:val="clear" w:color="auto" w:fill="FFFFFF"/>
              </w:rPr>
              <w:t>Тип</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rPr>
            </w:pPr>
            <w:r w:rsidRPr="00CF401F">
              <w:rPr>
                <w:b w:val="0"/>
                <w:shd w:val="clear" w:color="auto" w:fill="FFFFFF"/>
              </w:rPr>
              <w:t>Пере</w:t>
            </w:r>
            <w:bookmarkStart w:id="1" w:name="_GoBack1"/>
            <w:bookmarkEnd w:id="1"/>
            <w:r w:rsidRPr="00CF401F">
              <w:rPr>
                <w:b w:val="0"/>
                <w:shd w:val="clear" w:color="auto" w:fill="FFFFFF"/>
              </w:rPr>
              <w:t>носной</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spacing w:line="228" w:lineRule="auto"/>
              <w:jc w:val="center"/>
              <w:rPr>
                <w:b w:val="0"/>
                <w:shd w:val="clear" w:color="auto" w:fill="FFFFFF"/>
              </w:rPr>
            </w:pPr>
            <w:r w:rsidRPr="00CF401F">
              <w:rPr>
                <w:b w:val="0"/>
                <w:shd w:val="clear" w:color="auto" w:fill="FFFFFF"/>
              </w:rPr>
              <w:t>Назначение по классу пожара</w:t>
            </w: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rPr>
                <w:b w:val="0"/>
                <w:shd w:val="clear" w:color="auto" w:fill="FFFFFF"/>
                <w:lang w:val="en-US"/>
              </w:rPr>
            </w:pPr>
            <w:r w:rsidRPr="00CF401F">
              <w:rPr>
                <w:b w:val="0"/>
                <w:shd w:val="clear" w:color="auto" w:fill="FFFFFF"/>
              </w:rPr>
              <w:t>A, B, C, E</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91563A" w:rsidRPr="00CF401F" w:rsidTr="00DA1589">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91563A" w:rsidRPr="00C213BD" w:rsidRDefault="0091563A" w:rsidP="0091563A">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outlineLvl w:val="0"/>
              <w:rPr>
                <w:b w:val="0"/>
                <w:kern w:val="2"/>
              </w:rPr>
            </w:pPr>
            <w:r w:rsidRPr="00CF401F">
              <w:rPr>
                <w:b w:val="0"/>
                <w:kern w:val="2"/>
              </w:rPr>
              <w:t>Возможность перезарядки</w:t>
            </w:r>
          </w:p>
          <w:p w:rsidR="0091563A" w:rsidRPr="00CF401F" w:rsidRDefault="0091563A" w:rsidP="0091563A">
            <w:pPr>
              <w:widowControl w:val="0"/>
              <w:jc w:val="center"/>
              <w:outlineLvl w:val="0"/>
              <w:rPr>
                <w:b w:val="0"/>
                <w:kern w:val="2"/>
              </w:rPr>
            </w:pPr>
            <w:r w:rsidRPr="00CF401F">
              <w:rPr>
                <w:b w:val="0"/>
                <w:kern w:val="2"/>
              </w:rPr>
              <w:t>(характеристика не является обязательной для применения):</w:t>
            </w:r>
          </w:p>
          <w:p w:rsidR="0091563A" w:rsidRPr="00CF401F" w:rsidRDefault="0091563A" w:rsidP="0091563A">
            <w:pPr>
              <w:widowControl w:val="0"/>
              <w:jc w:val="center"/>
              <w:outlineLvl w:val="0"/>
              <w:rPr>
                <w:b w:val="0"/>
                <w:kern w:val="2"/>
              </w:rPr>
            </w:pPr>
          </w:p>
        </w:tc>
        <w:tc>
          <w:tcPr>
            <w:tcW w:w="2552" w:type="dxa"/>
            <w:tcBorders>
              <w:top w:val="single" w:sz="4" w:space="0" w:color="000000"/>
              <w:left w:val="single" w:sz="4" w:space="0" w:color="000000"/>
              <w:bottom w:val="single" w:sz="4" w:space="0" w:color="000000"/>
              <w:right w:val="single" w:sz="4" w:space="0" w:color="000000"/>
            </w:tcBorders>
            <w:vAlign w:val="center"/>
          </w:tcPr>
          <w:p w:rsidR="0091563A" w:rsidRPr="00CF401F" w:rsidRDefault="0091563A" w:rsidP="0091563A">
            <w:pPr>
              <w:widowControl w:val="0"/>
              <w:jc w:val="center"/>
              <w:outlineLvl w:val="0"/>
              <w:rPr>
                <w:b w:val="0"/>
                <w:kern w:val="2"/>
              </w:rPr>
            </w:pPr>
            <w:r w:rsidRPr="00CF401F">
              <w:rPr>
                <w:b w:val="0"/>
                <w:kern w:val="2"/>
              </w:rPr>
              <w:t>Перезаряжаемый</w:t>
            </w:r>
          </w:p>
        </w:tc>
        <w:tc>
          <w:tcPr>
            <w:tcW w:w="2712" w:type="dxa"/>
            <w:tcBorders>
              <w:top w:val="single" w:sz="4" w:space="0" w:color="000000"/>
              <w:left w:val="single" w:sz="4" w:space="0" w:color="000000"/>
              <w:bottom w:val="single" w:sz="4" w:space="0" w:color="000000"/>
              <w:right w:val="single" w:sz="4" w:space="0" w:color="000000"/>
            </w:tcBorders>
          </w:tcPr>
          <w:p w:rsidR="0091563A" w:rsidRPr="0091563A" w:rsidRDefault="0091563A" w:rsidP="0091563A">
            <w:pPr>
              <w:rPr>
                <w:b w:val="0"/>
              </w:rPr>
            </w:pPr>
            <w:r w:rsidRPr="0091563A">
              <w:rPr>
                <w:b w:val="0"/>
                <w:sz w:val="18"/>
                <w:szCs w:val="18"/>
                <w:lang w:eastAsia="en-US"/>
              </w:rPr>
              <w:t>Участник закупки указывает в заявке конкретное значение характеристики</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spacing w:line="228" w:lineRule="auto"/>
              <w:jc w:val="center"/>
              <w:rPr>
                <w:b w:val="0"/>
                <w:shd w:val="clear" w:color="auto" w:fill="FFFFFF"/>
              </w:rPr>
            </w:pPr>
            <w:r w:rsidRPr="00CF401F">
              <w:rPr>
                <w:b w:val="0"/>
                <w:shd w:val="clear" w:color="auto" w:fill="FFFFFF"/>
              </w:rPr>
              <w:t>Номинальный объем огнетушащего вещества, л</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shd w:val="clear" w:color="auto" w:fill="FFFFFF"/>
              </w:rPr>
            </w:pPr>
            <w:r w:rsidRPr="00CF401F">
              <w:rPr>
                <w:b w:val="0"/>
                <w:shd w:val="clear" w:color="auto" w:fill="FFFFFF"/>
              </w:rPr>
              <w:t>Не менее 4</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Манометр</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Роторная пломба</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распылитель</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наличие</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Масса заряда порошка, кг</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не менее 2</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Масса полностью заправленного, кг</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не более 4</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Хранение и использование в температурном диапазоне</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от -40 до +50 градусов по Цельсию</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51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Рабочее давление, МПа</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Не менее 1,4</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r w:rsidR="0084600E" w:rsidRPr="00CF401F" w:rsidTr="004E0C9B">
        <w:trPr>
          <w:trHeight w:val="61"/>
          <w:jc w:val="center"/>
        </w:trPr>
        <w:tc>
          <w:tcPr>
            <w:tcW w:w="585" w:type="dxa"/>
            <w:tcBorders>
              <w:top w:val="single" w:sz="4" w:space="0" w:color="000000"/>
              <w:left w:val="single" w:sz="4" w:space="0" w:color="000000"/>
              <w:bottom w:val="single" w:sz="4" w:space="0" w:color="000000"/>
              <w:right w:val="single" w:sz="4" w:space="0" w:color="000000"/>
            </w:tcBorders>
            <w:vAlign w:val="center"/>
          </w:tcPr>
          <w:p w:rsidR="0084600E" w:rsidRPr="00C213BD" w:rsidRDefault="0084600E" w:rsidP="0084600E">
            <w:pPr>
              <w:pStyle w:val="a3"/>
              <w:widowControl w:val="0"/>
              <w:numPr>
                <w:ilvl w:val="0"/>
                <w:numId w:val="2"/>
              </w:numPr>
              <w:ind w:left="335" w:hanging="283"/>
              <w:rPr>
                <w:b w:val="0"/>
                <w:iCs/>
              </w:rPr>
            </w:pPr>
          </w:p>
        </w:tc>
        <w:tc>
          <w:tcPr>
            <w:tcW w:w="4647" w:type="dxa"/>
            <w:tcBorders>
              <w:top w:val="single" w:sz="4" w:space="0" w:color="000000"/>
              <w:left w:val="single" w:sz="4" w:space="0" w:color="000000"/>
              <w:bottom w:val="single" w:sz="4" w:space="0" w:color="000000"/>
              <w:right w:val="single" w:sz="4" w:space="0" w:color="000000"/>
            </w:tcBorders>
          </w:tcPr>
          <w:p w:rsidR="0084600E" w:rsidRPr="00CF401F" w:rsidRDefault="0084600E" w:rsidP="004E0C9B">
            <w:pPr>
              <w:widowControl w:val="0"/>
              <w:jc w:val="center"/>
              <w:rPr>
                <w:b w:val="0"/>
                <w:shd w:val="clear" w:color="auto" w:fill="FFFFFF"/>
              </w:rPr>
            </w:pPr>
            <w:r w:rsidRPr="00CF401F">
              <w:rPr>
                <w:b w:val="0"/>
                <w:shd w:val="clear" w:color="auto" w:fill="FFFFFF"/>
              </w:rPr>
              <w:t>Полный срок службы (включая перезарядку), лет</w:t>
            </w:r>
          </w:p>
        </w:tc>
        <w:tc>
          <w:tcPr>
            <w:tcW w:w="255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rFonts w:eastAsia="Calibri"/>
                <w:b w:val="0"/>
              </w:rPr>
            </w:pPr>
            <w:r w:rsidRPr="00CF401F">
              <w:rPr>
                <w:rFonts w:eastAsia="Calibri"/>
                <w:b w:val="0"/>
              </w:rPr>
              <w:t>не менее 10</w:t>
            </w:r>
          </w:p>
        </w:tc>
        <w:tc>
          <w:tcPr>
            <w:tcW w:w="2712" w:type="dxa"/>
            <w:tcBorders>
              <w:top w:val="single" w:sz="4" w:space="0" w:color="000000"/>
              <w:left w:val="single" w:sz="4" w:space="0" w:color="000000"/>
              <w:bottom w:val="single" w:sz="4" w:space="0" w:color="000000"/>
              <w:right w:val="single" w:sz="4" w:space="0" w:color="000000"/>
            </w:tcBorders>
            <w:vAlign w:val="center"/>
          </w:tcPr>
          <w:p w:rsidR="0084600E" w:rsidRPr="00CF401F" w:rsidRDefault="0084600E" w:rsidP="004E0C9B">
            <w:pPr>
              <w:widowControl w:val="0"/>
              <w:jc w:val="center"/>
              <w:rPr>
                <w:b w:val="0"/>
              </w:rPr>
            </w:pPr>
            <w:r w:rsidRPr="00CF401F">
              <w:rPr>
                <w:b w:val="0"/>
              </w:rPr>
              <w:t>ГОСТ Р 51057-2001</w:t>
            </w:r>
          </w:p>
        </w:tc>
      </w:tr>
    </w:tbl>
    <w:p w:rsidR="0084600E" w:rsidRPr="00CF401F" w:rsidRDefault="0084600E" w:rsidP="0084600E">
      <w:pPr>
        <w:pStyle w:val="10"/>
        <w:spacing w:before="0" w:after="0"/>
        <w:ind w:firstLine="709"/>
        <w:jc w:val="both"/>
        <w:rPr>
          <w:rFonts w:cs="Times New Roman"/>
        </w:rPr>
      </w:pPr>
      <w:r w:rsidRPr="00CF401F">
        <w:rPr>
          <w:rFonts w:cs="Times New Roman"/>
          <w:color w:val="000000"/>
          <w:szCs w:val="24"/>
          <w:lang w:eastAsia="zh-CN"/>
        </w:rPr>
        <w:t xml:space="preserve">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были использованы следующие нормативные акты: «ГОСТ Р 51057-2001. Техника пожарная. Огнетушители переносные. Общие технические </w:t>
      </w:r>
      <w:r w:rsidRPr="00CF401F">
        <w:rPr>
          <w:rFonts w:cs="Times New Roman"/>
          <w:color w:val="000000"/>
          <w:szCs w:val="24"/>
          <w:lang w:eastAsia="zh-CN"/>
        </w:rPr>
        <w:lastRenderedPageBreak/>
        <w:t>требования. Методы испытаний».</w:t>
      </w:r>
    </w:p>
    <w:p w:rsidR="0084600E" w:rsidRDefault="0084600E" w:rsidP="0084600E">
      <w:pPr>
        <w:pStyle w:val="10"/>
        <w:numPr>
          <w:ilvl w:val="0"/>
          <w:numId w:val="1"/>
        </w:numPr>
        <w:spacing w:before="0" w:after="0"/>
        <w:ind w:left="0" w:firstLine="709"/>
        <w:jc w:val="both"/>
        <w:rPr>
          <w:rFonts w:cs="Times New Roman"/>
        </w:rPr>
      </w:pPr>
      <w:r w:rsidRPr="00CF401F">
        <w:rPr>
          <w:rFonts w:cs="Times New Roman"/>
          <w:bCs/>
        </w:rPr>
        <w:t xml:space="preserve">Требования к безопасности товаров: </w:t>
      </w:r>
      <w:r w:rsidRPr="00CF401F">
        <w:rPr>
          <w:rFonts w:cs="Times New Roman"/>
        </w:rPr>
        <w:t>требования к безопасности товара устанавливаются в соответствии со стандартами и техническими условиями изготовителя, нормативными правовыми актами, стандартами, нормами и регламентами Российской Федерации к поставляемому виду товара.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84600E" w:rsidRPr="00C213BD" w:rsidRDefault="0084600E" w:rsidP="0084600E">
      <w:pPr>
        <w:pStyle w:val="10"/>
        <w:numPr>
          <w:ilvl w:val="0"/>
          <w:numId w:val="1"/>
        </w:numPr>
        <w:spacing w:before="0" w:after="0"/>
        <w:ind w:left="0" w:firstLine="709"/>
        <w:jc w:val="both"/>
        <w:rPr>
          <w:rFonts w:cs="Times New Roman"/>
        </w:rPr>
      </w:pPr>
      <w:r w:rsidRPr="00C213BD">
        <w:rPr>
          <w:rFonts w:cs="Times New Roman"/>
        </w:rPr>
        <w:t>Требования к упаковке товаров: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rsidR="0084600E" w:rsidRPr="00CF401F" w:rsidRDefault="0084600E" w:rsidP="0084600E">
      <w:pPr>
        <w:pStyle w:val="10"/>
        <w:spacing w:before="0" w:after="0"/>
        <w:ind w:firstLine="709"/>
        <w:jc w:val="both"/>
        <w:rPr>
          <w:rFonts w:cs="Times New Roman"/>
        </w:rPr>
      </w:pPr>
      <w:r w:rsidRPr="00CF401F">
        <w:rPr>
          <w:rFonts w:cs="Times New Roman"/>
        </w:rPr>
        <w:t>Упаковка и маркировка товара должны соответствовать требованиям ГОСТ 17527-2020 «Упаковка. Термины и определения», ГОСТ 14192-96 «Маркировка грузов», импортного товара – международным стандартам упаковки.</w:t>
      </w:r>
    </w:p>
    <w:p w:rsidR="0084600E" w:rsidRPr="00CF401F" w:rsidRDefault="0084600E" w:rsidP="0084600E">
      <w:pPr>
        <w:pStyle w:val="10"/>
        <w:spacing w:before="0" w:after="0"/>
        <w:ind w:firstLine="709"/>
        <w:jc w:val="both"/>
        <w:rPr>
          <w:rFonts w:cs="Times New Roman"/>
        </w:rPr>
      </w:pPr>
      <w:r w:rsidRPr="00CF401F">
        <w:rPr>
          <w:rFonts w:cs="Times New Roman"/>
        </w:rPr>
        <w:t>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rsidR="0084600E" w:rsidRDefault="0084600E" w:rsidP="0084600E">
      <w:pPr>
        <w:pStyle w:val="10"/>
        <w:numPr>
          <w:ilvl w:val="0"/>
          <w:numId w:val="1"/>
        </w:numPr>
        <w:spacing w:before="0" w:after="0"/>
        <w:ind w:left="0" w:firstLine="709"/>
        <w:jc w:val="both"/>
        <w:rPr>
          <w:rFonts w:cs="Times New Roman"/>
        </w:rPr>
      </w:pPr>
      <w:r w:rsidRPr="00CF401F">
        <w:rPr>
          <w:rFonts w:cs="Times New Roman"/>
        </w:rPr>
        <w:t>Требования по передаче заказчику технических и иных документов при поставке товара: 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w:t>
      </w:r>
    </w:p>
    <w:p w:rsidR="0084600E" w:rsidRPr="00C213BD" w:rsidRDefault="0084600E" w:rsidP="0084600E">
      <w:pPr>
        <w:pStyle w:val="10"/>
        <w:numPr>
          <w:ilvl w:val="0"/>
          <w:numId w:val="1"/>
        </w:numPr>
        <w:spacing w:before="0" w:after="0"/>
        <w:ind w:left="0" w:firstLine="709"/>
        <w:jc w:val="both"/>
        <w:rPr>
          <w:rFonts w:cs="Times New Roman"/>
        </w:rPr>
      </w:pPr>
      <w:r w:rsidRPr="00C213BD">
        <w:rPr>
          <w:rFonts w:cs="Times New Roman"/>
          <w:bCs/>
        </w:rPr>
        <w:t>Требования к гарантии качества:</w:t>
      </w:r>
      <w:r w:rsidRPr="00C213BD">
        <w:rPr>
          <w:rFonts w:cs="Times New Roman"/>
        </w:rPr>
        <w:t xml:space="preserve"> Поставщик предоставляет гарантию качества в соответствии с нормативными документами, подтверждающими качество данного товара.</w:t>
      </w:r>
    </w:p>
    <w:p w:rsidR="0084600E" w:rsidRPr="00CF401F" w:rsidRDefault="0084600E" w:rsidP="0084600E">
      <w:pPr>
        <w:pStyle w:val="10"/>
        <w:spacing w:before="0" w:after="0"/>
        <w:ind w:firstLine="709"/>
        <w:jc w:val="both"/>
        <w:rPr>
          <w:rFonts w:cs="Times New Roman"/>
        </w:rPr>
      </w:pPr>
      <w:r w:rsidRPr="00CF401F">
        <w:rPr>
          <w:rFonts w:cs="Times New Roman"/>
        </w:rPr>
        <w:t xml:space="preserve">Гарантийный срок на товар составляет 12 месяцев и исчисляется со дня подписания Заказчиком товарной накладной. </w:t>
      </w:r>
      <w:r w:rsidRPr="00CF401F">
        <w:rPr>
          <w:rFonts w:eastAsia="Calibri" w:cs="Times New Roman"/>
          <w:szCs w:val="24"/>
          <w:lang w:eastAsia="ru-RU"/>
        </w:rPr>
        <w:t>В течение гарантийного срока Поставщик обязуется за свой счет проводить необходимый ремонт, устранение недостатков товара в соответствии с требованиями законодательства РФ.</w:t>
      </w:r>
    </w:p>
    <w:p w:rsidR="002E22A1" w:rsidRDefault="002E22A1"/>
    <w:sectPr w:rsidR="002E22A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00E" w:rsidRDefault="0084600E" w:rsidP="0084600E">
      <w:r>
        <w:separator/>
      </w:r>
    </w:p>
  </w:endnote>
  <w:endnote w:type="continuationSeparator" w:id="0">
    <w:p w:rsidR="0084600E" w:rsidRDefault="0084600E" w:rsidP="00846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00E" w:rsidRDefault="0084600E" w:rsidP="0084600E">
      <w:r>
        <w:separator/>
      </w:r>
    </w:p>
  </w:footnote>
  <w:footnote w:type="continuationSeparator" w:id="0">
    <w:p w:rsidR="0084600E" w:rsidRDefault="0084600E" w:rsidP="0084600E">
      <w:r>
        <w:continuationSeparator/>
      </w:r>
    </w:p>
  </w:footnote>
  <w:footnote w:id="1">
    <w:p w:rsidR="0084600E" w:rsidRDefault="0084600E" w:rsidP="0084600E">
      <w:pPr>
        <w:pStyle w:val="1"/>
        <w:widowControl w:val="0"/>
      </w:pPr>
      <w:r>
        <w:rPr>
          <w:rStyle w:val="a5"/>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41ABF"/>
    <w:multiLevelType w:val="hybridMultilevel"/>
    <w:tmpl w:val="59CA28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1A256F8"/>
    <w:multiLevelType w:val="multilevel"/>
    <w:tmpl w:val="60448092"/>
    <w:lvl w:ilvl="0">
      <w:start w:val="3"/>
      <w:numFmt w:val="decimal"/>
      <w:lvlText w:val="%1."/>
      <w:lvlJc w:val="left"/>
      <w:pPr>
        <w:ind w:left="360" w:hanging="360"/>
      </w:pPr>
      <w:rPr>
        <w:b w:val="0"/>
      </w:rPr>
    </w:lvl>
    <w:lvl w:ilvl="1">
      <w:start w:val="2"/>
      <w:numFmt w:val="decimal"/>
      <w:lvlText w:val="%1.%2."/>
      <w:lvlJc w:val="left"/>
      <w:pPr>
        <w:ind w:left="720" w:hanging="360"/>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rPr>
        <w:b w:val="0"/>
      </w:rPr>
    </w:lvl>
    <w:lvl w:ilvl="4">
      <w:start w:val="1"/>
      <w:numFmt w:val="decimal"/>
      <w:lvlText w:val="%1.%2.%3.%4.%5."/>
      <w:lvlJc w:val="left"/>
      <w:pPr>
        <w:ind w:left="2520" w:hanging="1080"/>
      </w:pPr>
      <w:rPr>
        <w:b w:val="0"/>
      </w:rPr>
    </w:lvl>
    <w:lvl w:ilvl="5">
      <w:start w:val="1"/>
      <w:numFmt w:val="decimal"/>
      <w:lvlText w:val="%1.%2.%3.%4.%5.%6."/>
      <w:lvlJc w:val="left"/>
      <w:pPr>
        <w:ind w:left="2880" w:hanging="1080"/>
      </w:pPr>
      <w:rPr>
        <w:b w:val="0"/>
      </w:rPr>
    </w:lvl>
    <w:lvl w:ilvl="6">
      <w:start w:val="1"/>
      <w:numFmt w:val="decimal"/>
      <w:lvlText w:val="%1.%2.%3.%4.%5.%6.%7."/>
      <w:lvlJc w:val="left"/>
      <w:pPr>
        <w:ind w:left="3600" w:hanging="1440"/>
      </w:pPr>
      <w:rPr>
        <w:b w:val="0"/>
      </w:rPr>
    </w:lvl>
    <w:lvl w:ilvl="7">
      <w:start w:val="1"/>
      <w:numFmt w:val="decimal"/>
      <w:lvlText w:val="%1.%2.%3.%4.%5.%6.%7.%8."/>
      <w:lvlJc w:val="left"/>
      <w:pPr>
        <w:ind w:left="3960" w:hanging="1440"/>
      </w:pPr>
      <w:rPr>
        <w:b w:val="0"/>
      </w:rPr>
    </w:lvl>
    <w:lvl w:ilvl="8">
      <w:start w:val="1"/>
      <w:numFmt w:val="decimal"/>
      <w:lvlText w:val="%1.%2.%3.%4.%5.%6.%7.%8.%9."/>
      <w:lvlJc w:val="left"/>
      <w:pPr>
        <w:ind w:left="4680" w:hanging="1800"/>
      </w:pPr>
      <w:rPr>
        <w:b w:val="0"/>
      </w:rPr>
    </w:lvl>
  </w:abstractNum>
  <w:abstractNum w:abstractNumId="2" w15:restartNumberingAfterBreak="0">
    <w:nsid w:val="6852533A"/>
    <w:multiLevelType w:val="hybridMultilevel"/>
    <w:tmpl w:val="185CDF2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3EBF"/>
    <w:rsid w:val="000A3EBF"/>
    <w:rsid w:val="001D4644"/>
    <w:rsid w:val="00226834"/>
    <w:rsid w:val="002D1901"/>
    <w:rsid w:val="002E22A1"/>
    <w:rsid w:val="005D64C5"/>
    <w:rsid w:val="00652A0D"/>
    <w:rsid w:val="0077733E"/>
    <w:rsid w:val="0084600E"/>
    <w:rsid w:val="00874230"/>
    <w:rsid w:val="0091563A"/>
    <w:rsid w:val="00A154A8"/>
    <w:rsid w:val="00A373C5"/>
    <w:rsid w:val="00E204AC"/>
    <w:rsid w:val="00FE3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DCAC3"/>
  <w15:chartTrackingRefBased/>
  <w15:docId w15:val="{296AF9FD-A02E-4351-AB12-02966A11E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600E"/>
    <w:pPr>
      <w:spacing w:after="0" w:line="240" w:lineRule="auto"/>
    </w:pPr>
    <w:rPr>
      <w:rFonts w:ascii="Times New Roman" w:eastAsia="Times New Roman"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600E"/>
    <w:pPr>
      <w:ind w:left="720"/>
      <w:contextualSpacing/>
    </w:pPr>
  </w:style>
  <w:style w:type="character" w:customStyle="1" w:styleId="a4">
    <w:name w:val="Привязка сноски"/>
    <w:rsid w:val="0084600E"/>
    <w:rPr>
      <w:vertAlign w:val="superscript"/>
    </w:rPr>
  </w:style>
  <w:style w:type="character" w:customStyle="1" w:styleId="a5">
    <w:name w:val="Символ сноски"/>
    <w:qFormat/>
    <w:rsid w:val="0084600E"/>
  </w:style>
  <w:style w:type="paragraph" w:customStyle="1" w:styleId="1">
    <w:name w:val="Текст сноски1"/>
    <w:basedOn w:val="a"/>
    <w:rsid w:val="0084600E"/>
    <w:pPr>
      <w:suppressLineNumbers/>
      <w:suppressAutoHyphens/>
      <w:ind w:left="339" w:hanging="339"/>
    </w:pPr>
    <w:rPr>
      <w:b w:val="0"/>
      <w:sz w:val="20"/>
    </w:rPr>
  </w:style>
  <w:style w:type="paragraph" w:customStyle="1" w:styleId="10">
    <w:name w:val="Обычный1"/>
    <w:qFormat/>
    <w:rsid w:val="0084600E"/>
    <w:pPr>
      <w:widowControl w:val="0"/>
      <w:suppressAutoHyphens/>
      <w:spacing w:before="100" w:after="100" w:line="240" w:lineRule="auto"/>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94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999</Words>
  <Characters>5700</Characters>
  <Application>Microsoft Office Word</Application>
  <DocSecurity>0</DocSecurity>
  <Lines>47</Lines>
  <Paragraphs>13</Paragraphs>
  <ScaleCrop>false</ScaleCrop>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museum185</dc:creator>
  <cp:keywords/>
  <dc:description/>
  <cp:lastModifiedBy>museum185</cp:lastModifiedBy>
  <cp:revision>8</cp:revision>
  <dcterms:created xsi:type="dcterms:W3CDTF">2026-05-12T09:16:00Z</dcterms:created>
  <dcterms:modified xsi:type="dcterms:W3CDTF">2026-05-13T10:36:00Z</dcterms:modified>
</cp:coreProperties>
</file>