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4537C4" w14:textId="77777777" w:rsidR="00EE30A7" w:rsidRPr="00AA26DC" w:rsidRDefault="00EE30A7" w:rsidP="00EE30A7">
      <w:pPr>
        <w:jc w:val="right"/>
        <w:rPr>
          <w:rFonts w:eastAsia="Calibri"/>
          <w:bCs/>
          <w:lang w:eastAsia="en-US"/>
        </w:rPr>
      </w:pPr>
    </w:p>
    <w:p w14:paraId="143A816E" w14:textId="38792E59" w:rsidR="00AA26DC" w:rsidRDefault="00AA26DC" w:rsidP="00030D99">
      <w:pPr>
        <w:jc w:val="center"/>
        <w:rPr>
          <w:rFonts w:eastAsia="Calibri"/>
          <w:b/>
          <w:bCs/>
          <w:lang w:eastAsia="en-US"/>
        </w:rPr>
      </w:pPr>
      <w:r w:rsidRPr="00AA26DC">
        <w:rPr>
          <w:rFonts w:eastAsia="Calibri"/>
          <w:b/>
          <w:bCs/>
          <w:lang w:eastAsia="en-US"/>
        </w:rPr>
        <w:t>Описание объекта закупки в соответствии со статьей 33 Закона о контрактной системе</w:t>
      </w:r>
    </w:p>
    <w:p w14:paraId="1BF3E580" w14:textId="77777777" w:rsidR="00EE30A7" w:rsidRPr="00AA26DC" w:rsidRDefault="00EE30A7" w:rsidP="00AA26DC">
      <w:pPr>
        <w:rPr>
          <w:rFonts w:eastAsia="Calibri"/>
          <w:b/>
          <w:bCs/>
          <w:lang w:eastAsia="en-US" w:bidi="ru-RU"/>
        </w:rPr>
      </w:pPr>
    </w:p>
    <w:p w14:paraId="23841A13" w14:textId="6495EB16" w:rsidR="00AA26DC" w:rsidRPr="00AA26DC" w:rsidRDefault="00AA26DC" w:rsidP="00030D99">
      <w:pPr>
        <w:jc w:val="both"/>
        <w:rPr>
          <w:rFonts w:eastAsia="Calibri"/>
          <w:bCs/>
          <w:lang w:eastAsia="en-US"/>
        </w:rPr>
      </w:pPr>
      <w:r w:rsidRPr="00AA26DC">
        <w:rPr>
          <w:rFonts w:eastAsia="Calibri"/>
          <w:bCs/>
          <w:lang w:eastAsia="en-US"/>
        </w:rPr>
        <w:t xml:space="preserve">1. </w:t>
      </w:r>
      <w:r w:rsidRPr="00AA26DC">
        <w:rPr>
          <w:rFonts w:eastAsia="Calibri"/>
          <w:b/>
          <w:bCs/>
          <w:lang w:eastAsia="en-US"/>
        </w:rPr>
        <w:t>Поставка реагентов</w:t>
      </w:r>
      <w:r w:rsidR="00221744">
        <w:rPr>
          <w:rFonts w:eastAsia="Calibri"/>
          <w:b/>
          <w:bCs/>
          <w:lang w:eastAsia="en-US"/>
        </w:rPr>
        <w:t xml:space="preserve"> для клинико-диагностической лаборатории в 2026 году (реагенты для </w:t>
      </w:r>
      <w:r w:rsidR="000C44D4">
        <w:rPr>
          <w:rFonts w:eastAsia="Calibri"/>
          <w:b/>
          <w:bCs/>
          <w:lang w:eastAsia="en-US"/>
        </w:rPr>
        <w:t>молекулярно-генетических исследований</w:t>
      </w:r>
      <w:r w:rsidR="009B747F">
        <w:rPr>
          <w:rFonts w:eastAsia="Calibri"/>
          <w:b/>
          <w:bCs/>
          <w:lang w:eastAsia="en-US"/>
        </w:rPr>
        <w:t xml:space="preserve"> лот </w:t>
      </w:r>
      <w:r w:rsidR="00221744">
        <w:rPr>
          <w:rFonts w:eastAsia="Calibri"/>
          <w:b/>
          <w:bCs/>
          <w:lang w:eastAsia="en-US"/>
        </w:rPr>
        <w:t>3</w:t>
      </w:r>
      <w:r w:rsidR="00F471AF">
        <w:rPr>
          <w:rFonts w:eastAsia="Calibri"/>
          <w:b/>
          <w:bCs/>
          <w:lang w:eastAsia="en-US"/>
        </w:rPr>
        <w:t>6</w:t>
      </w:r>
      <w:r w:rsidR="009B747F">
        <w:rPr>
          <w:rFonts w:eastAsia="Calibri"/>
          <w:b/>
          <w:bCs/>
          <w:lang w:eastAsia="en-US"/>
        </w:rPr>
        <w:t>)</w:t>
      </w:r>
      <w:r w:rsidRPr="00AA26DC">
        <w:rPr>
          <w:rFonts w:eastAsia="Calibri"/>
          <w:b/>
          <w:bCs/>
          <w:lang w:eastAsia="en-US"/>
        </w:rPr>
        <w:t xml:space="preserve"> </w:t>
      </w:r>
      <w:r w:rsidRPr="00AA26DC">
        <w:rPr>
          <w:rFonts w:eastAsia="Calibri"/>
          <w:bCs/>
          <w:lang w:eastAsia="en-US"/>
        </w:rPr>
        <w:t>(далее – товар).</w:t>
      </w:r>
    </w:p>
    <w:p w14:paraId="715BF40C" w14:textId="77777777" w:rsidR="00150FCE" w:rsidRPr="00150FCE" w:rsidRDefault="00150FCE" w:rsidP="00030D99">
      <w:pPr>
        <w:jc w:val="both"/>
        <w:rPr>
          <w:rFonts w:eastAsia="Calibri"/>
          <w:bCs/>
          <w:lang w:eastAsia="en-US"/>
        </w:rPr>
      </w:pPr>
      <w:r w:rsidRPr="00150FCE">
        <w:rPr>
          <w:rFonts w:eastAsia="Calibri"/>
          <w:bCs/>
          <w:lang w:eastAsia="en-US"/>
        </w:rPr>
        <w:t>2. Требования к техническим, функциональным и эксплуатационным характеристикам товара:</w:t>
      </w:r>
    </w:p>
    <w:p w14:paraId="6FAE57FC" w14:textId="77777777" w:rsidR="00150FCE" w:rsidRPr="00150FCE" w:rsidRDefault="00150FCE" w:rsidP="00030D99">
      <w:pPr>
        <w:jc w:val="both"/>
        <w:rPr>
          <w:rFonts w:eastAsia="Calibri"/>
          <w:bCs/>
          <w:lang w:eastAsia="en-US"/>
        </w:rPr>
      </w:pPr>
      <w:r w:rsidRPr="00150FCE">
        <w:rPr>
          <w:rFonts w:eastAsia="Calibri"/>
          <w:bCs/>
          <w:lang w:eastAsia="en-US"/>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E72407B" w14:textId="77777777" w:rsidR="00150FCE" w:rsidRPr="00150FCE" w:rsidRDefault="00150FCE" w:rsidP="00030D99">
      <w:pPr>
        <w:jc w:val="both"/>
        <w:rPr>
          <w:rFonts w:eastAsia="Calibri"/>
          <w:bCs/>
          <w:lang w:eastAsia="en-US"/>
        </w:rPr>
      </w:pPr>
      <w:r w:rsidRPr="00150FCE">
        <w:rPr>
          <w:rFonts w:eastAsia="Calibri"/>
          <w:bCs/>
          <w:lang w:eastAsia="en-US"/>
        </w:rPr>
        <w:t>2.2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502071BE" w14:textId="77777777" w:rsidR="00150FCE" w:rsidRPr="00150FCE" w:rsidRDefault="00150FCE" w:rsidP="00030D99">
      <w:pPr>
        <w:jc w:val="both"/>
        <w:rPr>
          <w:rFonts w:eastAsia="Calibri"/>
          <w:bCs/>
          <w:lang w:eastAsia="en-US"/>
        </w:rPr>
      </w:pPr>
      <w:r w:rsidRPr="00150FCE">
        <w:rPr>
          <w:rFonts w:eastAsia="Calibri"/>
          <w:bCs/>
          <w:lang w:eastAsia="en-US"/>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07B875AC" w14:textId="77777777" w:rsidR="00150FCE" w:rsidRPr="00150FCE" w:rsidRDefault="00150FCE" w:rsidP="00030D99">
      <w:pPr>
        <w:jc w:val="both"/>
        <w:rPr>
          <w:rFonts w:eastAsia="Calibri"/>
          <w:bCs/>
          <w:lang w:eastAsia="en-US"/>
        </w:rPr>
      </w:pPr>
      <w:r w:rsidRPr="00150FCE">
        <w:rPr>
          <w:rFonts w:eastAsia="Calibri"/>
          <w:bCs/>
          <w:lang w:eastAsia="en-U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4A86ED53" w14:textId="77777777" w:rsidR="00150FCE" w:rsidRPr="00150FCE" w:rsidRDefault="00150FCE" w:rsidP="00030D99">
      <w:pPr>
        <w:jc w:val="both"/>
        <w:rPr>
          <w:rFonts w:eastAsia="Calibri"/>
          <w:bCs/>
          <w:lang w:eastAsia="en-US"/>
        </w:rPr>
      </w:pPr>
      <w:r w:rsidRPr="00150FCE">
        <w:rPr>
          <w:rFonts w:eastAsia="Calibri"/>
          <w:bCs/>
          <w:lang w:eastAsia="en-US"/>
        </w:rPr>
        <w:t>3. Требования к качеству и безопасности товара:</w:t>
      </w:r>
    </w:p>
    <w:p w14:paraId="354B5894" w14:textId="77777777" w:rsidR="00150FCE" w:rsidRPr="00150FCE" w:rsidRDefault="00150FCE" w:rsidP="00030D99">
      <w:pPr>
        <w:jc w:val="both"/>
        <w:rPr>
          <w:rFonts w:eastAsia="Calibri"/>
          <w:bCs/>
          <w:lang w:eastAsia="en-US"/>
        </w:rPr>
      </w:pPr>
      <w:r w:rsidRPr="00150FCE">
        <w:rPr>
          <w:rFonts w:eastAsia="Calibri"/>
          <w:bCs/>
          <w:lang w:eastAsia="en-US"/>
        </w:rPr>
        <w:t>3.1. Установлено в разделе 8 Проекта контракта (Приложение №4 к извещению).</w:t>
      </w:r>
    </w:p>
    <w:p w14:paraId="2691EDEC" w14:textId="77777777" w:rsidR="00150FCE" w:rsidRPr="00150FCE" w:rsidRDefault="00150FCE" w:rsidP="00030D99">
      <w:pPr>
        <w:jc w:val="both"/>
        <w:rPr>
          <w:rFonts w:eastAsia="Calibri"/>
          <w:bCs/>
          <w:lang w:eastAsia="en-US"/>
        </w:rPr>
      </w:pPr>
      <w:r w:rsidRPr="00150FCE">
        <w:rPr>
          <w:rFonts w:eastAsia="Calibri"/>
          <w:bCs/>
          <w:lang w:eastAsia="en-US"/>
        </w:rPr>
        <w:t>3.2. Поставляемый товар должен соответствовать нормативно-технической документации.</w:t>
      </w:r>
    </w:p>
    <w:p w14:paraId="47614D80" w14:textId="77777777" w:rsidR="00150FCE" w:rsidRPr="00150FCE" w:rsidRDefault="00150FCE" w:rsidP="00030D99">
      <w:pPr>
        <w:jc w:val="both"/>
        <w:rPr>
          <w:rFonts w:eastAsia="Calibri"/>
          <w:bCs/>
          <w:lang w:eastAsia="en-US"/>
        </w:rPr>
      </w:pPr>
      <w:r w:rsidRPr="00150FCE">
        <w:rPr>
          <w:rFonts w:eastAsia="Calibri"/>
          <w:bCs/>
          <w:lang w:eastAsia="en-US"/>
        </w:rPr>
        <w:t>3.2.1.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AE70E60" w14:textId="25890248" w:rsidR="00150FCE" w:rsidRPr="00150FCE" w:rsidRDefault="00150FCE" w:rsidP="00030D99">
      <w:pPr>
        <w:jc w:val="both"/>
        <w:rPr>
          <w:rFonts w:eastAsia="Calibri"/>
          <w:bCs/>
          <w:lang w:eastAsia="en-US"/>
        </w:rPr>
      </w:pPr>
      <w:r w:rsidRPr="00150FCE">
        <w:rPr>
          <w:rFonts w:eastAsia="Calibri"/>
          <w:bCs/>
          <w:lang w:eastAsia="en-US"/>
        </w:rPr>
        <w:t xml:space="preserve">3.3. Остаточный срок годности товара на момент поставки должен составлять не менее </w:t>
      </w:r>
      <w:r w:rsidR="00F471AF">
        <w:rPr>
          <w:rFonts w:eastAsia="Calibri"/>
          <w:bCs/>
          <w:lang w:eastAsia="en-US"/>
        </w:rPr>
        <w:t>3</w:t>
      </w:r>
      <w:r w:rsidRPr="00150FCE">
        <w:rPr>
          <w:rFonts w:eastAsia="Calibri"/>
          <w:bCs/>
          <w:lang w:eastAsia="en-US"/>
        </w:rPr>
        <w:t xml:space="preserve"> (</w:t>
      </w:r>
      <w:r w:rsidR="00F471AF">
        <w:rPr>
          <w:rFonts w:eastAsia="Calibri"/>
          <w:bCs/>
          <w:lang w:eastAsia="en-US"/>
        </w:rPr>
        <w:t>трех</w:t>
      </w:r>
      <w:r w:rsidRPr="00150FCE">
        <w:rPr>
          <w:rFonts w:eastAsia="Calibri"/>
          <w:bCs/>
          <w:lang w:eastAsia="en-US"/>
        </w:rPr>
        <w:t>) месяцев.</w:t>
      </w:r>
    </w:p>
    <w:p w14:paraId="0D1F61C7" w14:textId="77777777" w:rsidR="00150FCE" w:rsidRPr="00150FCE" w:rsidRDefault="00150FCE" w:rsidP="00030D99">
      <w:pPr>
        <w:jc w:val="both"/>
        <w:rPr>
          <w:rFonts w:eastAsia="Calibri"/>
          <w:bCs/>
          <w:lang w:eastAsia="en-US"/>
        </w:rPr>
      </w:pPr>
      <w:r w:rsidRPr="00150FCE">
        <w:rPr>
          <w:rFonts w:eastAsia="Calibri"/>
          <w:bCs/>
          <w:lang w:eastAsia="en-US"/>
        </w:rPr>
        <w:t>4. Перечень приложений, являющихся неотъемлемой частью Описания объекта закупки.</w:t>
      </w:r>
    </w:p>
    <w:p w14:paraId="07F6CE29" w14:textId="77777777" w:rsidR="00150FCE" w:rsidRPr="00150FCE" w:rsidRDefault="00150FCE" w:rsidP="00030D99">
      <w:pPr>
        <w:jc w:val="both"/>
        <w:rPr>
          <w:rFonts w:eastAsia="Calibri"/>
          <w:bCs/>
          <w:lang w:eastAsia="en-US"/>
        </w:rPr>
      </w:pPr>
      <w:r w:rsidRPr="00150FCE">
        <w:rPr>
          <w:rFonts w:eastAsia="Calibri"/>
          <w:bCs/>
          <w:lang w:eastAsia="en-US"/>
        </w:rPr>
        <w:t>4.1. Приложение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69BFBE5" w14:textId="77777777" w:rsidR="00AA26DC" w:rsidRPr="00AA26DC" w:rsidRDefault="00AA26DC" w:rsidP="00AA26DC">
      <w:pPr>
        <w:rPr>
          <w:rFonts w:eastAsia="Calibri"/>
          <w:bCs/>
          <w:lang w:eastAsia="en-US"/>
        </w:rPr>
      </w:pPr>
    </w:p>
    <w:p w14:paraId="791B3F47" w14:textId="7F18673F" w:rsidR="00AA26DC" w:rsidRDefault="00AA26DC" w:rsidP="00AA26DC">
      <w:pPr>
        <w:rPr>
          <w:rFonts w:eastAsia="Calibri"/>
          <w:bCs/>
          <w:lang w:eastAsia="en-US"/>
        </w:rPr>
      </w:pPr>
    </w:p>
    <w:p w14:paraId="663DE048" w14:textId="2BACFA12" w:rsidR="00F471AF" w:rsidRDefault="00F471AF" w:rsidP="00AA26DC">
      <w:pPr>
        <w:rPr>
          <w:rFonts w:eastAsia="Calibri"/>
          <w:bCs/>
          <w:lang w:eastAsia="en-US"/>
        </w:rPr>
      </w:pPr>
    </w:p>
    <w:p w14:paraId="26023FA9" w14:textId="03B39BCD" w:rsidR="00F471AF" w:rsidRDefault="00F471AF" w:rsidP="00AA26DC">
      <w:pPr>
        <w:rPr>
          <w:rFonts w:eastAsia="Calibri"/>
          <w:bCs/>
          <w:lang w:eastAsia="en-US"/>
        </w:rPr>
      </w:pPr>
    </w:p>
    <w:p w14:paraId="1C6CA9A4" w14:textId="74FE4FF0" w:rsidR="00F471AF" w:rsidRDefault="00F471AF" w:rsidP="00AA26DC">
      <w:pPr>
        <w:rPr>
          <w:rFonts w:eastAsia="Calibri"/>
          <w:bCs/>
          <w:lang w:eastAsia="en-US"/>
        </w:rPr>
      </w:pPr>
    </w:p>
    <w:p w14:paraId="5B4D9ABA" w14:textId="6D0AFEB5" w:rsidR="00F471AF" w:rsidRDefault="00F471AF" w:rsidP="00AA26DC">
      <w:pPr>
        <w:rPr>
          <w:rFonts w:eastAsia="Calibri"/>
          <w:bCs/>
          <w:lang w:eastAsia="en-US"/>
        </w:rPr>
      </w:pPr>
    </w:p>
    <w:p w14:paraId="59DA5A6A" w14:textId="4F967A7D" w:rsidR="00F471AF" w:rsidRDefault="00F471AF" w:rsidP="00AA26DC">
      <w:pPr>
        <w:rPr>
          <w:rFonts w:eastAsia="Calibri"/>
          <w:bCs/>
          <w:lang w:eastAsia="en-US"/>
        </w:rPr>
      </w:pPr>
    </w:p>
    <w:p w14:paraId="5AE5DBDC" w14:textId="5C8EEDE3" w:rsidR="00F471AF" w:rsidRDefault="00F471AF" w:rsidP="00AA26DC">
      <w:pPr>
        <w:rPr>
          <w:rFonts w:eastAsia="Calibri"/>
          <w:bCs/>
          <w:lang w:eastAsia="en-US"/>
        </w:rPr>
      </w:pPr>
    </w:p>
    <w:p w14:paraId="7248FDAC" w14:textId="78F26DDD" w:rsidR="00F471AF" w:rsidRDefault="00F471AF" w:rsidP="00AA26DC">
      <w:pPr>
        <w:rPr>
          <w:rFonts w:eastAsia="Calibri"/>
          <w:bCs/>
          <w:lang w:eastAsia="en-US"/>
        </w:rPr>
      </w:pPr>
    </w:p>
    <w:p w14:paraId="076DA3B6" w14:textId="211C4CAB" w:rsidR="00F471AF" w:rsidRDefault="00F471AF" w:rsidP="00AA26DC">
      <w:pPr>
        <w:rPr>
          <w:rFonts w:eastAsia="Calibri"/>
          <w:bCs/>
          <w:lang w:eastAsia="en-US"/>
        </w:rPr>
      </w:pPr>
    </w:p>
    <w:p w14:paraId="55B5F2AB" w14:textId="41782887" w:rsidR="00F471AF" w:rsidRDefault="00F471AF" w:rsidP="00AA26DC">
      <w:pPr>
        <w:rPr>
          <w:rFonts w:eastAsia="Calibri"/>
          <w:bCs/>
          <w:lang w:eastAsia="en-US"/>
        </w:rPr>
      </w:pPr>
    </w:p>
    <w:p w14:paraId="39B788A8" w14:textId="2FE39F3E" w:rsidR="00F471AF" w:rsidRDefault="00F471AF" w:rsidP="00AA26DC">
      <w:pPr>
        <w:rPr>
          <w:rFonts w:eastAsia="Calibri"/>
          <w:bCs/>
          <w:lang w:eastAsia="en-US"/>
        </w:rPr>
      </w:pPr>
    </w:p>
    <w:p w14:paraId="4A60C77B" w14:textId="519AA532" w:rsidR="00F471AF" w:rsidRDefault="00F471AF" w:rsidP="00AA26DC">
      <w:pPr>
        <w:rPr>
          <w:rFonts w:eastAsia="Calibri"/>
          <w:bCs/>
          <w:lang w:eastAsia="en-US"/>
        </w:rPr>
      </w:pPr>
    </w:p>
    <w:p w14:paraId="34C05524" w14:textId="73F4388D" w:rsidR="00F471AF" w:rsidRDefault="00F471AF" w:rsidP="00AA26DC">
      <w:pPr>
        <w:rPr>
          <w:rFonts w:eastAsia="Calibri"/>
          <w:bCs/>
          <w:lang w:eastAsia="en-US"/>
        </w:rPr>
      </w:pPr>
    </w:p>
    <w:p w14:paraId="7B2A6843" w14:textId="5C775E16" w:rsidR="00F471AF" w:rsidRDefault="00F471AF" w:rsidP="00AA26DC">
      <w:pPr>
        <w:rPr>
          <w:rFonts w:eastAsia="Calibri"/>
          <w:bCs/>
          <w:lang w:eastAsia="en-US"/>
        </w:rPr>
      </w:pPr>
    </w:p>
    <w:p w14:paraId="6A6162E8" w14:textId="552E0D8F" w:rsidR="00F471AF" w:rsidRDefault="00F471AF" w:rsidP="00AA26DC">
      <w:pPr>
        <w:rPr>
          <w:rFonts w:eastAsia="Calibri"/>
          <w:bCs/>
          <w:lang w:eastAsia="en-US"/>
        </w:rPr>
      </w:pPr>
    </w:p>
    <w:p w14:paraId="62CAFB51" w14:textId="6BC68B2E" w:rsidR="00F471AF" w:rsidRDefault="00F471AF" w:rsidP="00AA26DC">
      <w:pPr>
        <w:rPr>
          <w:rFonts w:eastAsia="Calibri"/>
          <w:bCs/>
          <w:lang w:eastAsia="en-US"/>
        </w:rPr>
      </w:pPr>
    </w:p>
    <w:p w14:paraId="3AD65933" w14:textId="5892D5CD" w:rsidR="00F471AF" w:rsidRDefault="00F471AF" w:rsidP="00AA26DC">
      <w:pPr>
        <w:rPr>
          <w:rFonts w:eastAsia="Calibri"/>
          <w:bCs/>
          <w:lang w:eastAsia="en-US"/>
        </w:rPr>
      </w:pPr>
    </w:p>
    <w:p w14:paraId="142106FC" w14:textId="4F1C4901" w:rsidR="00F471AF" w:rsidRDefault="00F471AF" w:rsidP="00AA26DC">
      <w:pPr>
        <w:rPr>
          <w:rFonts w:eastAsia="Calibri"/>
          <w:bCs/>
          <w:lang w:eastAsia="en-US"/>
        </w:rPr>
      </w:pPr>
    </w:p>
    <w:p w14:paraId="0B299949" w14:textId="1D556762" w:rsidR="00F471AF" w:rsidRDefault="00F471AF" w:rsidP="00AA26DC">
      <w:pPr>
        <w:rPr>
          <w:rFonts w:eastAsia="Calibri"/>
          <w:bCs/>
          <w:lang w:eastAsia="en-US"/>
        </w:rPr>
      </w:pPr>
    </w:p>
    <w:p w14:paraId="706BCBAD" w14:textId="77777777" w:rsidR="00F471AF" w:rsidRPr="00AA26DC" w:rsidRDefault="00F471AF" w:rsidP="00AA26DC">
      <w:pPr>
        <w:rPr>
          <w:rFonts w:eastAsia="Calibri"/>
          <w:bCs/>
          <w:lang w:eastAsia="en-US"/>
        </w:rPr>
      </w:pPr>
    </w:p>
    <w:p w14:paraId="255784C0" w14:textId="77777777" w:rsidR="00AA26DC" w:rsidRPr="00AA26DC" w:rsidRDefault="00AA26DC" w:rsidP="00AA26DC">
      <w:pPr>
        <w:rPr>
          <w:rFonts w:eastAsia="Calibri"/>
          <w:bCs/>
          <w:lang w:eastAsia="en-US"/>
        </w:rPr>
      </w:pPr>
    </w:p>
    <w:p w14:paraId="298C7A44" w14:textId="77777777" w:rsidR="00AA26DC" w:rsidRPr="00AA26DC" w:rsidRDefault="00AA26DC" w:rsidP="00AA26DC">
      <w:pPr>
        <w:rPr>
          <w:rFonts w:eastAsia="Calibri"/>
          <w:bCs/>
          <w:lang w:eastAsia="en-US"/>
        </w:rPr>
      </w:pPr>
    </w:p>
    <w:p w14:paraId="0D3B453E" w14:textId="77777777" w:rsidR="00AA26DC" w:rsidRPr="00AA26DC" w:rsidRDefault="00AA26DC" w:rsidP="00AA26DC">
      <w:pPr>
        <w:rPr>
          <w:rFonts w:eastAsia="Calibri"/>
          <w:bCs/>
          <w:lang w:eastAsia="en-US"/>
        </w:rPr>
      </w:pPr>
      <w:r w:rsidRPr="00AA26DC">
        <w:rPr>
          <w:rFonts w:eastAsia="Calibri"/>
          <w:bCs/>
          <w:lang w:eastAsia="en-US"/>
        </w:rPr>
        <w:t>Ответственный за закупку:</w:t>
      </w:r>
    </w:p>
    <w:p w14:paraId="35DC1A64" w14:textId="77777777" w:rsidR="00AA26DC" w:rsidRPr="00AA26DC" w:rsidRDefault="00AA26DC" w:rsidP="00AA26DC">
      <w:pPr>
        <w:rPr>
          <w:rFonts w:eastAsia="Calibri"/>
          <w:bCs/>
          <w:lang w:eastAsia="en-US"/>
        </w:rPr>
      </w:pPr>
      <w:r w:rsidRPr="00AA26DC">
        <w:rPr>
          <w:rFonts w:eastAsia="Calibri"/>
          <w:bCs/>
          <w:lang w:eastAsia="en-US"/>
        </w:rPr>
        <w:t>Специалист отдела снабжения</w:t>
      </w:r>
    </w:p>
    <w:p w14:paraId="57ED3103" w14:textId="77777777" w:rsidR="00AA26DC" w:rsidRPr="00AA26DC" w:rsidRDefault="00AA26DC" w:rsidP="00AA26DC">
      <w:pPr>
        <w:rPr>
          <w:rFonts w:eastAsia="Calibri"/>
          <w:bCs/>
          <w:lang w:eastAsia="en-US"/>
        </w:rPr>
        <w:sectPr w:rsidR="00AA26DC" w:rsidRPr="00AA26DC" w:rsidSect="00547544">
          <w:headerReference w:type="even" r:id="rId8"/>
          <w:headerReference w:type="default" r:id="rId9"/>
          <w:footerReference w:type="even" r:id="rId10"/>
          <w:footerReference w:type="default" r:id="rId11"/>
          <w:footerReference w:type="first" r:id="rId12"/>
          <w:pgSz w:w="11906" w:h="16838" w:code="9"/>
          <w:pgMar w:top="851" w:right="851" w:bottom="851" w:left="1134" w:header="397" w:footer="397" w:gutter="0"/>
          <w:cols w:space="720"/>
          <w:docGrid w:linePitch="326"/>
        </w:sectPr>
      </w:pPr>
      <w:r w:rsidRPr="00AA26DC">
        <w:rPr>
          <w:rFonts w:eastAsia="Calibri"/>
          <w:bCs/>
          <w:lang w:eastAsia="en-US"/>
        </w:rPr>
        <w:t>Кислухина И.Н. _____________________</w:t>
      </w:r>
    </w:p>
    <w:p w14:paraId="417E3341" w14:textId="77777777" w:rsidR="00AA26DC" w:rsidRPr="002F2190" w:rsidRDefault="00AA26DC" w:rsidP="00AA26DC">
      <w:pPr>
        <w:jc w:val="right"/>
      </w:pPr>
      <w:r w:rsidRPr="002F2190">
        <w:lastRenderedPageBreak/>
        <w:t xml:space="preserve">Приложение № 1 </w:t>
      </w:r>
    </w:p>
    <w:p w14:paraId="2181256C" w14:textId="77777777" w:rsidR="00AA26DC" w:rsidRPr="002F2190" w:rsidRDefault="00AA26DC" w:rsidP="00AA26DC">
      <w:pPr>
        <w:jc w:val="right"/>
      </w:pPr>
      <w:r w:rsidRPr="002F2190">
        <w:t>к Описанию объекта закупки</w:t>
      </w:r>
    </w:p>
    <w:p w14:paraId="72856DC8" w14:textId="77777777" w:rsidR="00AA26DC" w:rsidRPr="00AA26DC" w:rsidRDefault="00AA26DC" w:rsidP="00AA26DC"/>
    <w:p w14:paraId="47307FD9" w14:textId="11D09877" w:rsidR="000C44D4" w:rsidRDefault="00AA26DC" w:rsidP="000C44D4">
      <w:pPr>
        <w:jc w:val="center"/>
        <w:rPr>
          <w:b/>
        </w:rPr>
      </w:pPr>
      <w:r w:rsidRPr="00AA26DC">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A75CD39" w14:textId="77777777" w:rsidR="000C44D4" w:rsidRPr="000C44D4" w:rsidRDefault="000C44D4" w:rsidP="000C44D4">
      <w:pPr>
        <w:jc w:val="cente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
        <w:gridCol w:w="1547"/>
        <w:gridCol w:w="1260"/>
        <w:gridCol w:w="717"/>
        <w:gridCol w:w="555"/>
        <w:gridCol w:w="832"/>
        <w:gridCol w:w="2077"/>
        <w:gridCol w:w="2080"/>
        <w:gridCol w:w="1109"/>
        <w:gridCol w:w="2634"/>
        <w:gridCol w:w="1766"/>
      </w:tblGrid>
      <w:tr w:rsidR="00F471AF" w:rsidRPr="00EE228A" w14:paraId="0258ADCA" w14:textId="77777777" w:rsidTr="006F42E4">
        <w:trPr>
          <w:trHeight w:val="498"/>
        </w:trPr>
        <w:tc>
          <w:tcPr>
            <w:tcW w:w="163" w:type="pct"/>
            <w:shd w:val="clear" w:color="auto" w:fill="auto"/>
          </w:tcPr>
          <w:p w14:paraId="628B7966" w14:textId="77777777" w:rsidR="00F471AF" w:rsidRPr="00EE228A" w:rsidRDefault="00F471AF" w:rsidP="006F42E4">
            <w:pPr>
              <w:pStyle w:val="a7"/>
              <w:jc w:val="center"/>
              <w:rPr>
                <w:color w:val="000000" w:themeColor="text1"/>
                <w:sz w:val="18"/>
                <w:szCs w:val="18"/>
                <w:shd w:val="clear" w:color="auto" w:fill="FFFFFF"/>
              </w:rPr>
            </w:pPr>
            <w:r w:rsidRPr="00EE228A">
              <w:rPr>
                <w:b/>
                <w:sz w:val="18"/>
                <w:szCs w:val="18"/>
                <w:lang w:val="x-none"/>
              </w:rPr>
              <w:t>№ п/п</w:t>
            </w:r>
          </w:p>
        </w:tc>
        <w:tc>
          <w:tcPr>
            <w:tcW w:w="513" w:type="pct"/>
            <w:shd w:val="clear" w:color="auto" w:fill="auto"/>
          </w:tcPr>
          <w:p w14:paraId="1BBD39D7" w14:textId="77777777" w:rsidR="00F471AF" w:rsidRPr="00EE228A" w:rsidRDefault="00F471AF" w:rsidP="006F42E4">
            <w:pPr>
              <w:jc w:val="center"/>
              <w:rPr>
                <w:color w:val="000000" w:themeColor="text1"/>
                <w:sz w:val="18"/>
                <w:szCs w:val="18"/>
              </w:rPr>
            </w:pPr>
            <w:r w:rsidRPr="00EE228A">
              <w:rPr>
                <w:b/>
                <w:sz w:val="18"/>
                <w:szCs w:val="18"/>
                <w:lang w:val="x-none" w:eastAsia="ar-SA"/>
              </w:rPr>
              <w:t>наименование товара</w:t>
            </w:r>
          </w:p>
        </w:tc>
        <w:tc>
          <w:tcPr>
            <w:tcW w:w="418" w:type="pct"/>
            <w:shd w:val="clear" w:color="auto" w:fill="auto"/>
          </w:tcPr>
          <w:p w14:paraId="4560A347" w14:textId="77777777" w:rsidR="00F471AF" w:rsidRPr="00EE228A" w:rsidRDefault="00F471AF" w:rsidP="006F42E4">
            <w:pPr>
              <w:jc w:val="center"/>
              <w:rPr>
                <w:color w:val="000000" w:themeColor="text1"/>
                <w:sz w:val="18"/>
                <w:szCs w:val="18"/>
              </w:rPr>
            </w:pPr>
            <w:r w:rsidRPr="00EE228A">
              <w:rPr>
                <w:b/>
                <w:sz w:val="18"/>
                <w:szCs w:val="18"/>
                <w:lang w:eastAsia="ar-SA"/>
              </w:rPr>
              <w:t>код товара</w:t>
            </w:r>
          </w:p>
        </w:tc>
        <w:tc>
          <w:tcPr>
            <w:tcW w:w="238" w:type="pct"/>
            <w:shd w:val="clear" w:color="auto" w:fill="auto"/>
          </w:tcPr>
          <w:p w14:paraId="2764C126" w14:textId="77777777" w:rsidR="00F471AF" w:rsidRPr="00EE228A" w:rsidRDefault="00F471AF" w:rsidP="006F42E4">
            <w:pPr>
              <w:pStyle w:val="a7"/>
              <w:jc w:val="center"/>
              <w:rPr>
                <w:color w:val="000000" w:themeColor="text1"/>
                <w:sz w:val="18"/>
                <w:szCs w:val="18"/>
              </w:rPr>
            </w:pPr>
            <w:r w:rsidRPr="00EE228A">
              <w:rPr>
                <w:b/>
                <w:sz w:val="18"/>
                <w:szCs w:val="18"/>
              </w:rPr>
              <w:t xml:space="preserve">Ед измерения </w:t>
            </w:r>
          </w:p>
        </w:tc>
        <w:tc>
          <w:tcPr>
            <w:tcW w:w="184" w:type="pct"/>
            <w:shd w:val="clear" w:color="auto" w:fill="auto"/>
          </w:tcPr>
          <w:p w14:paraId="5F5286ED" w14:textId="77777777" w:rsidR="00F471AF" w:rsidRPr="00EE228A" w:rsidRDefault="00F471AF" w:rsidP="006F42E4">
            <w:pPr>
              <w:pStyle w:val="a7"/>
              <w:jc w:val="center"/>
              <w:rPr>
                <w:color w:val="000000" w:themeColor="text1"/>
                <w:sz w:val="18"/>
                <w:szCs w:val="18"/>
              </w:rPr>
            </w:pPr>
            <w:r w:rsidRPr="00EE228A">
              <w:rPr>
                <w:b/>
                <w:sz w:val="18"/>
                <w:szCs w:val="18"/>
              </w:rPr>
              <w:t>Кол-во</w:t>
            </w:r>
          </w:p>
        </w:tc>
        <w:tc>
          <w:tcPr>
            <w:tcW w:w="276" w:type="pct"/>
            <w:shd w:val="clear" w:color="auto" w:fill="auto"/>
          </w:tcPr>
          <w:p w14:paraId="7C0F0DCE" w14:textId="77777777" w:rsidR="00F471AF" w:rsidRPr="00EE228A" w:rsidRDefault="00F471AF" w:rsidP="006F42E4">
            <w:pPr>
              <w:pStyle w:val="a7"/>
              <w:jc w:val="center"/>
              <w:rPr>
                <w:color w:val="000000" w:themeColor="text1"/>
                <w:sz w:val="18"/>
                <w:szCs w:val="18"/>
              </w:rPr>
            </w:pPr>
            <w:r w:rsidRPr="00EE228A">
              <w:rPr>
                <w:b/>
                <w:sz w:val="18"/>
                <w:szCs w:val="18"/>
                <w:lang w:val="x-none"/>
              </w:rPr>
              <w:t>№ хар</w:t>
            </w:r>
            <w:r w:rsidRPr="00EE228A">
              <w:rPr>
                <w:b/>
                <w:sz w:val="18"/>
                <w:szCs w:val="18"/>
              </w:rPr>
              <w:t>-</w:t>
            </w:r>
            <w:r w:rsidRPr="00EE228A">
              <w:rPr>
                <w:b/>
                <w:sz w:val="18"/>
                <w:szCs w:val="18"/>
                <w:lang w:val="x-none"/>
              </w:rPr>
              <w:t>ки</w:t>
            </w:r>
          </w:p>
        </w:tc>
        <w:tc>
          <w:tcPr>
            <w:tcW w:w="689" w:type="pct"/>
            <w:shd w:val="clear" w:color="auto" w:fill="auto"/>
          </w:tcPr>
          <w:p w14:paraId="6891A4A0" w14:textId="77777777" w:rsidR="00F471AF" w:rsidRPr="00EE228A" w:rsidRDefault="00F471AF" w:rsidP="006F42E4">
            <w:pPr>
              <w:pStyle w:val="a7"/>
              <w:jc w:val="center"/>
              <w:rPr>
                <w:sz w:val="18"/>
                <w:szCs w:val="18"/>
                <w:shd w:val="clear" w:color="auto" w:fill="FFFFFF"/>
              </w:rPr>
            </w:pPr>
            <w:r w:rsidRPr="00EE228A">
              <w:rPr>
                <w:b/>
                <w:sz w:val="18"/>
                <w:szCs w:val="18"/>
                <w:lang w:val="x-none"/>
              </w:rPr>
              <w:t>наименование характеристики</w:t>
            </w:r>
          </w:p>
        </w:tc>
        <w:tc>
          <w:tcPr>
            <w:tcW w:w="690" w:type="pct"/>
            <w:shd w:val="clear" w:color="auto" w:fill="auto"/>
          </w:tcPr>
          <w:p w14:paraId="366573A7" w14:textId="77777777" w:rsidR="00F471AF" w:rsidRPr="00EE228A" w:rsidRDefault="00F471AF" w:rsidP="006F42E4">
            <w:pPr>
              <w:pStyle w:val="a7"/>
              <w:jc w:val="center"/>
              <w:rPr>
                <w:sz w:val="18"/>
                <w:szCs w:val="18"/>
                <w:shd w:val="clear" w:color="auto" w:fill="FFFFFF"/>
              </w:rPr>
            </w:pPr>
            <w:r w:rsidRPr="00EE228A">
              <w:rPr>
                <w:b/>
                <w:sz w:val="18"/>
                <w:szCs w:val="18"/>
                <w:lang w:val="x-none"/>
              </w:rPr>
              <w:t>значение характеристики</w:t>
            </w:r>
          </w:p>
        </w:tc>
        <w:tc>
          <w:tcPr>
            <w:tcW w:w="368" w:type="pct"/>
            <w:shd w:val="clear" w:color="auto" w:fill="auto"/>
          </w:tcPr>
          <w:p w14:paraId="6D12AC3A" w14:textId="77777777" w:rsidR="00F471AF" w:rsidRPr="00EE228A" w:rsidRDefault="00F471AF" w:rsidP="006F42E4">
            <w:pPr>
              <w:pStyle w:val="a7"/>
              <w:jc w:val="center"/>
              <w:rPr>
                <w:sz w:val="18"/>
                <w:szCs w:val="18"/>
              </w:rPr>
            </w:pPr>
            <w:r w:rsidRPr="00EE228A">
              <w:rPr>
                <w:b/>
                <w:sz w:val="18"/>
                <w:szCs w:val="18"/>
                <w:lang w:val="x-none"/>
              </w:rPr>
              <w:t>единица измерения характеристики</w:t>
            </w:r>
          </w:p>
        </w:tc>
        <w:tc>
          <w:tcPr>
            <w:tcW w:w="874" w:type="pct"/>
            <w:shd w:val="clear" w:color="auto" w:fill="auto"/>
          </w:tcPr>
          <w:p w14:paraId="00660FC1" w14:textId="77777777" w:rsidR="00F471AF" w:rsidRPr="00EE228A" w:rsidRDefault="00F471AF" w:rsidP="006F42E4">
            <w:pPr>
              <w:pStyle w:val="a7"/>
              <w:jc w:val="center"/>
              <w:rPr>
                <w:rFonts w:eastAsia="Calibri"/>
                <w:sz w:val="18"/>
                <w:szCs w:val="18"/>
              </w:rPr>
            </w:pPr>
            <w:r w:rsidRPr="00EE228A">
              <w:rPr>
                <w:b/>
                <w:sz w:val="18"/>
                <w:szCs w:val="18"/>
                <w:lang w:val="x-none"/>
              </w:rPr>
              <w:t>инструкция по заполнению характеристики в заявке</w:t>
            </w:r>
          </w:p>
        </w:tc>
        <w:tc>
          <w:tcPr>
            <w:tcW w:w="586" w:type="pct"/>
            <w:tcBorders>
              <w:right w:val="single" w:sz="4" w:space="0" w:color="auto"/>
            </w:tcBorders>
          </w:tcPr>
          <w:p w14:paraId="66771B21" w14:textId="77777777" w:rsidR="00F471AF" w:rsidRPr="00EE228A" w:rsidRDefault="00F471AF" w:rsidP="006F42E4">
            <w:pPr>
              <w:pStyle w:val="a7"/>
              <w:jc w:val="center"/>
              <w:rPr>
                <w:sz w:val="18"/>
                <w:szCs w:val="18"/>
                <w:shd w:val="clear" w:color="auto" w:fill="FFFFFF"/>
              </w:rPr>
            </w:pPr>
            <w:r w:rsidRPr="00EE228A">
              <w:rPr>
                <w:b/>
                <w:bCs/>
                <w:sz w:val="18"/>
                <w:szCs w:val="18"/>
              </w:rPr>
              <w:t>Обоснование применения дополнительных характеристик</w:t>
            </w:r>
          </w:p>
        </w:tc>
      </w:tr>
      <w:tr w:rsidR="00F471AF" w:rsidRPr="00EE228A" w14:paraId="736B218D" w14:textId="77777777" w:rsidTr="006F42E4">
        <w:trPr>
          <w:trHeight w:val="498"/>
        </w:trPr>
        <w:tc>
          <w:tcPr>
            <w:tcW w:w="163" w:type="pct"/>
            <w:vMerge w:val="restart"/>
            <w:shd w:val="clear" w:color="auto" w:fill="auto"/>
          </w:tcPr>
          <w:p w14:paraId="1F0FD65B" w14:textId="1311C620" w:rsidR="00F471AF" w:rsidRPr="00EE228A" w:rsidRDefault="00340964" w:rsidP="006F42E4">
            <w:pPr>
              <w:pStyle w:val="a7"/>
              <w:jc w:val="center"/>
              <w:rPr>
                <w:color w:val="000000" w:themeColor="text1"/>
                <w:sz w:val="18"/>
                <w:szCs w:val="18"/>
                <w:shd w:val="clear" w:color="auto" w:fill="FFFFFF"/>
              </w:rPr>
            </w:pPr>
            <w:r>
              <w:rPr>
                <w:color w:val="000000" w:themeColor="text1"/>
                <w:sz w:val="18"/>
                <w:szCs w:val="18"/>
                <w:shd w:val="clear" w:color="auto" w:fill="FFFFFF"/>
              </w:rPr>
              <w:t>1</w:t>
            </w:r>
          </w:p>
        </w:tc>
        <w:tc>
          <w:tcPr>
            <w:tcW w:w="513" w:type="pct"/>
            <w:vMerge w:val="restart"/>
            <w:shd w:val="clear" w:color="auto" w:fill="auto"/>
          </w:tcPr>
          <w:p w14:paraId="3D9F2ED6" w14:textId="77777777" w:rsidR="00F471AF" w:rsidRPr="00EE228A" w:rsidRDefault="00F471AF" w:rsidP="006F42E4">
            <w:pPr>
              <w:jc w:val="center"/>
              <w:rPr>
                <w:color w:val="000000" w:themeColor="text1"/>
                <w:sz w:val="18"/>
                <w:szCs w:val="18"/>
              </w:rPr>
            </w:pPr>
            <w:r w:rsidRPr="00EE228A">
              <w:rPr>
                <w:color w:val="000000" w:themeColor="text1"/>
                <w:sz w:val="18"/>
                <w:szCs w:val="18"/>
              </w:rPr>
              <w:t>Комплект реагентов для выделения ДНК методом сорбции для дальнейших исследований генных полиморфизмов методом ПЦР</w:t>
            </w:r>
          </w:p>
        </w:tc>
        <w:tc>
          <w:tcPr>
            <w:tcW w:w="418" w:type="pct"/>
            <w:vMerge w:val="restart"/>
            <w:shd w:val="clear" w:color="auto" w:fill="auto"/>
          </w:tcPr>
          <w:p w14:paraId="1ED4A70E" w14:textId="77777777" w:rsidR="00F471AF" w:rsidRPr="00EE228A" w:rsidRDefault="00F471AF" w:rsidP="006F42E4">
            <w:pPr>
              <w:jc w:val="center"/>
              <w:rPr>
                <w:color w:val="000000" w:themeColor="text1"/>
                <w:sz w:val="18"/>
                <w:szCs w:val="18"/>
              </w:rPr>
            </w:pPr>
            <w:r w:rsidRPr="00EE228A">
              <w:rPr>
                <w:color w:val="000000" w:themeColor="text1"/>
                <w:sz w:val="18"/>
                <w:szCs w:val="18"/>
              </w:rPr>
              <w:t>21.20.23.111</w:t>
            </w:r>
          </w:p>
          <w:p w14:paraId="5F19795C" w14:textId="77777777" w:rsidR="00F471AF" w:rsidRPr="00EE228A" w:rsidRDefault="00F471AF" w:rsidP="006F42E4">
            <w:pPr>
              <w:jc w:val="center"/>
              <w:rPr>
                <w:color w:val="000000" w:themeColor="text1"/>
                <w:sz w:val="18"/>
                <w:szCs w:val="18"/>
              </w:rPr>
            </w:pPr>
          </w:p>
        </w:tc>
        <w:tc>
          <w:tcPr>
            <w:tcW w:w="238" w:type="pct"/>
            <w:vMerge w:val="restart"/>
            <w:shd w:val="clear" w:color="auto" w:fill="auto"/>
          </w:tcPr>
          <w:p w14:paraId="6F519DE1"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набор</w:t>
            </w:r>
          </w:p>
        </w:tc>
        <w:tc>
          <w:tcPr>
            <w:tcW w:w="184" w:type="pct"/>
            <w:vMerge w:val="restart"/>
          </w:tcPr>
          <w:p w14:paraId="2922AA50"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10</w:t>
            </w:r>
          </w:p>
        </w:tc>
        <w:tc>
          <w:tcPr>
            <w:tcW w:w="276" w:type="pct"/>
            <w:shd w:val="clear" w:color="auto" w:fill="auto"/>
          </w:tcPr>
          <w:p w14:paraId="31EC965B"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1.1</w:t>
            </w:r>
          </w:p>
        </w:tc>
        <w:tc>
          <w:tcPr>
            <w:tcW w:w="689" w:type="pct"/>
            <w:shd w:val="clear" w:color="auto" w:fill="auto"/>
          </w:tcPr>
          <w:p w14:paraId="5C50EBFC" w14:textId="77777777" w:rsidR="00F471AF" w:rsidRPr="00EE228A" w:rsidRDefault="00F471AF" w:rsidP="006F42E4">
            <w:pPr>
              <w:pStyle w:val="a7"/>
              <w:jc w:val="center"/>
              <w:rPr>
                <w:sz w:val="18"/>
                <w:szCs w:val="18"/>
              </w:rPr>
            </w:pPr>
            <w:r w:rsidRPr="00EE228A">
              <w:rPr>
                <w:sz w:val="18"/>
                <w:szCs w:val="18"/>
                <w:shd w:val="clear" w:color="auto" w:fill="FFFFFF"/>
              </w:rPr>
              <w:t>может быть использован в клинико-диагностических лабораториях медицинских учреждений и научно-исследовательской практике для ПЦР-диагностики</w:t>
            </w:r>
            <w:r>
              <w:rPr>
                <w:sz w:val="18"/>
                <w:szCs w:val="18"/>
                <w:shd w:val="clear" w:color="auto" w:fill="FFFFFF"/>
              </w:rPr>
              <w:t xml:space="preserve"> </w:t>
            </w:r>
          </w:p>
        </w:tc>
        <w:tc>
          <w:tcPr>
            <w:tcW w:w="690" w:type="pct"/>
            <w:shd w:val="clear" w:color="auto" w:fill="auto"/>
          </w:tcPr>
          <w:p w14:paraId="277A14F7" w14:textId="77777777" w:rsidR="00F471AF" w:rsidRPr="00EE228A" w:rsidRDefault="00F471AF" w:rsidP="006F42E4">
            <w:pPr>
              <w:pStyle w:val="a7"/>
              <w:jc w:val="center"/>
              <w:rPr>
                <w:sz w:val="18"/>
                <w:szCs w:val="18"/>
                <w:shd w:val="clear" w:color="auto" w:fill="FFFFFF"/>
              </w:rPr>
            </w:pPr>
            <w:r w:rsidRPr="00EE228A">
              <w:rPr>
                <w:sz w:val="18"/>
                <w:szCs w:val="18"/>
                <w:shd w:val="clear" w:color="auto" w:fill="FFFFFF"/>
              </w:rPr>
              <w:t>соответствие</w:t>
            </w:r>
          </w:p>
        </w:tc>
        <w:tc>
          <w:tcPr>
            <w:tcW w:w="368" w:type="pct"/>
            <w:shd w:val="clear" w:color="auto" w:fill="auto"/>
          </w:tcPr>
          <w:p w14:paraId="11830939" w14:textId="77777777" w:rsidR="00F471AF" w:rsidRPr="00EE228A" w:rsidRDefault="00F471AF" w:rsidP="006F42E4">
            <w:pPr>
              <w:pStyle w:val="a7"/>
              <w:jc w:val="center"/>
              <w:rPr>
                <w:sz w:val="18"/>
                <w:szCs w:val="18"/>
              </w:rPr>
            </w:pPr>
            <w:r w:rsidRPr="00EE228A">
              <w:rPr>
                <w:sz w:val="18"/>
                <w:szCs w:val="18"/>
              </w:rPr>
              <w:t>х</w:t>
            </w:r>
          </w:p>
        </w:tc>
        <w:tc>
          <w:tcPr>
            <w:tcW w:w="874" w:type="pct"/>
            <w:shd w:val="clear" w:color="auto" w:fill="auto"/>
          </w:tcPr>
          <w:p w14:paraId="6B0579BD" w14:textId="77777777" w:rsidR="00F471AF" w:rsidRPr="00EE228A" w:rsidRDefault="00F471AF" w:rsidP="006F42E4">
            <w:pPr>
              <w:pStyle w:val="a7"/>
              <w:jc w:val="center"/>
              <w:rPr>
                <w:rFonts w:eastAsia="Calibri"/>
                <w:sz w:val="18"/>
                <w:szCs w:val="18"/>
                <w:lang w:eastAsia="en-US"/>
              </w:rPr>
            </w:pPr>
            <w:r w:rsidRPr="00EE228A">
              <w:rPr>
                <w:rFonts w:eastAsia="Calibri"/>
                <w:sz w:val="18"/>
                <w:szCs w:val="18"/>
              </w:rPr>
              <w:t>Значение характеристики не может изменяться участником закупки</w:t>
            </w:r>
          </w:p>
        </w:tc>
        <w:tc>
          <w:tcPr>
            <w:tcW w:w="586" w:type="pct"/>
            <w:shd w:val="clear" w:color="auto" w:fill="auto"/>
          </w:tcPr>
          <w:p w14:paraId="4C1C440A" w14:textId="77777777" w:rsidR="00F471AF" w:rsidRPr="00EE228A" w:rsidRDefault="00F471AF" w:rsidP="006F42E4">
            <w:pPr>
              <w:pStyle w:val="a7"/>
              <w:jc w:val="center"/>
              <w:rPr>
                <w:sz w:val="18"/>
                <w:szCs w:val="18"/>
              </w:rPr>
            </w:pPr>
            <w:r w:rsidRPr="00EE228A">
              <w:rPr>
                <w:sz w:val="18"/>
                <w:szCs w:val="18"/>
                <w:shd w:val="clear" w:color="auto" w:fill="FFFFFF"/>
              </w:rPr>
              <w:t>х</w:t>
            </w:r>
          </w:p>
        </w:tc>
      </w:tr>
      <w:tr w:rsidR="00F471AF" w:rsidRPr="00EE228A" w14:paraId="486DAD28" w14:textId="77777777" w:rsidTr="006F42E4">
        <w:trPr>
          <w:trHeight w:val="498"/>
        </w:trPr>
        <w:tc>
          <w:tcPr>
            <w:tcW w:w="163" w:type="pct"/>
            <w:vMerge/>
            <w:shd w:val="clear" w:color="auto" w:fill="auto"/>
          </w:tcPr>
          <w:p w14:paraId="6FF309F8"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59D250B9"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746FBD1E"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7DB72806" w14:textId="77777777" w:rsidR="00F471AF" w:rsidRPr="00EE228A" w:rsidRDefault="00F471AF" w:rsidP="006F42E4">
            <w:pPr>
              <w:pStyle w:val="a7"/>
              <w:jc w:val="center"/>
              <w:rPr>
                <w:color w:val="000000" w:themeColor="text1"/>
                <w:sz w:val="18"/>
                <w:szCs w:val="18"/>
              </w:rPr>
            </w:pPr>
          </w:p>
        </w:tc>
        <w:tc>
          <w:tcPr>
            <w:tcW w:w="184" w:type="pct"/>
            <w:vMerge/>
          </w:tcPr>
          <w:p w14:paraId="76875F65"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42639137"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1.2</w:t>
            </w:r>
          </w:p>
        </w:tc>
        <w:tc>
          <w:tcPr>
            <w:tcW w:w="689" w:type="pct"/>
            <w:shd w:val="clear" w:color="auto" w:fill="auto"/>
          </w:tcPr>
          <w:p w14:paraId="00C6B7A3" w14:textId="77777777" w:rsidR="00F471AF" w:rsidRPr="00EE228A" w:rsidRDefault="00F471AF" w:rsidP="006F42E4">
            <w:pPr>
              <w:pStyle w:val="a7"/>
              <w:jc w:val="center"/>
              <w:rPr>
                <w:sz w:val="18"/>
                <w:szCs w:val="18"/>
                <w:shd w:val="clear" w:color="auto" w:fill="FFFFFF"/>
              </w:rPr>
            </w:pPr>
            <w:r w:rsidRPr="00EE228A">
              <w:rPr>
                <w:sz w:val="18"/>
                <w:szCs w:val="18"/>
                <w:shd w:val="clear" w:color="auto" w:fill="FFFFFF"/>
              </w:rPr>
              <w:t>Назначение</w:t>
            </w:r>
          </w:p>
        </w:tc>
        <w:tc>
          <w:tcPr>
            <w:tcW w:w="690" w:type="pct"/>
            <w:shd w:val="clear" w:color="auto" w:fill="auto"/>
          </w:tcPr>
          <w:p w14:paraId="627F94B8" w14:textId="77777777" w:rsidR="00F471AF" w:rsidRPr="00EE228A" w:rsidRDefault="00F471AF" w:rsidP="006F42E4">
            <w:pPr>
              <w:pStyle w:val="a7"/>
              <w:jc w:val="center"/>
              <w:rPr>
                <w:sz w:val="18"/>
                <w:szCs w:val="18"/>
                <w:shd w:val="clear" w:color="auto" w:fill="FFFFFF"/>
              </w:rPr>
            </w:pPr>
            <w:r w:rsidRPr="00EE228A">
              <w:rPr>
                <w:sz w:val="18"/>
                <w:szCs w:val="18"/>
                <w:shd w:val="clear" w:color="auto" w:fill="FFFFFF"/>
              </w:rPr>
              <w:t xml:space="preserve">для выделения ДНК из лейкоцитов цельной периферической крови сорбционным методом с целью последующего  проведения генетических исследований методом </w:t>
            </w:r>
            <w:r w:rsidRPr="00F471AF">
              <w:rPr>
                <w:sz w:val="18"/>
                <w:szCs w:val="18"/>
                <w:shd w:val="clear" w:color="auto" w:fill="FFFFFF"/>
              </w:rPr>
              <w:t>ПЦР с целью выявления мутации</w:t>
            </w:r>
            <w:r>
              <w:rPr>
                <w:sz w:val="18"/>
                <w:szCs w:val="18"/>
                <w:shd w:val="clear" w:color="auto" w:fill="FFFFFF"/>
              </w:rPr>
              <w:t xml:space="preserve"> </w:t>
            </w:r>
          </w:p>
        </w:tc>
        <w:tc>
          <w:tcPr>
            <w:tcW w:w="368" w:type="pct"/>
            <w:shd w:val="clear" w:color="auto" w:fill="auto"/>
          </w:tcPr>
          <w:p w14:paraId="53795300" w14:textId="77777777" w:rsidR="00F471AF" w:rsidRPr="00EE228A" w:rsidRDefault="00F471AF" w:rsidP="006F42E4">
            <w:pPr>
              <w:pStyle w:val="a7"/>
              <w:jc w:val="center"/>
              <w:rPr>
                <w:sz w:val="18"/>
                <w:szCs w:val="18"/>
              </w:rPr>
            </w:pPr>
            <w:r w:rsidRPr="00EE228A">
              <w:rPr>
                <w:sz w:val="18"/>
                <w:szCs w:val="18"/>
              </w:rPr>
              <w:t>х</w:t>
            </w:r>
          </w:p>
        </w:tc>
        <w:tc>
          <w:tcPr>
            <w:tcW w:w="874" w:type="pct"/>
            <w:shd w:val="clear" w:color="auto" w:fill="auto"/>
          </w:tcPr>
          <w:p w14:paraId="70720B7A" w14:textId="77777777" w:rsidR="00F471AF" w:rsidRPr="00EE228A" w:rsidRDefault="00F471AF" w:rsidP="006F42E4">
            <w:pPr>
              <w:pStyle w:val="a7"/>
              <w:jc w:val="center"/>
              <w:rPr>
                <w:rFonts w:eastAsia="Calibri"/>
                <w:sz w:val="18"/>
                <w:szCs w:val="18"/>
              </w:rPr>
            </w:pPr>
            <w:r w:rsidRPr="00EE228A">
              <w:rPr>
                <w:rFonts w:eastAsia="Calibri"/>
                <w:sz w:val="18"/>
                <w:szCs w:val="18"/>
              </w:rPr>
              <w:t>Значение характеристики не может изменяться участником закупки</w:t>
            </w:r>
          </w:p>
        </w:tc>
        <w:tc>
          <w:tcPr>
            <w:tcW w:w="586" w:type="pct"/>
            <w:shd w:val="clear" w:color="auto" w:fill="auto"/>
          </w:tcPr>
          <w:p w14:paraId="622F3769" w14:textId="77777777" w:rsidR="00F471AF" w:rsidRPr="00EE228A" w:rsidRDefault="00F471AF" w:rsidP="006F42E4">
            <w:pPr>
              <w:pStyle w:val="a7"/>
              <w:jc w:val="center"/>
              <w:rPr>
                <w:sz w:val="18"/>
                <w:szCs w:val="18"/>
                <w:shd w:val="clear" w:color="auto" w:fill="FFFFFF"/>
              </w:rPr>
            </w:pPr>
            <w:r w:rsidRPr="00EE228A">
              <w:rPr>
                <w:sz w:val="18"/>
                <w:szCs w:val="18"/>
                <w:shd w:val="clear" w:color="auto" w:fill="FFFFFF"/>
              </w:rPr>
              <w:t>х</w:t>
            </w:r>
          </w:p>
        </w:tc>
      </w:tr>
      <w:tr w:rsidR="00F471AF" w:rsidRPr="00EE228A" w14:paraId="704CD35A" w14:textId="77777777" w:rsidTr="006F42E4">
        <w:trPr>
          <w:trHeight w:val="498"/>
        </w:trPr>
        <w:tc>
          <w:tcPr>
            <w:tcW w:w="163" w:type="pct"/>
            <w:vMerge/>
            <w:shd w:val="clear" w:color="auto" w:fill="auto"/>
          </w:tcPr>
          <w:p w14:paraId="3298B498"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2754F5A0"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015FBCC4"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50D9632D" w14:textId="77777777" w:rsidR="00F471AF" w:rsidRPr="00EE228A" w:rsidRDefault="00F471AF" w:rsidP="006F42E4">
            <w:pPr>
              <w:pStyle w:val="a7"/>
              <w:jc w:val="center"/>
              <w:rPr>
                <w:color w:val="000000" w:themeColor="text1"/>
                <w:sz w:val="18"/>
                <w:szCs w:val="18"/>
              </w:rPr>
            </w:pPr>
          </w:p>
        </w:tc>
        <w:tc>
          <w:tcPr>
            <w:tcW w:w="184" w:type="pct"/>
            <w:vMerge/>
          </w:tcPr>
          <w:p w14:paraId="3EBE8320"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2DB93665"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1.3</w:t>
            </w:r>
          </w:p>
        </w:tc>
        <w:tc>
          <w:tcPr>
            <w:tcW w:w="689" w:type="pct"/>
            <w:shd w:val="clear" w:color="auto" w:fill="auto"/>
          </w:tcPr>
          <w:p w14:paraId="35689D61" w14:textId="77777777" w:rsidR="00F471AF" w:rsidRPr="00EE228A" w:rsidRDefault="00F471AF" w:rsidP="006F42E4">
            <w:pPr>
              <w:pStyle w:val="a7"/>
              <w:jc w:val="center"/>
              <w:rPr>
                <w:sz w:val="18"/>
                <w:szCs w:val="18"/>
              </w:rPr>
            </w:pPr>
            <w:r w:rsidRPr="00EE228A">
              <w:rPr>
                <w:sz w:val="18"/>
                <w:szCs w:val="18"/>
              </w:rPr>
              <w:t>Реагент для проведения лизиса</w:t>
            </w:r>
          </w:p>
        </w:tc>
        <w:tc>
          <w:tcPr>
            <w:tcW w:w="690" w:type="pct"/>
            <w:shd w:val="clear" w:color="auto" w:fill="auto"/>
          </w:tcPr>
          <w:p w14:paraId="096A602B" w14:textId="77777777" w:rsidR="00F471AF" w:rsidRPr="00EE228A" w:rsidRDefault="00F471AF" w:rsidP="006F42E4">
            <w:pPr>
              <w:pStyle w:val="a7"/>
              <w:jc w:val="center"/>
              <w:rPr>
                <w:sz w:val="18"/>
                <w:szCs w:val="18"/>
                <w:shd w:val="clear" w:color="auto" w:fill="FFFFFF"/>
              </w:rPr>
            </w:pPr>
            <w:r w:rsidRPr="00EE228A">
              <w:rPr>
                <w:sz w:val="18"/>
                <w:szCs w:val="18"/>
              </w:rPr>
              <w:t>Наличие</w:t>
            </w:r>
          </w:p>
        </w:tc>
        <w:tc>
          <w:tcPr>
            <w:tcW w:w="368" w:type="pct"/>
            <w:shd w:val="clear" w:color="auto" w:fill="auto"/>
          </w:tcPr>
          <w:p w14:paraId="50F80180" w14:textId="77777777" w:rsidR="00F471AF" w:rsidRPr="00EE228A" w:rsidRDefault="00F471AF" w:rsidP="006F42E4">
            <w:pPr>
              <w:pStyle w:val="a7"/>
              <w:jc w:val="center"/>
              <w:rPr>
                <w:sz w:val="18"/>
                <w:szCs w:val="18"/>
              </w:rPr>
            </w:pPr>
            <w:r w:rsidRPr="00EE228A">
              <w:rPr>
                <w:sz w:val="18"/>
                <w:szCs w:val="18"/>
              </w:rPr>
              <w:t>штука</w:t>
            </w:r>
          </w:p>
        </w:tc>
        <w:tc>
          <w:tcPr>
            <w:tcW w:w="874" w:type="pct"/>
            <w:shd w:val="clear" w:color="auto" w:fill="auto"/>
          </w:tcPr>
          <w:p w14:paraId="555E67F6" w14:textId="77777777" w:rsidR="00F471AF" w:rsidRPr="00EE228A" w:rsidRDefault="00F471AF" w:rsidP="006F42E4">
            <w:pPr>
              <w:pStyle w:val="a7"/>
              <w:jc w:val="center"/>
              <w:rPr>
                <w:rFonts w:eastAsia="Calibri"/>
                <w:sz w:val="18"/>
                <w:szCs w:val="18"/>
                <w:lang w:eastAsia="en-US"/>
              </w:rPr>
            </w:pPr>
            <w:r w:rsidRPr="00EE228A">
              <w:rPr>
                <w:rFonts w:eastAsia="Calibri"/>
                <w:sz w:val="18"/>
                <w:szCs w:val="18"/>
              </w:rPr>
              <w:t>Значение характеристики не может изменяться участником закупки</w:t>
            </w:r>
          </w:p>
        </w:tc>
        <w:tc>
          <w:tcPr>
            <w:tcW w:w="586" w:type="pct"/>
            <w:shd w:val="clear" w:color="auto" w:fill="auto"/>
          </w:tcPr>
          <w:p w14:paraId="21C727C1" w14:textId="77777777" w:rsidR="00F471AF" w:rsidRPr="00EE228A" w:rsidRDefault="00F471AF" w:rsidP="006F42E4">
            <w:pPr>
              <w:pStyle w:val="a7"/>
              <w:jc w:val="center"/>
              <w:rPr>
                <w:sz w:val="18"/>
                <w:szCs w:val="18"/>
              </w:rPr>
            </w:pPr>
            <w:r w:rsidRPr="00EE228A">
              <w:rPr>
                <w:sz w:val="18"/>
                <w:szCs w:val="18"/>
              </w:rPr>
              <w:t>х</w:t>
            </w:r>
          </w:p>
        </w:tc>
      </w:tr>
      <w:tr w:rsidR="00F471AF" w:rsidRPr="00EE228A" w14:paraId="53A368F2" w14:textId="77777777" w:rsidTr="006F42E4">
        <w:trPr>
          <w:trHeight w:val="498"/>
        </w:trPr>
        <w:tc>
          <w:tcPr>
            <w:tcW w:w="163" w:type="pct"/>
            <w:vMerge/>
            <w:shd w:val="clear" w:color="auto" w:fill="auto"/>
          </w:tcPr>
          <w:p w14:paraId="4E552565"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33887DB7"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164BB026"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70B14D09" w14:textId="77777777" w:rsidR="00F471AF" w:rsidRPr="00EE228A" w:rsidRDefault="00F471AF" w:rsidP="006F42E4">
            <w:pPr>
              <w:pStyle w:val="a7"/>
              <w:jc w:val="center"/>
              <w:rPr>
                <w:color w:val="000000" w:themeColor="text1"/>
                <w:sz w:val="18"/>
                <w:szCs w:val="18"/>
              </w:rPr>
            </w:pPr>
          </w:p>
        </w:tc>
        <w:tc>
          <w:tcPr>
            <w:tcW w:w="184" w:type="pct"/>
            <w:vMerge/>
          </w:tcPr>
          <w:p w14:paraId="5CE54B0D"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637D2A6E"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1.4</w:t>
            </w:r>
          </w:p>
        </w:tc>
        <w:tc>
          <w:tcPr>
            <w:tcW w:w="689" w:type="pct"/>
            <w:shd w:val="clear" w:color="auto" w:fill="auto"/>
          </w:tcPr>
          <w:p w14:paraId="53D1AFB4"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Сорбент</w:t>
            </w:r>
          </w:p>
        </w:tc>
        <w:tc>
          <w:tcPr>
            <w:tcW w:w="690" w:type="pct"/>
            <w:shd w:val="clear" w:color="auto" w:fill="auto"/>
          </w:tcPr>
          <w:p w14:paraId="2E4E5BE4"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rPr>
              <w:t>Наличие</w:t>
            </w:r>
          </w:p>
        </w:tc>
        <w:tc>
          <w:tcPr>
            <w:tcW w:w="368" w:type="pct"/>
            <w:shd w:val="clear" w:color="auto" w:fill="auto"/>
          </w:tcPr>
          <w:p w14:paraId="0F2808F5"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c>
          <w:tcPr>
            <w:tcW w:w="874" w:type="pct"/>
            <w:shd w:val="clear" w:color="auto" w:fill="auto"/>
          </w:tcPr>
          <w:p w14:paraId="0DEC4B4A" w14:textId="77777777" w:rsidR="00F471AF" w:rsidRPr="00EE228A" w:rsidRDefault="00F471AF" w:rsidP="006F42E4">
            <w:pPr>
              <w:pStyle w:val="a7"/>
              <w:jc w:val="center"/>
              <w:rPr>
                <w:rFonts w:eastAsia="Calibri"/>
                <w:color w:val="000000" w:themeColor="text1"/>
                <w:sz w:val="18"/>
                <w:szCs w:val="18"/>
                <w:lang w:eastAsia="en-US"/>
              </w:rPr>
            </w:pPr>
            <w:r w:rsidRPr="00EE228A">
              <w:rPr>
                <w:rFonts w:eastAsia="Calibri"/>
                <w:color w:val="000000" w:themeColor="text1"/>
                <w:sz w:val="18"/>
                <w:szCs w:val="18"/>
              </w:rPr>
              <w:t>Значение характеристики не может изменяться участником закупки</w:t>
            </w:r>
          </w:p>
        </w:tc>
        <w:tc>
          <w:tcPr>
            <w:tcW w:w="586" w:type="pct"/>
            <w:shd w:val="clear" w:color="auto" w:fill="auto"/>
          </w:tcPr>
          <w:p w14:paraId="3D1116C5"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r>
      <w:tr w:rsidR="00F471AF" w:rsidRPr="00EE228A" w14:paraId="66AB2624" w14:textId="77777777" w:rsidTr="006F42E4">
        <w:trPr>
          <w:trHeight w:val="498"/>
        </w:trPr>
        <w:tc>
          <w:tcPr>
            <w:tcW w:w="163" w:type="pct"/>
            <w:vMerge/>
            <w:shd w:val="clear" w:color="auto" w:fill="auto"/>
          </w:tcPr>
          <w:p w14:paraId="3EFDDC8A"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2C025EB2"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71F78DDB"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4109F76E" w14:textId="77777777" w:rsidR="00F471AF" w:rsidRPr="00EE228A" w:rsidRDefault="00F471AF" w:rsidP="006F42E4">
            <w:pPr>
              <w:pStyle w:val="a7"/>
              <w:jc w:val="center"/>
              <w:rPr>
                <w:color w:val="000000" w:themeColor="text1"/>
                <w:sz w:val="18"/>
                <w:szCs w:val="18"/>
              </w:rPr>
            </w:pPr>
          </w:p>
        </w:tc>
        <w:tc>
          <w:tcPr>
            <w:tcW w:w="184" w:type="pct"/>
            <w:vMerge/>
          </w:tcPr>
          <w:p w14:paraId="36660DF4"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04321F10"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1.5</w:t>
            </w:r>
          </w:p>
        </w:tc>
        <w:tc>
          <w:tcPr>
            <w:tcW w:w="689" w:type="pct"/>
            <w:shd w:val="clear" w:color="auto" w:fill="auto"/>
          </w:tcPr>
          <w:p w14:paraId="11DE5EFD"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Реагент для промывки</w:t>
            </w:r>
          </w:p>
        </w:tc>
        <w:tc>
          <w:tcPr>
            <w:tcW w:w="690" w:type="pct"/>
            <w:shd w:val="clear" w:color="auto" w:fill="auto"/>
          </w:tcPr>
          <w:p w14:paraId="1AEECFE7"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rPr>
              <w:t>Наличие</w:t>
            </w:r>
          </w:p>
        </w:tc>
        <w:tc>
          <w:tcPr>
            <w:tcW w:w="368" w:type="pct"/>
            <w:shd w:val="clear" w:color="auto" w:fill="auto"/>
          </w:tcPr>
          <w:p w14:paraId="56AA890A"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c>
          <w:tcPr>
            <w:tcW w:w="874" w:type="pct"/>
            <w:shd w:val="clear" w:color="auto" w:fill="auto"/>
          </w:tcPr>
          <w:p w14:paraId="67582058" w14:textId="77777777" w:rsidR="00F471AF" w:rsidRPr="00EE228A" w:rsidRDefault="00F471AF" w:rsidP="006F42E4">
            <w:pPr>
              <w:pStyle w:val="a7"/>
              <w:jc w:val="center"/>
              <w:rPr>
                <w:rFonts w:eastAsia="Calibri"/>
                <w:color w:val="000000" w:themeColor="text1"/>
                <w:sz w:val="18"/>
                <w:szCs w:val="18"/>
                <w:lang w:eastAsia="en-US"/>
              </w:rPr>
            </w:pPr>
            <w:r w:rsidRPr="00EE228A">
              <w:rPr>
                <w:rFonts w:eastAsia="Calibri"/>
                <w:color w:val="000000" w:themeColor="text1"/>
                <w:sz w:val="18"/>
                <w:szCs w:val="18"/>
              </w:rPr>
              <w:t>Значение характеристики не может изменяться участником закупки</w:t>
            </w:r>
          </w:p>
        </w:tc>
        <w:tc>
          <w:tcPr>
            <w:tcW w:w="586" w:type="pct"/>
            <w:shd w:val="clear" w:color="auto" w:fill="auto"/>
          </w:tcPr>
          <w:p w14:paraId="3ADDB665"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r>
      <w:tr w:rsidR="00F471AF" w:rsidRPr="00EE228A" w14:paraId="66C735F1" w14:textId="77777777" w:rsidTr="006F42E4">
        <w:trPr>
          <w:trHeight w:val="498"/>
        </w:trPr>
        <w:tc>
          <w:tcPr>
            <w:tcW w:w="163" w:type="pct"/>
            <w:vMerge/>
            <w:shd w:val="clear" w:color="auto" w:fill="auto"/>
          </w:tcPr>
          <w:p w14:paraId="4EE33108"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7CDCE6B4"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418B8FAF"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22141600" w14:textId="77777777" w:rsidR="00F471AF" w:rsidRPr="00EE228A" w:rsidRDefault="00F471AF" w:rsidP="006F42E4">
            <w:pPr>
              <w:pStyle w:val="a7"/>
              <w:jc w:val="center"/>
              <w:rPr>
                <w:color w:val="000000" w:themeColor="text1"/>
                <w:sz w:val="18"/>
                <w:szCs w:val="18"/>
              </w:rPr>
            </w:pPr>
          </w:p>
        </w:tc>
        <w:tc>
          <w:tcPr>
            <w:tcW w:w="184" w:type="pct"/>
            <w:vMerge/>
          </w:tcPr>
          <w:p w14:paraId="779CC747"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5495E15B"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1.6</w:t>
            </w:r>
          </w:p>
        </w:tc>
        <w:tc>
          <w:tcPr>
            <w:tcW w:w="689" w:type="pct"/>
            <w:shd w:val="clear" w:color="auto" w:fill="auto"/>
          </w:tcPr>
          <w:p w14:paraId="14F355EC"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Реагент для растворения</w:t>
            </w:r>
          </w:p>
        </w:tc>
        <w:tc>
          <w:tcPr>
            <w:tcW w:w="690" w:type="pct"/>
            <w:shd w:val="clear" w:color="auto" w:fill="auto"/>
          </w:tcPr>
          <w:p w14:paraId="56340DDC"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rPr>
              <w:t>Наличие</w:t>
            </w:r>
          </w:p>
        </w:tc>
        <w:tc>
          <w:tcPr>
            <w:tcW w:w="368" w:type="pct"/>
            <w:shd w:val="clear" w:color="auto" w:fill="auto"/>
          </w:tcPr>
          <w:p w14:paraId="26048392"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c>
          <w:tcPr>
            <w:tcW w:w="874" w:type="pct"/>
            <w:shd w:val="clear" w:color="auto" w:fill="auto"/>
          </w:tcPr>
          <w:p w14:paraId="163838EE" w14:textId="77777777" w:rsidR="00F471AF" w:rsidRPr="00EE228A" w:rsidRDefault="00F471AF" w:rsidP="006F42E4">
            <w:pPr>
              <w:pStyle w:val="a7"/>
              <w:jc w:val="center"/>
              <w:rPr>
                <w:rFonts w:eastAsia="Calibri"/>
                <w:color w:val="000000" w:themeColor="text1"/>
                <w:sz w:val="18"/>
                <w:szCs w:val="18"/>
                <w:lang w:eastAsia="en-US"/>
              </w:rPr>
            </w:pPr>
            <w:r w:rsidRPr="00EE228A">
              <w:rPr>
                <w:rFonts w:eastAsia="Calibri"/>
                <w:color w:val="000000" w:themeColor="text1"/>
                <w:sz w:val="18"/>
                <w:szCs w:val="18"/>
              </w:rPr>
              <w:t>Значение характеристики не может изменяться участником закупки</w:t>
            </w:r>
          </w:p>
        </w:tc>
        <w:tc>
          <w:tcPr>
            <w:tcW w:w="586" w:type="pct"/>
            <w:shd w:val="clear" w:color="auto" w:fill="auto"/>
          </w:tcPr>
          <w:p w14:paraId="05ECC17B"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r>
      <w:tr w:rsidR="00F471AF" w:rsidRPr="00EE228A" w14:paraId="0F6B6983" w14:textId="77777777" w:rsidTr="006F42E4">
        <w:trPr>
          <w:trHeight w:val="498"/>
        </w:trPr>
        <w:tc>
          <w:tcPr>
            <w:tcW w:w="163" w:type="pct"/>
            <w:vMerge/>
            <w:shd w:val="clear" w:color="auto" w:fill="auto"/>
          </w:tcPr>
          <w:p w14:paraId="036D497A"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12A88884"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6689F675"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55C0E3C8" w14:textId="77777777" w:rsidR="00F471AF" w:rsidRPr="00EE228A" w:rsidRDefault="00F471AF" w:rsidP="006F42E4">
            <w:pPr>
              <w:pStyle w:val="a7"/>
              <w:jc w:val="center"/>
              <w:rPr>
                <w:color w:val="000000" w:themeColor="text1"/>
                <w:sz w:val="18"/>
                <w:szCs w:val="18"/>
              </w:rPr>
            </w:pPr>
          </w:p>
        </w:tc>
        <w:tc>
          <w:tcPr>
            <w:tcW w:w="184" w:type="pct"/>
            <w:vMerge/>
          </w:tcPr>
          <w:p w14:paraId="63EF6478"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71EE3040"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1.7</w:t>
            </w:r>
          </w:p>
        </w:tc>
        <w:tc>
          <w:tcPr>
            <w:tcW w:w="689" w:type="pct"/>
            <w:shd w:val="clear" w:color="auto" w:fill="auto"/>
          </w:tcPr>
          <w:p w14:paraId="59BDED3A"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Количество выполняемых тестов</w:t>
            </w:r>
          </w:p>
        </w:tc>
        <w:tc>
          <w:tcPr>
            <w:tcW w:w="690" w:type="pct"/>
            <w:shd w:val="clear" w:color="auto" w:fill="auto"/>
          </w:tcPr>
          <w:p w14:paraId="6642AC26"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rPr>
              <w:t>≥ 48</w:t>
            </w:r>
          </w:p>
        </w:tc>
        <w:tc>
          <w:tcPr>
            <w:tcW w:w="368" w:type="pct"/>
            <w:shd w:val="clear" w:color="auto" w:fill="auto"/>
          </w:tcPr>
          <w:p w14:paraId="26D32518"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штука</w:t>
            </w:r>
          </w:p>
        </w:tc>
        <w:tc>
          <w:tcPr>
            <w:tcW w:w="874" w:type="pct"/>
            <w:shd w:val="clear" w:color="auto" w:fill="auto"/>
          </w:tcPr>
          <w:p w14:paraId="0D42C3CB" w14:textId="77777777" w:rsidR="00F471AF" w:rsidRPr="00EE228A" w:rsidRDefault="00F471AF" w:rsidP="006F42E4">
            <w:pPr>
              <w:pStyle w:val="a7"/>
              <w:jc w:val="center"/>
              <w:rPr>
                <w:color w:val="000000" w:themeColor="text1"/>
                <w:sz w:val="18"/>
                <w:szCs w:val="18"/>
              </w:rPr>
            </w:pPr>
            <w:r w:rsidRPr="00EE228A">
              <w:rPr>
                <w:rFonts w:eastAsia="Calibri"/>
                <w:color w:val="000000" w:themeColor="text1"/>
                <w:sz w:val="18"/>
                <w:szCs w:val="18"/>
              </w:rPr>
              <w:t>Участник закупки указывает в заявке конкретное значение характеристики</w:t>
            </w:r>
          </w:p>
        </w:tc>
        <w:tc>
          <w:tcPr>
            <w:tcW w:w="586" w:type="pct"/>
            <w:shd w:val="clear" w:color="auto" w:fill="auto"/>
          </w:tcPr>
          <w:p w14:paraId="555DED74"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r>
      <w:tr w:rsidR="00F471AF" w:rsidRPr="00EE228A" w14:paraId="1BE4B537" w14:textId="77777777" w:rsidTr="006F42E4">
        <w:trPr>
          <w:trHeight w:val="498"/>
        </w:trPr>
        <w:tc>
          <w:tcPr>
            <w:tcW w:w="163" w:type="pct"/>
            <w:vMerge/>
            <w:shd w:val="clear" w:color="auto" w:fill="auto"/>
          </w:tcPr>
          <w:p w14:paraId="26BB8F6C" w14:textId="77777777" w:rsidR="00F471AF" w:rsidRPr="00EE228A" w:rsidRDefault="00F471AF" w:rsidP="006F42E4">
            <w:pPr>
              <w:pStyle w:val="a7"/>
              <w:jc w:val="center"/>
              <w:rPr>
                <w:color w:val="000000" w:themeColor="text1"/>
                <w:sz w:val="18"/>
                <w:szCs w:val="18"/>
                <w:shd w:val="clear" w:color="auto" w:fill="FFFFFF"/>
              </w:rPr>
            </w:pPr>
          </w:p>
        </w:tc>
        <w:tc>
          <w:tcPr>
            <w:tcW w:w="513" w:type="pct"/>
            <w:vMerge/>
            <w:shd w:val="clear" w:color="auto" w:fill="auto"/>
          </w:tcPr>
          <w:p w14:paraId="0479EAFE" w14:textId="77777777" w:rsidR="00F471AF" w:rsidRPr="00EE228A" w:rsidRDefault="00F471AF" w:rsidP="006F42E4">
            <w:pPr>
              <w:jc w:val="center"/>
              <w:rPr>
                <w:color w:val="000000" w:themeColor="text1"/>
                <w:sz w:val="18"/>
                <w:szCs w:val="18"/>
              </w:rPr>
            </w:pPr>
          </w:p>
        </w:tc>
        <w:tc>
          <w:tcPr>
            <w:tcW w:w="418" w:type="pct"/>
            <w:vMerge/>
            <w:shd w:val="clear" w:color="auto" w:fill="auto"/>
          </w:tcPr>
          <w:p w14:paraId="5438D40F" w14:textId="77777777" w:rsidR="00F471AF" w:rsidRPr="00EE228A" w:rsidRDefault="00F471AF" w:rsidP="006F42E4">
            <w:pPr>
              <w:jc w:val="center"/>
              <w:rPr>
                <w:color w:val="000000" w:themeColor="text1"/>
                <w:sz w:val="18"/>
                <w:szCs w:val="18"/>
              </w:rPr>
            </w:pPr>
          </w:p>
        </w:tc>
        <w:tc>
          <w:tcPr>
            <w:tcW w:w="238" w:type="pct"/>
            <w:vMerge/>
            <w:shd w:val="clear" w:color="auto" w:fill="auto"/>
          </w:tcPr>
          <w:p w14:paraId="232C2FB9" w14:textId="77777777" w:rsidR="00F471AF" w:rsidRPr="00EE228A" w:rsidRDefault="00F471AF" w:rsidP="006F42E4">
            <w:pPr>
              <w:pStyle w:val="a7"/>
              <w:jc w:val="center"/>
              <w:rPr>
                <w:color w:val="000000" w:themeColor="text1"/>
                <w:sz w:val="18"/>
                <w:szCs w:val="18"/>
              </w:rPr>
            </w:pPr>
          </w:p>
        </w:tc>
        <w:tc>
          <w:tcPr>
            <w:tcW w:w="184" w:type="pct"/>
            <w:vMerge/>
          </w:tcPr>
          <w:p w14:paraId="712F91BD" w14:textId="77777777" w:rsidR="00F471AF" w:rsidRPr="00EE228A" w:rsidRDefault="00F471AF" w:rsidP="006F42E4">
            <w:pPr>
              <w:pStyle w:val="a7"/>
              <w:jc w:val="center"/>
              <w:rPr>
                <w:color w:val="000000" w:themeColor="text1"/>
                <w:sz w:val="18"/>
                <w:szCs w:val="18"/>
              </w:rPr>
            </w:pPr>
          </w:p>
        </w:tc>
        <w:tc>
          <w:tcPr>
            <w:tcW w:w="276" w:type="pct"/>
            <w:shd w:val="clear" w:color="auto" w:fill="auto"/>
          </w:tcPr>
          <w:p w14:paraId="48F6EF14"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1.8</w:t>
            </w:r>
          </w:p>
        </w:tc>
        <w:tc>
          <w:tcPr>
            <w:tcW w:w="689" w:type="pct"/>
            <w:shd w:val="clear" w:color="auto" w:fill="auto"/>
          </w:tcPr>
          <w:p w14:paraId="443EB000"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shd w:val="clear" w:color="auto" w:fill="FFFFFF"/>
              </w:rPr>
              <w:t>Формат</w:t>
            </w:r>
          </w:p>
        </w:tc>
        <w:tc>
          <w:tcPr>
            <w:tcW w:w="690" w:type="pct"/>
            <w:shd w:val="clear" w:color="auto" w:fill="auto"/>
          </w:tcPr>
          <w:p w14:paraId="33F2D2C2" w14:textId="77777777" w:rsidR="00F471AF" w:rsidRPr="00EE228A" w:rsidRDefault="00F471AF" w:rsidP="006F42E4">
            <w:pPr>
              <w:pStyle w:val="a7"/>
              <w:jc w:val="center"/>
              <w:rPr>
                <w:color w:val="000000" w:themeColor="text1"/>
                <w:sz w:val="18"/>
                <w:szCs w:val="18"/>
                <w:shd w:val="clear" w:color="auto" w:fill="FFFFFF"/>
              </w:rPr>
            </w:pPr>
            <w:r w:rsidRPr="00EE228A">
              <w:rPr>
                <w:color w:val="000000" w:themeColor="text1"/>
                <w:sz w:val="18"/>
                <w:szCs w:val="18"/>
                <w:shd w:val="clear" w:color="auto" w:fill="FFFFFF"/>
              </w:rPr>
              <w:t>Нераскапанный</w:t>
            </w:r>
          </w:p>
        </w:tc>
        <w:tc>
          <w:tcPr>
            <w:tcW w:w="368" w:type="pct"/>
            <w:shd w:val="clear" w:color="auto" w:fill="auto"/>
          </w:tcPr>
          <w:p w14:paraId="058C1F64"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c>
          <w:tcPr>
            <w:tcW w:w="874" w:type="pct"/>
            <w:tcBorders>
              <w:right w:val="single" w:sz="4" w:space="0" w:color="auto"/>
            </w:tcBorders>
            <w:shd w:val="clear" w:color="auto" w:fill="auto"/>
          </w:tcPr>
          <w:p w14:paraId="6B9CFAAB" w14:textId="77777777" w:rsidR="00F471AF" w:rsidRPr="00EE228A" w:rsidRDefault="00F471AF" w:rsidP="006F42E4">
            <w:pPr>
              <w:pStyle w:val="a7"/>
              <w:jc w:val="center"/>
              <w:rPr>
                <w:rFonts w:eastAsia="Calibri"/>
                <w:color w:val="000000" w:themeColor="text1"/>
                <w:sz w:val="18"/>
                <w:szCs w:val="18"/>
                <w:lang w:eastAsia="en-US"/>
              </w:rPr>
            </w:pPr>
            <w:r w:rsidRPr="00EE228A">
              <w:rPr>
                <w:rFonts w:eastAsia="Calibri"/>
                <w:color w:val="000000" w:themeColor="text1"/>
                <w:sz w:val="18"/>
                <w:szCs w:val="18"/>
              </w:rPr>
              <w:t>Значение характеристики не может изменяться участником закупки</w:t>
            </w:r>
          </w:p>
        </w:tc>
        <w:tc>
          <w:tcPr>
            <w:tcW w:w="586" w:type="pct"/>
            <w:shd w:val="clear" w:color="auto" w:fill="auto"/>
          </w:tcPr>
          <w:p w14:paraId="00496CEF" w14:textId="77777777" w:rsidR="00F471AF" w:rsidRPr="00EE228A" w:rsidRDefault="00F471AF" w:rsidP="006F42E4">
            <w:pPr>
              <w:pStyle w:val="a7"/>
              <w:jc w:val="center"/>
              <w:rPr>
                <w:color w:val="000000" w:themeColor="text1"/>
                <w:sz w:val="18"/>
                <w:szCs w:val="18"/>
              </w:rPr>
            </w:pPr>
            <w:r w:rsidRPr="00EE228A">
              <w:rPr>
                <w:color w:val="000000" w:themeColor="text1"/>
                <w:sz w:val="18"/>
                <w:szCs w:val="18"/>
              </w:rPr>
              <w:t>х</w:t>
            </w:r>
          </w:p>
        </w:tc>
      </w:tr>
      <w:tr w:rsidR="00F471AF" w:rsidRPr="00FF339A" w14:paraId="087E3DAA" w14:textId="77777777" w:rsidTr="006F42E4">
        <w:trPr>
          <w:trHeight w:val="498"/>
        </w:trPr>
        <w:tc>
          <w:tcPr>
            <w:tcW w:w="163" w:type="pct"/>
            <w:vMerge w:val="restart"/>
            <w:shd w:val="clear" w:color="auto" w:fill="auto"/>
          </w:tcPr>
          <w:p w14:paraId="3008AECA" w14:textId="77777777" w:rsidR="00F471AF" w:rsidRPr="00FF339A" w:rsidRDefault="00F471AF" w:rsidP="006F42E4">
            <w:pPr>
              <w:pStyle w:val="a7"/>
              <w:jc w:val="center"/>
              <w:rPr>
                <w:color w:val="000000" w:themeColor="text1"/>
                <w:sz w:val="20"/>
                <w:szCs w:val="20"/>
                <w:shd w:val="clear" w:color="auto" w:fill="FFFFFF"/>
              </w:rPr>
            </w:pPr>
            <w:bookmarkStart w:id="0" w:name="_GoBack"/>
            <w:r w:rsidRPr="00FF339A">
              <w:rPr>
                <w:color w:val="000000" w:themeColor="text1"/>
                <w:sz w:val="20"/>
                <w:szCs w:val="20"/>
                <w:shd w:val="clear" w:color="auto" w:fill="FFFFFF"/>
              </w:rPr>
              <w:lastRenderedPageBreak/>
              <w:t>2</w:t>
            </w:r>
            <w:bookmarkEnd w:id="0"/>
          </w:p>
        </w:tc>
        <w:tc>
          <w:tcPr>
            <w:tcW w:w="513" w:type="pct"/>
            <w:vMerge w:val="restart"/>
            <w:shd w:val="clear" w:color="auto" w:fill="auto"/>
          </w:tcPr>
          <w:p w14:paraId="582638E6" w14:textId="77777777" w:rsidR="00F471AF" w:rsidRPr="00FF339A" w:rsidRDefault="00F471AF" w:rsidP="006F42E4">
            <w:pPr>
              <w:jc w:val="center"/>
              <w:rPr>
                <w:color w:val="000000" w:themeColor="text1"/>
                <w:sz w:val="20"/>
                <w:szCs w:val="20"/>
              </w:rPr>
            </w:pPr>
            <w:r w:rsidRPr="00FF339A">
              <w:rPr>
                <w:sz w:val="20"/>
                <w:szCs w:val="20"/>
                <w:lang w:eastAsia="ar-SA"/>
              </w:rPr>
              <w:t>Набор реагентов для определения соматических мутаций в гене EGFR</w:t>
            </w:r>
          </w:p>
        </w:tc>
        <w:tc>
          <w:tcPr>
            <w:tcW w:w="418" w:type="pct"/>
            <w:vMerge w:val="restart"/>
            <w:shd w:val="clear" w:color="auto" w:fill="auto"/>
          </w:tcPr>
          <w:p w14:paraId="4D61AE43" w14:textId="77777777" w:rsidR="00F471AF" w:rsidRPr="00FF339A" w:rsidRDefault="00F471AF" w:rsidP="006F42E4">
            <w:pPr>
              <w:jc w:val="center"/>
              <w:rPr>
                <w:color w:val="000000" w:themeColor="text1"/>
                <w:sz w:val="20"/>
                <w:szCs w:val="20"/>
              </w:rPr>
            </w:pPr>
            <w:r w:rsidRPr="00FF339A">
              <w:rPr>
                <w:color w:val="000000"/>
                <w:sz w:val="20"/>
                <w:szCs w:val="20"/>
                <w:lang w:eastAsia="ar-SA"/>
              </w:rPr>
              <w:t> 21.20.23.111</w:t>
            </w:r>
          </w:p>
        </w:tc>
        <w:tc>
          <w:tcPr>
            <w:tcW w:w="238" w:type="pct"/>
            <w:vMerge w:val="restart"/>
            <w:shd w:val="clear" w:color="auto" w:fill="auto"/>
          </w:tcPr>
          <w:p w14:paraId="376730F5" w14:textId="77777777" w:rsidR="00F471AF" w:rsidRPr="00FF339A" w:rsidRDefault="00F471AF" w:rsidP="006F42E4">
            <w:pPr>
              <w:pStyle w:val="a7"/>
              <w:jc w:val="center"/>
              <w:rPr>
                <w:color w:val="000000" w:themeColor="text1"/>
                <w:sz w:val="20"/>
                <w:szCs w:val="20"/>
              </w:rPr>
            </w:pPr>
            <w:r w:rsidRPr="00FF339A">
              <w:rPr>
                <w:color w:val="000000" w:themeColor="text1"/>
                <w:sz w:val="20"/>
                <w:szCs w:val="20"/>
              </w:rPr>
              <w:t>набор</w:t>
            </w:r>
          </w:p>
        </w:tc>
        <w:tc>
          <w:tcPr>
            <w:tcW w:w="184" w:type="pct"/>
            <w:vMerge w:val="restart"/>
          </w:tcPr>
          <w:p w14:paraId="0CCE0112" w14:textId="77777777" w:rsidR="00F471AF" w:rsidRPr="00FF339A" w:rsidRDefault="00F471AF" w:rsidP="006F42E4">
            <w:pPr>
              <w:pStyle w:val="a7"/>
              <w:jc w:val="center"/>
              <w:rPr>
                <w:color w:val="000000" w:themeColor="text1"/>
                <w:sz w:val="20"/>
                <w:szCs w:val="20"/>
              </w:rPr>
            </w:pPr>
            <w:r w:rsidRPr="00FF339A">
              <w:rPr>
                <w:color w:val="000000" w:themeColor="text1"/>
                <w:sz w:val="20"/>
                <w:szCs w:val="20"/>
              </w:rPr>
              <w:t>1</w:t>
            </w:r>
          </w:p>
          <w:p w14:paraId="560BCFC0"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1E2DEC24" w14:textId="77777777" w:rsidR="00F471AF" w:rsidRPr="00FF339A" w:rsidRDefault="00F471AF" w:rsidP="006F42E4">
            <w:pPr>
              <w:pStyle w:val="a7"/>
              <w:jc w:val="center"/>
              <w:rPr>
                <w:color w:val="000000" w:themeColor="text1"/>
                <w:sz w:val="20"/>
                <w:szCs w:val="20"/>
              </w:rPr>
            </w:pPr>
            <w:r w:rsidRPr="00FF339A">
              <w:rPr>
                <w:sz w:val="20"/>
                <w:szCs w:val="20"/>
              </w:rPr>
              <w:t>1.1</w:t>
            </w:r>
          </w:p>
        </w:tc>
        <w:tc>
          <w:tcPr>
            <w:tcW w:w="689" w:type="pct"/>
            <w:shd w:val="clear" w:color="auto" w:fill="auto"/>
          </w:tcPr>
          <w:p w14:paraId="62C8F06D"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Определение  следующих  соматических мутаций в гене EGFR: делеций и инсерций в 19 экзоне, инсерций в 20 экзоне, мутаций L858R, T790M, L861Q, S768I и G719Х</w:t>
            </w:r>
          </w:p>
        </w:tc>
        <w:tc>
          <w:tcPr>
            <w:tcW w:w="690" w:type="pct"/>
            <w:shd w:val="clear" w:color="auto" w:fill="auto"/>
          </w:tcPr>
          <w:p w14:paraId="51BC6D26"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44B425B1"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tcBorders>
              <w:bottom w:val="single" w:sz="4" w:space="0" w:color="auto"/>
            </w:tcBorders>
            <w:shd w:val="clear" w:color="auto" w:fill="auto"/>
          </w:tcPr>
          <w:p w14:paraId="4E16DDCD"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5E47EDE4" w14:textId="77777777" w:rsidR="00F471AF" w:rsidRPr="00FF339A" w:rsidRDefault="00F471AF" w:rsidP="006F42E4">
            <w:pPr>
              <w:suppressAutoHyphens/>
              <w:jc w:val="center"/>
              <w:rPr>
                <w:color w:val="000000" w:themeColor="text1"/>
                <w:sz w:val="20"/>
                <w:szCs w:val="20"/>
              </w:rPr>
            </w:pPr>
            <w:r w:rsidRPr="00FF339A">
              <w:rPr>
                <w:sz w:val="20"/>
                <w:szCs w:val="20"/>
              </w:rPr>
              <w:t>х</w:t>
            </w:r>
          </w:p>
        </w:tc>
      </w:tr>
      <w:tr w:rsidR="00F471AF" w:rsidRPr="00FF339A" w14:paraId="11BAF360" w14:textId="77777777" w:rsidTr="006F42E4">
        <w:trPr>
          <w:trHeight w:val="498"/>
        </w:trPr>
        <w:tc>
          <w:tcPr>
            <w:tcW w:w="163" w:type="pct"/>
            <w:vMerge/>
            <w:shd w:val="clear" w:color="auto" w:fill="auto"/>
          </w:tcPr>
          <w:p w14:paraId="6E106391"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05C8B674"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000C2E87"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6E618EDD" w14:textId="77777777" w:rsidR="00F471AF" w:rsidRPr="00FF339A" w:rsidRDefault="00F471AF" w:rsidP="006F42E4">
            <w:pPr>
              <w:pStyle w:val="a7"/>
              <w:jc w:val="center"/>
              <w:rPr>
                <w:color w:val="000000" w:themeColor="text1"/>
                <w:sz w:val="20"/>
                <w:szCs w:val="20"/>
              </w:rPr>
            </w:pPr>
          </w:p>
        </w:tc>
        <w:tc>
          <w:tcPr>
            <w:tcW w:w="184" w:type="pct"/>
            <w:vMerge/>
          </w:tcPr>
          <w:p w14:paraId="2FB2995E"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71B26D9B" w14:textId="77777777" w:rsidR="00F471AF" w:rsidRPr="00FF339A" w:rsidRDefault="00F471AF" w:rsidP="006F42E4">
            <w:pPr>
              <w:pStyle w:val="a7"/>
              <w:jc w:val="center"/>
              <w:rPr>
                <w:color w:val="000000" w:themeColor="text1"/>
                <w:sz w:val="20"/>
                <w:szCs w:val="20"/>
              </w:rPr>
            </w:pPr>
            <w:r w:rsidRPr="00FF339A">
              <w:rPr>
                <w:sz w:val="20"/>
                <w:szCs w:val="20"/>
              </w:rPr>
              <w:t>1.2</w:t>
            </w:r>
          </w:p>
        </w:tc>
        <w:tc>
          <w:tcPr>
            <w:tcW w:w="689" w:type="pct"/>
            <w:shd w:val="clear" w:color="auto" w:fill="auto"/>
          </w:tcPr>
          <w:p w14:paraId="6523D7EE"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Биоматериал</w:t>
            </w:r>
          </w:p>
        </w:tc>
        <w:tc>
          <w:tcPr>
            <w:tcW w:w="690" w:type="pct"/>
            <w:shd w:val="clear" w:color="auto" w:fill="auto"/>
          </w:tcPr>
          <w:p w14:paraId="2B1FB2C8"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фиксированные в формалине парафинированные образцов опухолей не мелкоклеточного рака легкого</w:t>
            </w:r>
          </w:p>
        </w:tc>
        <w:tc>
          <w:tcPr>
            <w:tcW w:w="368" w:type="pct"/>
            <w:tcBorders>
              <w:top w:val="single" w:sz="4" w:space="0" w:color="auto"/>
            </w:tcBorders>
            <w:shd w:val="clear" w:color="auto" w:fill="auto"/>
          </w:tcPr>
          <w:p w14:paraId="7A1A7D04"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tcBorders>
              <w:top w:val="single" w:sz="4" w:space="0" w:color="auto"/>
            </w:tcBorders>
            <w:shd w:val="clear" w:color="auto" w:fill="auto"/>
          </w:tcPr>
          <w:p w14:paraId="653B04E7"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tcBorders>
              <w:top w:val="single" w:sz="4" w:space="0" w:color="auto"/>
            </w:tcBorders>
            <w:shd w:val="clear" w:color="auto" w:fill="auto"/>
          </w:tcPr>
          <w:p w14:paraId="2437F4E6"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43FA60AE" w14:textId="77777777" w:rsidTr="006F42E4">
        <w:trPr>
          <w:trHeight w:val="498"/>
        </w:trPr>
        <w:tc>
          <w:tcPr>
            <w:tcW w:w="163" w:type="pct"/>
            <w:vMerge/>
            <w:shd w:val="clear" w:color="auto" w:fill="auto"/>
          </w:tcPr>
          <w:p w14:paraId="4C1758DB"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36B89F21"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63BD7919"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76DB9230" w14:textId="77777777" w:rsidR="00F471AF" w:rsidRPr="00FF339A" w:rsidRDefault="00F471AF" w:rsidP="006F42E4">
            <w:pPr>
              <w:pStyle w:val="a7"/>
              <w:jc w:val="center"/>
              <w:rPr>
                <w:color w:val="000000" w:themeColor="text1"/>
                <w:sz w:val="20"/>
                <w:szCs w:val="20"/>
              </w:rPr>
            </w:pPr>
          </w:p>
        </w:tc>
        <w:tc>
          <w:tcPr>
            <w:tcW w:w="184" w:type="pct"/>
            <w:vMerge/>
          </w:tcPr>
          <w:p w14:paraId="60844108"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4CBFCB03" w14:textId="77777777" w:rsidR="00F471AF" w:rsidRPr="00FF339A" w:rsidRDefault="00F471AF" w:rsidP="006F42E4">
            <w:pPr>
              <w:pStyle w:val="a7"/>
              <w:jc w:val="center"/>
              <w:rPr>
                <w:color w:val="000000" w:themeColor="text1"/>
                <w:sz w:val="20"/>
                <w:szCs w:val="20"/>
              </w:rPr>
            </w:pPr>
            <w:r w:rsidRPr="00FF339A">
              <w:rPr>
                <w:sz w:val="20"/>
                <w:szCs w:val="20"/>
              </w:rPr>
              <w:t>1.3</w:t>
            </w:r>
          </w:p>
        </w:tc>
        <w:tc>
          <w:tcPr>
            <w:tcW w:w="689" w:type="pct"/>
            <w:shd w:val="clear" w:color="auto" w:fill="auto"/>
          </w:tcPr>
          <w:p w14:paraId="74DC1CA3"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Цель исследования</w:t>
            </w:r>
          </w:p>
        </w:tc>
        <w:tc>
          <w:tcPr>
            <w:tcW w:w="690" w:type="pct"/>
            <w:shd w:val="clear" w:color="auto" w:fill="auto"/>
          </w:tcPr>
          <w:p w14:paraId="3B437E4B"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Отбор пациентов для назначения таргетной терапии ингибитарами тирозинкиназы</w:t>
            </w:r>
          </w:p>
        </w:tc>
        <w:tc>
          <w:tcPr>
            <w:tcW w:w="368" w:type="pct"/>
            <w:tcBorders>
              <w:top w:val="single" w:sz="4" w:space="0" w:color="auto"/>
            </w:tcBorders>
            <w:shd w:val="clear" w:color="auto" w:fill="auto"/>
          </w:tcPr>
          <w:p w14:paraId="2750DE70"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tcBorders>
              <w:top w:val="single" w:sz="4" w:space="0" w:color="auto"/>
            </w:tcBorders>
            <w:shd w:val="clear" w:color="auto" w:fill="auto"/>
          </w:tcPr>
          <w:p w14:paraId="64722456"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tcBorders>
              <w:top w:val="single" w:sz="4" w:space="0" w:color="auto"/>
            </w:tcBorders>
            <w:shd w:val="clear" w:color="auto" w:fill="auto"/>
          </w:tcPr>
          <w:p w14:paraId="09E8D32F"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7A219076" w14:textId="77777777" w:rsidTr="006F42E4">
        <w:trPr>
          <w:trHeight w:val="498"/>
        </w:trPr>
        <w:tc>
          <w:tcPr>
            <w:tcW w:w="163" w:type="pct"/>
            <w:vMerge/>
            <w:shd w:val="clear" w:color="auto" w:fill="auto"/>
          </w:tcPr>
          <w:p w14:paraId="775BCC4C"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17B97EB1"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423E022D"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5FE642D3" w14:textId="77777777" w:rsidR="00F471AF" w:rsidRPr="00FF339A" w:rsidRDefault="00F471AF" w:rsidP="006F42E4">
            <w:pPr>
              <w:pStyle w:val="a7"/>
              <w:jc w:val="center"/>
              <w:rPr>
                <w:color w:val="000000" w:themeColor="text1"/>
                <w:sz w:val="20"/>
                <w:szCs w:val="20"/>
              </w:rPr>
            </w:pPr>
          </w:p>
        </w:tc>
        <w:tc>
          <w:tcPr>
            <w:tcW w:w="184" w:type="pct"/>
            <w:vMerge/>
          </w:tcPr>
          <w:p w14:paraId="1F9E87A0"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1FC5B8FA" w14:textId="77777777" w:rsidR="00F471AF" w:rsidRPr="00FF339A" w:rsidRDefault="00F471AF" w:rsidP="006F42E4">
            <w:pPr>
              <w:pStyle w:val="a7"/>
              <w:jc w:val="center"/>
              <w:rPr>
                <w:color w:val="000000" w:themeColor="text1"/>
                <w:sz w:val="20"/>
                <w:szCs w:val="20"/>
              </w:rPr>
            </w:pPr>
            <w:r w:rsidRPr="00FF339A">
              <w:rPr>
                <w:sz w:val="20"/>
                <w:szCs w:val="20"/>
              </w:rPr>
              <w:t>1.4</w:t>
            </w:r>
          </w:p>
        </w:tc>
        <w:tc>
          <w:tcPr>
            <w:tcW w:w="689" w:type="pct"/>
            <w:shd w:val="clear" w:color="auto" w:fill="auto"/>
          </w:tcPr>
          <w:p w14:paraId="7F561CF8"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Наличие дискриминации между делецией и инсерцией в 19 экзоне</w:t>
            </w:r>
          </w:p>
        </w:tc>
        <w:tc>
          <w:tcPr>
            <w:tcW w:w="690" w:type="pct"/>
            <w:shd w:val="clear" w:color="auto" w:fill="auto"/>
          </w:tcPr>
          <w:p w14:paraId="25A2413E"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5CADB7C5"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shd w:val="clear" w:color="auto" w:fill="auto"/>
          </w:tcPr>
          <w:p w14:paraId="0F6FEF04"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543115E3"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3320C5C4" w14:textId="77777777" w:rsidTr="006F42E4">
        <w:trPr>
          <w:trHeight w:val="498"/>
        </w:trPr>
        <w:tc>
          <w:tcPr>
            <w:tcW w:w="163" w:type="pct"/>
            <w:vMerge/>
            <w:shd w:val="clear" w:color="auto" w:fill="auto"/>
          </w:tcPr>
          <w:p w14:paraId="74AFE764"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1B4CD028"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6CDA4680"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0CCF90A4" w14:textId="77777777" w:rsidR="00F471AF" w:rsidRPr="00FF339A" w:rsidRDefault="00F471AF" w:rsidP="006F42E4">
            <w:pPr>
              <w:pStyle w:val="a7"/>
              <w:jc w:val="center"/>
              <w:rPr>
                <w:color w:val="000000" w:themeColor="text1"/>
                <w:sz w:val="20"/>
                <w:szCs w:val="20"/>
              </w:rPr>
            </w:pPr>
          </w:p>
        </w:tc>
        <w:tc>
          <w:tcPr>
            <w:tcW w:w="184" w:type="pct"/>
            <w:vMerge/>
          </w:tcPr>
          <w:p w14:paraId="11ECAC09"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3F90A18C" w14:textId="77777777" w:rsidR="00F471AF" w:rsidRPr="00FF339A" w:rsidRDefault="00F471AF" w:rsidP="006F42E4">
            <w:pPr>
              <w:pStyle w:val="a7"/>
              <w:jc w:val="center"/>
              <w:rPr>
                <w:color w:val="000000" w:themeColor="text1"/>
                <w:sz w:val="20"/>
                <w:szCs w:val="20"/>
              </w:rPr>
            </w:pPr>
            <w:r w:rsidRPr="00FF339A">
              <w:rPr>
                <w:sz w:val="20"/>
                <w:szCs w:val="20"/>
              </w:rPr>
              <w:t>1.5</w:t>
            </w:r>
          </w:p>
        </w:tc>
        <w:tc>
          <w:tcPr>
            <w:tcW w:w="689" w:type="pct"/>
            <w:shd w:val="clear" w:color="auto" w:fill="auto"/>
          </w:tcPr>
          <w:p w14:paraId="2A924E41"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Наличие амплификационных смесей, раскапанных по стрипам</w:t>
            </w:r>
          </w:p>
        </w:tc>
        <w:tc>
          <w:tcPr>
            <w:tcW w:w="690" w:type="pct"/>
            <w:shd w:val="clear" w:color="auto" w:fill="auto"/>
          </w:tcPr>
          <w:p w14:paraId="49D0D7A6"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6BEDD272"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shd w:val="clear" w:color="auto" w:fill="auto"/>
          </w:tcPr>
          <w:p w14:paraId="1DAF42C5"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67A15402"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6C208CE3" w14:textId="77777777" w:rsidTr="006F42E4">
        <w:trPr>
          <w:trHeight w:val="498"/>
        </w:trPr>
        <w:tc>
          <w:tcPr>
            <w:tcW w:w="163" w:type="pct"/>
            <w:vMerge/>
            <w:shd w:val="clear" w:color="auto" w:fill="auto"/>
          </w:tcPr>
          <w:p w14:paraId="0B4FBF68"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0D6EAC09"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69CA9209"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1B514906" w14:textId="77777777" w:rsidR="00F471AF" w:rsidRPr="00FF339A" w:rsidRDefault="00F471AF" w:rsidP="006F42E4">
            <w:pPr>
              <w:pStyle w:val="a7"/>
              <w:jc w:val="center"/>
              <w:rPr>
                <w:color w:val="000000" w:themeColor="text1"/>
                <w:sz w:val="20"/>
                <w:szCs w:val="20"/>
              </w:rPr>
            </w:pPr>
          </w:p>
        </w:tc>
        <w:tc>
          <w:tcPr>
            <w:tcW w:w="184" w:type="pct"/>
            <w:vMerge/>
          </w:tcPr>
          <w:p w14:paraId="186B3849"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645AF879" w14:textId="77777777" w:rsidR="00F471AF" w:rsidRPr="00FF339A" w:rsidRDefault="00F471AF" w:rsidP="006F42E4">
            <w:pPr>
              <w:pStyle w:val="a7"/>
              <w:jc w:val="center"/>
              <w:rPr>
                <w:color w:val="000000" w:themeColor="text1"/>
                <w:sz w:val="20"/>
                <w:szCs w:val="20"/>
              </w:rPr>
            </w:pPr>
            <w:r w:rsidRPr="00FF339A">
              <w:rPr>
                <w:sz w:val="20"/>
                <w:szCs w:val="20"/>
              </w:rPr>
              <w:t>1.6</w:t>
            </w:r>
          </w:p>
        </w:tc>
        <w:tc>
          <w:tcPr>
            <w:tcW w:w="689" w:type="pct"/>
            <w:shd w:val="clear" w:color="auto" w:fill="auto"/>
          </w:tcPr>
          <w:p w14:paraId="10FB1D64"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Контроль необходимого для анализа количества геномной ДНК</w:t>
            </w:r>
          </w:p>
        </w:tc>
        <w:tc>
          <w:tcPr>
            <w:tcW w:w="690" w:type="pct"/>
            <w:shd w:val="clear" w:color="auto" w:fill="auto"/>
          </w:tcPr>
          <w:p w14:paraId="0CA33A3B"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6CFDA60C"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shd w:val="clear" w:color="auto" w:fill="auto"/>
          </w:tcPr>
          <w:p w14:paraId="59D8188A"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52323B7A"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3DB15858" w14:textId="77777777" w:rsidTr="006F42E4">
        <w:trPr>
          <w:trHeight w:val="498"/>
        </w:trPr>
        <w:tc>
          <w:tcPr>
            <w:tcW w:w="163" w:type="pct"/>
            <w:vMerge/>
            <w:shd w:val="clear" w:color="auto" w:fill="auto"/>
          </w:tcPr>
          <w:p w14:paraId="37C9CAF0"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537B375F"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39081DB7"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0768C608" w14:textId="77777777" w:rsidR="00F471AF" w:rsidRPr="00FF339A" w:rsidRDefault="00F471AF" w:rsidP="006F42E4">
            <w:pPr>
              <w:pStyle w:val="a7"/>
              <w:jc w:val="center"/>
              <w:rPr>
                <w:color w:val="000000" w:themeColor="text1"/>
                <w:sz w:val="20"/>
                <w:szCs w:val="20"/>
              </w:rPr>
            </w:pPr>
          </w:p>
        </w:tc>
        <w:tc>
          <w:tcPr>
            <w:tcW w:w="184" w:type="pct"/>
            <w:vMerge/>
          </w:tcPr>
          <w:p w14:paraId="5981DE7F"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664193D0" w14:textId="77777777" w:rsidR="00F471AF" w:rsidRPr="00FF339A" w:rsidRDefault="00F471AF" w:rsidP="006F42E4">
            <w:pPr>
              <w:pStyle w:val="a7"/>
              <w:jc w:val="center"/>
              <w:rPr>
                <w:color w:val="000000" w:themeColor="text1"/>
                <w:sz w:val="20"/>
                <w:szCs w:val="20"/>
              </w:rPr>
            </w:pPr>
            <w:r w:rsidRPr="00FF339A">
              <w:rPr>
                <w:sz w:val="20"/>
                <w:szCs w:val="20"/>
              </w:rPr>
              <w:t>1.7</w:t>
            </w:r>
          </w:p>
        </w:tc>
        <w:tc>
          <w:tcPr>
            <w:tcW w:w="689" w:type="pct"/>
            <w:shd w:val="clear" w:color="auto" w:fill="auto"/>
          </w:tcPr>
          <w:p w14:paraId="7CD07F0E"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Наличие готовой Tag- полимелазы</w:t>
            </w:r>
          </w:p>
        </w:tc>
        <w:tc>
          <w:tcPr>
            <w:tcW w:w="690" w:type="pct"/>
            <w:shd w:val="clear" w:color="auto" w:fill="auto"/>
          </w:tcPr>
          <w:p w14:paraId="65A73CE3"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5BD7B398"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tcBorders>
              <w:bottom w:val="single" w:sz="4" w:space="0" w:color="auto"/>
            </w:tcBorders>
            <w:shd w:val="clear" w:color="auto" w:fill="auto"/>
          </w:tcPr>
          <w:p w14:paraId="7D11B3F8"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2B32248F"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196833D1" w14:textId="77777777" w:rsidTr="006F42E4">
        <w:trPr>
          <w:trHeight w:val="498"/>
        </w:trPr>
        <w:tc>
          <w:tcPr>
            <w:tcW w:w="163" w:type="pct"/>
            <w:vMerge/>
            <w:shd w:val="clear" w:color="auto" w:fill="auto"/>
          </w:tcPr>
          <w:p w14:paraId="5796EC01"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53E8B981"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22216D38"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7767D1A3" w14:textId="77777777" w:rsidR="00F471AF" w:rsidRPr="00FF339A" w:rsidRDefault="00F471AF" w:rsidP="006F42E4">
            <w:pPr>
              <w:pStyle w:val="a7"/>
              <w:jc w:val="center"/>
              <w:rPr>
                <w:color w:val="000000" w:themeColor="text1"/>
                <w:sz w:val="20"/>
                <w:szCs w:val="20"/>
              </w:rPr>
            </w:pPr>
          </w:p>
        </w:tc>
        <w:tc>
          <w:tcPr>
            <w:tcW w:w="184" w:type="pct"/>
            <w:vMerge/>
          </w:tcPr>
          <w:p w14:paraId="64E24150"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56F097DE" w14:textId="77777777" w:rsidR="00F471AF" w:rsidRPr="00FF339A" w:rsidRDefault="00F471AF" w:rsidP="006F42E4">
            <w:pPr>
              <w:pStyle w:val="a7"/>
              <w:jc w:val="center"/>
              <w:rPr>
                <w:color w:val="000000" w:themeColor="text1"/>
                <w:sz w:val="20"/>
                <w:szCs w:val="20"/>
              </w:rPr>
            </w:pPr>
            <w:r w:rsidRPr="00FF339A">
              <w:rPr>
                <w:sz w:val="20"/>
                <w:szCs w:val="20"/>
              </w:rPr>
              <w:t>1.8</w:t>
            </w:r>
          </w:p>
        </w:tc>
        <w:tc>
          <w:tcPr>
            <w:tcW w:w="689" w:type="pct"/>
            <w:shd w:val="clear" w:color="auto" w:fill="auto"/>
          </w:tcPr>
          <w:p w14:paraId="66FEF883"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 xml:space="preserve">Для амплификаторов серии DT с 4-мя и более каналами для проведения ПЦР c детекцией  в режиме </w:t>
            </w:r>
            <w:r w:rsidRPr="00FF339A">
              <w:rPr>
                <w:sz w:val="20"/>
                <w:szCs w:val="20"/>
              </w:rPr>
              <w:lastRenderedPageBreak/>
              <w:t>реального времени</w:t>
            </w:r>
          </w:p>
        </w:tc>
        <w:tc>
          <w:tcPr>
            <w:tcW w:w="690" w:type="pct"/>
            <w:shd w:val="clear" w:color="auto" w:fill="auto"/>
          </w:tcPr>
          <w:p w14:paraId="5E90A3C3"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lastRenderedPageBreak/>
              <w:t>соответствие</w:t>
            </w:r>
          </w:p>
        </w:tc>
        <w:tc>
          <w:tcPr>
            <w:tcW w:w="368" w:type="pct"/>
            <w:shd w:val="clear" w:color="auto" w:fill="auto"/>
          </w:tcPr>
          <w:p w14:paraId="6DE75870"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shd w:val="clear" w:color="auto" w:fill="auto"/>
          </w:tcPr>
          <w:p w14:paraId="5F38B067"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1CD45907"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69E1540B" w14:textId="77777777" w:rsidTr="006F42E4">
        <w:trPr>
          <w:trHeight w:val="498"/>
        </w:trPr>
        <w:tc>
          <w:tcPr>
            <w:tcW w:w="163" w:type="pct"/>
            <w:vMerge/>
            <w:shd w:val="clear" w:color="auto" w:fill="auto"/>
          </w:tcPr>
          <w:p w14:paraId="4D989D56"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72D8BFDC"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0045500A"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7E1C3F82" w14:textId="77777777" w:rsidR="00F471AF" w:rsidRPr="00FF339A" w:rsidRDefault="00F471AF" w:rsidP="006F42E4">
            <w:pPr>
              <w:pStyle w:val="a7"/>
              <w:jc w:val="center"/>
              <w:rPr>
                <w:color w:val="000000" w:themeColor="text1"/>
                <w:sz w:val="20"/>
                <w:szCs w:val="20"/>
              </w:rPr>
            </w:pPr>
          </w:p>
        </w:tc>
        <w:tc>
          <w:tcPr>
            <w:tcW w:w="184" w:type="pct"/>
            <w:vMerge/>
          </w:tcPr>
          <w:p w14:paraId="1CBD610E"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28411D7F" w14:textId="77777777" w:rsidR="00F471AF" w:rsidRPr="00FF339A" w:rsidRDefault="00F471AF" w:rsidP="006F42E4">
            <w:pPr>
              <w:pStyle w:val="a7"/>
              <w:jc w:val="center"/>
              <w:rPr>
                <w:color w:val="000000" w:themeColor="text1"/>
                <w:sz w:val="20"/>
                <w:szCs w:val="20"/>
              </w:rPr>
            </w:pPr>
            <w:r w:rsidRPr="00FF339A">
              <w:rPr>
                <w:sz w:val="20"/>
                <w:szCs w:val="20"/>
              </w:rPr>
              <w:t>1.9</w:t>
            </w:r>
          </w:p>
        </w:tc>
        <w:tc>
          <w:tcPr>
            <w:tcW w:w="689" w:type="pct"/>
            <w:shd w:val="clear" w:color="auto" w:fill="auto"/>
          </w:tcPr>
          <w:p w14:paraId="65154895"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Наличие маркировки стрипов для однозначного определения начала теста</w:t>
            </w:r>
          </w:p>
        </w:tc>
        <w:tc>
          <w:tcPr>
            <w:tcW w:w="690" w:type="pct"/>
            <w:shd w:val="clear" w:color="auto" w:fill="auto"/>
          </w:tcPr>
          <w:p w14:paraId="7C8E65D9" w14:textId="77777777" w:rsidR="00F471AF" w:rsidRPr="00FF339A" w:rsidRDefault="00F471AF" w:rsidP="006F42E4">
            <w:pPr>
              <w:pStyle w:val="a7"/>
              <w:jc w:val="center"/>
              <w:rPr>
                <w:color w:val="000000" w:themeColor="text1"/>
                <w:sz w:val="20"/>
                <w:szCs w:val="20"/>
                <w:shd w:val="clear" w:color="auto" w:fill="FFFFFF"/>
              </w:rPr>
            </w:pPr>
            <w:r w:rsidRPr="00FF339A">
              <w:rPr>
                <w:sz w:val="20"/>
                <w:szCs w:val="20"/>
              </w:rPr>
              <w:t>Соответствие</w:t>
            </w:r>
          </w:p>
        </w:tc>
        <w:tc>
          <w:tcPr>
            <w:tcW w:w="368" w:type="pct"/>
            <w:shd w:val="clear" w:color="auto" w:fill="auto"/>
          </w:tcPr>
          <w:p w14:paraId="7DE64158" w14:textId="77777777" w:rsidR="00F471AF" w:rsidRPr="00FF339A" w:rsidRDefault="00F471AF" w:rsidP="006F42E4">
            <w:pPr>
              <w:pStyle w:val="a7"/>
              <w:jc w:val="center"/>
              <w:rPr>
                <w:color w:val="000000" w:themeColor="text1"/>
                <w:sz w:val="20"/>
                <w:szCs w:val="20"/>
              </w:rPr>
            </w:pPr>
            <w:r w:rsidRPr="00FF339A">
              <w:rPr>
                <w:sz w:val="20"/>
                <w:szCs w:val="20"/>
              </w:rPr>
              <w:t>х</w:t>
            </w:r>
          </w:p>
        </w:tc>
        <w:tc>
          <w:tcPr>
            <w:tcW w:w="874" w:type="pct"/>
            <w:shd w:val="clear" w:color="auto" w:fill="auto"/>
          </w:tcPr>
          <w:p w14:paraId="0565D591" w14:textId="77777777" w:rsidR="00F471AF" w:rsidRPr="00FF339A" w:rsidRDefault="00F471AF" w:rsidP="006F42E4">
            <w:pPr>
              <w:pStyle w:val="a7"/>
              <w:jc w:val="center"/>
              <w:rPr>
                <w:rFonts w:eastAsia="Calibri"/>
                <w:color w:val="000000" w:themeColor="text1"/>
                <w:sz w:val="20"/>
                <w:szCs w:val="20"/>
              </w:rPr>
            </w:pPr>
            <w:r w:rsidRPr="00FF339A">
              <w:rPr>
                <w:sz w:val="20"/>
                <w:szCs w:val="20"/>
              </w:rPr>
              <w:t>Значение характеристики не может изменяться участником закупки</w:t>
            </w:r>
          </w:p>
        </w:tc>
        <w:tc>
          <w:tcPr>
            <w:tcW w:w="586" w:type="pct"/>
            <w:shd w:val="clear" w:color="auto" w:fill="auto"/>
          </w:tcPr>
          <w:p w14:paraId="2EBED43F"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438EA9E9" w14:textId="77777777" w:rsidTr="006F42E4">
        <w:trPr>
          <w:trHeight w:val="498"/>
        </w:trPr>
        <w:tc>
          <w:tcPr>
            <w:tcW w:w="163" w:type="pct"/>
            <w:vMerge/>
            <w:shd w:val="clear" w:color="auto" w:fill="auto"/>
          </w:tcPr>
          <w:p w14:paraId="04621E10"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43280D26"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728D53A0"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32CE25C0" w14:textId="77777777" w:rsidR="00F471AF" w:rsidRPr="00FF339A" w:rsidRDefault="00F471AF" w:rsidP="006F42E4">
            <w:pPr>
              <w:pStyle w:val="a7"/>
              <w:jc w:val="center"/>
              <w:rPr>
                <w:color w:val="000000" w:themeColor="text1"/>
                <w:sz w:val="20"/>
                <w:szCs w:val="20"/>
              </w:rPr>
            </w:pPr>
          </w:p>
        </w:tc>
        <w:tc>
          <w:tcPr>
            <w:tcW w:w="184" w:type="pct"/>
            <w:vMerge/>
          </w:tcPr>
          <w:p w14:paraId="298AFDB5"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5433E31E" w14:textId="77777777" w:rsidR="00F471AF" w:rsidRPr="00FF339A" w:rsidRDefault="00F471AF" w:rsidP="006F42E4">
            <w:pPr>
              <w:pStyle w:val="a7"/>
              <w:jc w:val="center"/>
              <w:rPr>
                <w:sz w:val="20"/>
                <w:szCs w:val="20"/>
              </w:rPr>
            </w:pPr>
            <w:r w:rsidRPr="00FF339A">
              <w:rPr>
                <w:sz w:val="20"/>
                <w:szCs w:val="20"/>
              </w:rPr>
              <w:t>1.10</w:t>
            </w:r>
          </w:p>
        </w:tc>
        <w:tc>
          <w:tcPr>
            <w:tcW w:w="689" w:type="pct"/>
            <w:shd w:val="clear" w:color="auto" w:fill="auto"/>
          </w:tcPr>
          <w:p w14:paraId="659CD1FC" w14:textId="77777777" w:rsidR="00F471AF" w:rsidRPr="00FF339A" w:rsidRDefault="00F471AF" w:rsidP="006F42E4">
            <w:pPr>
              <w:pStyle w:val="a7"/>
              <w:jc w:val="center"/>
              <w:rPr>
                <w:rFonts w:eastAsia="Calibri"/>
                <w:sz w:val="20"/>
                <w:szCs w:val="20"/>
                <w:lang w:val="x-none"/>
              </w:rPr>
            </w:pPr>
            <w:r w:rsidRPr="00FF339A">
              <w:rPr>
                <w:sz w:val="20"/>
                <w:szCs w:val="20"/>
              </w:rPr>
              <w:t>Количество выполняемых тестов</w:t>
            </w:r>
          </w:p>
        </w:tc>
        <w:tc>
          <w:tcPr>
            <w:tcW w:w="690" w:type="pct"/>
            <w:shd w:val="clear" w:color="auto" w:fill="auto"/>
          </w:tcPr>
          <w:p w14:paraId="4C309374" w14:textId="77777777" w:rsidR="00F471AF" w:rsidRPr="00FF339A" w:rsidRDefault="00F471AF" w:rsidP="006F42E4">
            <w:pPr>
              <w:pStyle w:val="a7"/>
              <w:jc w:val="center"/>
              <w:rPr>
                <w:sz w:val="20"/>
                <w:szCs w:val="20"/>
                <w:shd w:val="clear" w:color="auto" w:fill="FFFFFF"/>
                <w:lang w:val="x-none"/>
              </w:rPr>
            </w:pPr>
            <w:r w:rsidRPr="00FF339A">
              <w:rPr>
                <w:sz w:val="20"/>
                <w:szCs w:val="20"/>
              </w:rPr>
              <w:t>≥ 48</w:t>
            </w:r>
          </w:p>
        </w:tc>
        <w:tc>
          <w:tcPr>
            <w:tcW w:w="368" w:type="pct"/>
            <w:shd w:val="clear" w:color="auto" w:fill="auto"/>
          </w:tcPr>
          <w:p w14:paraId="7E9599FC" w14:textId="77777777" w:rsidR="00F471AF" w:rsidRPr="00FF339A" w:rsidRDefault="00F471AF" w:rsidP="006F42E4">
            <w:pPr>
              <w:pStyle w:val="a7"/>
              <w:jc w:val="center"/>
              <w:rPr>
                <w:sz w:val="20"/>
                <w:szCs w:val="20"/>
                <w:lang w:val="x-none"/>
              </w:rPr>
            </w:pPr>
            <w:r w:rsidRPr="00FF339A">
              <w:rPr>
                <w:sz w:val="20"/>
                <w:szCs w:val="20"/>
              </w:rPr>
              <w:t>Шт.</w:t>
            </w:r>
          </w:p>
        </w:tc>
        <w:tc>
          <w:tcPr>
            <w:tcW w:w="874" w:type="pct"/>
            <w:shd w:val="clear" w:color="auto" w:fill="auto"/>
          </w:tcPr>
          <w:p w14:paraId="4C415860" w14:textId="77777777" w:rsidR="00F471AF" w:rsidRPr="00FF339A" w:rsidRDefault="00F471AF" w:rsidP="006F42E4">
            <w:pPr>
              <w:pStyle w:val="a7"/>
              <w:jc w:val="center"/>
              <w:rPr>
                <w:rFonts w:eastAsia="Calibri"/>
                <w:sz w:val="20"/>
                <w:szCs w:val="20"/>
                <w:lang w:val="x-none"/>
              </w:rPr>
            </w:pPr>
            <w:r w:rsidRPr="00FF339A">
              <w:rPr>
                <w:sz w:val="20"/>
                <w:szCs w:val="20"/>
              </w:rPr>
              <w:t>Участник закупки указывает в заявке конкретное значение характеристики</w:t>
            </w:r>
          </w:p>
        </w:tc>
        <w:tc>
          <w:tcPr>
            <w:tcW w:w="586" w:type="pct"/>
            <w:shd w:val="clear" w:color="auto" w:fill="auto"/>
          </w:tcPr>
          <w:p w14:paraId="01E83039" w14:textId="77777777" w:rsidR="00F471AF" w:rsidRPr="00FF339A" w:rsidRDefault="00F471AF" w:rsidP="006F42E4">
            <w:pPr>
              <w:pStyle w:val="a7"/>
              <w:jc w:val="center"/>
              <w:rPr>
                <w:color w:val="000000" w:themeColor="text1"/>
                <w:sz w:val="20"/>
                <w:szCs w:val="20"/>
              </w:rPr>
            </w:pPr>
            <w:r w:rsidRPr="00FF339A">
              <w:rPr>
                <w:sz w:val="20"/>
                <w:szCs w:val="20"/>
              </w:rPr>
              <w:t>х</w:t>
            </w:r>
          </w:p>
        </w:tc>
      </w:tr>
      <w:tr w:rsidR="00F471AF" w:rsidRPr="00FF339A" w14:paraId="188A15F7" w14:textId="77777777" w:rsidTr="006F42E4">
        <w:trPr>
          <w:trHeight w:val="498"/>
        </w:trPr>
        <w:tc>
          <w:tcPr>
            <w:tcW w:w="163" w:type="pct"/>
            <w:vMerge/>
            <w:shd w:val="clear" w:color="auto" w:fill="auto"/>
          </w:tcPr>
          <w:p w14:paraId="53193A1E" w14:textId="77777777" w:rsidR="00F471AF" w:rsidRPr="00FF339A" w:rsidRDefault="00F471AF" w:rsidP="006F42E4">
            <w:pPr>
              <w:pStyle w:val="a7"/>
              <w:jc w:val="center"/>
              <w:rPr>
                <w:color w:val="000000" w:themeColor="text1"/>
                <w:sz w:val="20"/>
                <w:szCs w:val="20"/>
                <w:shd w:val="clear" w:color="auto" w:fill="FFFFFF"/>
              </w:rPr>
            </w:pPr>
          </w:p>
        </w:tc>
        <w:tc>
          <w:tcPr>
            <w:tcW w:w="513" w:type="pct"/>
            <w:vMerge/>
            <w:shd w:val="clear" w:color="auto" w:fill="auto"/>
          </w:tcPr>
          <w:p w14:paraId="09D78604" w14:textId="77777777" w:rsidR="00F471AF" w:rsidRPr="00FF339A" w:rsidRDefault="00F471AF" w:rsidP="006F42E4">
            <w:pPr>
              <w:jc w:val="center"/>
              <w:rPr>
                <w:color w:val="000000" w:themeColor="text1"/>
                <w:sz w:val="20"/>
                <w:szCs w:val="20"/>
              </w:rPr>
            </w:pPr>
          </w:p>
        </w:tc>
        <w:tc>
          <w:tcPr>
            <w:tcW w:w="418" w:type="pct"/>
            <w:vMerge/>
            <w:shd w:val="clear" w:color="auto" w:fill="auto"/>
          </w:tcPr>
          <w:p w14:paraId="2C3CF742" w14:textId="77777777" w:rsidR="00F471AF" w:rsidRPr="00FF339A" w:rsidRDefault="00F471AF" w:rsidP="006F42E4">
            <w:pPr>
              <w:jc w:val="center"/>
              <w:rPr>
                <w:color w:val="000000" w:themeColor="text1"/>
                <w:sz w:val="20"/>
                <w:szCs w:val="20"/>
              </w:rPr>
            </w:pPr>
          </w:p>
        </w:tc>
        <w:tc>
          <w:tcPr>
            <w:tcW w:w="238" w:type="pct"/>
            <w:vMerge/>
            <w:shd w:val="clear" w:color="auto" w:fill="auto"/>
          </w:tcPr>
          <w:p w14:paraId="39E67478" w14:textId="77777777" w:rsidR="00F471AF" w:rsidRPr="00FF339A" w:rsidRDefault="00F471AF" w:rsidP="006F42E4">
            <w:pPr>
              <w:pStyle w:val="a7"/>
              <w:jc w:val="center"/>
              <w:rPr>
                <w:color w:val="000000" w:themeColor="text1"/>
                <w:sz w:val="20"/>
                <w:szCs w:val="20"/>
              </w:rPr>
            </w:pPr>
          </w:p>
        </w:tc>
        <w:tc>
          <w:tcPr>
            <w:tcW w:w="184" w:type="pct"/>
            <w:vMerge/>
          </w:tcPr>
          <w:p w14:paraId="590F0319" w14:textId="77777777" w:rsidR="00F471AF" w:rsidRPr="00FF339A" w:rsidRDefault="00F471AF" w:rsidP="006F42E4">
            <w:pPr>
              <w:pStyle w:val="a7"/>
              <w:jc w:val="center"/>
              <w:rPr>
                <w:color w:val="000000" w:themeColor="text1"/>
                <w:sz w:val="20"/>
                <w:szCs w:val="20"/>
              </w:rPr>
            </w:pPr>
          </w:p>
        </w:tc>
        <w:tc>
          <w:tcPr>
            <w:tcW w:w="276" w:type="pct"/>
            <w:shd w:val="clear" w:color="auto" w:fill="auto"/>
          </w:tcPr>
          <w:p w14:paraId="2FF6B850" w14:textId="77777777" w:rsidR="00F471AF" w:rsidRPr="00FF339A" w:rsidRDefault="00F471AF" w:rsidP="006F42E4">
            <w:pPr>
              <w:pStyle w:val="a7"/>
              <w:jc w:val="center"/>
              <w:rPr>
                <w:sz w:val="20"/>
                <w:szCs w:val="20"/>
              </w:rPr>
            </w:pPr>
            <w:r w:rsidRPr="00FF339A">
              <w:rPr>
                <w:sz w:val="20"/>
                <w:szCs w:val="20"/>
              </w:rPr>
              <w:t>1.11</w:t>
            </w:r>
          </w:p>
        </w:tc>
        <w:tc>
          <w:tcPr>
            <w:tcW w:w="689" w:type="pct"/>
            <w:shd w:val="clear" w:color="auto" w:fill="auto"/>
          </w:tcPr>
          <w:p w14:paraId="2709B3EC" w14:textId="77777777" w:rsidR="00F471AF" w:rsidRPr="00FF339A" w:rsidRDefault="00F471AF" w:rsidP="006F42E4">
            <w:pPr>
              <w:pStyle w:val="a7"/>
              <w:jc w:val="center"/>
              <w:rPr>
                <w:rFonts w:eastAsia="Calibri"/>
                <w:sz w:val="20"/>
                <w:szCs w:val="20"/>
                <w:lang w:val="x-none"/>
              </w:rPr>
            </w:pPr>
            <w:r w:rsidRPr="00FF339A">
              <w:rPr>
                <w:sz w:val="20"/>
                <w:szCs w:val="20"/>
              </w:rPr>
              <w:t>Срок годности</w:t>
            </w:r>
          </w:p>
        </w:tc>
        <w:tc>
          <w:tcPr>
            <w:tcW w:w="690" w:type="pct"/>
            <w:shd w:val="clear" w:color="auto" w:fill="auto"/>
          </w:tcPr>
          <w:p w14:paraId="3A483CED" w14:textId="77777777" w:rsidR="00F471AF" w:rsidRPr="00FF339A" w:rsidRDefault="00F471AF" w:rsidP="006F42E4">
            <w:pPr>
              <w:pStyle w:val="a7"/>
              <w:jc w:val="center"/>
              <w:rPr>
                <w:sz w:val="20"/>
                <w:szCs w:val="20"/>
                <w:shd w:val="clear" w:color="auto" w:fill="FFFFFF"/>
                <w:lang w:val="x-none"/>
              </w:rPr>
            </w:pPr>
            <w:r w:rsidRPr="00FF339A">
              <w:rPr>
                <w:sz w:val="20"/>
                <w:szCs w:val="20"/>
              </w:rPr>
              <w:t>≥ 9</w:t>
            </w:r>
          </w:p>
        </w:tc>
        <w:tc>
          <w:tcPr>
            <w:tcW w:w="368" w:type="pct"/>
            <w:shd w:val="clear" w:color="auto" w:fill="auto"/>
          </w:tcPr>
          <w:p w14:paraId="005621EC" w14:textId="77777777" w:rsidR="00F471AF" w:rsidRPr="00FF339A" w:rsidRDefault="00F471AF" w:rsidP="006F42E4">
            <w:pPr>
              <w:pStyle w:val="a7"/>
              <w:jc w:val="center"/>
              <w:rPr>
                <w:sz w:val="20"/>
                <w:szCs w:val="20"/>
                <w:lang w:val="x-none"/>
              </w:rPr>
            </w:pPr>
            <w:r w:rsidRPr="00FF339A">
              <w:rPr>
                <w:sz w:val="20"/>
                <w:szCs w:val="20"/>
              </w:rPr>
              <w:t>мес</w:t>
            </w:r>
          </w:p>
        </w:tc>
        <w:tc>
          <w:tcPr>
            <w:tcW w:w="874" w:type="pct"/>
            <w:shd w:val="clear" w:color="auto" w:fill="auto"/>
          </w:tcPr>
          <w:p w14:paraId="03601BB4" w14:textId="77777777" w:rsidR="00F471AF" w:rsidRPr="00FF339A" w:rsidRDefault="00F471AF" w:rsidP="006F42E4">
            <w:pPr>
              <w:pStyle w:val="a7"/>
              <w:jc w:val="center"/>
              <w:rPr>
                <w:rFonts w:eastAsia="Calibri"/>
                <w:sz w:val="20"/>
                <w:szCs w:val="20"/>
                <w:lang w:val="x-none"/>
              </w:rPr>
            </w:pPr>
            <w:r w:rsidRPr="00FF339A">
              <w:rPr>
                <w:sz w:val="20"/>
                <w:szCs w:val="20"/>
              </w:rPr>
              <w:t>Участник закупки указывает в заявке конкретное значение характеристики</w:t>
            </w:r>
          </w:p>
        </w:tc>
        <w:tc>
          <w:tcPr>
            <w:tcW w:w="586" w:type="pct"/>
            <w:shd w:val="clear" w:color="auto" w:fill="auto"/>
          </w:tcPr>
          <w:p w14:paraId="19136804" w14:textId="77777777" w:rsidR="00F471AF" w:rsidRPr="00FF339A" w:rsidRDefault="00F471AF" w:rsidP="006F42E4">
            <w:pPr>
              <w:pStyle w:val="a7"/>
              <w:jc w:val="center"/>
              <w:rPr>
                <w:color w:val="000000" w:themeColor="text1"/>
                <w:sz w:val="20"/>
                <w:szCs w:val="20"/>
              </w:rPr>
            </w:pPr>
            <w:r w:rsidRPr="00FF339A">
              <w:rPr>
                <w:sz w:val="20"/>
                <w:szCs w:val="20"/>
              </w:rPr>
              <w:t>х</w:t>
            </w:r>
          </w:p>
        </w:tc>
      </w:tr>
    </w:tbl>
    <w:p w14:paraId="28260859" w14:textId="77777777" w:rsidR="00F754F2" w:rsidRPr="000C44D4" w:rsidRDefault="00F754F2" w:rsidP="000C44D4">
      <w:pPr>
        <w:jc w:val="center"/>
        <w:rPr>
          <w:b/>
        </w:rPr>
      </w:pPr>
    </w:p>
    <w:sectPr w:rsidR="00F754F2" w:rsidRPr="000C44D4" w:rsidSect="00547544">
      <w:headerReference w:type="even" r:id="rId13"/>
      <w:headerReference w:type="default" r:id="rId14"/>
      <w:footerReference w:type="even" r:id="rId15"/>
      <w:footerReference w:type="default" r:id="rId16"/>
      <w:footerReference w:type="first" r:id="rId17"/>
      <w:pgSz w:w="16838" w:h="11906" w:orient="landscape" w:code="9"/>
      <w:pgMar w:top="851" w:right="851"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14576" w14:textId="77777777" w:rsidR="007D6076" w:rsidRDefault="007D6076">
      <w:r>
        <w:separator/>
      </w:r>
    </w:p>
  </w:endnote>
  <w:endnote w:type="continuationSeparator" w:id="0">
    <w:p w14:paraId="74AB1676" w14:textId="77777777" w:rsidR="007D6076" w:rsidRDefault="007D6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ndale Sans UI">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53097" w14:textId="77777777" w:rsidR="00B016AD" w:rsidRDefault="00B016AD"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B260166" w14:textId="77777777" w:rsidR="00B016AD" w:rsidRDefault="00B016AD">
    <w:pPr>
      <w:pStyle w:val="af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702672"/>
      <w:docPartObj>
        <w:docPartGallery w:val="Page Numbers (Bottom of Page)"/>
        <w:docPartUnique/>
      </w:docPartObj>
    </w:sdtPr>
    <w:sdtEndPr/>
    <w:sdtContent>
      <w:p w14:paraId="4F049181" w14:textId="283FA9EA" w:rsidR="00B016AD" w:rsidRDefault="00B016AD">
        <w:pPr>
          <w:pStyle w:val="af7"/>
          <w:jc w:val="right"/>
        </w:pPr>
        <w:r>
          <w:fldChar w:fldCharType="begin"/>
        </w:r>
        <w:r>
          <w:instrText>PAGE   \* MERGEFORMAT</w:instrText>
        </w:r>
        <w:r>
          <w:fldChar w:fldCharType="separate"/>
        </w:r>
        <w:r w:rsidR="00340964">
          <w:rPr>
            <w:noProof/>
          </w:rPr>
          <w:t>1</w:t>
        </w:r>
        <w:r>
          <w:fldChar w:fldCharType="end"/>
        </w:r>
      </w:p>
    </w:sdtContent>
  </w:sdt>
  <w:p w14:paraId="7D4ECE83" w14:textId="77777777" w:rsidR="00B016AD" w:rsidRDefault="00B016AD">
    <w:pPr>
      <w:pStyle w:val="af7"/>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683149"/>
    </w:sdtPr>
    <w:sdtEndPr/>
    <w:sdtContent>
      <w:p w14:paraId="0FD62499" w14:textId="77777777" w:rsidR="00B016AD" w:rsidRDefault="00B016AD">
        <w:pPr>
          <w:pStyle w:val="af7"/>
          <w:jc w:val="center"/>
        </w:pPr>
        <w:r>
          <w:fldChar w:fldCharType="begin"/>
        </w:r>
        <w:r>
          <w:instrText>PAGE   \* MERGEFORMAT</w:instrText>
        </w:r>
        <w:r>
          <w:fldChar w:fldCharType="separate"/>
        </w:r>
        <w:r>
          <w:rPr>
            <w:noProof/>
          </w:rPr>
          <w:t>51</w:t>
        </w:r>
        <w:r>
          <w:rPr>
            <w:noProof/>
          </w:rPr>
          <w:fldChar w:fldCharType="end"/>
        </w:r>
      </w:p>
    </w:sdtContent>
  </w:sdt>
  <w:p w14:paraId="2546C22C" w14:textId="77777777" w:rsidR="00B016AD" w:rsidRDefault="00B016AD">
    <w:pPr>
      <w:pStyle w:val="af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0B1F6" w14:textId="77777777" w:rsidR="00B016AD" w:rsidRDefault="00B016AD"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99801F5" w14:textId="77777777" w:rsidR="00B016AD" w:rsidRDefault="00B016AD">
    <w:pPr>
      <w:pStyle w:val="af7"/>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592C4" w14:textId="77777777" w:rsidR="00B016AD" w:rsidRDefault="00B016AD">
    <w:pPr>
      <w:pStyle w:val="af7"/>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14:paraId="6167D3E5" w14:textId="77777777" w:rsidR="00B016AD" w:rsidRDefault="00B016AD">
        <w:pPr>
          <w:pStyle w:val="af7"/>
          <w:jc w:val="center"/>
        </w:pPr>
        <w:r>
          <w:fldChar w:fldCharType="begin"/>
        </w:r>
        <w:r>
          <w:instrText>PAGE   \* MERGEFORMAT</w:instrText>
        </w:r>
        <w:r>
          <w:fldChar w:fldCharType="separate"/>
        </w:r>
        <w:r>
          <w:rPr>
            <w:noProof/>
          </w:rPr>
          <w:t>51</w:t>
        </w:r>
        <w:r>
          <w:rPr>
            <w:noProof/>
          </w:rPr>
          <w:fldChar w:fldCharType="end"/>
        </w:r>
      </w:p>
    </w:sdtContent>
  </w:sdt>
  <w:p w14:paraId="6738EEE0" w14:textId="77777777" w:rsidR="00B016AD" w:rsidRDefault="00B016AD">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651D6" w14:textId="77777777" w:rsidR="007D6076" w:rsidRDefault="007D6076">
      <w:r>
        <w:separator/>
      </w:r>
    </w:p>
  </w:footnote>
  <w:footnote w:type="continuationSeparator" w:id="0">
    <w:p w14:paraId="7BE41AC0" w14:textId="77777777" w:rsidR="007D6076" w:rsidRDefault="007D60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BFCBA" w14:textId="77777777" w:rsidR="00B016AD" w:rsidRDefault="00B016AD"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81B4841" w14:textId="77777777" w:rsidR="00B016AD" w:rsidRDefault="00B016AD">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74928" w14:textId="77777777" w:rsidR="00B016AD" w:rsidRPr="00756968" w:rsidRDefault="00B016AD" w:rsidP="00756968">
    <w:pPr>
      <w:pStyle w:val="af9"/>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82B85" w14:textId="77777777" w:rsidR="00B016AD" w:rsidRDefault="00B016AD"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E8A5060" w14:textId="77777777" w:rsidR="00B016AD" w:rsidRDefault="00B016AD">
    <w:pPr>
      <w:pStyle w:val="af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54AC" w14:textId="197F36F3" w:rsidR="00B016AD" w:rsidRPr="00756968" w:rsidRDefault="00B016AD" w:rsidP="00756968">
    <w:pPr>
      <w:pStyle w:val="af9"/>
      <w:jc w:val="center"/>
    </w:pPr>
    <w:r>
      <w:fldChar w:fldCharType="begin"/>
    </w:r>
    <w:r>
      <w:instrText>PAGE   \* MERGEFORMAT</w:instrText>
    </w:r>
    <w:r>
      <w:fldChar w:fldCharType="separate"/>
    </w:r>
    <w:r w:rsidR="00340964">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56C70C2"/>
    <w:lvl w:ilvl="0">
      <w:start w:val="1"/>
      <w:numFmt w:val="decimal"/>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lvl w:ilvl="0">
      <w:start w:val="1"/>
      <w:numFmt w:val="decimal"/>
      <w:lvlText w:val="%1."/>
      <w:lvlJc w:val="left"/>
      <w:pPr>
        <w:tabs>
          <w:tab w:val="num" w:pos="0"/>
        </w:tabs>
        <w:ind w:left="420" w:hanging="420"/>
      </w:pPr>
    </w:lvl>
    <w:lvl w:ilvl="1">
      <w:start w:val="1"/>
      <w:numFmt w:val="decimal"/>
      <w:lvlText w:val="%1.%2."/>
      <w:lvlJc w:val="left"/>
      <w:pPr>
        <w:tabs>
          <w:tab w:val="num" w:pos="0"/>
        </w:tabs>
        <w:ind w:left="1128" w:hanging="42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2" w15:restartNumberingAfterBreak="0">
    <w:nsid w:val="00000002"/>
    <w:multiLevelType w:val="singleLevel"/>
    <w:tmpl w:val="00000002"/>
    <w:name w:val="WW8Num2"/>
    <w:lvl w:ilvl="0">
      <w:start w:val="1"/>
      <w:numFmt w:val="bullet"/>
      <w:lvlText w:val=""/>
      <w:lvlJc w:val="left"/>
      <w:pPr>
        <w:tabs>
          <w:tab w:val="num" w:pos="284"/>
        </w:tabs>
        <w:ind w:left="0" w:firstLine="0"/>
      </w:pPr>
      <w:rPr>
        <w:rFonts w:ascii="Symbol" w:hAnsi="Symbol" w:cs="OpenSymbol"/>
      </w:rPr>
    </w:lvl>
  </w:abstractNum>
  <w:abstractNum w:abstractNumId="3" w15:restartNumberingAfterBreak="0">
    <w:nsid w:val="00000003"/>
    <w:multiLevelType w:val="multilevel"/>
    <w:tmpl w:val="00000003"/>
    <w:lvl w:ilvl="0">
      <w:start w:val="1"/>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2"/>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5"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6"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05053950"/>
    <w:multiLevelType w:val="hybridMultilevel"/>
    <w:tmpl w:val="F3E8D5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0"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1"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0EE17C1A"/>
    <w:multiLevelType w:val="hybridMultilevel"/>
    <w:tmpl w:val="8DE88C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4" w15:restartNumberingAfterBreak="0">
    <w:nsid w:val="15CA09DC"/>
    <w:multiLevelType w:val="hybridMultilevel"/>
    <w:tmpl w:val="FEB404E4"/>
    <w:lvl w:ilvl="0" w:tplc="FFFFFFFF">
      <w:start w:val="1"/>
      <w:numFmt w:val="decimal"/>
      <w:lvlText w:val="%1."/>
      <w:lvlJc w:val="left"/>
      <w:pPr>
        <w:ind w:left="720" w:hanging="360"/>
      </w:pPr>
      <w:rPr>
        <w:rFonts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21A45251"/>
    <w:multiLevelType w:val="hybridMultilevel"/>
    <w:tmpl w:val="1C66C98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734583"/>
    <w:multiLevelType w:val="hybridMultilevel"/>
    <w:tmpl w:val="CEEA6D8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74001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2E5D4E"/>
    <w:multiLevelType w:val="multilevel"/>
    <w:tmpl w:val="A9D6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01589D"/>
    <w:multiLevelType w:val="multilevel"/>
    <w:tmpl w:val="A8E846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7A0FA3"/>
    <w:multiLevelType w:val="hybridMultilevel"/>
    <w:tmpl w:val="5C64C306"/>
    <w:lvl w:ilvl="0" w:tplc="5B1A6FA4">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4"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E44B17"/>
    <w:multiLevelType w:val="hybridMultilevel"/>
    <w:tmpl w:val="A0A68D7A"/>
    <w:lvl w:ilvl="0" w:tplc="29480DAA">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15:restartNumberingAfterBreak="0">
    <w:nsid w:val="423072F2"/>
    <w:multiLevelType w:val="hybridMultilevel"/>
    <w:tmpl w:val="EE0497D2"/>
    <w:lvl w:ilvl="0" w:tplc="FFFFFFFF">
      <w:start w:val="1"/>
      <w:numFmt w:val="decimal"/>
      <w:lvlText w:val="%1."/>
      <w:lvlJc w:val="righ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43875298"/>
    <w:multiLevelType w:val="multilevel"/>
    <w:tmpl w:val="A35207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631E1E"/>
    <w:multiLevelType w:val="hybridMultilevel"/>
    <w:tmpl w:val="1C66C98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2"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86550E6"/>
    <w:multiLevelType w:val="hybridMultilevel"/>
    <w:tmpl w:val="1C66C98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B563D15"/>
    <w:multiLevelType w:val="multilevel"/>
    <w:tmpl w:val="2E6A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E51F44"/>
    <w:multiLevelType w:val="hybridMultilevel"/>
    <w:tmpl w:val="9BF0B6BC"/>
    <w:lvl w:ilvl="0" w:tplc="1B46B0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5E104BFF"/>
    <w:multiLevelType w:val="multilevel"/>
    <w:tmpl w:val="58ECE988"/>
    <w:lvl w:ilvl="0">
      <w:start w:val="1"/>
      <w:numFmt w:val="russianLower"/>
      <w:lvlText w:val="%1)"/>
      <w:lvlJc w:val="left"/>
      <w:pPr>
        <w:ind w:left="720" w:hanging="360"/>
      </w:pPr>
      <w:rPr>
        <w:rFonts w:ascii="Times New Roman" w:hAnsi="Times New Roman" w:hint="default"/>
        <w:color w:val="auto"/>
      </w:rPr>
    </w:lvl>
    <w:lvl w:ilvl="1">
      <w:start w:val="1"/>
      <w:numFmt w:val="decimal"/>
      <w:isLgl/>
      <w:lvlText w:val="%1.%2."/>
      <w:lvlJc w:val="left"/>
      <w:pPr>
        <w:ind w:left="1665" w:hanging="1125"/>
      </w:pPr>
      <w:rPr>
        <w:rFonts w:hint="default"/>
      </w:rPr>
    </w:lvl>
    <w:lvl w:ilvl="2">
      <w:start w:val="1"/>
      <w:numFmt w:val="decimal"/>
      <w:isLgl/>
      <w:lvlText w:val="%1.%2.%3."/>
      <w:lvlJc w:val="left"/>
      <w:pPr>
        <w:ind w:left="1845" w:hanging="1125"/>
      </w:pPr>
      <w:rPr>
        <w:rFonts w:hint="default"/>
      </w:rPr>
    </w:lvl>
    <w:lvl w:ilvl="3">
      <w:start w:val="1"/>
      <w:numFmt w:val="decimal"/>
      <w:isLgl/>
      <w:lvlText w:val="%1.%2.%3.%4."/>
      <w:lvlJc w:val="left"/>
      <w:pPr>
        <w:ind w:left="2025" w:hanging="1125"/>
      </w:pPr>
      <w:rPr>
        <w:rFonts w:hint="default"/>
      </w:rPr>
    </w:lvl>
    <w:lvl w:ilvl="4">
      <w:start w:val="1"/>
      <w:numFmt w:val="decimal"/>
      <w:isLgl/>
      <w:lvlText w:val="%1.%2.%3.%4.%5."/>
      <w:lvlJc w:val="left"/>
      <w:pPr>
        <w:ind w:left="2205" w:hanging="112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3341F62"/>
    <w:multiLevelType w:val="hybridMultilevel"/>
    <w:tmpl w:val="4C106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3637B3A"/>
    <w:multiLevelType w:val="hybridMultilevel"/>
    <w:tmpl w:val="25467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E630FD"/>
    <w:multiLevelType w:val="hybridMultilevel"/>
    <w:tmpl w:val="3072E82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3" w15:restartNumberingAfterBreak="0">
    <w:nsid w:val="7F205516"/>
    <w:multiLevelType w:val="hybridMultilevel"/>
    <w:tmpl w:val="9FDE9B6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13"/>
  </w:num>
  <w:num w:numId="4">
    <w:abstractNumId w:val="26"/>
  </w:num>
  <w:num w:numId="5">
    <w:abstractNumId w:val="15"/>
  </w:num>
  <w:num w:numId="6">
    <w:abstractNumId w:val="38"/>
  </w:num>
  <w:num w:numId="7">
    <w:abstractNumId w:val="6"/>
  </w:num>
  <w:num w:numId="8">
    <w:abstractNumId w:val="10"/>
  </w:num>
  <w:num w:numId="9">
    <w:abstractNumId w:val="33"/>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7"/>
  </w:num>
  <w:num w:numId="15">
    <w:abstractNumId w:val="24"/>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8"/>
  </w:num>
  <w:num w:numId="20">
    <w:abstractNumId w:val="30"/>
  </w:num>
  <w:num w:numId="21">
    <w:abstractNumId w:val="34"/>
  </w:num>
  <w:num w:numId="22">
    <w:abstractNumId w:val="17"/>
  </w:num>
  <w:num w:numId="23">
    <w:abstractNumId w:val="19"/>
  </w:num>
  <w:num w:numId="24">
    <w:abstractNumId w:val="22"/>
  </w:num>
  <w:num w:numId="25">
    <w:abstractNumId w:val="12"/>
  </w:num>
  <w:num w:numId="26">
    <w:abstractNumId w:val="1"/>
  </w:num>
  <w:num w:numId="27">
    <w:abstractNumId w:val="2"/>
  </w:num>
  <w:num w:numId="28">
    <w:abstractNumId w:val="3"/>
  </w:num>
  <w:num w:numId="29">
    <w:abstractNumId w:val="21"/>
  </w:num>
  <w:num w:numId="30">
    <w:abstractNumId w:val="35"/>
  </w:num>
  <w:num w:numId="31">
    <w:abstractNumId w:val="42"/>
  </w:num>
  <w:num w:numId="32">
    <w:abstractNumId w:val="39"/>
  </w:num>
  <w:num w:numId="33">
    <w:abstractNumId w:val="41"/>
  </w:num>
  <w:num w:numId="34">
    <w:abstractNumId w:val="36"/>
  </w:num>
  <w:num w:numId="35">
    <w:abstractNumId w:val="29"/>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0"/>
  </w:num>
  <w:num w:numId="39">
    <w:abstractNumId w:val="23"/>
  </w:num>
  <w:num w:numId="40">
    <w:abstractNumId w:val="20"/>
  </w:num>
  <w:num w:numId="41">
    <w:abstractNumId w:val="25"/>
  </w:num>
  <w:num w:numId="42">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99"/>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FA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4D4"/>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0FCE"/>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BB3"/>
    <w:rsid w:val="00163DB3"/>
    <w:rsid w:val="001645CB"/>
    <w:rsid w:val="00164805"/>
    <w:rsid w:val="001653B4"/>
    <w:rsid w:val="001658DC"/>
    <w:rsid w:val="00165970"/>
    <w:rsid w:val="00165A8B"/>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476"/>
    <w:rsid w:val="001A5C79"/>
    <w:rsid w:val="001A5D6D"/>
    <w:rsid w:val="001A5E6E"/>
    <w:rsid w:val="001A5EDF"/>
    <w:rsid w:val="001A5FBA"/>
    <w:rsid w:val="001A621C"/>
    <w:rsid w:val="001A642C"/>
    <w:rsid w:val="001A6D3B"/>
    <w:rsid w:val="001A709A"/>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1D4"/>
    <w:rsid w:val="001B5FBC"/>
    <w:rsid w:val="001B615F"/>
    <w:rsid w:val="001B675A"/>
    <w:rsid w:val="001B6ACA"/>
    <w:rsid w:val="001B6B65"/>
    <w:rsid w:val="001B6F84"/>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2E"/>
    <w:rsid w:val="001F31B9"/>
    <w:rsid w:val="001F34EC"/>
    <w:rsid w:val="001F354C"/>
    <w:rsid w:val="001F36CC"/>
    <w:rsid w:val="001F3819"/>
    <w:rsid w:val="001F3C58"/>
    <w:rsid w:val="001F3F92"/>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744"/>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672"/>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97D96"/>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90"/>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1F19"/>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964"/>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15E"/>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496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406"/>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144"/>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DE3"/>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6A17"/>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828"/>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333"/>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44"/>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D80"/>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789"/>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C86"/>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B08"/>
    <w:rsid w:val="00674CD9"/>
    <w:rsid w:val="00674FCA"/>
    <w:rsid w:val="0067547F"/>
    <w:rsid w:val="00675EB0"/>
    <w:rsid w:val="0067668B"/>
    <w:rsid w:val="00676AEF"/>
    <w:rsid w:val="00677051"/>
    <w:rsid w:val="00677088"/>
    <w:rsid w:val="006773C3"/>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706"/>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3FC1"/>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E61"/>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91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17"/>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2C"/>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678"/>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76"/>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AEF"/>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1E8"/>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5AC"/>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6F0"/>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C8A"/>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47F"/>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AD"/>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9C"/>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3FB"/>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2E26"/>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ACA"/>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6DC"/>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0D"/>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077"/>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16AD"/>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9A"/>
    <w:rsid w:val="00B57AEA"/>
    <w:rsid w:val="00B6035A"/>
    <w:rsid w:val="00B60547"/>
    <w:rsid w:val="00B60ED9"/>
    <w:rsid w:val="00B60F60"/>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5E2"/>
    <w:rsid w:val="00C1630E"/>
    <w:rsid w:val="00C172F5"/>
    <w:rsid w:val="00C17949"/>
    <w:rsid w:val="00C17965"/>
    <w:rsid w:val="00C17C46"/>
    <w:rsid w:val="00C20525"/>
    <w:rsid w:val="00C20AF2"/>
    <w:rsid w:val="00C20E8D"/>
    <w:rsid w:val="00C21AEF"/>
    <w:rsid w:val="00C2200E"/>
    <w:rsid w:val="00C2219A"/>
    <w:rsid w:val="00C225C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2B2"/>
    <w:rsid w:val="00C5491F"/>
    <w:rsid w:val="00C54990"/>
    <w:rsid w:val="00C54992"/>
    <w:rsid w:val="00C54CD0"/>
    <w:rsid w:val="00C54DA4"/>
    <w:rsid w:val="00C550A5"/>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83"/>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E80"/>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E7FB6"/>
    <w:rsid w:val="00DF006E"/>
    <w:rsid w:val="00DF06F7"/>
    <w:rsid w:val="00DF0796"/>
    <w:rsid w:val="00DF12C6"/>
    <w:rsid w:val="00DF1ED7"/>
    <w:rsid w:val="00DF2CB8"/>
    <w:rsid w:val="00DF3BFE"/>
    <w:rsid w:val="00DF3D19"/>
    <w:rsid w:val="00DF3F98"/>
    <w:rsid w:val="00DF4112"/>
    <w:rsid w:val="00DF412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1D2"/>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1D"/>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0A7"/>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1A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407"/>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F2"/>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C14"/>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B20"/>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6C1"/>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F1CE44B"/>
  <w15:docId w15:val="{D0BF22C9-87CD-4820-AB91-38B7E4C5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0"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iPriority="0"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11"/>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1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Знак Знак Знак1 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locked/>
    <w:rsid w:val="00B51B42"/>
    <w:rPr>
      <w:rFonts w:ascii="Segoe UI" w:hAnsi="Segoe UI" w:cs="Segoe UI"/>
      <w:sz w:val="18"/>
      <w:szCs w:val="18"/>
    </w:rPr>
  </w:style>
  <w:style w:type="character" w:customStyle="1" w:styleId="afff5">
    <w:name w:val="Текст выноски Знак"/>
    <w:basedOn w:val="a4"/>
    <w:link w:val="afff4"/>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99"/>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uiPriority w:val="99"/>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5C5789"/>
  </w:style>
  <w:style w:type="table" w:customStyle="1" w:styleId="101">
    <w:name w:val="Сетка таблицы10"/>
    <w:basedOn w:val="a5"/>
    <w:next w:val="affb"/>
    <w:uiPriority w:val="99"/>
    <w:rsid w:val="005C5789"/>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e">
    <w:name w:val="Заголовок1"/>
    <w:basedOn w:val="a3"/>
    <w:next w:val="a7"/>
    <w:rsid w:val="005C5789"/>
    <w:pPr>
      <w:keepNext/>
      <w:suppressAutoHyphens/>
      <w:spacing w:before="240" w:after="120"/>
    </w:pPr>
    <w:rPr>
      <w:rFonts w:ascii="Arial" w:eastAsia="SimSun" w:hAnsi="Arial" w:cs="Mangal"/>
      <w:sz w:val="28"/>
      <w:szCs w:val="28"/>
      <w:lang w:eastAsia="ar-SA"/>
    </w:rPr>
  </w:style>
  <w:style w:type="paragraph" w:customStyle="1" w:styleId="msonormalcxspmiddle">
    <w:name w:val="msonormalcxspmiddle"/>
    <w:basedOn w:val="a3"/>
    <w:rsid w:val="005C5789"/>
    <w:pPr>
      <w:spacing w:before="100" w:beforeAutospacing="1" w:after="100" w:afterAutospacing="1"/>
    </w:pPr>
    <w:rPr>
      <w:sz w:val="24"/>
      <w:szCs w:val="24"/>
    </w:rPr>
  </w:style>
  <w:style w:type="character" w:customStyle="1" w:styleId="WW8Num2z0">
    <w:name w:val="WW8Num2z0"/>
    <w:rsid w:val="005C5789"/>
    <w:rPr>
      <w:rFonts w:ascii="Symbol" w:hAnsi="Symbol" w:cs="OpenSymbol"/>
    </w:rPr>
  </w:style>
  <w:style w:type="character" w:customStyle="1" w:styleId="WW8Num3z0">
    <w:name w:val="WW8Num3z0"/>
    <w:rsid w:val="005C5789"/>
    <w:rPr>
      <w:rFonts w:ascii="Symbol" w:hAnsi="Symbol" w:cs="OpenSymbol"/>
    </w:rPr>
  </w:style>
  <w:style w:type="character" w:customStyle="1" w:styleId="2fa">
    <w:name w:val="Основной шрифт абзаца2"/>
    <w:rsid w:val="005C5789"/>
  </w:style>
  <w:style w:type="character" w:customStyle="1" w:styleId="WW8Num4z0">
    <w:name w:val="WW8Num4z0"/>
    <w:rsid w:val="005C5789"/>
    <w:rPr>
      <w:rFonts w:ascii="Wingdings" w:hAnsi="Wingdings" w:cs="Wingdings"/>
    </w:rPr>
  </w:style>
  <w:style w:type="character" w:customStyle="1" w:styleId="WW8Num6z0">
    <w:name w:val="WW8Num6z0"/>
    <w:rsid w:val="005C5789"/>
    <w:rPr>
      <w:rFonts w:ascii="Symbol" w:hAnsi="Symbol" w:cs="Symbol"/>
    </w:rPr>
  </w:style>
  <w:style w:type="character" w:customStyle="1" w:styleId="WW8Num6z1">
    <w:name w:val="WW8Num6z1"/>
    <w:rsid w:val="005C5789"/>
    <w:rPr>
      <w:rFonts w:ascii="Courier New" w:hAnsi="Courier New" w:cs="Courier New"/>
    </w:rPr>
  </w:style>
  <w:style w:type="character" w:customStyle="1" w:styleId="WW8Num6z2">
    <w:name w:val="WW8Num6z2"/>
    <w:rsid w:val="005C5789"/>
    <w:rPr>
      <w:rFonts w:ascii="Wingdings" w:hAnsi="Wingdings" w:cs="Wingdings"/>
    </w:rPr>
  </w:style>
  <w:style w:type="character" w:customStyle="1" w:styleId="WW8Num7z0">
    <w:name w:val="WW8Num7z0"/>
    <w:rsid w:val="005C5789"/>
    <w:rPr>
      <w:rFonts w:ascii="Symbol" w:hAnsi="Symbol" w:cs="Symbol"/>
    </w:rPr>
  </w:style>
  <w:style w:type="character" w:customStyle="1" w:styleId="WW8Num7z1">
    <w:name w:val="WW8Num7z1"/>
    <w:rsid w:val="005C5789"/>
    <w:rPr>
      <w:rFonts w:ascii="Courier New" w:hAnsi="Courier New" w:cs="Courier New"/>
    </w:rPr>
  </w:style>
  <w:style w:type="character" w:customStyle="1" w:styleId="WW8Num7z2">
    <w:name w:val="WW8Num7z2"/>
    <w:rsid w:val="005C5789"/>
    <w:rPr>
      <w:rFonts w:ascii="Wingdings" w:hAnsi="Wingdings" w:cs="Wingdings"/>
    </w:rPr>
  </w:style>
  <w:style w:type="character" w:customStyle="1" w:styleId="WW8Num8z0">
    <w:name w:val="WW8Num8z0"/>
    <w:rsid w:val="005C5789"/>
    <w:rPr>
      <w:rFonts w:cs="Times New Roman"/>
    </w:rPr>
  </w:style>
  <w:style w:type="character" w:customStyle="1" w:styleId="WW8Num9z0">
    <w:name w:val="WW8Num9z0"/>
    <w:rsid w:val="005C5789"/>
    <w:rPr>
      <w:rFonts w:ascii="Times New Roman" w:hAnsi="Times New Roman" w:cs="Times New Roman"/>
    </w:rPr>
  </w:style>
  <w:style w:type="character" w:customStyle="1" w:styleId="WW8Num12z0">
    <w:name w:val="WW8Num12z0"/>
    <w:rsid w:val="005C5789"/>
    <w:rPr>
      <w:rFonts w:ascii="Symbol" w:hAnsi="Symbol" w:cs="Symbol"/>
    </w:rPr>
  </w:style>
  <w:style w:type="character" w:customStyle="1" w:styleId="WW8Num12z1">
    <w:name w:val="WW8Num12z1"/>
    <w:rsid w:val="005C5789"/>
    <w:rPr>
      <w:rFonts w:ascii="Courier New" w:hAnsi="Courier New" w:cs="Courier New"/>
    </w:rPr>
  </w:style>
  <w:style w:type="character" w:customStyle="1" w:styleId="WW8Num12z2">
    <w:name w:val="WW8Num12z2"/>
    <w:rsid w:val="005C5789"/>
    <w:rPr>
      <w:rFonts w:ascii="Wingdings" w:hAnsi="Wingdings" w:cs="Wingdings"/>
    </w:rPr>
  </w:style>
  <w:style w:type="character" w:customStyle="1" w:styleId="WW8Num13z0">
    <w:name w:val="WW8Num13z0"/>
    <w:rsid w:val="005C5789"/>
    <w:rPr>
      <w:rFonts w:ascii="Symbol" w:hAnsi="Symbol" w:cs="Symbol"/>
    </w:rPr>
  </w:style>
  <w:style w:type="character" w:customStyle="1" w:styleId="WW8Num13z1">
    <w:name w:val="WW8Num13z1"/>
    <w:rsid w:val="005C5789"/>
    <w:rPr>
      <w:rFonts w:ascii="Courier New" w:hAnsi="Courier New" w:cs="Courier New"/>
    </w:rPr>
  </w:style>
  <w:style w:type="character" w:customStyle="1" w:styleId="WW8Num13z2">
    <w:name w:val="WW8Num13z2"/>
    <w:rsid w:val="005C5789"/>
    <w:rPr>
      <w:rFonts w:ascii="Wingdings" w:hAnsi="Wingdings" w:cs="Wingdings"/>
    </w:rPr>
  </w:style>
  <w:style w:type="character" w:customStyle="1" w:styleId="WW8Num15z0">
    <w:name w:val="WW8Num15z0"/>
    <w:rsid w:val="005C5789"/>
    <w:rPr>
      <w:rFonts w:ascii="Symbol" w:hAnsi="Symbol" w:cs="Symbol"/>
    </w:rPr>
  </w:style>
  <w:style w:type="character" w:customStyle="1" w:styleId="WW8Num15z1">
    <w:name w:val="WW8Num15z1"/>
    <w:rsid w:val="005C5789"/>
    <w:rPr>
      <w:rFonts w:ascii="Courier New" w:hAnsi="Courier New" w:cs="Courier New"/>
    </w:rPr>
  </w:style>
  <w:style w:type="character" w:customStyle="1" w:styleId="WW8Num15z2">
    <w:name w:val="WW8Num15z2"/>
    <w:rsid w:val="005C5789"/>
    <w:rPr>
      <w:rFonts w:ascii="Wingdings" w:hAnsi="Wingdings" w:cs="Wingdings"/>
    </w:rPr>
  </w:style>
  <w:style w:type="character" w:customStyle="1" w:styleId="WW8Num19z0">
    <w:name w:val="WW8Num19z0"/>
    <w:rsid w:val="005C5789"/>
    <w:rPr>
      <w:rFonts w:ascii="Symbol" w:hAnsi="Symbol" w:cs="Symbol"/>
    </w:rPr>
  </w:style>
  <w:style w:type="character" w:customStyle="1" w:styleId="WW8Num19z1">
    <w:name w:val="WW8Num19z1"/>
    <w:rsid w:val="005C5789"/>
    <w:rPr>
      <w:rFonts w:ascii="Courier New" w:hAnsi="Courier New" w:cs="Courier New"/>
    </w:rPr>
  </w:style>
  <w:style w:type="character" w:customStyle="1" w:styleId="WW8Num19z2">
    <w:name w:val="WW8Num19z2"/>
    <w:rsid w:val="005C5789"/>
    <w:rPr>
      <w:rFonts w:ascii="Wingdings" w:hAnsi="Wingdings" w:cs="Wingdings"/>
    </w:rPr>
  </w:style>
  <w:style w:type="character" w:customStyle="1" w:styleId="WW8Num21z1">
    <w:name w:val="WW8Num21z1"/>
    <w:rsid w:val="005C5789"/>
    <w:rPr>
      <w:rFonts w:ascii="Symbol" w:hAnsi="Symbol" w:cs="Symbol"/>
    </w:rPr>
  </w:style>
  <w:style w:type="character" w:customStyle="1" w:styleId="WW8Num22z0">
    <w:name w:val="WW8Num22z0"/>
    <w:rsid w:val="005C5789"/>
    <w:rPr>
      <w:rFonts w:ascii="Wingdings" w:hAnsi="Wingdings" w:cs="Wingdings"/>
    </w:rPr>
  </w:style>
  <w:style w:type="character" w:customStyle="1" w:styleId="WW8Num23z0">
    <w:name w:val="WW8Num23z0"/>
    <w:rsid w:val="005C5789"/>
    <w:rPr>
      <w:rFonts w:cs="Times New Roman"/>
    </w:rPr>
  </w:style>
  <w:style w:type="character" w:customStyle="1" w:styleId="WW8Num24z0">
    <w:name w:val="WW8Num24z0"/>
    <w:rsid w:val="005C5789"/>
    <w:rPr>
      <w:rFonts w:ascii="Symbol" w:hAnsi="Symbol" w:cs="Symbol"/>
    </w:rPr>
  </w:style>
  <w:style w:type="character" w:customStyle="1" w:styleId="WW8Num24z1">
    <w:name w:val="WW8Num24z1"/>
    <w:rsid w:val="005C5789"/>
    <w:rPr>
      <w:rFonts w:ascii="Courier New" w:hAnsi="Courier New" w:cs="Courier New"/>
    </w:rPr>
  </w:style>
  <w:style w:type="character" w:customStyle="1" w:styleId="WW8Num24z2">
    <w:name w:val="WW8Num24z2"/>
    <w:rsid w:val="005C5789"/>
    <w:rPr>
      <w:rFonts w:ascii="Wingdings" w:hAnsi="Wingdings" w:cs="Wingdings"/>
    </w:rPr>
  </w:style>
  <w:style w:type="character" w:customStyle="1" w:styleId="WW8Num26z0">
    <w:name w:val="WW8Num26z0"/>
    <w:rsid w:val="005C5789"/>
    <w:rPr>
      <w:rFonts w:ascii="Symbol" w:hAnsi="Symbol" w:cs="Symbol"/>
    </w:rPr>
  </w:style>
  <w:style w:type="character" w:customStyle="1" w:styleId="WW8Num26z1">
    <w:name w:val="WW8Num26z1"/>
    <w:rsid w:val="005C5789"/>
    <w:rPr>
      <w:rFonts w:ascii="Courier New" w:hAnsi="Courier New" w:cs="Courier New"/>
    </w:rPr>
  </w:style>
  <w:style w:type="character" w:customStyle="1" w:styleId="WW8Num26z2">
    <w:name w:val="WW8Num26z2"/>
    <w:rsid w:val="005C5789"/>
    <w:rPr>
      <w:rFonts w:ascii="Wingdings" w:hAnsi="Wingdings" w:cs="Wingdings"/>
    </w:rPr>
  </w:style>
  <w:style w:type="character" w:customStyle="1" w:styleId="WW8Num32z0">
    <w:name w:val="WW8Num32z0"/>
    <w:rsid w:val="005C5789"/>
    <w:rPr>
      <w:rFonts w:ascii="Symbol" w:hAnsi="Symbol" w:cs="Symbol"/>
    </w:rPr>
  </w:style>
  <w:style w:type="character" w:customStyle="1" w:styleId="WW8Num32z1">
    <w:name w:val="WW8Num32z1"/>
    <w:rsid w:val="005C5789"/>
    <w:rPr>
      <w:rFonts w:ascii="Courier New" w:hAnsi="Courier New" w:cs="Courier New"/>
    </w:rPr>
  </w:style>
  <w:style w:type="character" w:customStyle="1" w:styleId="WW8Num32z2">
    <w:name w:val="WW8Num32z2"/>
    <w:rsid w:val="005C5789"/>
    <w:rPr>
      <w:rFonts w:ascii="Wingdings" w:hAnsi="Wingdings" w:cs="Wingdings"/>
    </w:rPr>
  </w:style>
  <w:style w:type="character" w:customStyle="1" w:styleId="WW8Num33z0">
    <w:name w:val="WW8Num33z0"/>
    <w:rsid w:val="005C5789"/>
    <w:rPr>
      <w:rFonts w:ascii="Symbol" w:hAnsi="Symbol" w:cs="Symbol"/>
    </w:rPr>
  </w:style>
  <w:style w:type="character" w:customStyle="1" w:styleId="WW8Num33z1">
    <w:name w:val="WW8Num33z1"/>
    <w:rsid w:val="005C5789"/>
    <w:rPr>
      <w:rFonts w:ascii="Courier New" w:hAnsi="Courier New" w:cs="Courier New"/>
    </w:rPr>
  </w:style>
  <w:style w:type="character" w:customStyle="1" w:styleId="WW8Num33z2">
    <w:name w:val="WW8Num33z2"/>
    <w:rsid w:val="005C5789"/>
    <w:rPr>
      <w:rFonts w:ascii="Wingdings" w:hAnsi="Wingdings" w:cs="Wingdings"/>
    </w:rPr>
  </w:style>
  <w:style w:type="character" w:customStyle="1" w:styleId="WW8Num34z1">
    <w:name w:val="WW8Num34z1"/>
    <w:rsid w:val="005C5789"/>
    <w:rPr>
      <w:rFonts w:ascii="Courier New" w:hAnsi="Courier New" w:cs="Courier New"/>
    </w:rPr>
  </w:style>
  <w:style w:type="character" w:customStyle="1" w:styleId="WW8Num34z2">
    <w:name w:val="WW8Num34z2"/>
    <w:rsid w:val="005C5789"/>
    <w:rPr>
      <w:rFonts w:ascii="Wingdings" w:hAnsi="Wingdings" w:cs="Wingdings"/>
    </w:rPr>
  </w:style>
  <w:style w:type="character" w:customStyle="1" w:styleId="WW8Num34z3">
    <w:name w:val="WW8Num34z3"/>
    <w:rsid w:val="005C5789"/>
    <w:rPr>
      <w:rFonts w:ascii="Symbol" w:hAnsi="Symbol" w:cs="Symbol"/>
    </w:rPr>
  </w:style>
  <w:style w:type="character" w:customStyle="1" w:styleId="WW8Num35z0">
    <w:name w:val="WW8Num35z0"/>
    <w:rsid w:val="005C5789"/>
    <w:rPr>
      <w:rFonts w:ascii="Symbol" w:hAnsi="Symbol" w:cs="Symbol"/>
    </w:rPr>
  </w:style>
  <w:style w:type="character" w:customStyle="1" w:styleId="WW8Num35z1">
    <w:name w:val="WW8Num35z1"/>
    <w:rsid w:val="005C5789"/>
    <w:rPr>
      <w:rFonts w:ascii="Courier New" w:hAnsi="Courier New" w:cs="Courier New"/>
    </w:rPr>
  </w:style>
  <w:style w:type="character" w:customStyle="1" w:styleId="WW8Num35z2">
    <w:name w:val="WW8Num35z2"/>
    <w:rsid w:val="005C5789"/>
    <w:rPr>
      <w:rFonts w:ascii="Wingdings" w:hAnsi="Wingdings" w:cs="Wingdings"/>
    </w:rPr>
  </w:style>
  <w:style w:type="character" w:customStyle="1" w:styleId="1ff">
    <w:name w:val="Основной шрифт абзаца1"/>
    <w:rsid w:val="005C5789"/>
  </w:style>
  <w:style w:type="character" w:customStyle="1" w:styleId="FontStyle29">
    <w:name w:val="Font Style29"/>
    <w:rsid w:val="005C5789"/>
  </w:style>
  <w:style w:type="character" w:customStyle="1" w:styleId="FontStyle34">
    <w:name w:val="Font Style34"/>
    <w:rsid w:val="005C5789"/>
  </w:style>
  <w:style w:type="character" w:customStyle="1" w:styleId="FontStyle19">
    <w:name w:val="Font Style19"/>
    <w:rsid w:val="005C5789"/>
  </w:style>
  <w:style w:type="character" w:customStyle="1" w:styleId="afffffd">
    <w:name w:val="Символ нумерации"/>
    <w:rsid w:val="005C5789"/>
  </w:style>
  <w:style w:type="paragraph" w:customStyle="1" w:styleId="2fb">
    <w:name w:val="Название2"/>
    <w:basedOn w:val="a3"/>
    <w:rsid w:val="005C5789"/>
    <w:pPr>
      <w:suppressLineNumbers/>
      <w:suppressAutoHyphens/>
      <w:spacing w:before="120" w:after="120"/>
    </w:pPr>
    <w:rPr>
      <w:rFonts w:cs="Mangal"/>
      <w:i/>
      <w:iCs/>
      <w:sz w:val="24"/>
      <w:szCs w:val="24"/>
      <w:lang w:eastAsia="ar-SA"/>
    </w:rPr>
  </w:style>
  <w:style w:type="paragraph" w:customStyle="1" w:styleId="2fc">
    <w:name w:val="Указатель2"/>
    <w:basedOn w:val="a3"/>
    <w:rsid w:val="005C5789"/>
    <w:pPr>
      <w:suppressLineNumbers/>
      <w:suppressAutoHyphens/>
    </w:pPr>
    <w:rPr>
      <w:rFonts w:cs="Mangal"/>
      <w:sz w:val="24"/>
      <w:szCs w:val="24"/>
      <w:lang w:eastAsia="ar-SA"/>
    </w:rPr>
  </w:style>
  <w:style w:type="paragraph" w:customStyle="1" w:styleId="1ff0">
    <w:name w:val="Название1"/>
    <w:basedOn w:val="a3"/>
    <w:rsid w:val="005C5789"/>
    <w:pPr>
      <w:suppressLineNumbers/>
      <w:suppressAutoHyphens/>
      <w:spacing w:before="120" w:after="120"/>
    </w:pPr>
    <w:rPr>
      <w:rFonts w:cs="Mangal"/>
      <w:i/>
      <w:iCs/>
      <w:sz w:val="24"/>
      <w:szCs w:val="24"/>
      <w:lang w:eastAsia="ar-SA"/>
    </w:rPr>
  </w:style>
  <w:style w:type="paragraph" w:customStyle="1" w:styleId="1ff1">
    <w:name w:val="Указатель1"/>
    <w:basedOn w:val="a3"/>
    <w:rsid w:val="005C5789"/>
    <w:pPr>
      <w:suppressLineNumbers/>
      <w:suppressAutoHyphens/>
    </w:pPr>
    <w:rPr>
      <w:rFonts w:cs="Mangal"/>
      <w:sz w:val="24"/>
      <w:szCs w:val="24"/>
      <w:lang w:eastAsia="ar-SA"/>
    </w:rPr>
  </w:style>
  <w:style w:type="paragraph" w:customStyle="1" w:styleId="afffffe">
    <w:name w:val="Содержимое таблицы"/>
    <w:basedOn w:val="a3"/>
    <w:rsid w:val="005C5789"/>
    <w:pPr>
      <w:suppressLineNumbers/>
      <w:suppressAutoHyphens/>
    </w:pPr>
    <w:rPr>
      <w:sz w:val="24"/>
      <w:szCs w:val="24"/>
      <w:lang w:eastAsia="ar-SA"/>
    </w:rPr>
  </w:style>
  <w:style w:type="paragraph" w:customStyle="1" w:styleId="1ff2">
    <w:name w:val="Дата1"/>
    <w:basedOn w:val="a3"/>
    <w:next w:val="a3"/>
    <w:rsid w:val="005C5789"/>
    <w:pPr>
      <w:suppressAutoHyphens/>
      <w:spacing w:after="60"/>
      <w:jc w:val="both"/>
    </w:pPr>
    <w:rPr>
      <w:sz w:val="24"/>
      <w:szCs w:val="24"/>
      <w:lang w:eastAsia="ar-SA"/>
    </w:rPr>
  </w:style>
  <w:style w:type="paragraph" w:customStyle="1" w:styleId="affffff">
    <w:name w:val="Аукцион продукты"/>
    <w:basedOn w:val="14"/>
    <w:next w:val="2f"/>
    <w:rsid w:val="005C5789"/>
    <w:pPr>
      <w:tabs>
        <w:tab w:val="clear" w:pos="1134"/>
        <w:tab w:val="clear" w:pos="9627"/>
      </w:tabs>
      <w:suppressAutoHyphens/>
      <w:spacing w:before="360" w:after="240"/>
      <w:jc w:val="center"/>
    </w:pPr>
    <w:rPr>
      <w:noProof w:val="0"/>
      <w:color w:val="666699"/>
      <w:sz w:val="32"/>
      <w:szCs w:val="24"/>
      <w:lang w:eastAsia="ar-SA"/>
    </w:rPr>
  </w:style>
  <w:style w:type="paragraph" w:customStyle="1" w:styleId="affffff0">
    <w:name w:val="аукцион"/>
    <w:basedOn w:val="2"/>
    <w:next w:val="3"/>
    <w:rsid w:val="005C5789"/>
    <w:pPr>
      <w:widowControl w:val="0"/>
      <w:autoSpaceDE w:val="0"/>
      <w:spacing w:before="120"/>
      <w:jc w:val="center"/>
    </w:pPr>
    <w:rPr>
      <w:rFonts w:ascii="Times New Roman" w:hAnsi="Times New Roman" w:cs="Times New Roman"/>
      <w:i w:val="0"/>
      <w:iCs w:val="0"/>
      <w:color w:val="666699"/>
      <w:szCs w:val="20"/>
      <w:lang w:eastAsia="ar-SA"/>
    </w:rPr>
  </w:style>
  <w:style w:type="paragraph" w:customStyle="1" w:styleId="2fd">
    <w:name w:val="Знак Знак Знак Знак Знак2 Знак"/>
    <w:basedOn w:val="a3"/>
    <w:rsid w:val="005C5789"/>
    <w:pPr>
      <w:widowControl w:val="0"/>
      <w:spacing w:after="160" w:line="240" w:lineRule="exact"/>
      <w:jc w:val="right"/>
    </w:pPr>
    <w:rPr>
      <w:rFonts w:ascii="Arial" w:hAnsi="Arial" w:cs="Arial"/>
      <w:sz w:val="20"/>
      <w:szCs w:val="20"/>
      <w:lang w:val="en-GB" w:eastAsia="ar-SA"/>
    </w:rPr>
  </w:style>
  <w:style w:type="paragraph" w:customStyle="1" w:styleId="Style18">
    <w:name w:val="Style18"/>
    <w:basedOn w:val="a3"/>
    <w:rsid w:val="005C5789"/>
    <w:pPr>
      <w:widowControl w:val="0"/>
      <w:suppressAutoHyphens/>
    </w:pPr>
    <w:rPr>
      <w:rFonts w:eastAsia="Lucida Sans Unicode" w:cs="Mangal"/>
      <w:kern w:val="1"/>
      <w:sz w:val="24"/>
      <w:szCs w:val="24"/>
      <w:lang w:eastAsia="hi-IN" w:bidi="hi-IN"/>
    </w:rPr>
  </w:style>
  <w:style w:type="paragraph" w:customStyle="1" w:styleId="Style16">
    <w:name w:val="Style16"/>
    <w:basedOn w:val="a3"/>
    <w:rsid w:val="005C5789"/>
    <w:pPr>
      <w:widowControl w:val="0"/>
      <w:suppressAutoHyphens/>
    </w:pPr>
    <w:rPr>
      <w:rFonts w:eastAsia="Lucida Sans Unicode" w:cs="Mangal"/>
      <w:kern w:val="1"/>
      <w:sz w:val="24"/>
      <w:szCs w:val="24"/>
      <w:lang w:eastAsia="hi-IN" w:bidi="hi-IN"/>
    </w:rPr>
  </w:style>
  <w:style w:type="paragraph" w:customStyle="1" w:styleId="Style23">
    <w:name w:val="Style23"/>
    <w:basedOn w:val="a3"/>
    <w:rsid w:val="005C5789"/>
    <w:pPr>
      <w:widowControl w:val="0"/>
      <w:suppressAutoHyphens/>
    </w:pPr>
    <w:rPr>
      <w:rFonts w:eastAsia="Lucida Sans Unicode" w:cs="Mangal"/>
      <w:kern w:val="1"/>
      <w:sz w:val="24"/>
      <w:szCs w:val="24"/>
      <w:lang w:eastAsia="hi-IN" w:bidi="hi-IN"/>
    </w:rPr>
  </w:style>
  <w:style w:type="paragraph" w:customStyle="1" w:styleId="1ff3">
    <w:name w:val="1 Знак"/>
    <w:basedOn w:val="a3"/>
    <w:rsid w:val="005C5789"/>
    <w:pPr>
      <w:spacing w:before="280" w:after="280"/>
    </w:pPr>
    <w:rPr>
      <w:rFonts w:ascii="Tahoma" w:hAnsi="Tahoma" w:cs="Tahoma"/>
      <w:sz w:val="20"/>
      <w:szCs w:val="20"/>
      <w:lang w:val="en-US" w:eastAsia="ar-SA"/>
    </w:rPr>
  </w:style>
  <w:style w:type="paragraph" w:customStyle="1" w:styleId="2CharChar">
    <w:name w:val="Знак Знак2 Char Char Знак"/>
    <w:basedOn w:val="a3"/>
    <w:rsid w:val="005C5789"/>
    <w:pPr>
      <w:spacing w:after="160" w:line="240" w:lineRule="exact"/>
    </w:pPr>
    <w:rPr>
      <w:rFonts w:ascii="Verdana" w:hAnsi="Verdana" w:cs="Verdana"/>
      <w:sz w:val="20"/>
      <w:szCs w:val="20"/>
      <w:lang w:val="en-US" w:eastAsia="ar-SA"/>
    </w:rPr>
  </w:style>
  <w:style w:type="paragraph" w:customStyle="1" w:styleId="affffff1">
    <w:name w:val="Заголовок таблицы"/>
    <w:basedOn w:val="afffffe"/>
    <w:rsid w:val="005C5789"/>
    <w:pPr>
      <w:jc w:val="center"/>
    </w:pPr>
    <w:rPr>
      <w:b/>
      <w:bCs/>
    </w:rPr>
  </w:style>
  <w:style w:type="paragraph" w:customStyle="1" w:styleId="TableContents">
    <w:name w:val="Table Contents"/>
    <w:basedOn w:val="a3"/>
    <w:rsid w:val="005C5789"/>
    <w:pPr>
      <w:widowControl w:val="0"/>
      <w:suppressLineNumbers/>
      <w:suppressAutoHyphens/>
      <w:autoSpaceDN w:val="0"/>
      <w:textAlignment w:val="baseline"/>
    </w:pPr>
    <w:rPr>
      <w:rFonts w:eastAsia="Andale Sans UI" w:cs="Tahoma"/>
      <w:kern w:val="3"/>
      <w:sz w:val="24"/>
      <w:szCs w:val="24"/>
      <w:lang w:val="de-DE" w:eastAsia="ja-JP" w:bidi="fa-IR"/>
    </w:rPr>
  </w:style>
  <w:style w:type="character" w:customStyle="1" w:styleId="lots-wrap-contentbodyval">
    <w:name w:val="lots-wrap-content__body__val"/>
    <w:rsid w:val="005C5789"/>
  </w:style>
  <w:style w:type="character" w:customStyle="1" w:styleId="cardmaininfopurchaselink">
    <w:name w:val="cardmaininfo__purchaselink"/>
    <w:rsid w:val="005C5789"/>
  </w:style>
  <w:style w:type="character" w:customStyle="1" w:styleId="cardmaininfocontent">
    <w:name w:val="cardmaininfo__content"/>
    <w:rsid w:val="005C5789"/>
  </w:style>
  <w:style w:type="character" w:customStyle="1" w:styleId="1ff4">
    <w:name w:val="Неразрешенное упоминание1"/>
    <w:basedOn w:val="a4"/>
    <w:uiPriority w:val="99"/>
    <w:semiHidden/>
    <w:unhideWhenUsed/>
    <w:rsid w:val="005C5789"/>
    <w:rPr>
      <w:color w:val="605E5C"/>
      <w:shd w:val="clear" w:color="auto" w:fill="E1DFDD"/>
    </w:rPr>
  </w:style>
  <w:style w:type="paragraph" w:customStyle="1" w:styleId="xl63">
    <w:name w:val="xl63"/>
    <w:basedOn w:val="a3"/>
    <w:rsid w:val="005C57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rsid w:val="005C57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styleId="HTML1">
    <w:name w:val="HTML Address"/>
    <w:basedOn w:val="a3"/>
    <w:link w:val="HTML2"/>
    <w:uiPriority w:val="99"/>
    <w:semiHidden/>
    <w:unhideWhenUsed/>
    <w:locked/>
    <w:rsid w:val="005C5789"/>
    <w:rPr>
      <w:i/>
      <w:iCs/>
      <w:sz w:val="24"/>
      <w:szCs w:val="24"/>
    </w:rPr>
  </w:style>
  <w:style w:type="character" w:customStyle="1" w:styleId="HTML2">
    <w:name w:val="Адрес HTML Знак"/>
    <w:basedOn w:val="a4"/>
    <w:link w:val="HTML1"/>
    <w:uiPriority w:val="99"/>
    <w:semiHidden/>
    <w:rsid w:val="005C5789"/>
    <w:rPr>
      <w:i/>
      <w:iCs/>
      <w:sz w:val="24"/>
      <w:szCs w:val="24"/>
    </w:rPr>
  </w:style>
  <w:style w:type="character" w:customStyle="1" w:styleId="copytarget">
    <w:name w:val="copy_target"/>
    <w:basedOn w:val="a4"/>
    <w:rsid w:val="005C5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96322396">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1267801">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2459316">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2261723">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8461346">
      <w:bodyDiv w:val="1"/>
      <w:marLeft w:val="0"/>
      <w:marRight w:val="0"/>
      <w:marTop w:val="0"/>
      <w:marBottom w:val="0"/>
      <w:divBdr>
        <w:top w:val="none" w:sz="0" w:space="0" w:color="auto"/>
        <w:left w:val="none" w:sz="0" w:space="0" w:color="auto"/>
        <w:bottom w:val="none" w:sz="0" w:space="0" w:color="auto"/>
        <w:right w:val="none" w:sz="0" w:space="0" w:color="auto"/>
      </w:divBdr>
      <w:divsChild>
        <w:div w:id="904221617">
          <w:marLeft w:val="0"/>
          <w:marRight w:val="0"/>
          <w:marTop w:val="0"/>
          <w:marBottom w:val="0"/>
          <w:divBdr>
            <w:top w:val="none" w:sz="0" w:space="0" w:color="auto"/>
            <w:left w:val="none" w:sz="0" w:space="0" w:color="auto"/>
            <w:bottom w:val="none" w:sz="0" w:space="0" w:color="auto"/>
            <w:right w:val="none" w:sz="0" w:space="0" w:color="auto"/>
          </w:divBdr>
        </w:div>
      </w:divsChild>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5471887">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17087-60E4-4EA9-B902-B7D292426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4</Pages>
  <Words>882</Words>
  <Characters>5028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Яковенчук Оксана Юрьевна</cp:lastModifiedBy>
  <cp:revision>108</cp:revision>
  <cp:lastPrinted>2026-05-05T19:31:00Z</cp:lastPrinted>
  <dcterms:created xsi:type="dcterms:W3CDTF">2021-08-20T08:32:00Z</dcterms:created>
  <dcterms:modified xsi:type="dcterms:W3CDTF">2026-05-14T10:26:00Z</dcterms:modified>
</cp:coreProperties>
</file>