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38672" w14:textId="77777777" w:rsidR="00AE53DF" w:rsidRPr="00AE53DF" w:rsidRDefault="00AE53DF" w:rsidP="00AE53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53D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</w:t>
      </w:r>
      <w:r w:rsidRPr="00AE53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14:paraId="1BE98820" w14:textId="77777777" w:rsidR="00AE53DF" w:rsidRPr="00AE53DF" w:rsidRDefault="00AE53DF" w:rsidP="00AE53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соответствии со статьей 33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</w:t>
      </w:r>
    </w:p>
    <w:p w14:paraId="6917FCC1" w14:textId="77777777" w:rsidR="00AE53DF" w:rsidRPr="00AE53DF" w:rsidRDefault="00AE53DF" w:rsidP="00AE53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(далее - техническое задание)</w:t>
      </w:r>
    </w:p>
    <w:p w14:paraId="58485CBE" w14:textId="77777777" w:rsidR="00AE53DF" w:rsidRPr="00AE53DF" w:rsidRDefault="00AE53DF" w:rsidP="00AE53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1ABCB0" w14:textId="77777777" w:rsidR="00AE53DF" w:rsidRPr="00AE53DF" w:rsidRDefault="00AE53DF" w:rsidP="00AE53D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Информация об объекте закупки: </w:t>
      </w:r>
      <w:r w:rsidRPr="00AE53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Поставка воды питьевой упакованной.</w:t>
      </w:r>
    </w:p>
    <w:p w14:paraId="7BC599B4" w14:textId="77777777" w:rsidR="00AE53DF" w:rsidRPr="00AE53DF" w:rsidRDefault="00AE53DF" w:rsidP="00AE53D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E53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 Общероссийскому </w:t>
      </w:r>
      <w:hyperlink r:id="rId4">
        <w:r w:rsidRPr="00AE53D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классификатору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продукции по видам экономической деятельности (ОКПД2) ОК 034-2014 с указанием вида продукции, соответствующий объекту закупки.</w:t>
      </w:r>
    </w:p>
    <w:p w14:paraId="66A692A3" w14:textId="77777777" w:rsidR="00AE53DF" w:rsidRPr="00AE53DF" w:rsidRDefault="00AE53DF" w:rsidP="00AE53DF">
      <w:pPr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КТРУ:</w:t>
      </w:r>
    </w:p>
    <w:p w14:paraId="1F5467FC" w14:textId="77777777" w:rsidR="00AE53DF" w:rsidRPr="00AE53DF" w:rsidRDefault="00AE53DF" w:rsidP="00AE53DF">
      <w:pPr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11.07.11.120-00000001 Вода питьевая упакованная</w:t>
      </w:r>
    </w:p>
    <w:p w14:paraId="0425F030" w14:textId="77777777" w:rsidR="00AE53DF" w:rsidRPr="00AE53DF" w:rsidRDefault="00AE53DF" w:rsidP="00AE53DF">
      <w:pPr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11.07.11.120-00000002 Вода питьевая упакованная</w:t>
      </w:r>
    </w:p>
    <w:p w14:paraId="3E7C1969" w14:textId="77777777" w:rsidR="00AE53DF" w:rsidRPr="00AE53DF" w:rsidRDefault="00AE53DF" w:rsidP="00AE53DF">
      <w:pPr>
        <w:widowControl w:val="0"/>
        <w:pBdr>
          <w:bottom w:val="single" w:sz="4" w:space="2" w:color="auto"/>
        </w:pBdr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ОКПД2:</w:t>
      </w:r>
    </w:p>
    <w:p w14:paraId="39E79EEC" w14:textId="77777777" w:rsidR="00AE53DF" w:rsidRPr="00AE53DF" w:rsidRDefault="00AE53DF" w:rsidP="00AE53DF">
      <w:pPr>
        <w:widowControl w:val="0"/>
        <w:pBdr>
          <w:bottom w:val="single" w:sz="4" w:space="2" w:color="auto"/>
        </w:pBdr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11.07.11.120 -Воды природные питьевые упакованные, в том числе газированные, не содержащие сахара, подсластителей, ароматизаторов и других пищевых веществ</w:t>
      </w:r>
    </w:p>
    <w:p w14:paraId="05C88C0B" w14:textId="77777777" w:rsidR="00AE53DF" w:rsidRPr="00AE53DF" w:rsidRDefault="00AE53DF" w:rsidP="00AE53DF">
      <w:pPr>
        <w:widowControl w:val="0"/>
        <w:pBdr>
          <w:bottom w:val="single" w:sz="4" w:space="2" w:color="auto"/>
        </w:pBdr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11.07.11.121 - Воды природные питьевые упакованные негазированные</w:t>
      </w:r>
    </w:p>
    <w:p w14:paraId="79B14055" w14:textId="77777777" w:rsidR="00AE53DF" w:rsidRPr="00AE53DF" w:rsidRDefault="00AE53DF" w:rsidP="00AE53DF">
      <w:pPr>
        <w:widowControl w:val="0"/>
        <w:pBdr>
          <w:bottom w:val="single" w:sz="4" w:space="2" w:color="auto"/>
        </w:pBdr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ККН: </w:t>
      </w:r>
    </w:p>
    <w:p w14:paraId="1FFE01E1" w14:textId="77777777" w:rsidR="00AE53DF" w:rsidRPr="00AE53DF" w:rsidRDefault="00AE53DF" w:rsidP="00AE53DF">
      <w:pPr>
        <w:widowControl w:val="0"/>
        <w:pBdr>
          <w:bottom w:val="single" w:sz="4" w:space="2" w:color="auto"/>
        </w:pBdr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11.07.11.121-003 - Вода питьевая упакованная тип 3</w:t>
      </w:r>
    </w:p>
    <w:p w14:paraId="6E9AD819" w14:textId="77777777" w:rsidR="00AE53DF" w:rsidRPr="00AE53DF" w:rsidRDefault="00AE53DF" w:rsidP="00AE53DF">
      <w:pPr>
        <w:widowControl w:val="0"/>
        <w:pBdr>
          <w:bottom w:val="single" w:sz="4" w:space="2" w:color="auto"/>
        </w:pBdr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11.07.11.122-001- Вода питьевая упакованная тип 7</w:t>
      </w:r>
    </w:p>
    <w:p w14:paraId="45611C3C" w14:textId="77777777" w:rsidR="00AE53DF" w:rsidRPr="00AE53DF" w:rsidRDefault="00AE53DF" w:rsidP="00AE53D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Места поставки товара: СПб ГБУЗ «Больница им. П.П. Кащенко», 188357, Ленинградская обл., Гатчинский р-он, с. Никольское, ул. </w:t>
      </w:r>
      <w:proofErr w:type="spellStart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Меньковская</w:t>
      </w:r>
      <w:proofErr w:type="spellEnd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10, </w:t>
      </w:r>
      <w:r w:rsidRPr="00AE53D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продуктовый склад.</w:t>
      </w:r>
    </w:p>
    <w:p w14:paraId="39850C07" w14:textId="77777777" w:rsidR="00AE53DF" w:rsidRPr="00AE53DF" w:rsidRDefault="00AE53DF" w:rsidP="00AE53D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Срок поставки товара: в течение 10 календарных дней с даты заключения контракта. </w:t>
      </w:r>
    </w:p>
    <w:p w14:paraId="402B4767" w14:textId="77777777" w:rsidR="00AE53DF" w:rsidRPr="00AE53DF" w:rsidRDefault="00AE53DF" w:rsidP="00AE53D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Периодичность:  единовременно</w:t>
      </w:r>
      <w:proofErr w:type="gramEnd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75F129C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6. Все содержащиеся в Описании объекта закупки и приложениях к нему товарные знаки сопровождаются словами «или эквивалент».</w:t>
      </w:r>
    </w:p>
    <w:p w14:paraId="7559BC7E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Качество и безопасность продуктов питания должны соответствовать </w:t>
      </w:r>
      <w:proofErr w:type="gramStart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</w:t>
      </w:r>
      <w:proofErr w:type="gramEnd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следующими документами:</w:t>
      </w:r>
    </w:p>
    <w:p w14:paraId="0EA1151A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5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Приказом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Минсельхоза России от 15.04.2019 N 193 «О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N 648»;</w:t>
      </w:r>
    </w:p>
    <w:p w14:paraId="54B34C81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6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Постановлением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главного государственного врача Российской Федерации от 27.10.2020 N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14:paraId="7D8AC454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</w:t>
      </w:r>
      <w:hyperlink r:id="rId7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законом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от 30.03.1999 N 52-ФЗ «О санитарно-эпидемиологическом благополучии населения»;</w:t>
      </w:r>
    </w:p>
    <w:p w14:paraId="4F9AD80E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</w:t>
      </w:r>
      <w:hyperlink r:id="rId8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законом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от 02.01.2000 N 29-ФЗ «О качестве и безопасности пищевых продуктов»;</w:t>
      </w:r>
    </w:p>
    <w:p w14:paraId="025F6F93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</w:t>
      </w:r>
      <w:hyperlink r:id="rId9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законом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от 21.11.2011 N 323-ФЗ «Об основах охраны здоровья граждан в Российской Федерации»;</w:t>
      </w:r>
    </w:p>
    <w:p w14:paraId="22480FC1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Санитарно-эпидемиологическими правилами и нормативами </w:t>
      </w:r>
      <w:hyperlink r:id="rId10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СанПиН 2.3.2.1078-01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«Гигиенические требования безопасности и пищевой ценности пищевых продуктов», утвержденными постановлением Главного государственного санитарного врача РФ от 14.11.2001 N 36;</w:t>
      </w:r>
    </w:p>
    <w:p w14:paraId="41911F2E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Санитарно-эпидемиологическими правилами и нормативами </w:t>
      </w:r>
      <w:hyperlink r:id="rId11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СанПиН 2.3.2.1324-03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РФ от 22.05.2003 N 98;</w:t>
      </w:r>
    </w:p>
    <w:p w14:paraId="7765FDCD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2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Постановлением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Главного государственного санитарного врача Российской Федерации от 13.07.2001 N 18 «О введении в действие санитарных правил - СП 1.1.1058-01»;</w:t>
      </w:r>
    </w:p>
    <w:p w14:paraId="1EC6965D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3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Постановлением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Главного государственного санитарного врача Российской Федерации от 28.01.2021 N 4 «Об утверждении санитарных правил и норм СанПиН 3.3686-21 «Санитарно-эпидемиологические требования по профилактике инфекционных болезней»;</w:t>
      </w:r>
    </w:p>
    <w:p w14:paraId="43832F0C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4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Постановлением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главного государственного врача Российской Федерации от 20.11.2020 N 36 «Об утверждении санитарно-эпидемиологических правил СП 2.3.6.3668-20 «Санитарно-</w:t>
      </w: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эпидемиологические требования к условиям деятельности торговых объектов и рынков, реализующих пищевую продукцию»;</w:t>
      </w:r>
    </w:p>
    <w:p w14:paraId="1AB0C138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5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Приказом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здравоохранения от 05.08.2003 N 330 «О мерах по совершенствованию лечебного питания в лечебно-профилактических учреждениях Российской Федерации»;</w:t>
      </w:r>
    </w:p>
    <w:p w14:paraId="09F13D5D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6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Приказом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здравоохранения Российской Федерации от 23.09.2020 N 1008н «Об утверждении порядка обеспечения лечебным питанием»;</w:t>
      </w:r>
    </w:p>
    <w:p w14:paraId="06CBDF39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7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Приказом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здравоохранения Российской Федерации от 21.06.2013 N 395н «Об утверждении норм лечебного питания»;</w:t>
      </w:r>
    </w:p>
    <w:p w14:paraId="563F374B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Национального </w:t>
      </w:r>
      <w:hyperlink r:id="rId18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стандарта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ГОСТ</w:t>
      </w:r>
      <w:r w:rsidRPr="00AE53DF">
        <w:rPr>
          <w:rFonts w:ascii="Times New Roman" w:eastAsia="Calibri" w:hAnsi="Times New Roman" w:cs="Times New Roman"/>
          <w:sz w:val="24"/>
          <w:szCs w:val="24"/>
        </w:rPr>
        <w:t xml:space="preserve"> 32220-2013</w:t>
      </w:r>
      <w:r w:rsidRPr="00AE53DF">
        <w:rPr>
          <w:rFonts w:ascii="Times New Roman" w:eastAsia="Calibri" w:hAnsi="Times New Roman" w:cs="Times New Roman"/>
          <w:sz w:val="18"/>
          <w:szCs w:val="18"/>
        </w:rPr>
        <w:t xml:space="preserve">, </w:t>
      </w: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Р 51074-2003 «Продукты пищевые. Информация для потребителя, общие требования»;</w:t>
      </w:r>
    </w:p>
    <w:p w14:paraId="52390AD1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9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Статьей 469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Гражданского кодекса Российской Федерации.</w:t>
      </w:r>
    </w:p>
    <w:p w14:paraId="7160D435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Иных нормативных и нормативно 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</w:p>
    <w:p w14:paraId="2AB9DEC1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нормативный, нормативно-технический документ утратил силу, вследствие отмены либо замены на иной документ, то Поставщик обязан руководствоваться действующей редакцией такого нормативного, нормативно-технического документа.</w:t>
      </w:r>
    </w:p>
    <w:p w14:paraId="37A3625D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Поставка товара должна сопровождаться документами, подтверждающими качество и безопасность поставляемых пищевых продуктов:</w:t>
      </w:r>
    </w:p>
    <w:p w14:paraId="120151DF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действующих деклараций о соответствии, оформленных в соответствии с требованиями действующего законодательства (</w:t>
      </w:r>
      <w:hyperlink r:id="rId20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пункт 2 статьи 12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02.01.2000 N 29-ФЗ «О качестве и безопасности пищевых продуктов», </w:t>
      </w:r>
      <w:hyperlink r:id="rId21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Постановлением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23.12.2021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Федерации», Техническими регламентами Таможенного союза на отдельные товарные группы пищевых продуктов);</w:t>
      </w:r>
    </w:p>
    <w:p w14:paraId="57AE8172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 установления такого требования к закупаемому товару – наличие ветеринарных сопроводительных документов в компоненте ФГИС </w:t>
      </w:r>
      <w:proofErr w:type="spellStart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ВетИС</w:t>
      </w:r>
      <w:proofErr w:type="spellEnd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Меркурий на продукцию животного происхождения (требование о наличии ветеринарных сопроводительных документов установлено в соответствии со </w:t>
      </w:r>
      <w:hyperlink r:id="rId22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статьей 21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Российской Федерации от 14.05.1993 N 4979-1 «О ветеринарии», </w:t>
      </w:r>
      <w:hyperlink r:id="rId23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Приказом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Минсельхоза России от 13.12.2022 N 862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</w:t>
      </w:r>
      <w:hyperlink r:id="rId24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пунктом 3.4.6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N 98, Техническими регламентами Таможенного союза на продукцию животного происхождения) – </w:t>
      </w:r>
    </w:p>
    <w:p w14:paraId="5CA8DD69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</w:t>
      </w:r>
      <w:hyperlink r:id="rId25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статьей 2.3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 4979-1 «О ветеринарии», </w:t>
      </w:r>
      <w:hyperlink r:id="rId26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частью 2 статьи 4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13.07.2015 N 243-ФЗ «О внесении изменений в Закон Российской Федерации «О ветеринарии» и отдельные законодательные акты Российской Федерации» (далее - Закон N 243-ФЗ) с 01.07.2018 оформление ветеринарных сопроводительных документов производится в электронной форме (за исключением случаев, установленных </w:t>
      </w:r>
      <w:hyperlink r:id="rId27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частью 2.1 статьи 4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 243-ФЗ) и осуществляется с использованием федеральной государственной информационной системы в области ветеринарии (ФГИС </w:t>
      </w:r>
      <w:proofErr w:type="spellStart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ВетИС</w:t>
      </w:r>
      <w:proofErr w:type="spellEnd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hyperlink r:id="rId28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порядке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утвержденном Приказом Минсельхоза России от 13.12.2022 N 862.</w:t>
      </w:r>
    </w:p>
    <w:p w14:paraId="5542EDAB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Методическими </w:t>
      </w:r>
      <w:hyperlink r:id="rId29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указаниями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обеспечению функционирования Федеральной государственной информационной системы в области ветеринарии, утвержденными приказом Россельхознадзора от 30.01.2018 N 53, и </w:t>
      </w:r>
      <w:hyperlink r:id="rId30" w:history="1">
        <w:r w:rsidRPr="00AE53D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Порядком</w:t>
        </w:r>
      </w:hyperlink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представления информации в Федеральную государственную информационную систему в области ветеринарии и получения информации из нее, утвержденным приказом Минсельхоза России от 13.05.2025 N </w:t>
      </w: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331 «Об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нее», представление информации о результатах лабораторных исследований подконтрольных товаров осуществляется с использованием компонента ФГИС </w:t>
      </w:r>
      <w:proofErr w:type="spellStart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ВетИС</w:t>
      </w:r>
      <w:proofErr w:type="spellEnd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Веста.</w:t>
      </w:r>
    </w:p>
    <w:p w14:paraId="03A4A1E0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Поставщик, с которым заключается контракт, должен быть зарегистрирован в системе ФГИС </w:t>
      </w:r>
      <w:proofErr w:type="spellStart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ВетИС</w:t>
      </w:r>
      <w:proofErr w:type="spellEnd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DE2BF4D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оформляет ветеринарные сопроводительные документы с использованием компонента ФГИС </w:t>
      </w:r>
      <w:proofErr w:type="spellStart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ВетИС</w:t>
      </w:r>
      <w:proofErr w:type="spellEnd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Меркурий.</w:t>
      </w:r>
    </w:p>
    <w:p w14:paraId="5ED1DE43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товар должен иметь маркировку. В соответствии с Постановлением Правительства РФ от 31 декабря 2019 №1956 «Об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товаров легкой промышленности» и Постановлением Правительства РФ от 25 декабря 2025 №2129 «О внесении изменений в постановление правительства российской федерации от 31 декабря 2019 г. №1956» продукция, поставляемая по контракту, должна иметь специальную маркировку.</w:t>
      </w:r>
    </w:p>
    <w:p w14:paraId="3448A2C2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Товар считается поставленным при условии надлежаще оформленной товарно-транспортной накладной, с указанным кодом маркировки товара. Данный код должен быть обязательно зарегистрирован в системе маркировки «Честный знак».</w:t>
      </w:r>
    </w:p>
    <w:p w14:paraId="6198ADF6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Если в ходе приемки товара при считывании кода маркировки в системе «Честный знак» будет указано на «Сомнительный товар», отсутствие товарного знака и иной информации, то заказчик вправе отказаться от приемки такого товара.</w:t>
      </w:r>
    </w:p>
    <w:p w14:paraId="3956AD21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9. Требования к таре и упаковке товара.</w:t>
      </w:r>
    </w:p>
    <w:p w14:paraId="4D3CA101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поставляемые продукты питания должны быть упакованы надлежащим образом и(или) поставляться в оригинальной заводской упаковке, обеспечивающей сохранность товара и содержать маркировочные ярлыки, оформленные в соответствии с требованиями действующего законодательства Российской Федерации.</w:t>
      </w:r>
    </w:p>
    <w:p w14:paraId="29F99149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10. Требования к отгрузке и доставке товара</w:t>
      </w:r>
    </w:p>
    <w:p w14:paraId="664762E7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Выполнение погрузочно-разгрузочных работ, доставка товара осуществляются за счет Поставщика.</w:t>
      </w:r>
    </w:p>
    <w:p w14:paraId="5BAA1966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Доставка продуктов питания обеспечивается Поставщиком с учетом правил товарного соседства транспортом, предназначенным для перевозки продуктов питания, скоропортящиеся продукты питания доставляются охлаждаемым или изотермическим транспортом, обеспечивающим необходимые температурные режимы транспортировки.</w:t>
      </w:r>
    </w:p>
    <w:p w14:paraId="279D43F5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Доставку продуктов питания должны обеспечивать лица, имеющие оформленные в соответствии с требованиями действующего законодательства Российской Федерации медицинские книжки и спецодежду.</w:t>
      </w:r>
    </w:p>
    <w:p w14:paraId="5744E90A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10.4. Передача продуктов питания должна осуществляться при наличии всех сопроводительных документов.</w:t>
      </w:r>
    </w:p>
    <w:p w14:paraId="09AD1913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11. Требования к сроку и(или) объему предоставления гарантии качества товара</w:t>
      </w:r>
    </w:p>
    <w:p w14:paraId="50A7ABB8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11.1. Поставщик должен гарантировать Заказчику соответствие качества поставляемого им товара установленным стандартам и требованиям.</w:t>
      </w:r>
    </w:p>
    <w:p w14:paraId="4B738610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11.2. Поставщик обязуется представить по запросу Заказчика, а также уполномоченных государственных органов всю необходимую информацию и документы об условиях хранения, качестве поставляемого товара, а в случае необходимости предъявлять для осмотра транспорт и помещения для хранения продуктов питания.</w:t>
      </w:r>
    </w:p>
    <w:p w14:paraId="29EAF3F2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11.3. Поставщик должен соблюдать минимальный остаточный срок годности товара на все поставляемые товары (в том числе на скоропортящийся товар). </w:t>
      </w:r>
    </w:p>
    <w:p w14:paraId="359D667A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11.4. Продукция на складе должна храниться в соответствии с условиями </w:t>
      </w:r>
      <w:proofErr w:type="gramStart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хранения</w:t>
      </w:r>
      <w:proofErr w:type="gramEnd"/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рекомендованными изготовителем и указанными на маркировочном ярлыке каждого вида продукции. Все сотрудники склада должны иметь медицинские книжки и проходить медицинское освидетельствование.</w:t>
      </w:r>
    </w:p>
    <w:p w14:paraId="72712ECF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12. Перечень приложений, являющихся неотъемлемой частью Описания объекта закупки:</w:t>
      </w:r>
    </w:p>
    <w:p w14:paraId="7B1DA8E4" w14:textId="77777777" w:rsidR="00AE53DF" w:rsidRPr="00AE53DF" w:rsidRDefault="00AE53DF" w:rsidP="00AE53D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12.1. Приложение №1 - Форма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14:paraId="3BE53009" w14:textId="77777777" w:rsidR="00AE53DF" w:rsidRPr="00AE53DF" w:rsidRDefault="00AE53DF" w:rsidP="00AE53DF">
      <w:pPr>
        <w:spacing w:after="0" w:line="240" w:lineRule="auto"/>
        <w:ind w:firstLine="426"/>
        <w:rPr>
          <w:rFonts w:ascii="Times New Roman" w:eastAsia="Calibri" w:hAnsi="Times New Roman" w:cs="Times New Roman"/>
          <w:sz w:val="24"/>
          <w:szCs w:val="24"/>
        </w:rPr>
      </w:pPr>
      <w:r w:rsidRPr="00AE53DF">
        <w:rPr>
          <w:rFonts w:ascii="Times New Roman" w:eastAsia="Times New Roman" w:hAnsi="Times New Roman" w:cs="Times New Roman"/>
          <w:sz w:val="24"/>
          <w:szCs w:val="24"/>
          <w:lang w:eastAsia="ru-RU"/>
        </w:rPr>
        <w:t>12.2. Приложение № 2 - «Требования к минимальному остаточному сроку годности поставляемого товара»</w:t>
      </w:r>
    </w:p>
    <w:p w14:paraId="627090D3" w14:textId="77777777" w:rsidR="00AE53DF" w:rsidRPr="00AE53DF" w:rsidRDefault="00AE53DF" w:rsidP="00AE53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370DA67" w14:textId="77777777" w:rsidR="00AE53DF" w:rsidRPr="00AE53DF" w:rsidRDefault="00AE53DF" w:rsidP="00AE53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B775C89" w14:textId="77777777" w:rsidR="00AE53DF" w:rsidRPr="00AE53DF" w:rsidRDefault="00AE53DF" w:rsidP="00AE53DF">
      <w:pPr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MS Mincho" w:hAnsi="Times New Roman" w:cs="Times New Roman"/>
          <w:sz w:val="24"/>
          <w:szCs w:val="24"/>
          <w:lang w:eastAsia="ru-RU"/>
        </w:rPr>
        <w:t>Начальник отдела материально-технического снабжения                                          Бабаева И.В.</w:t>
      </w:r>
    </w:p>
    <w:p w14:paraId="5D25D9AC" w14:textId="77777777" w:rsidR="00AE53DF" w:rsidRPr="00AE53DF" w:rsidRDefault="00AE53DF" w:rsidP="00AE53DF">
      <w:pPr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01C7687" w14:textId="77777777" w:rsidR="00AE53DF" w:rsidRPr="00AE53DF" w:rsidRDefault="00AE53DF" w:rsidP="00AE53DF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AE53DF" w:rsidRPr="00AE53DF" w:rsidSect="0015468E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1906" w:h="16838"/>
          <w:pgMar w:top="964" w:right="849" w:bottom="567" w:left="1134" w:header="397" w:footer="340" w:gutter="0"/>
          <w:cols w:space="720"/>
          <w:docGrid w:linePitch="272"/>
        </w:sectPr>
      </w:pPr>
    </w:p>
    <w:p w14:paraId="2EFBC0C2" w14:textId="77777777" w:rsidR="00AE53DF" w:rsidRPr="00AE53DF" w:rsidRDefault="00AE53DF" w:rsidP="00AE53DF">
      <w:pPr>
        <w:widowControl w:val="0"/>
        <w:tabs>
          <w:tab w:val="left" w:pos="993"/>
        </w:tabs>
        <w:suppressAutoHyphens/>
        <w:autoSpaceDE w:val="0"/>
        <w:spacing w:after="120" w:line="240" w:lineRule="auto"/>
        <w:ind w:firstLine="540"/>
        <w:jc w:val="right"/>
        <w:rPr>
          <w:rFonts w:ascii="Times New Roman" w:eastAsia="Calibri" w:hAnsi="Times New Roman" w:cs="Times New Roman"/>
          <w:lang w:eastAsia="zh-CN"/>
        </w:rPr>
      </w:pPr>
      <w:r w:rsidRPr="00AE53DF">
        <w:rPr>
          <w:rFonts w:ascii="Times New Roman" w:eastAsia="Calibri" w:hAnsi="Times New Roman" w:cs="Times New Roman"/>
          <w:lang w:eastAsia="zh-CN"/>
        </w:rPr>
        <w:lastRenderedPageBreak/>
        <w:t>Приложение №1 к описанию объекта закупки</w:t>
      </w:r>
    </w:p>
    <w:p w14:paraId="0B1E904C" w14:textId="77777777" w:rsidR="00AE53DF" w:rsidRPr="00AE53DF" w:rsidRDefault="00AE53DF" w:rsidP="00AE53DF">
      <w:pPr>
        <w:widowControl w:val="0"/>
        <w:tabs>
          <w:tab w:val="left" w:pos="993"/>
        </w:tabs>
        <w:suppressAutoHyphens/>
        <w:autoSpaceDE w:val="0"/>
        <w:spacing w:after="120" w:line="240" w:lineRule="auto"/>
        <w:ind w:firstLine="540"/>
        <w:jc w:val="center"/>
        <w:rPr>
          <w:rFonts w:ascii="Times New Roman" w:eastAsia="Calibri" w:hAnsi="Times New Roman" w:cs="Times New Roman"/>
          <w:b/>
          <w:lang w:eastAsia="zh-CN"/>
        </w:rPr>
      </w:pPr>
      <w:r w:rsidRPr="00AE53DF">
        <w:rPr>
          <w:rFonts w:ascii="Times New Roman" w:eastAsia="Times New Roman" w:hAnsi="Times New Roman" w:cs="Times New Roman"/>
          <w:b/>
          <w:bCs/>
          <w:lang w:eastAsia="zh-CN"/>
        </w:rPr>
        <w:t>Рекомендуемая форма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tbl>
      <w:tblPr>
        <w:tblpPr w:leftFromText="180" w:rightFromText="180" w:vertAnchor="text" w:tblpY="1"/>
        <w:tblOverlap w:val="never"/>
        <w:tblW w:w="15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1916"/>
        <w:gridCol w:w="1333"/>
        <w:gridCol w:w="793"/>
        <w:gridCol w:w="708"/>
        <w:gridCol w:w="2127"/>
        <w:gridCol w:w="2977"/>
        <w:gridCol w:w="2410"/>
        <w:gridCol w:w="2978"/>
      </w:tblGrid>
      <w:tr w:rsidR="00AE53DF" w:rsidRPr="00AE53DF" w14:paraId="1C8C962B" w14:textId="77777777" w:rsidTr="009813E2">
        <w:trPr>
          <w:trHeight w:val="2656"/>
        </w:trPr>
        <w:tc>
          <w:tcPr>
            <w:tcW w:w="636" w:type="dxa"/>
            <w:vMerge w:val="restart"/>
            <w:shd w:val="clear" w:color="auto" w:fill="auto"/>
          </w:tcPr>
          <w:p w14:paraId="2E926178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№ п/п</w:t>
            </w:r>
          </w:p>
        </w:tc>
        <w:tc>
          <w:tcPr>
            <w:tcW w:w="1916" w:type="dxa"/>
            <w:vMerge w:val="restart"/>
            <w:shd w:val="clear" w:color="auto" w:fill="auto"/>
          </w:tcPr>
          <w:p w14:paraId="40B1F25D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Наименование товара, входящего в объект закупки / Товарный знак (при наличии)</w:t>
            </w:r>
          </w:p>
        </w:tc>
        <w:tc>
          <w:tcPr>
            <w:tcW w:w="1333" w:type="dxa"/>
            <w:vMerge w:val="restart"/>
            <w:shd w:val="clear" w:color="auto" w:fill="auto"/>
          </w:tcPr>
          <w:p w14:paraId="05ABB55A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Код ККН/ Код КТРУ/ОКПД2</w:t>
            </w:r>
          </w:p>
        </w:tc>
        <w:tc>
          <w:tcPr>
            <w:tcW w:w="793" w:type="dxa"/>
            <w:vMerge w:val="restart"/>
            <w:shd w:val="clear" w:color="auto" w:fill="auto"/>
          </w:tcPr>
          <w:p w14:paraId="2758EFD3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Ед. изм.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19F538FD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Кол-во</w:t>
            </w:r>
          </w:p>
        </w:tc>
        <w:tc>
          <w:tcPr>
            <w:tcW w:w="5104" w:type="dxa"/>
            <w:gridSpan w:val="2"/>
            <w:shd w:val="clear" w:color="auto" w:fill="auto"/>
          </w:tcPr>
          <w:p w14:paraId="6F97F263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Требования, установленные в отношении закупаемого товара (показатели, в соответствии с которыми будет устанавливаться соответствие)</w:t>
            </w:r>
          </w:p>
        </w:tc>
        <w:tc>
          <w:tcPr>
            <w:tcW w:w="2410" w:type="dxa"/>
            <w:vMerge w:val="restart"/>
          </w:tcPr>
          <w:p w14:paraId="333AADD0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Инструкция по заполнению заявки</w:t>
            </w:r>
          </w:p>
        </w:tc>
        <w:tc>
          <w:tcPr>
            <w:tcW w:w="2978" w:type="dxa"/>
            <w:vMerge w:val="restart"/>
            <w:shd w:val="clear" w:color="auto" w:fill="auto"/>
            <w:vAlign w:val="center"/>
          </w:tcPr>
          <w:p w14:paraId="6D2AC320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Обоснование необходимости использования дополнительных характеристик (пункт 6 Правил использования каталога товаров, работ, услуг для обеспечения государственных и муниципальных нужд утвержденных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нужд»)</w:t>
            </w:r>
          </w:p>
        </w:tc>
      </w:tr>
      <w:tr w:rsidR="00AE53DF" w:rsidRPr="00AE53DF" w14:paraId="319326B4" w14:textId="77777777" w:rsidTr="009813E2">
        <w:tc>
          <w:tcPr>
            <w:tcW w:w="636" w:type="dxa"/>
            <w:vMerge/>
            <w:shd w:val="clear" w:color="auto" w:fill="auto"/>
          </w:tcPr>
          <w:p w14:paraId="5869A6B1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shd w:val="clear" w:color="auto" w:fill="auto"/>
          </w:tcPr>
          <w:p w14:paraId="682CC18B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shd w:val="clear" w:color="auto" w:fill="auto"/>
          </w:tcPr>
          <w:p w14:paraId="1809EB42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4F92FCD2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54F9E6D2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1218DAA9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Наименование показателя, ед. изм. показателя</w:t>
            </w:r>
          </w:p>
        </w:tc>
        <w:tc>
          <w:tcPr>
            <w:tcW w:w="2977" w:type="dxa"/>
            <w:shd w:val="clear" w:color="auto" w:fill="auto"/>
          </w:tcPr>
          <w:p w14:paraId="5E894D19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Описание, значение</w:t>
            </w:r>
          </w:p>
        </w:tc>
        <w:tc>
          <w:tcPr>
            <w:tcW w:w="2410" w:type="dxa"/>
            <w:vMerge/>
          </w:tcPr>
          <w:p w14:paraId="545FB1C4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8" w:type="dxa"/>
            <w:vMerge/>
            <w:shd w:val="clear" w:color="auto" w:fill="auto"/>
          </w:tcPr>
          <w:p w14:paraId="76338571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E53DF" w:rsidRPr="00AE53DF" w14:paraId="2A5905F6" w14:textId="77777777" w:rsidTr="009813E2">
        <w:tc>
          <w:tcPr>
            <w:tcW w:w="636" w:type="dxa"/>
            <w:shd w:val="clear" w:color="auto" w:fill="auto"/>
            <w:vAlign w:val="center"/>
          </w:tcPr>
          <w:p w14:paraId="75409B88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916" w:type="dxa"/>
            <w:shd w:val="clear" w:color="auto" w:fill="auto"/>
            <w:vAlign w:val="center"/>
          </w:tcPr>
          <w:p w14:paraId="4A9BAFEF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333" w:type="dxa"/>
            <w:shd w:val="clear" w:color="auto" w:fill="auto"/>
            <w:vAlign w:val="center"/>
          </w:tcPr>
          <w:p w14:paraId="51B943A8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4B656A15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CA3909B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9EF5023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CE25A01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7</w:t>
            </w:r>
          </w:p>
        </w:tc>
        <w:tc>
          <w:tcPr>
            <w:tcW w:w="2410" w:type="dxa"/>
          </w:tcPr>
          <w:p w14:paraId="42A3CBFA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978" w:type="dxa"/>
            <w:shd w:val="clear" w:color="auto" w:fill="auto"/>
            <w:vAlign w:val="center"/>
          </w:tcPr>
          <w:p w14:paraId="20D51A27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8</w:t>
            </w:r>
          </w:p>
        </w:tc>
      </w:tr>
      <w:tr w:rsidR="00AE53DF" w:rsidRPr="00AE53DF" w14:paraId="40228A32" w14:textId="77777777" w:rsidTr="009813E2">
        <w:tc>
          <w:tcPr>
            <w:tcW w:w="636" w:type="dxa"/>
            <w:vMerge w:val="restart"/>
            <w:shd w:val="clear" w:color="auto" w:fill="auto"/>
          </w:tcPr>
          <w:p w14:paraId="34468642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996E4B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Воды природные питьевые упакованные негазированные</w:t>
            </w:r>
          </w:p>
        </w:tc>
        <w:tc>
          <w:tcPr>
            <w:tcW w:w="13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28DE54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AE53DF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11.07.11.121 </w:t>
            </w:r>
          </w:p>
        </w:tc>
        <w:tc>
          <w:tcPr>
            <w:tcW w:w="793" w:type="dxa"/>
            <w:vMerge w:val="restart"/>
            <w:shd w:val="clear" w:color="auto" w:fill="auto"/>
          </w:tcPr>
          <w:p w14:paraId="5FE6275D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1B80F560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2127" w:type="dxa"/>
            <w:shd w:val="clear" w:color="auto" w:fill="auto"/>
          </w:tcPr>
          <w:p w14:paraId="3D522E81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Тип воды питьевой:</w:t>
            </w:r>
          </w:p>
        </w:tc>
        <w:tc>
          <w:tcPr>
            <w:tcW w:w="2977" w:type="dxa"/>
            <w:shd w:val="clear" w:color="auto" w:fill="auto"/>
          </w:tcPr>
          <w:p w14:paraId="14CEE169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Негазированная</w:t>
            </w:r>
          </w:p>
        </w:tc>
        <w:tc>
          <w:tcPr>
            <w:tcW w:w="2410" w:type="dxa"/>
          </w:tcPr>
          <w:p w14:paraId="5FAA24C0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 w:val="restart"/>
            <w:shd w:val="clear" w:color="auto" w:fill="auto"/>
          </w:tcPr>
          <w:p w14:paraId="1D50CF04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 связи с отсутствием КТРУ, Заказчик указал </w:t>
            </w:r>
            <w:proofErr w:type="gramStart"/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характеристики товара</w:t>
            </w:r>
            <w:proofErr w:type="gramEnd"/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соответствующего требованиям стандартизации и фактической потребности заказчика</w:t>
            </w:r>
          </w:p>
        </w:tc>
      </w:tr>
      <w:tr w:rsidR="00AE53DF" w:rsidRPr="00AE53DF" w14:paraId="2CC4A7B7" w14:textId="77777777" w:rsidTr="009813E2">
        <w:tc>
          <w:tcPr>
            <w:tcW w:w="636" w:type="dxa"/>
            <w:vMerge/>
            <w:shd w:val="clear" w:color="auto" w:fill="auto"/>
          </w:tcPr>
          <w:p w14:paraId="081C6D6B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9E5FC3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CC9707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2ECAC38E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3BCFA86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73E3BBA5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Вид воды питьевой:</w:t>
            </w:r>
          </w:p>
        </w:tc>
        <w:tc>
          <w:tcPr>
            <w:tcW w:w="2977" w:type="dxa"/>
            <w:shd w:val="clear" w:color="auto" w:fill="auto"/>
          </w:tcPr>
          <w:p w14:paraId="02A2A866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Природная питьевая вода</w:t>
            </w:r>
          </w:p>
          <w:p w14:paraId="3523037B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14:paraId="1B4968E5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/>
            <w:shd w:val="clear" w:color="auto" w:fill="auto"/>
          </w:tcPr>
          <w:p w14:paraId="6A49D030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</w:pPr>
          </w:p>
        </w:tc>
      </w:tr>
      <w:tr w:rsidR="00AE53DF" w:rsidRPr="00AE53DF" w14:paraId="371F16FA" w14:textId="77777777" w:rsidTr="009813E2">
        <w:tc>
          <w:tcPr>
            <w:tcW w:w="636" w:type="dxa"/>
            <w:vMerge/>
            <w:shd w:val="clear" w:color="auto" w:fill="auto"/>
          </w:tcPr>
          <w:p w14:paraId="0F62EF00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778C78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54BDA5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47FC4BEA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4F93C35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58877BD1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Категория питьевой воды:</w:t>
            </w:r>
          </w:p>
        </w:tc>
        <w:tc>
          <w:tcPr>
            <w:tcW w:w="2977" w:type="dxa"/>
            <w:shd w:val="clear" w:color="auto" w:fill="auto"/>
          </w:tcPr>
          <w:p w14:paraId="60A5F477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Не ниже первой</w:t>
            </w:r>
          </w:p>
        </w:tc>
        <w:tc>
          <w:tcPr>
            <w:tcW w:w="2410" w:type="dxa"/>
          </w:tcPr>
          <w:p w14:paraId="59A05684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/>
            <w:shd w:val="clear" w:color="auto" w:fill="auto"/>
          </w:tcPr>
          <w:p w14:paraId="7723E542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</w:pPr>
          </w:p>
        </w:tc>
      </w:tr>
      <w:tr w:rsidR="00AE53DF" w:rsidRPr="00AE53DF" w14:paraId="3F79C954" w14:textId="77777777" w:rsidTr="009813E2">
        <w:tc>
          <w:tcPr>
            <w:tcW w:w="636" w:type="dxa"/>
            <w:vMerge/>
            <w:shd w:val="clear" w:color="auto" w:fill="auto"/>
          </w:tcPr>
          <w:p w14:paraId="3EC1545B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CDF13E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AC8442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515A9C4F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1C2B75B7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4A4FC05A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Упаковка производителя:</w:t>
            </w:r>
          </w:p>
        </w:tc>
        <w:tc>
          <w:tcPr>
            <w:tcW w:w="2977" w:type="dxa"/>
            <w:shd w:val="clear" w:color="auto" w:fill="auto"/>
          </w:tcPr>
          <w:p w14:paraId="7093127C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2410" w:type="dxa"/>
          </w:tcPr>
          <w:p w14:paraId="55391E6D" w14:textId="77777777" w:rsidR="00AE53DF" w:rsidRPr="00AE53DF" w:rsidRDefault="00AE53DF" w:rsidP="00AE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/>
            <w:shd w:val="clear" w:color="auto" w:fill="auto"/>
          </w:tcPr>
          <w:p w14:paraId="0B510D59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</w:pPr>
          </w:p>
        </w:tc>
      </w:tr>
      <w:tr w:rsidR="00AE53DF" w:rsidRPr="00AE53DF" w14:paraId="6AEEAE6D" w14:textId="77777777" w:rsidTr="009813E2">
        <w:tc>
          <w:tcPr>
            <w:tcW w:w="636" w:type="dxa"/>
            <w:vMerge/>
            <w:shd w:val="clear" w:color="auto" w:fill="auto"/>
          </w:tcPr>
          <w:p w14:paraId="3E2D659F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EA050E3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4C0349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5A26D3DF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1E9AEF60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8DDF5CA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документации:</w:t>
            </w:r>
          </w:p>
        </w:tc>
        <w:tc>
          <w:tcPr>
            <w:tcW w:w="2977" w:type="dxa"/>
            <w:shd w:val="clear" w:color="auto" w:fill="auto"/>
          </w:tcPr>
          <w:p w14:paraId="362B1DE6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</w:t>
            </w: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 xml:space="preserve">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</w:t>
            </w:r>
            <w:bookmarkStart w:id="0" w:name="_Hlk229652610"/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ГОСТ 32220-2013, ГОСТ  Р 51074-2003</w:t>
            </w:r>
            <w:bookmarkEnd w:id="0"/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ТУ производителя</w:t>
            </w:r>
          </w:p>
        </w:tc>
        <w:tc>
          <w:tcPr>
            <w:tcW w:w="2410" w:type="dxa"/>
          </w:tcPr>
          <w:p w14:paraId="2F26E064" w14:textId="77777777" w:rsidR="00AE53DF" w:rsidRPr="00AE53DF" w:rsidRDefault="00AE53DF" w:rsidP="00AE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lastRenderedPageBreak/>
              <w:t>Участник указывает конкретное значение характеристики</w:t>
            </w:r>
          </w:p>
        </w:tc>
        <w:tc>
          <w:tcPr>
            <w:tcW w:w="2978" w:type="dxa"/>
            <w:vMerge/>
            <w:shd w:val="clear" w:color="auto" w:fill="auto"/>
          </w:tcPr>
          <w:p w14:paraId="017B1C05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</w:pPr>
          </w:p>
        </w:tc>
      </w:tr>
      <w:tr w:rsidR="00AE53DF" w:rsidRPr="00AE53DF" w14:paraId="01A549B5" w14:textId="77777777" w:rsidTr="009813E2">
        <w:tc>
          <w:tcPr>
            <w:tcW w:w="636" w:type="dxa"/>
            <w:vMerge/>
            <w:shd w:val="clear" w:color="auto" w:fill="auto"/>
          </w:tcPr>
          <w:p w14:paraId="61A677CB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4E9737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0BE51C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17612BA1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5D38BC5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1FA5B499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Для детского питания:</w:t>
            </w:r>
          </w:p>
        </w:tc>
        <w:tc>
          <w:tcPr>
            <w:tcW w:w="2977" w:type="dxa"/>
            <w:shd w:val="clear" w:color="auto" w:fill="auto"/>
          </w:tcPr>
          <w:p w14:paraId="330E159E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2410" w:type="dxa"/>
          </w:tcPr>
          <w:p w14:paraId="3E60258A" w14:textId="77777777" w:rsidR="00AE53DF" w:rsidRPr="00AE53DF" w:rsidRDefault="00AE53DF" w:rsidP="00AE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/>
            <w:shd w:val="clear" w:color="auto" w:fill="auto"/>
          </w:tcPr>
          <w:p w14:paraId="098D027E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</w:pPr>
          </w:p>
        </w:tc>
      </w:tr>
      <w:tr w:rsidR="00AE53DF" w:rsidRPr="00AE53DF" w14:paraId="49312AF1" w14:textId="77777777" w:rsidTr="009813E2">
        <w:trPr>
          <w:trHeight w:val="961"/>
        </w:trPr>
        <w:tc>
          <w:tcPr>
            <w:tcW w:w="636" w:type="dxa"/>
            <w:vMerge/>
            <w:shd w:val="clear" w:color="auto" w:fill="auto"/>
          </w:tcPr>
          <w:p w14:paraId="3D09657E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876A38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02A44F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1A664CDC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619F4573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6382917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Объем, л:</w:t>
            </w:r>
          </w:p>
        </w:tc>
        <w:tc>
          <w:tcPr>
            <w:tcW w:w="2977" w:type="dxa"/>
            <w:shd w:val="clear" w:color="auto" w:fill="auto"/>
          </w:tcPr>
          <w:p w14:paraId="238D28CE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≥ 1,5 ≤ 3</w:t>
            </w:r>
          </w:p>
        </w:tc>
        <w:tc>
          <w:tcPr>
            <w:tcW w:w="2410" w:type="dxa"/>
          </w:tcPr>
          <w:p w14:paraId="79632B51" w14:textId="77777777" w:rsidR="00AE53DF" w:rsidRPr="00AE53DF" w:rsidRDefault="00AE53DF" w:rsidP="00AE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 xml:space="preserve">Участник указывает конкретное значение характеристики </w:t>
            </w:r>
          </w:p>
        </w:tc>
        <w:tc>
          <w:tcPr>
            <w:tcW w:w="2978" w:type="dxa"/>
            <w:shd w:val="clear" w:color="auto" w:fill="auto"/>
          </w:tcPr>
          <w:p w14:paraId="6C81C360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</w:pPr>
          </w:p>
        </w:tc>
      </w:tr>
      <w:tr w:rsidR="00AE53DF" w:rsidRPr="00AE53DF" w14:paraId="192CAA47" w14:textId="77777777" w:rsidTr="009813E2">
        <w:tc>
          <w:tcPr>
            <w:tcW w:w="636" w:type="dxa"/>
            <w:vMerge w:val="restart"/>
            <w:shd w:val="clear" w:color="auto" w:fill="auto"/>
          </w:tcPr>
          <w:p w14:paraId="7E493D22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16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5ABB3C88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Вода питьевая упакованная тип 3</w:t>
            </w:r>
          </w:p>
        </w:tc>
        <w:tc>
          <w:tcPr>
            <w:tcW w:w="133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0E1EEC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11.07.11.121-001</w:t>
            </w:r>
          </w:p>
        </w:tc>
        <w:tc>
          <w:tcPr>
            <w:tcW w:w="793" w:type="dxa"/>
            <w:vMerge w:val="restart"/>
            <w:shd w:val="clear" w:color="auto" w:fill="auto"/>
          </w:tcPr>
          <w:p w14:paraId="24C524B2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3A1D75CA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2127" w:type="dxa"/>
            <w:shd w:val="clear" w:color="auto" w:fill="auto"/>
          </w:tcPr>
          <w:p w14:paraId="173C97E8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Тип воды питьевой:</w:t>
            </w:r>
          </w:p>
        </w:tc>
        <w:tc>
          <w:tcPr>
            <w:tcW w:w="2977" w:type="dxa"/>
            <w:shd w:val="clear" w:color="auto" w:fill="auto"/>
          </w:tcPr>
          <w:p w14:paraId="0A9C6ABD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Негазированная</w:t>
            </w:r>
          </w:p>
        </w:tc>
        <w:tc>
          <w:tcPr>
            <w:tcW w:w="2410" w:type="dxa"/>
          </w:tcPr>
          <w:p w14:paraId="2DB784C4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 w:val="restart"/>
            <w:shd w:val="clear" w:color="auto" w:fill="auto"/>
          </w:tcPr>
          <w:p w14:paraId="746D1E34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Соответствует характеристикам КТРУ</w:t>
            </w:r>
          </w:p>
        </w:tc>
      </w:tr>
      <w:tr w:rsidR="00AE53DF" w:rsidRPr="00AE53DF" w14:paraId="124722C4" w14:textId="77777777" w:rsidTr="009813E2">
        <w:tc>
          <w:tcPr>
            <w:tcW w:w="636" w:type="dxa"/>
            <w:vMerge/>
            <w:shd w:val="clear" w:color="auto" w:fill="auto"/>
          </w:tcPr>
          <w:p w14:paraId="618D2328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E8AACAA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0EEE9E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3CE4FCCA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7C29F9C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4071EF6D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Вид воды питьевой:</w:t>
            </w:r>
          </w:p>
        </w:tc>
        <w:tc>
          <w:tcPr>
            <w:tcW w:w="2977" w:type="dxa"/>
            <w:shd w:val="clear" w:color="auto" w:fill="auto"/>
          </w:tcPr>
          <w:p w14:paraId="6DFAF493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Природная питьевая вода</w:t>
            </w:r>
          </w:p>
          <w:p w14:paraId="4F858C49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Обработанная питьевая вода</w:t>
            </w:r>
          </w:p>
        </w:tc>
        <w:tc>
          <w:tcPr>
            <w:tcW w:w="2410" w:type="dxa"/>
          </w:tcPr>
          <w:p w14:paraId="5163A11D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/>
            <w:shd w:val="clear" w:color="auto" w:fill="auto"/>
          </w:tcPr>
          <w:p w14:paraId="7628B225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E53DF" w:rsidRPr="00AE53DF" w14:paraId="11871C94" w14:textId="77777777" w:rsidTr="009813E2">
        <w:tc>
          <w:tcPr>
            <w:tcW w:w="636" w:type="dxa"/>
            <w:vMerge/>
            <w:shd w:val="clear" w:color="auto" w:fill="auto"/>
          </w:tcPr>
          <w:p w14:paraId="4E0D6D47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4261FD8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A0A69D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2F24CCB2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1CDA5A7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958BB1B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Категория питьевой воды:</w:t>
            </w:r>
          </w:p>
        </w:tc>
        <w:tc>
          <w:tcPr>
            <w:tcW w:w="2977" w:type="dxa"/>
            <w:shd w:val="clear" w:color="auto" w:fill="auto"/>
          </w:tcPr>
          <w:p w14:paraId="1C0EC092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Не ниже первой</w:t>
            </w:r>
          </w:p>
        </w:tc>
        <w:tc>
          <w:tcPr>
            <w:tcW w:w="2410" w:type="dxa"/>
          </w:tcPr>
          <w:p w14:paraId="7CFE58A2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/>
            <w:shd w:val="clear" w:color="auto" w:fill="auto"/>
          </w:tcPr>
          <w:p w14:paraId="449B3683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E53DF" w:rsidRPr="00AE53DF" w14:paraId="73ECBD35" w14:textId="77777777" w:rsidTr="009813E2">
        <w:tc>
          <w:tcPr>
            <w:tcW w:w="636" w:type="dxa"/>
            <w:vMerge/>
            <w:shd w:val="clear" w:color="auto" w:fill="auto"/>
          </w:tcPr>
          <w:p w14:paraId="07601D34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D4D19A7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DDD343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15FEA901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65A641E9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63B6A7A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Объем, л:</w:t>
            </w:r>
          </w:p>
        </w:tc>
        <w:tc>
          <w:tcPr>
            <w:tcW w:w="2977" w:type="dxa"/>
            <w:shd w:val="clear" w:color="auto" w:fill="auto"/>
          </w:tcPr>
          <w:p w14:paraId="20709434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0,5 </w:t>
            </w:r>
            <w:proofErr w:type="gramStart"/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&lt; 1</w:t>
            </w:r>
            <w:proofErr w:type="gramEnd"/>
          </w:p>
        </w:tc>
        <w:tc>
          <w:tcPr>
            <w:tcW w:w="2410" w:type="dxa"/>
          </w:tcPr>
          <w:p w14:paraId="19F2461E" w14:textId="77777777" w:rsidR="00AE53DF" w:rsidRPr="00AE53DF" w:rsidRDefault="00AE53DF" w:rsidP="00AE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 xml:space="preserve">Участник указывает конкретное значение характеристики </w:t>
            </w:r>
          </w:p>
        </w:tc>
        <w:tc>
          <w:tcPr>
            <w:tcW w:w="2978" w:type="dxa"/>
            <w:vMerge/>
            <w:shd w:val="clear" w:color="auto" w:fill="auto"/>
          </w:tcPr>
          <w:p w14:paraId="7E789B5A" w14:textId="77777777" w:rsidR="00AE53DF" w:rsidRPr="00AE53DF" w:rsidRDefault="00AE53DF" w:rsidP="00AE53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AE53DF" w:rsidRPr="00AE53DF" w14:paraId="61C6CB3D" w14:textId="77777777" w:rsidTr="009813E2">
        <w:tc>
          <w:tcPr>
            <w:tcW w:w="636" w:type="dxa"/>
            <w:vMerge/>
            <w:shd w:val="clear" w:color="auto" w:fill="auto"/>
          </w:tcPr>
          <w:p w14:paraId="5C23A1A6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DFD3FD5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86C91C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68DE253D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2D478ED8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2D3FCDB6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Упаковка производителя:</w:t>
            </w:r>
          </w:p>
        </w:tc>
        <w:tc>
          <w:tcPr>
            <w:tcW w:w="2977" w:type="dxa"/>
            <w:shd w:val="clear" w:color="auto" w:fill="auto"/>
          </w:tcPr>
          <w:p w14:paraId="03C37F69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2410" w:type="dxa"/>
          </w:tcPr>
          <w:p w14:paraId="7DFB8CC6" w14:textId="77777777" w:rsidR="00AE53DF" w:rsidRPr="00AE53DF" w:rsidRDefault="00AE53DF" w:rsidP="00AE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/>
            <w:shd w:val="clear" w:color="auto" w:fill="auto"/>
          </w:tcPr>
          <w:p w14:paraId="36547986" w14:textId="77777777" w:rsidR="00AE53DF" w:rsidRPr="00AE53DF" w:rsidRDefault="00AE53DF" w:rsidP="00AE53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AE53DF" w:rsidRPr="00AE53DF" w14:paraId="4E293566" w14:textId="77777777" w:rsidTr="009813E2">
        <w:tc>
          <w:tcPr>
            <w:tcW w:w="636" w:type="dxa"/>
            <w:vMerge/>
            <w:shd w:val="clear" w:color="auto" w:fill="auto"/>
          </w:tcPr>
          <w:p w14:paraId="226FE0E4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9135CBA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D91381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40CDFDBA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98B9573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AF11E31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документации:</w:t>
            </w:r>
          </w:p>
        </w:tc>
        <w:tc>
          <w:tcPr>
            <w:tcW w:w="2977" w:type="dxa"/>
            <w:shd w:val="clear" w:color="auto" w:fill="auto"/>
          </w:tcPr>
          <w:p w14:paraId="4F20073B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</w:t>
            </w: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упакованной питьевой воды, включая природную минеральную воду" ТР ЕАЭС 044/2007, ГОСТ 32220-2013, ГОСТ  Р 51074-2003;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ТУ производителя</w:t>
            </w:r>
          </w:p>
        </w:tc>
        <w:tc>
          <w:tcPr>
            <w:tcW w:w="2410" w:type="dxa"/>
          </w:tcPr>
          <w:p w14:paraId="1AC23C93" w14:textId="77777777" w:rsidR="00AE53DF" w:rsidRPr="00AE53DF" w:rsidRDefault="00AE53DF" w:rsidP="00AE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lastRenderedPageBreak/>
              <w:t>Участник указывает конкретное значение характеристики</w:t>
            </w:r>
          </w:p>
        </w:tc>
        <w:tc>
          <w:tcPr>
            <w:tcW w:w="2978" w:type="dxa"/>
            <w:vMerge/>
            <w:shd w:val="clear" w:color="auto" w:fill="auto"/>
          </w:tcPr>
          <w:p w14:paraId="289A9A96" w14:textId="77777777" w:rsidR="00AE53DF" w:rsidRPr="00AE53DF" w:rsidRDefault="00AE53DF" w:rsidP="00AE53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AE53DF" w:rsidRPr="00AE53DF" w14:paraId="3811BC0E" w14:textId="77777777" w:rsidTr="009813E2">
        <w:tc>
          <w:tcPr>
            <w:tcW w:w="636" w:type="dxa"/>
            <w:vMerge/>
            <w:shd w:val="clear" w:color="auto" w:fill="auto"/>
          </w:tcPr>
          <w:p w14:paraId="1DF259C8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56B0B52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9E3570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1E74CBDA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1BD2C96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5164276B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Для детского питания:</w:t>
            </w:r>
          </w:p>
        </w:tc>
        <w:tc>
          <w:tcPr>
            <w:tcW w:w="2977" w:type="dxa"/>
            <w:shd w:val="clear" w:color="auto" w:fill="auto"/>
          </w:tcPr>
          <w:p w14:paraId="0A49252B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2410" w:type="dxa"/>
          </w:tcPr>
          <w:p w14:paraId="33239F50" w14:textId="77777777" w:rsidR="00AE53DF" w:rsidRPr="00AE53DF" w:rsidRDefault="00AE53DF" w:rsidP="00AE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/>
            <w:shd w:val="clear" w:color="auto" w:fill="auto"/>
          </w:tcPr>
          <w:p w14:paraId="78A39ED8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E53DF" w:rsidRPr="00AE53DF" w14:paraId="57AB3DC0" w14:textId="77777777" w:rsidTr="009813E2">
        <w:tc>
          <w:tcPr>
            <w:tcW w:w="636" w:type="dxa"/>
            <w:vMerge w:val="restart"/>
            <w:shd w:val="clear" w:color="auto" w:fill="auto"/>
          </w:tcPr>
          <w:p w14:paraId="1B683B08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16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08AD6280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Вода питьевая упакованная </w:t>
            </w:r>
          </w:p>
        </w:tc>
        <w:tc>
          <w:tcPr>
            <w:tcW w:w="133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A86BA3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11.07.11.120-</w:t>
            </w:r>
            <w:r w:rsidRPr="00AE53DF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0000</w:t>
            </w: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00</w:t>
            </w:r>
            <w:r w:rsidRPr="00AE53DF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0</w:t>
            </w: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93" w:type="dxa"/>
            <w:vMerge w:val="restart"/>
            <w:shd w:val="clear" w:color="auto" w:fill="auto"/>
          </w:tcPr>
          <w:p w14:paraId="1E3653B0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25354A00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127" w:type="dxa"/>
            <w:shd w:val="clear" w:color="auto" w:fill="auto"/>
          </w:tcPr>
          <w:p w14:paraId="0864AB49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Тип воды питьевой:</w:t>
            </w:r>
          </w:p>
        </w:tc>
        <w:tc>
          <w:tcPr>
            <w:tcW w:w="2977" w:type="dxa"/>
            <w:shd w:val="clear" w:color="auto" w:fill="auto"/>
          </w:tcPr>
          <w:p w14:paraId="190BB55C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Газированная</w:t>
            </w:r>
          </w:p>
        </w:tc>
        <w:tc>
          <w:tcPr>
            <w:tcW w:w="2410" w:type="dxa"/>
          </w:tcPr>
          <w:p w14:paraId="713959D8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 w:val="restart"/>
            <w:shd w:val="clear" w:color="auto" w:fill="auto"/>
          </w:tcPr>
          <w:p w14:paraId="4038A1FD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Соответствует характеристикам КТРУ</w:t>
            </w:r>
          </w:p>
        </w:tc>
      </w:tr>
      <w:tr w:rsidR="00AE53DF" w:rsidRPr="00AE53DF" w14:paraId="72513157" w14:textId="77777777" w:rsidTr="009813E2">
        <w:tc>
          <w:tcPr>
            <w:tcW w:w="636" w:type="dxa"/>
            <w:vMerge/>
            <w:shd w:val="clear" w:color="auto" w:fill="auto"/>
          </w:tcPr>
          <w:p w14:paraId="5F6CDC98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E5797FF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EF73E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090FC4B1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CF9727F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48AA54D1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Вид воды питьевой:</w:t>
            </w:r>
          </w:p>
        </w:tc>
        <w:tc>
          <w:tcPr>
            <w:tcW w:w="2977" w:type="dxa"/>
            <w:shd w:val="clear" w:color="auto" w:fill="auto"/>
          </w:tcPr>
          <w:p w14:paraId="4984B83B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Природная питьевая</w:t>
            </w:r>
          </w:p>
        </w:tc>
        <w:tc>
          <w:tcPr>
            <w:tcW w:w="2410" w:type="dxa"/>
          </w:tcPr>
          <w:p w14:paraId="039C9544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/>
            <w:shd w:val="clear" w:color="auto" w:fill="auto"/>
          </w:tcPr>
          <w:p w14:paraId="2916FF69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E53DF" w:rsidRPr="00AE53DF" w14:paraId="7C9BAA8C" w14:textId="77777777" w:rsidTr="009813E2">
        <w:tc>
          <w:tcPr>
            <w:tcW w:w="636" w:type="dxa"/>
            <w:vMerge/>
            <w:shd w:val="clear" w:color="auto" w:fill="auto"/>
          </w:tcPr>
          <w:p w14:paraId="2FDEBA69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EA225E4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443D6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3BFB68CC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6F01DEC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4B8A8F9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Категория питьевой воды:</w:t>
            </w:r>
          </w:p>
        </w:tc>
        <w:tc>
          <w:tcPr>
            <w:tcW w:w="2977" w:type="dxa"/>
            <w:shd w:val="clear" w:color="auto" w:fill="auto"/>
          </w:tcPr>
          <w:p w14:paraId="2B3721D0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Не ниже первой</w:t>
            </w:r>
          </w:p>
        </w:tc>
        <w:tc>
          <w:tcPr>
            <w:tcW w:w="2410" w:type="dxa"/>
          </w:tcPr>
          <w:p w14:paraId="7D18FBBB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/>
            <w:shd w:val="clear" w:color="auto" w:fill="auto"/>
          </w:tcPr>
          <w:p w14:paraId="427E269A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E53DF" w:rsidRPr="00AE53DF" w14:paraId="0D08D0CB" w14:textId="77777777" w:rsidTr="009813E2">
        <w:tc>
          <w:tcPr>
            <w:tcW w:w="636" w:type="dxa"/>
            <w:vMerge/>
            <w:shd w:val="clear" w:color="auto" w:fill="auto"/>
          </w:tcPr>
          <w:p w14:paraId="7AEABD6F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A723FD7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7DFF7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4527DDCC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2574B77F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09B05B8E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Объем, л:</w:t>
            </w:r>
          </w:p>
        </w:tc>
        <w:tc>
          <w:tcPr>
            <w:tcW w:w="2977" w:type="dxa"/>
            <w:shd w:val="clear" w:color="auto" w:fill="auto"/>
          </w:tcPr>
          <w:p w14:paraId="4DB516F3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0,5 </w:t>
            </w:r>
            <w:proofErr w:type="gramStart"/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&lt; 1</w:t>
            </w:r>
            <w:proofErr w:type="gramEnd"/>
          </w:p>
        </w:tc>
        <w:tc>
          <w:tcPr>
            <w:tcW w:w="2410" w:type="dxa"/>
          </w:tcPr>
          <w:p w14:paraId="373E433E" w14:textId="77777777" w:rsidR="00AE53DF" w:rsidRPr="00AE53DF" w:rsidRDefault="00AE53DF" w:rsidP="00AE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 xml:space="preserve">Участник указывает конкретное значение характеристики </w:t>
            </w:r>
          </w:p>
        </w:tc>
        <w:tc>
          <w:tcPr>
            <w:tcW w:w="2978" w:type="dxa"/>
            <w:vMerge/>
            <w:shd w:val="clear" w:color="auto" w:fill="auto"/>
          </w:tcPr>
          <w:p w14:paraId="6AA668A1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E53DF" w:rsidRPr="00AE53DF" w14:paraId="0146D57B" w14:textId="77777777" w:rsidTr="009813E2">
        <w:tc>
          <w:tcPr>
            <w:tcW w:w="636" w:type="dxa"/>
            <w:vMerge/>
            <w:shd w:val="clear" w:color="auto" w:fill="auto"/>
          </w:tcPr>
          <w:p w14:paraId="263EA93B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CEEF9B9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EF1E61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1E6D1F7F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5B5DFDB6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FDB2042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Упаковка производителя:</w:t>
            </w:r>
          </w:p>
        </w:tc>
        <w:tc>
          <w:tcPr>
            <w:tcW w:w="2977" w:type="dxa"/>
            <w:shd w:val="clear" w:color="auto" w:fill="auto"/>
          </w:tcPr>
          <w:p w14:paraId="54716874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2410" w:type="dxa"/>
          </w:tcPr>
          <w:p w14:paraId="1DC11A3C" w14:textId="77777777" w:rsidR="00AE53DF" w:rsidRPr="00AE53DF" w:rsidRDefault="00AE53DF" w:rsidP="00AE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/>
            <w:shd w:val="clear" w:color="auto" w:fill="auto"/>
          </w:tcPr>
          <w:p w14:paraId="14183F73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E53DF" w:rsidRPr="00AE53DF" w14:paraId="6D322793" w14:textId="77777777" w:rsidTr="009813E2">
        <w:tc>
          <w:tcPr>
            <w:tcW w:w="636" w:type="dxa"/>
            <w:vMerge/>
            <w:shd w:val="clear" w:color="auto" w:fill="auto"/>
          </w:tcPr>
          <w:p w14:paraId="157873BA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8FC6835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36A318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491B85D1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FE9824F" w14:textId="77777777" w:rsidR="00AE53DF" w:rsidRPr="00AE53DF" w:rsidRDefault="00AE53DF" w:rsidP="00AE53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7C38F34D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 нормативно-технической документации:</w:t>
            </w:r>
          </w:p>
        </w:tc>
        <w:tc>
          <w:tcPr>
            <w:tcW w:w="2977" w:type="dxa"/>
            <w:shd w:val="clear" w:color="auto" w:fill="auto"/>
          </w:tcPr>
          <w:p w14:paraId="2FDAD2AD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ГОСТ 32220-2013, ГОСТ Р 51074-2003;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</w:t>
            </w: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ТУ производителя</w:t>
            </w:r>
          </w:p>
        </w:tc>
        <w:tc>
          <w:tcPr>
            <w:tcW w:w="2410" w:type="dxa"/>
          </w:tcPr>
          <w:p w14:paraId="78D0FA81" w14:textId="77777777" w:rsidR="00AE53DF" w:rsidRPr="00AE53DF" w:rsidRDefault="00AE53DF" w:rsidP="00AE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lastRenderedPageBreak/>
              <w:t>Участник указывает конкретное значение характеристики</w:t>
            </w:r>
          </w:p>
        </w:tc>
        <w:tc>
          <w:tcPr>
            <w:tcW w:w="2978" w:type="dxa"/>
            <w:vMerge/>
            <w:shd w:val="clear" w:color="auto" w:fill="auto"/>
          </w:tcPr>
          <w:p w14:paraId="042727E5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E53DF" w:rsidRPr="00AE53DF" w14:paraId="61111A6F" w14:textId="77777777" w:rsidTr="009813E2">
        <w:tc>
          <w:tcPr>
            <w:tcW w:w="636" w:type="dxa"/>
            <w:vMerge/>
            <w:shd w:val="clear" w:color="auto" w:fill="auto"/>
          </w:tcPr>
          <w:p w14:paraId="382512C3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14D8D19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2AABC9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93" w:type="dxa"/>
            <w:vMerge/>
            <w:shd w:val="clear" w:color="auto" w:fill="auto"/>
          </w:tcPr>
          <w:p w14:paraId="5B0CFE3C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1C821C54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46857A1D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Для детского питания:</w:t>
            </w:r>
          </w:p>
        </w:tc>
        <w:tc>
          <w:tcPr>
            <w:tcW w:w="2977" w:type="dxa"/>
            <w:shd w:val="clear" w:color="auto" w:fill="auto"/>
          </w:tcPr>
          <w:p w14:paraId="09AA7BD6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E53DF">
              <w:rPr>
                <w:rFonts w:ascii="Times New Roman" w:eastAsia="Calibri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2410" w:type="dxa"/>
          </w:tcPr>
          <w:p w14:paraId="6C5D774A" w14:textId="77777777" w:rsidR="00AE53DF" w:rsidRPr="00AE53DF" w:rsidRDefault="00AE53DF" w:rsidP="00AE53D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53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78" w:type="dxa"/>
            <w:vMerge/>
            <w:shd w:val="clear" w:color="auto" w:fill="auto"/>
          </w:tcPr>
          <w:p w14:paraId="58B634B6" w14:textId="77777777" w:rsidR="00AE53DF" w:rsidRPr="00AE53DF" w:rsidRDefault="00AE53DF" w:rsidP="00AE53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14:paraId="682FF8E0" w14:textId="77777777" w:rsidR="00AE53DF" w:rsidRPr="00AE53DF" w:rsidRDefault="00AE53DF" w:rsidP="00AE53D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136BA070" w14:textId="77777777" w:rsidR="00AE53DF" w:rsidRPr="00AE53DF" w:rsidRDefault="00AE53DF" w:rsidP="00AE53DF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</w:pPr>
      <w:r w:rsidRPr="00AE53DF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  <w:t>*Остаточный срок годности товара на момент поставки не менее 9 месяцев</w:t>
      </w:r>
    </w:p>
    <w:p w14:paraId="22F6B438" w14:textId="77777777" w:rsidR="00AE53DF" w:rsidRPr="00AE53DF" w:rsidRDefault="00AE53DF" w:rsidP="00AE53D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6D6C7F6A" w14:textId="77777777" w:rsidR="00AE53DF" w:rsidRPr="00AE53DF" w:rsidRDefault="00AE53DF" w:rsidP="00AE53DF">
      <w:pPr>
        <w:spacing w:after="0" w:line="276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AE53DF">
        <w:rPr>
          <w:rFonts w:ascii="Times New Roman" w:eastAsia="MS Mincho" w:hAnsi="Times New Roman" w:cs="Times New Roman"/>
          <w:sz w:val="24"/>
          <w:szCs w:val="24"/>
          <w:lang w:eastAsia="ru-RU"/>
        </w:rPr>
        <w:t>Начальник отдела материально-технического снабжения __________________________________/И.В. Бабаева /</w:t>
      </w:r>
    </w:p>
    <w:p w14:paraId="7660F2C0" w14:textId="77777777" w:rsidR="00AE53DF" w:rsidRPr="00AE53DF" w:rsidRDefault="00AE53DF" w:rsidP="00AE53DF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color w:val="FF0000"/>
          <w:sz w:val="18"/>
          <w:szCs w:val="18"/>
          <w:lang w:eastAsia="ru-RU"/>
        </w:rPr>
      </w:pPr>
    </w:p>
    <w:p w14:paraId="004DA9AA" w14:textId="77777777" w:rsidR="00AE53DF" w:rsidRPr="00AE53DF" w:rsidRDefault="00AE53DF" w:rsidP="00AE53DF">
      <w:pPr>
        <w:keepNext/>
        <w:spacing w:after="0" w:line="240" w:lineRule="exact"/>
        <w:jc w:val="center"/>
        <w:outlineLvl w:val="2"/>
        <w:rPr>
          <w:rFonts w:ascii="Times New Roman" w:eastAsia="MS Mincho" w:hAnsi="Times New Roman" w:cs="Times New Roman"/>
          <w:sz w:val="21"/>
          <w:szCs w:val="21"/>
          <w:lang w:eastAsia="ru-RU"/>
        </w:rPr>
      </w:pPr>
    </w:p>
    <w:p w14:paraId="5481B48F" w14:textId="77777777" w:rsidR="000B29AD" w:rsidRDefault="000B29AD">
      <w:bookmarkStart w:id="1" w:name="_GoBack"/>
      <w:bookmarkEnd w:id="1"/>
    </w:p>
    <w:sectPr w:rsidR="000B29AD" w:rsidSect="00BD55E0">
      <w:headerReference w:type="default" r:id="rId37"/>
      <w:footerReference w:type="default" r:id="rId38"/>
      <w:footerReference w:type="first" r:id="rId39"/>
      <w:pgSz w:w="16838" w:h="11906" w:orient="landscape"/>
      <w:pgMar w:top="595" w:right="567" w:bottom="1162" w:left="567" w:header="283" w:footer="283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95822" w14:textId="77777777" w:rsidR="00D21E6D" w:rsidRDefault="00AE53D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D71E2" w14:textId="77777777" w:rsidR="00D21E6D" w:rsidRDefault="00AE53D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C0119" w14:textId="77777777" w:rsidR="00D21E6D" w:rsidRDefault="00AE53DF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F3C94" w14:textId="77777777" w:rsidR="002E5CD2" w:rsidRDefault="00AE53DF" w:rsidP="000A7ED3">
    <w:pPr>
      <w:pStyle w:val="a5"/>
      <w:jc w:val="right"/>
    </w:pPr>
    <w:r w:rsidRPr="009C54D4">
      <w:rPr>
        <w:sz w:val="20"/>
        <w:szCs w:val="20"/>
      </w:rPr>
      <w:fldChar w:fldCharType="begin"/>
    </w:r>
    <w:r w:rsidRPr="009C54D4">
      <w:rPr>
        <w:sz w:val="20"/>
        <w:szCs w:val="20"/>
      </w:rPr>
      <w:instrText>PAGE   \* MERGEFORMAT</w:instrText>
    </w:r>
    <w:r w:rsidRPr="009C54D4">
      <w:rPr>
        <w:sz w:val="20"/>
        <w:szCs w:val="20"/>
      </w:rPr>
      <w:fldChar w:fldCharType="separate"/>
    </w:r>
    <w:r>
      <w:rPr>
        <w:noProof/>
        <w:sz w:val="20"/>
        <w:szCs w:val="20"/>
      </w:rPr>
      <w:t>10</w:t>
    </w:r>
    <w:r w:rsidRPr="009C54D4">
      <w:rPr>
        <w:sz w:val="20"/>
        <w:szCs w:val="20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93CDE1" w14:textId="77777777" w:rsidR="002E5CD2" w:rsidRPr="009C54D4" w:rsidRDefault="00AE53DF" w:rsidP="00A66649">
    <w:pPr>
      <w:pStyle w:val="a5"/>
      <w:jc w:val="right"/>
      <w:rPr>
        <w:sz w:val="20"/>
        <w:szCs w:val="20"/>
      </w:rPr>
    </w:pPr>
    <w:r w:rsidRPr="009C54D4">
      <w:rPr>
        <w:sz w:val="20"/>
        <w:szCs w:val="20"/>
      </w:rPr>
      <w:fldChar w:fldCharType="begin"/>
    </w:r>
    <w:r w:rsidRPr="009C54D4">
      <w:rPr>
        <w:sz w:val="20"/>
        <w:szCs w:val="20"/>
      </w:rPr>
      <w:instrText>PAGE   \* MERGEFORMAT</w:instrText>
    </w:r>
    <w:r w:rsidRPr="009C54D4">
      <w:rPr>
        <w:sz w:val="20"/>
        <w:szCs w:val="20"/>
      </w:rPr>
      <w:fldChar w:fldCharType="separate"/>
    </w:r>
    <w:r>
      <w:rPr>
        <w:noProof/>
        <w:sz w:val="20"/>
        <w:szCs w:val="20"/>
      </w:rPr>
      <w:t>4</w:t>
    </w:r>
    <w:r w:rsidRPr="009C54D4">
      <w:rPr>
        <w:sz w:val="20"/>
        <w:szCs w:val="20"/>
      </w:rPr>
      <w:fldChar w:fldCharType="end"/>
    </w:r>
  </w:p>
  <w:p w14:paraId="154E1778" w14:textId="77777777" w:rsidR="002E5CD2" w:rsidRDefault="00AE53DF"/>
  <w:p w14:paraId="6FE70B31" w14:textId="77777777" w:rsidR="002E5CD2" w:rsidRDefault="00AE53DF"/>
  <w:p w14:paraId="0DA54446" w14:textId="77777777" w:rsidR="002E5CD2" w:rsidRDefault="00AE53DF"/>
  <w:p w14:paraId="1838F372" w14:textId="77777777" w:rsidR="002E5CD2" w:rsidRDefault="00AE53DF"/>
  <w:p w14:paraId="5BE010DD" w14:textId="77777777" w:rsidR="002E5CD2" w:rsidRDefault="00AE53DF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728040" w14:textId="77777777" w:rsidR="00D21E6D" w:rsidRDefault="00AE53D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80729C" w14:textId="77777777" w:rsidR="00D21E6D" w:rsidRDefault="00AE53D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D00A55" w14:textId="77777777" w:rsidR="00D21E6D" w:rsidRDefault="00AE53DF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99E82" w14:textId="77777777" w:rsidR="002E5CD2" w:rsidRDefault="00AE53DF"/>
  <w:p w14:paraId="4922B299" w14:textId="77777777" w:rsidR="002E5CD2" w:rsidRDefault="00AE53D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375"/>
    <w:rsid w:val="000B29AD"/>
    <w:rsid w:val="00AE53DF"/>
    <w:rsid w:val="00F8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E6D964-E994-4718-91A2-82951EBC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E5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E53DF"/>
  </w:style>
  <w:style w:type="paragraph" w:styleId="a5">
    <w:name w:val="footer"/>
    <w:basedOn w:val="a"/>
    <w:link w:val="a6"/>
    <w:uiPriority w:val="99"/>
    <w:rsid w:val="00AE53D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AE53D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ZR&amp;n=510762" TargetMode="External"/><Relationship Id="rId18" Type="http://schemas.openxmlformats.org/officeDocument/2006/relationships/hyperlink" Target="https://login.consultant.ru/link/?req=doc&amp;base=RZR&amp;n=143116" TargetMode="External"/><Relationship Id="rId26" Type="http://schemas.openxmlformats.org/officeDocument/2006/relationships/hyperlink" Target="https://login.consultant.ru/link/?req=doc&amp;base=RZR&amp;n=303665&amp;dst=100119" TargetMode="External"/><Relationship Id="rId39" Type="http://schemas.openxmlformats.org/officeDocument/2006/relationships/footer" Target="footer5.xml"/><Relationship Id="rId21" Type="http://schemas.openxmlformats.org/officeDocument/2006/relationships/hyperlink" Target="https://login.consultant.ru/link/?req=doc&amp;base=RZR&amp;n=519979" TargetMode="External"/><Relationship Id="rId34" Type="http://schemas.openxmlformats.org/officeDocument/2006/relationships/footer" Target="footer2.xml"/><Relationship Id="rId7" Type="http://schemas.openxmlformats.org/officeDocument/2006/relationships/hyperlink" Target="https://login.consultant.ru/link/?req=doc&amp;base=RZR&amp;n=51166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ZR&amp;n=363952" TargetMode="External"/><Relationship Id="rId20" Type="http://schemas.openxmlformats.org/officeDocument/2006/relationships/hyperlink" Target="https://login.consultant.ru/link/?req=doc&amp;base=RZR&amp;n=499944&amp;dst=160" TargetMode="External"/><Relationship Id="rId29" Type="http://schemas.openxmlformats.org/officeDocument/2006/relationships/hyperlink" Target="https://login.consultant.ru/link/?req=doc&amp;base=RZR&amp;n=492025&amp;dst=100011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ZR&amp;n=494597" TargetMode="External"/><Relationship Id="rId11" Type="http://schemas.openxmlformats.org/officeDocument/2006/relationships/hyperlink" Target="https://login.consultant.ru/link/?req=doc&amp;base=RZR&amp;n=42704&amp;dst=100012" TargetMode="External"/><Relationship Id="rId24" Type="http://schemas.openxmlformats.org/officeDocument/2006/relationships/hyperlink" Target="https://login.consultant.ru/link/?req=doc&amp;base=RZR&amp;n=42704&amp;dst=100074" TargetMode="External"/><Relationship Id="rId32" Type="http://schemas.openxmlformats.org/officeDocument/2006/relationships/header" Target="header2.xml"/><Relationship Id="rId37" Type="http://schemas.openxmlformats.org/officeDocument/2006/relationships/header" Target="header4.xml"/><Relationship Id="rId40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ZR&amp;n=323707" TargetMode="External"/><Relationship Id="rId15" Type="http://schemas.openxmlformats.org/officeDocument/2006/relationships/hyperlink" Target="https://login.consultant.ru/link/?req=doc&amp;base=RZR&amp;n=472820" TargetMode="External"/><Relationship Id="rId23" Type="http://schemas.openxmlformats.org/officeDocument/2006/relationships/hyperlink" Target="https://login.consultant.ru/link/?req=doc&amp;base=RZR&amp;n=506858" TargetMode="External"/><Relationship Id="rId28" Type="http://schemas.openxmlformats.org/officeDocument/2006/relationships/hyperlink" Target="https://login.consultant.ru/link/?req=doc&amp;base=RZR&amp;n=506858&amp;dst=100111" TargetMode="External"/><Relationship Id="rId36" Type="http://schemas.openxmlformats.org/officeDocument/2006/relationships/footer" Target="footer3.xml"/><Relationship Id="rId10" Type="http://schemas.openxmlformats.org/officeDocument/2006/relationships/hyperlink" Target="https://login.consultant.ru/link/?req=doc&amp;base=RZR&amp;n=123769&amp;dst=100013" TargetMode="External"/><Relationship Id="rId19" Type="http://schemas.openxmlformats.org/officeDocument/2006/relationships/hyperlink" Target="https://login.consultant.ru/link/?req=doc&amp;base=RZR&amp;n=508506&amp;dst=100074" TargetMode="External"/><Relationship Id="rId31" Type="http://schemas.openxmlformats.org/officeDocument/2006/relationships/header" Target="header1.xml"/><Relationship Id="rId4" Type="http://schemas.openxmlformats.org/officeDocument/2006/relationships/hyperlink" Target="consultantplus://offline/ref=6D01839DBE0DD2FB6B0A7C036CB9848E11F18C3681543105209B83DAA5A1DE709450F9FB83A9CCBF7CC8EC46E0rDA6J" TargetMode="External"/><Relationship Id="rId9" Type="http://schemas.openxmlformats.org/officeDocument/2006/relationships/hyperlink" Target="https://login.consultant.ru/link/?req=doc&amp;base=RZR&amp;n=511693" TargetMode="External"/><Relationship Id="rId14" Type="http://schemas.openxmlformats.org/officeDocument/2006/relationships/hyperlink" Target="https://login.consultant.ru/link/?req=doc&amp;base=RZR&amp;n=510745" TargetMode="External"/><Relationship Id="rId22" Type="http://schemas.openxmlformats.org/officeDocument/2006/relationships/hyperlink" Target="https://login.consultant.ru/link/?req=doc&amp;base=RZR&amp;n=523307&amp;dst=100164" TargetMode="External"/><Relationship Id="rId27" Type="http://schemas.openxmlformats.org/officeDocument/2006/relationships/hyperlink" Target="https://login.consultant.ru/link/?req=doc&amp;base=RZR&amp;n=303665&amp;dst=100111" TargetMode="External"/><Relationship Id="rId30" Type="http://schemas.openxmlformats.org/officeDocument/2006/relationships/hyperlink" Target="https://login.consultant.ru/link/?req=doc&amp;base=RZR&amp;n=506993&amp;dst=100016" TargetMode="External"/><Relationship Id="rId35" Type="http://schemas.openxmlformats.org/officeDocument/2006/relationships/header" Target="header3.xml"/><Relationship Id="rId8" Type="http://schemas.openxmlformats.org/officeDocument/2006/relationships/hyperlink" Target="https://login.consultant.ru/link/?req=doc&amp;base=RZR&amp;n=49994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ZR&amp;n=68035" TargetMode="External"/><Relationship Id="rId17" Type="http://schemas.openxmlformats.org/officeDocument/2006/relationships/hyperlink" Target="https://login.consultant.ru/link/?req=doc&amp;base=RZR&amp;n=472821" TargetMode="External"/><Relationship Id="rId25" Type="http://schemas.openxmlformats.org/officeDocument/2006/relationships/hyperlink" Target="https://login.consultant.ru/link/?req=doc&amp;base=RZR&amp;n=523307&amp;dst=100195" TargetMode="External"/><Relationship Id="rId33" Type="http://schemas.openxmlformats.org/officeDocument/2006/relationships/footer" Target="footer1.xml"/><Relationship Id="rId38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3293</Words>
  <Characters>18772</Characters>
  <Application>Microsoft Office Word</Application>
  <DocSecurity>0</DocSecurity>
  <Lines>156</Lines>
  <Paragraphs>44</Paragraphs>
  <ScaleCrop>false</ScaleCrop>
  <Company/>
  <LinksUpToDate>false</LinksUpToDate>
  <CharactersWithSpaces>22021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Курдюкова Елена Ивановна</dc:creator>
  <cp:keywords/>
  <dc:description/>
  <cp:lastModifiedBy>Курдюкова Елена Ивановна</cp:lastModifiedBy>
  <cp:revision>2</cp:revision>
  <dcterms:created xsi:type="dcterms:W3CDTF">2026-05-14T10:16:00Z</dcterms:created>
  <dcterms:modified xsi:type="dcterms:W3CDTF">2026-05-14T10:16:00Z</dcterms:modified>
</cp:coreProperties>
</file>