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____ </w:t>
      </w:r>
    </w:p>
    <w:p w:rsidR="007668CD" w:rsidRPr="00075396" w:rsidRDefault="007668CD" w:rsidP="007668CD">
      <w:pPr>
        <w:spacing w:after="0" w:line="240" w:lineRule="auto"/>
        <w:ind w:firstLine="709"/>
        <w:jc w:val="center"/>
        <w:rPr>
          <w:rFonts w:ascii="Times New Roman" w:eastAsia="Times New Roman" w:hAnsi="Times New Roman" w:cs="Times New Roman"/>
          <w:i/>
          <w:sz w:val="24"/>
          <w:szCs w:val="24"/>
          <w:u w:val="single"/>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075396" w:rsidTr="00DA587B">
        <w:tc>
          <w:tcPr>
            <w:tcW w:w="0" w:type="auto"/>
            <w:hideMark/>
          </w:tcPr>
          <w:p w:rsidR="007668CD" w:rsidRPr="00075396" w:rsidRDefault="007668CD" w:rsidP="00DA587B">
            <w:pPr>
              <w:spacing w:after="0" w:line="240" w:lineRule="auto"/>
              <w:jc w:val="both"/>
              <w:rPr>
                <w:rFonts w:ascii="Times New Roman" w:eastAsia="Times New Roman" w:hAnsi="Times New Roman" w:cs="Times New Roman"/>
                <w:sz w:val="24"/>
                <w:szCs w:val="24"/>
                <w:u w:val="single"/>
                <w:lang w:eastAsia="ru-RU"/>
              </w:rPr>
            </w:pPr>
          </w:p>
          <w:p w:rsidR="007668CD" w:rsidRPr="00075396" w:rsidRDefault="007668CD" w:rsidP="00DA587B">
            <w:pPr>
              <w:spacing w:after="0" w:line="240" w:lineRule="auto"/>
              <w:jc w:val="both"/>
              <w:rPr>
                <w:rFonts w:ascii="Times New Roman" w:eastAsia="Times New Roman" w:hAnsi="Times New Roman" w:cs="Times New Roman"/>
                <w:sz w:val="24"/>
                <w:szCs w:val="24"/>
                <w:u w:val="single"/>
                <w:lang w:eastAsia="ru-RU"/>
              </w:rPr>
            </w:pPr>
            <w:r w:rsidRPr="00075396">
              <w:rPr>
                <w:rFonts w:ascii="Times New Roman" w:eastAsia="Times New Roman" w:hAnsi="Times New Roman" w:cs="Times New Roman"/>
                <w:sz w:val="24"/>
                <w:szCs w:val="24"/>
                <w:u w:val="single"/>
                <w:lang w:eastAsia="ru-RU"/>
              </w:rPr>
              <w:t>г. Санкт-Петербург</w:t>
            </w:r>
          </w:p>
        </w:tc>
        <w:tc>
          <w:tcPr>
            <w:tcW w:w="6691" w:type="dxa"/>
            <w:hideMark/>
          </w:tcPr>
          <w:p w:rsidR="007668CD" w:rsidRPr="00075396" w:rsidRDefault="007668CD" w:rsidP="00DA587B">
            <w:pPr>
              <w:spacing w:after="0" w:line="240" w:lineRule="auto"/>
              <w:ind w:firstLine="709"/>
              <w:jc w:val="right"/>
              <w:rPr>
                <w:rFonts w:ascii="Times New Roman" w:eastAsia="Times New Roman" w:hAnsi="Times New Roman" w:cs="Times New Roman"/>
                <w:sz w:val="24"/>
                <w:szCs w:val="24"/>
                <w:u w:val="single"/>
                <w:lang w:eastAsia="ru-RU"/>
              </w:rPr>
            </w:pPr>
          </w:p>
          <w:p w:rsidR="007668CD" w:rsidRPr="00075396" w:rsidRDefault="007668CD" w:rsidP="00AD1A55">
            <w:pPr>
              <w:spacing w:after="0" w:line="240" w:lineRule="auto"/>
              <w:ind w:firstLine="709"/>
              <w:jc w:val="right"/>
              <w:rPr>
                <w:rFonts w:ascii="Times New Roman" w:eastAsia="Times New Roman" w:hAnsi="Times New Roman" w:cs="Times New Roman"/>
                <w:sz w:val="24"/>
                <w:szCs w:val="24"/>
                <w:u w:val="single"/>
                <w:lang w:eastAsia="ru-RU"/>
              </w:rPr>
            </w:pPr>
            <w:r w:rsidRPr="00075396">
              <w:rPr>
                <w:rFonts w:ascii="Times New Roman" w:eastAsia="Times New Roman" w:hAnsi="Times New Roman" w:cs="Times New Roman"/>
                <w:sz w:val="24"/>
                <w:szCs w:val="24"/>
                <w:u w:val="single"/>
                <w:lang w:eastAsia="ru-RU"/>
              </w:rPr>
              <w:t xml:space="preserve">«__» ___________ </w:t>
            </w:r>
            <w:r w:rsidR="000234EF" w:rsidRPr="00075396">
              <w:rPr>
                <w:rFonts w:ascii="Times New Roman" w:eastAsia="Times New Roman" w:hAnsi="Times New Roman" w:cs="Times New Roman"/>
                <w:sz w:val="24"/>
                <w:szCs w:val="24"/>
                <w:u w:val="single"/>
                <w:lang w:eastAsia="ru-RU"/>
              </w:rPr>
              <w:t>202</w:t>
            </w:r>
            <w:r w:rsidR="00AD1A55">
              <w:rPr>
                <w:rFonts w:ascii="Times New Roman" w:eastAsia="Times New Roman" w:hAnsi="Times New Roman" w:cs="Times New Roman"/>
                <w:sz w:val="24"/>
                <w:szCs w:val="24"/>
                <w:u w:val="single"/>
                <w:lang w:eastAsia="ru-RU"/>
              </w:rPr>
              <w:t>6</w:t>
            </w:r>
            <w:r w:rsidR="000234EF" w:rsidRPr="00075396">
              <w:rPr>
                <w:rFonts w:ascii="Times New Roman" w:eastAsia="Times New Roman" w:hAnsi="Times New Roman" w:cs="Times New Roman"/>
                <w:sz w:val="24"/>
                <w:szCs w:val="24"/>
                <w:u w:val="single"/>
                <w:lang w:eastAsia="ru-RU"/>
              </w:rPr>
              <w:t>_</w:t>
            </w:r>
            <w:r w:rsidRPr="00075396">
              <w:rPr>
                <w:rFonts w:ascii="Times New Roman" w:eastAsia="Times New Roman" w:hAnsi="Times New Roman" w:cs="Times New Roman"/>
                <w:sz w:val="24"/>
                <w:szCs w:val="24"/>
                <w:u w:val="single"/>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Pr="00D870BF">
        <w:rPr>
          <w:rFonts w:ascii="Times New Roman" w:eastAsia="Times New Roman" w:hAnsi="Times New Roman" w:cs="Times New Roman"/>
          <w:sz w:val="24"/>
          <w:szCs w:val="24"/>
          <w:lang w:eastAsia="ru-RU"/>
        </w:rPr>
        <w:t>в лице главного врача Юрия Павловича Линца, действующего на основании Устава с одной стороны</w:t>
      </w:r>
      <w:r w:rsidRPr="00BE7102">
        <w:rPr>
          <w:rFonts w:ascii="Times New Roman" w:eastAsia="Times New Roman" w:hAnsi="Times New Roman" w:cs="Times New Roman"/>
          <w:sz w:val="24"/>
          <w:szCs w:val="24"/>
          <w:lang w:eastAsia="ru-RU"/>
        </w:rPr>
        <w:t xml:space="preserve">, и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xml:space="preserve"> именуемое в дальнейшем «Поставщик», в лице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действующего на основании _</w:t>
      </w:r>
      <w:r w:rsidRPr="00D870BF">
        <w:rPr>
          <w:rFonts w:ascii="Times New Roman" w:eastAsia="Times New Roman" w:hAnsi="Times New Roman" w:cs="Times New Roman"/>
          <w:sz w:val="24"/>
          <w:szCs w:val="24"/>
          <w:highlight w:val="lightGray"/>
          <w:lang w:eastAsia="ru-RU"/>
        </w:rPr>
        <w:t>_________</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B11645" w:rsidRPr="00B11645">
        <w:rPr>
          <w:rFonts w:ascii="Times New Roman" w:eastAsia="Times New Roman" w:hAnsi="Times New Roman" w:cs="Times New Roman"/>
          <w:sz w:val="24"/>
          <w:szCs w:val="24"/>
          <w:lang w:eastAsia="ru-RU"/>
        </w:rPr>
        <w:t>252781101870078110100100220000000244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D33B42" w:rsidRPr="00BE7102" w:rsidRDefault="007668CD" w:rsidP="00490A74">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 В соответствии с Контрактом Поставщик обязуется в порядке и сроки, предусмотренные Контрактом, осуществить поставку</w:t>
      </w:r>
      <w:r w:rsidR="00075396">
        <w:rPr>
          <w:rFonts w:ascii="Times New Roman" w:eastAsia="Times New Roman" w:hAnsi="Times New Roman" w:cs="Times New Roman"/>
          <w:sz w:val="24"/>
          <w:szCs w:val="24"/>
          <w:lang w:eastAsia="ru-RU"/>
        </w:rPr>
        <w:t xml:space="preserve"> </w:t>
      </w:r>
      <w:r w:rsidR="000A705B">
        <w:rPr>
          <w:rFonts w:ascii="Times New Roman" w:eastAsia="Times New Roman" w:hAnsi="Times New Roman" w:cs="Times New Roman"/>
          <w:sz w:val="24"/>
          <w:szCs w:val="24"/>
          <w:lang w:eastAsia="ru-RU"/>
        </w:rPr>
        <w:t xml:space="preserve">  строительных и </w:t>
      </w:r>
      <w:r w:rsidR="00063F12">
        <w:rPr>
          <w:rFonts w:ascii="Times New Roman" w:eastAsia="Times New Roman" w:hAnsi="Times New Roman" w:cs="Times New Roman"/>
          <w:sz w:val="24"/>
          <w:szCs w:val="24"/>
          <w:lang w:eastAsia="ru-RU"/>
        </w:rPr>
        <w:t xml:space="preserve"> электротоваров </w:t>
      </w:r>
      <w:r w:rsidRPr="00BE7102">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9F461C" w:rsidRPr="009F461C">
        <w:rPr>
          <w:rFonts w:ascii="Times New Roman" w:eastAsia="Times New Roman" w:hAnsi="Times New Roman" w:cs="Times New Roman"/>
          <w:sz w:val="24"/>
          <w:szCs w:val="24"/>
          <w:lang w:eastAsia="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товаров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w:t>
      </w:r>
      <w:r w:rsidR="009F461C" w:rsidRPr="009F461C">
        <w:rPr>
          <w:rFonts w:ascii="Times New Roman" w:eastAsia="Times New Roman" w:hAnsi="Times New Roman" w:cs="Times New Roman"/>
          <w:sz w:val="24"/>
          <w:szCs w:val="24"/>
          <w:lang w:eastAsia="ru-RU"/>
        </w:rPr>
        <w:lastRenderedPageBreak/>
        <w:t>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без изменения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w:t>
      </w:r>
      <w:r w:rsidRPr="00333154">
        <w:rPr>
          <w:rFonts w:ascii="Times New Roman" w:eastAsia="Times New Roman" w:hAnsi="Times New Roman" w:cs="Times New Roman"/>
          <w:sz w:val="24"/>
          <w:szCs w:val="24"/>
          <w:lang w:eastAsia="ru-RU"/>
        </w:rPr>
        <w:lastRenderedPageBreak/>
        <w:t>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0243E">
        <w:rPr>
          <w:rFonts w:ascii="Times New Roman" w:eastAsia="Times New Roman" w:hAnsi="Times New Roman" w:cs="Times New Roman"/>
          <w:sz w:val="24"/>
          <w:szCs w:val="24"/>
          <w:lang w:eastAsia="ru-RU"/>
        </w:rPr>
        <w:t>десять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B14BD">
        <w:rPr>
          <w:rFonts w:ascii="Times New Roman" w:eastAsia="Times New Roman" w:hAnsi="Times New Roman" w:cs="Times New Roman"/>
          <w:sz w:val="24"/>
          <w:szCs w:val="24"/>
          <w:lang w:eastAsia="ru-RU"/>
        </w:rPr>
        <w:t>5.1</w:t>
      </w:r>
      <w:r w:rsidR="00490A74">
        <w:rPr>
          <w:rFonts w:ascii="Times New Roman" w:eastAsia="Times New Roman" w:hAnsi="Times New Roman" w:cs="Times New Roman"/>
          <w:sz w:val="24"/>
          <w:szCs w:val="24"/>
          <w:lang w:eastAsia="ru-RU"/>
        </w:rPr>
        <w:t xml:space="preserve"> </w:t>
      </w:r>
      <w:r w:rsidRPr="00701030">
        <w:rPr>
          <w:rFonts w:ascii="Times New Roman" w:eastAsia="Times New Roman" w:hAnsi="Times New Roman" w:cs="Times New Roman"/>
          <w:sz w:val="24"/>
          <w:szCs w:val="24"/>
          <w:highlight w:val="lightGray"/>
          <w:lang w:eastAsia="ru-RU"/>
        </w:rPr>
        <w:t xml:space="preserve">Поставщик осуществляет поставку в течение </w:t>
      </w:r>
      <w:r w:rsidR="00C14F72">
        <w:rPr>
          <w:rFonts w:ascii="Times New Roman" w:eastAsia="Times New Roman" w:hAnsi="Times New Roman" w:cs="Times New Roman"/>
          <w:sz w:val="24"/>
          <w:szCs w:val="24"/>
          <w:highlight w:val="lightGray"/>
          <w:lang w:eastAsia="ru-RU"/>
        </w:rPr>
        <w:t xml:space="preserve">  </w:t>
      </w:r>
      <w:r w:rsidR="00FB79E5">
        <w:rPr>
          <w:rFonts w:ascii="Times New Roman" w:eastAsia="Times New Roman" w:hAnsi="Times New Roman" w:cs="Times New Roman"/>
          <w:sz w:val="24"/>
          <w:szCs w:val="24"/>
          <w:highlight w:val="lightGray"/>
          <w:lang w:eastAsia="ru-RU"/>
        </w:rPr>
        <w:t xml:space="preserve"> </w:t>
      </w:r>
      <w:r w:rsidR="005617B4">
        <w:rPr>
          <w:rFonts w:ascii="Times New Roman" w:eastAsia="Times New Roman" w:hAnsi="Times New Roman" w:cs="Times New Roman"/>
          <w:sz w:val="24"/>
          <w:szCs w:val="24"/>
          <w:highlight w:val="lightGray"/>
          <w:lang w:eastAsia="ru-RU"/>
        </w:rPr>
        <w:t xml:space="preserve">    </w:t>
      </w:r>
      <w:r w:rsidR="00063F12">
        <w:rPr>
          <w:rFonts w:ascii="Times New Roman" w:eastAsia="Times New Roman" w:hAnsi="Times New Roman" w:cs="Times New Roman"/>
          <w:sz w:val="24"/>
          <w:szCs w:val="24"/>
          <w:highlight w:val="lightGray"/>
          <w:lang w:eastAsia="ru-RU"/>
        </w:rPr>
        <w:t>1 (одного</w:t>
      </w:r>
      <w:r w:rsidR="005617B4">
        <w:rPr>
          <w:rFonts w:ascii="Times New Roman" w:eastAsia="Times New Roman" w:hAnsi="Times New Roman" w:cs="Times New Roman"/>
          <w:sz w:val="24"/>
          <w:szCs w:val="24"/>
          <w:highlight w:val="lightGray"/>
          <w:lang w:eastAsia="ru-RU"/>
        </w:rPr>
        <w:t xml:space="preserve">)   </w:t>
      </w:r>
      <w:r w:rsidRPr="00701030">
        <w:rPr>
          <w:rFonts w:ascii="Times New Roman" w:eastAsia="Times New Roman" w:hAnsi="Times New Roman" w:cs="Times New Roman"/>
          <w:i/>
          <w:color w:val="FF0000"/>
          <w:sz w:val="24"/>
          <w:szCs w:val="24"/>
          <w:highlight w:val="lightGray"/>
          <w:lang w:eastAsia="ru-RU"/>
        </w:rPr>
        <w:t>рабоч</w:t>
      </w:r>
      <w:r w:rsidR="00063F12">
        <w:rPr>
          <w:rFonts w:ascii="Times New Roman" w:eastAsia="Times New Roman" w:hAnsi="Times New Roman" w:cs="Times New Roman"/>
          <w:i/>
          <w:color w:val="FF0000"/>
          <w:sz w:val="24"/>
          <w:szCs w:val="24"/>
          <w:highlight w:val="lightGray"/>
          <w:lang w:eastAsia="ru-RU"/>
        </w:rPr>
        <w:t xml:space="preserve">его </w:t>
      </w:r>
      <w:r w:rsidRPr="00701030">
        <w:rPr>
          <w:rFonts w:ascii="Times New Roman" w:eastAsia="Times New Roman" w:hAnsi="Times New Roman" w:cs="Times New Roman"/>
          <w:color w:val="FF0000"/>
          <w:sz w:val="24"/>
          <w:szCs w:val="24"/>
          <w:highlight w:val="lightGray"/>
          <w:lang w:eastAsia="ru-RU"/>
        </w:rPr>
        <w:t xml:space="preserve"> </w:t>
      </w:r>
      <w:r w:rsidRPr="00701030">
        <w:rPr>
          <w:rFonts w:ascii="Times New Roman" w:eastAsia="Times New Roman" w:hAnsi="Times New Roman" w:cs="Times New Roman"/>
          <w:sz w:val="24"/>
          <w:szCs w:val="24"/>
          <w:highlight w:val="lightGray"/>
          <w:lang w:eastAsia="ru-RU"/>
        </w:rPr>
        <w:t>д</w:t>
      </w:r>
      <w:r w:rsidR="00063F12">
        <w:rPr>
          <w:rFonts w:ascii="Times New Roman" w:eastAsia="Times New Roman" w:hAnsi="Times New Roman" w:cs="Times New Roman"/>
          <w:sz w:val="24"/>
          <w:szCs w:val="24"/>
          <w:highlight w:val="lightGray"/>
          <w:lang w:eastAsia="ru-RU"/>
        </w:rPr>
        <w:t>ня</w:t>
      </w:r>
      <w:bookmarkStart w:id="3" w:name="_GoBack"/>
      <w:bookmarkEnd w:id="3"/>
      <w:r w:rsidRPr="00701030">
        <w:rPr>
          <w:rFonts w:ascii="Times New Roman" w:eastAsia="Times New Roman" w:hAnsi="Times New Roman" w:cs="Times New Roman"/>
          <w:sz w:val="24"/>
          <w:szCs w:val="24"/>
          <w:highlight w:val="lightGray"/>
          <w:lang w:eastAsia="ru-RU"/>
        </w:rPr>
        <w:t xml:space="preserve"> с </w:t>
      </w:r>
      <w:r w:rsidR="00EF3A82">
        <w:rPr>
          <w:rFonts w:ascii="Times New Roman" w:eastAsia="Times New Roman" w:hAnsi="Times New Roman" w:cs="Times New Roman"/>
          <w:sz w:val="24"/>
          <w:szCs w:val="24"/>
          <w:highlight w:val="lightGray"/>
          <w:lang w:eastAsia="ru-RU"/>
        </w:rPr>
        <w:t>даты</w:t>
      </w:r>
      <w:r w:rsidRPr="00701030">
        <w:rPr>
          <w:rFonts w:ascii="Times New Roman" w:eastAsia="Times New Roman" w:hAnsi="Times New Roman" w:cs="Times New Roman"/>
          <w:sz w:val="24"/>
          <w:szCs w:val="24"/>
          <w:highlight w:val="lightGray"/>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36BCF" w:rsidRPr="00736BCF">
        <w:rPr>
          <w:rFonts w:ascii="Times New Roman" w:eastAsia="Times New Roman" w:hAnsi="Times New Roman" w:cs="Times New Roman"/>
          <w:sz w:val="24"/>
          <w:szCs w:val="24"/>
          <w:lang w:eastAsia="ru-RU"/>
        </w:rPr>
        <w:t xml:space="preserve">. Фактической датой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9F461C"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sidR="004B0E7A">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xml:space="preserve">: </w:t>
      </w:r>
      <w:r w:rsidR="0020243E">
        <w:rPr>
          <w:rFonts w:ascii="Times New Roman" w:eastAsia="Times New Roman" w:hAnsi="Times New Roman" w:cs="Times New Roman"/>
          <w:sz w:val="24"/>
          <w:szCs w:val="24"/>
          <w:lang w:eastAsia="ru-RU"/>
        </w:rPr>
        <w:t>___________________________</w:t>
      </w:r>
      <w:r w:rsidR="003D3015">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4" w:name="p121"/>
      <w:bookmarkEnd w:id="4"/>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w:t>
      </w:r>
      <w:r w:rsidRPr="008F5ADB">
        <w:rPr>
          <w:rFonts w:ascii="Times New Roman" w:eastAsia="Times New Roman" w:hAnsi="Times New Roman" w:cs="Times New Roman"/>
          <w:sz w:val="24"/>
          <w:szCs w:val="24"/>
          <w:lang w:eastAsia="ru-RU"/>
        </w:rPr>
        <w:lastRenderedPageBreak/>
        <w:t xml:space="preserve">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овара (в т.ч.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5" w:name="p140"/>
      <w:bookmarkEnd w:id="5"/>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9F461C" w:rsidRPr="009F461C" w:rsidRDefault="00790A3C" w:rsidP="009F46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009F461C" w:rsidRPr="009F461C">
        <w:rPr>
          <w:rFonts w:ascii="Times New Roman" w:hAnsi="Times New Roman" w:cs="Times New Roman"/>
          <w:sz w:val="24"/>
          <w:szCs w:val="24"/>
        </w:rPr>
        <w:t>Срок гарантии качества на Товар должен быть не менее срока, установленного производителем Товара, определенного в руководстве (инс</w:t>
      </w:r>
      <w:r w:rsidR="009F461C">
        <w:rPr>
          <w:rFonts w:ascii="Times New Roman" w:hAnsi="Times New Roman" w:cs="Times New Roman"/>
          <w:sz w:val="24"/>
          <w:szCs w:val="24"/>
        </w:rPr>
        <w:t>трукции) по эксплуатации Товара.</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1"/>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7" w:name="p162"/>
      <w:bookmarkEnd w:id="7"/>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lastRenderedPageBreak/>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В случае неисполнения или ненадлежащего исполнения Поставщиком своих обязательств, Заказчик, в соответствии со ст.ст.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 xml:space="preserve">с </w:t>
      </w:r>
      <w:r w:rsidR="0020243E">
        <w:rPr>
          <w:rFonts w:ascii="Times New Roman" w:eastAsia="Times New Roman" w:hAnsi="Times New Roman" w:cs="Times New Roman"/>
          <w:sz w:val="24"/>
          <w:szCs w:val="24"/>
          <w:lang w:eastAsia="ru-RU"/>
        </w:rPr>
        <w:t>даты</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w:t>
      </w:r>
      <w:r w:rsidR="00B11645">
        <w:rPr>
          <w:rFonts w:ascii="Times New Roman" w:eastAsia="Times New Roman" w:hAnsi="Times New Roman" w:cs="Times New Roman"/>
          <w:sz w:val="24"/>
          <w:szCs w:val="24"/>
          <w:lang w:eastAsia="ru-RU"/>
        </w:rPr>
        <w:t>202</w:t>
      </w:r>
      <w:r w:rsidR="00AD1A55">
        <w:rPr>
          <w:rFonts w:ascii="Times New Roman" w:eastAsia="Times New Roman" w:hAnsi="Times New Roman" w:cs="Times New Roman"/>
          <w:sz w:val="24"/>
          <w:szCs w:val="24"/>
          <w:lang w:eastAsia="ru-RU"/>
        </w:rPr>
        <w:t>6</w:t>
      </w:r>
      <w:r w:rsidR="00F435DB" w:rsidRPr="0009147D">
        <w:rPr>
          <w:rFonts w:ascii="Times New Roman" w:eastAsia="Times New Roman" w:hAnsi="Times New Roman" w:cs="Times New Roman"/>
          <w:sz w:val="24"/>
          <w:szCs w:val="24"/>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w:t>
      </w:r>
      <w:r w:rsidRPr="00696013">
        <w:rPr>
          <w:rFonts w:ascii="Times New Roman" w:eastAsia="Times New Roman" w:hAnsi="Times New Roman" w:cs="Times New Roman"/>
          <w:sz w:val="24"/>
          <w:szCs w:val="24"/>
          <w:lang w:eastAsia="ru-RU"/>
        </w:rPr>
        <w:lastRenderedPageBreak/>
        <w:t xml:space="preserve">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w:t>
      </w:r>
      <w:r w:rsidRPr="0009147D">
        <w:rPr>
          <w:rFonts w:ascii="Times New Roman" w:hAnsi="Times New Roman" w:cs="Times New Roman"/>
          <w:bCs/>
          <w:sz w:val="24"/>
          <w:szCs w:val="24"/>
        </w:rPr>
        <w:lastRenderedPageBreak/>
        <w:t>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8" w:name="p302"/>
      <w:bookmarkEnd w:id="8"/>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0300E"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0300E" w:rsidRPr="00BF788C">
          <w:rPr>
            <w:rFonts w:ascii="Times New Roman" w:eastAsia="Times New Roman" w:hAnsi="Times New Roman" w:cs="Times New Roman"/>
            <w:sz w:val="24"/>
            <w:szCs w:val="24"/>
            <w:lang w:eastAsia="ru-RU"/>
          </w:rPr>
          <w:t>электронными подписями</w:t>
        </w:r>
      </w:hyperlink>
      <w:r w:rsidR="0000300E" w:rsidRPr="00BF788C">
        <w:rPr>
          <w:rFonts w:ascii="Times New Roman" w:eastAsia="Times New Roman" w:hAnsi="Times New Roman" w:cs="Times New Roman"/>
          <w:sz w:val="24"/>
          <w:szCs w:val="24"/>
          <w:lang w:eastAsia="ru-RU"/>
        </w:rPr>
        <w:t> Сторон.</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е-mail:</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CF4AAE" w:rsidP="00BD206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lang w:eastAsia="ru-RU"/>
              </w:rPr>
              <w:t xml:space="preserve"> ОКЦ № 1 </w:t>
            </w:r>
            <w:r w:rsidR="00BD2067"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lastRenderedPageBreak/>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е-mail: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lastRenderedPageBreak/>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7668CD" w:rsidRPr="00DA0CD8" w:rsidRDefault="007668CD" w:rsidP="007668C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Главный врач</w:t>
            </w:r>
          </w:p>
          <w:p w:rsidR="00D33B42" w:rsidRPr="00BE7102" w:rsidRDefault="007668CD" w:rsidP="007668CD">
            <w:pPr>
              <w:spacing w:after="0" w:line="240" w:lineRule="auto"/>
              <w:rPr>
                <w:rFonts w:ascii="Times New Roman" w:eastAsia="Times New Roman" w:hAnsi="Times New Roman" w:cs="Times New Roman"/>
                <w:lang w:eastAsia="ru-RU"/>
              </w:rPr>
            </w:pPr>
            <w:r w:rsidRPr="00DA0CD8">
              <w:rPr>
                <w:rFonts w:ascii="Times New Roman" w:eastAsia="Times New Roman" w:hAnsi="Times New Roman" w:cs="Times New Roman"/>
                <w:lang w:eastAsia="ru-RU"/>
              </w:rPr>
              <w:t xml:space="preserve">____________________ </w:t>
            </w:r>
            <w:r>
              <w:rPr>
                <w:rFonts w:ascii="Times New Roman" w:eastAsia="Times New Roman" w:hAnsi="Times New Roman" w:cs="Times New Roman"/>
                <w:lang w:eastAsia="ru-RU"/>
              </w:rPr>
              <w:t>Ю.П. Линец</w:t>
            </w: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651EB9" w:rsidRPr="00BE7102" w:rsidRDefault="00651EB9" w:rsidP="00651EB9">
      <w:pPr>
        <w:spacing w:after="0" w:line="240" w:lineRule="auto"/>
        <w:ind w:firstLine="709"/>
        <w:jc w:val="both"/>
        <w:rPr>
          <w:rFonts w:ascii="Times New Roman" w:eastAsia="Times New Roman" w:hAnsi="Times New Roman" w:cs="Times New Roman"/>
          <w:lang w:eastAsia="ru-RU"/>
        </w:rPr>
      </w:pPr>
    </w:p>
    <w:p w:rsidR="00651EB9" w:rsidRPr="00922DCC" w:rsidRDefault="00651EB9" w:rsidP="00651EB9">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20__ г. № ____</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tbl>
      <w:tblPr>
        <w:tblW w:w="5000" w:type="pct"/>
        <w:jc w:val="center"/>
        <w:tblCellMar>
          <w:left w:w="0" w:type="dxa"/>
          <w:right w:w="0" w:type="dxa"/>
        </w:tblCellMar>
        <w:tblLook w:val="04A0" w:firstRow="1" w:lastRow="0" w:firstColumn="1" w:lastColumn="0" w:noHBand="0" w:noVBand="1"/>
      </w:tblPr>
      <w:tblGrid>
        <w:gridCol w:w="382"/>
        <w:gridCol w:w="3740"/>
        <w:gridCol w:w="1822"/>
        <w:gridCol w:w="1208"/>
        <w:gridCol w:w="1438"/>
        <w:gridCol w:w="1694"/>
        <w:gridCol w:w="896"/>
        <w:gridCol w:w="1685"/>
        <w:gridCol w:w="1685"/>
      </w:tblGrid>
      <w:tr w:rsidR="00484FDC" w:rsidRPr="00C94DAD" w:rsidTr="00484FDC">
        <w:trPr>
          <w:trHeight w:val="132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п/п</w:t>
            </w:r>
          </w:p>
        </w:tc>
        <w:tc>
          <w:tcPr>
            <w:tcW w:w="128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Наименование товара</w:t>
            </w:r>
            <w:r>
              <w:rPr>
                <w:rFonts w:ascii="Times New Roman" w:eastAsia="Times New Roman" w:hAnsi="Times New Roman" w:cs="Times New Roman"/>
                <w:b/>
                <w:sz w:val="20"/>
                <w:szCs w:val="20"/>
                <w:lang w:eastAsia="ru-RU"/>
              </w:rPr>
              <w:t xml:space="preserve"> (товарный знак при наличии)</w:t>
            </w:r>
          </w:p>
        </w:tc>
        <w:tc>
          <w:tcPr>
            <w:tcW w:w="626"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41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Ед. измерения</w:t>
            </w:r>
          </w:p>
        </w:tc>
        <w:tc>
          <w:tcPr>
            <w:tcW w:w="494"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Количество, в ед.изм.</w:t>
            </w:r>
          </w:p>
        </w:tc>
        <w:tc>
          <w:tcPr>
            <w:tcW w:w="582"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(без НДС)</w:t>
            </w:r>
          </w:p>
        </w:tc>
        <w:tc>
          <w:tcPr>
            <w:tcW w:w="308"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Размер НДС, %</w:t>
            </w:r>
          </w:p>
        </w:tc>
        <w:tc>
          <w:tcPr>
            <w:tcW w:w="579"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(включая НДС)</w:t>
            </w:r>
          </w:p>
        </w:tc>
        <w:tc>
          <w:tcPr>
            <w:tcW w:w="579"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Общая стоимость, руб. (включая НДС)</w:t>
            </w:r>
          </w:p>
        </w:tc>
      </w:tr>
      <w:tr w:rsidR="00484FDC" w:rsidRPr="00C94DAD" w:rsidTr="00484FDC">
        <w:trPr>
          <w:trHeight w:val="21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1.</w:t>
            </w: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rsidR="00484FDC" w:rsidRPr="00C94DAD" w:rsidRDefault="00484FDC" w:rsidP="000A705B">
            <w:pPr>
              <w:rPr>
                <w:rFonts w:ascii="Times New Roman" w:hAnsi="Times New Roman" w:cs="Times New Roman"/>
                <w:color w:val="000000"/>
                <w:sz w:val="20"/>
                <w:szCs w:val="20"/>
              </w:rPr>
            </w:pPr>
          </w:p>
        </w:tc>
        <w:tc>
          <w:tcPr>
            <w:tcW w:w="626"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84FDC" w:rsidRPr="00C94DAD" w:rsidRDefault="00484FDC" w:rsidP="00E342B6">
            <w:pPr>
              <w:jc w:val="center"/>
              <w:rPr>
                <w:rFonts w:ascii="Times New Roman" w:hAnsi="Times New Roman" w:cs="Times New Roman"/>
                <w:color w:val="000000"/>
                <w:sz w:val="20"/>
                <w:szCs w:val="20"/>
              </w:rPr>
            </w:pPr>
          </w:p>
        </w:tc>
        <w:tc>
          <w:tcPr>
            <w:tcW w:w="582"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ИТОГО</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В т.ч. НДС ___%</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bl>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Технические характеристики</w:t>
      </w:r>
      <w:r>
        <w:rPr>
          <w:rFonts w:ascii="Times New Roman" w:eastAsia="Times New Roman" w:hAnsi="Times New Roman" w:cs="Times New Roman"/>
          <w:sz w:val="24"/>
          <w:szCs w:val="24"/>
          <w:lang w:eastAsia="ru-RU"/>
        </w:rPr>
        <w:t xml:space="preserve">: </w:t>
      </w:r>
    </w:p>
    <w:p w:rsidR="00063F12" w:rsidRPr="003D460E" w:rsidRDefault="00063F12" w:rsidP="00063F12">
      <w:pPr>
        <w:jc w:val="center"/>
        <w:rPr>
          <w:b/>
          <w:sz w:val="20"/>
          <w:szCs w:val="20"/>
        </w:rPr>
      </w:pPr>
      <w:r w:rsidRPr="003D460E">
        <w:rPr>
          <w:b/>
          <w:sz w:val="20"/>
          <w:szCs w:val="20"/>
        </w:rPr>
        <w:t>Описание объекта закупки</w:t>
      </w:r>
    </w:p>
    <w:p w:rsidR="00063F12" w:rsidRDefault="00063F12" w:rsidP="00063F12">
      <w:pPr>
        <w:ind w:firstLine="709"/>
        <w:jc w:val="both"/>
        <w:rPr>
          <w:b/>
          <w:bCs/>
          <w:color w:val="000000"/>
        </w:rPr>
      </w:pP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559"/>
        <w:gridCol w:w="5113"/>
        <w:gridCol w:w="5836"/>
        <w:gridCol w:w="807"/>
        <w:gridCol w:w="786"/>
      </w:tblGrid>
      <w:tr w:rsidR="00063F12" w:rsidRPr="00C429F2" w:rsidTr="00DC6E2E">
        <w:trPr>
          <w:trHeight w:val="317"/>
          <w:jc w:val="center"/>
        </w:trPr>
        <w:tc>
          <w:tcPr>
            <w:tcW w:w="213" w:type="pct"/>
            <w:vMerge w:val="restart"/>
            <w:tcBorders>
              <w:top w:val="single" w:sz="4" w:space="0" w:color="auto"/>
              <w:left w:val="single" w:sz="4" w:space="0" w:color="auto"/>
              <w:bottom w:val="single" w:sz="4" w:space="0" w:color="auto"/>
              <w:right w:val="single" w:sz="4" w:space="0" w:color="auto"/>
            </w:tcBorders>
            <w:hideMark/>
          </w:tcPr>
          <w:p w:rsidR="00063F12" w:rsidRPr="00C429F2" w:rsidRDefault="00063F12" w:rsidP="00DC6E2E">
            <w:pPr>
              <w:pStyle w:val="af5"/>
              <w:tabs>
                <w:tab w:val="left" w:pos="288"/>
              </w:tabs>
              <w:spacing w:line="276" w:lineRule="auto"/>
              <w:jc w:val="center"/>
              <w:rPr>
                <w:b/>
                <w:lang w:eastAsia="en-US"/>
              </w:rPr>
            </w:pPr>
            <w:r w:rsidRPr="00C429F2">
              <w:rPr>
                <w:b/>
                <w:lang w:eastAsia="en-US"/>
              </w:rPr>
              <w:t>№ п/п</w:t>
            </w:r>
          </w:p>
        </w:tc>
        <w:tc>
          <w:tcPr>
            <w:tcW w:w="1951" w:type="pct"/>
            <w:vMerge w:val="restart"/>
            <w:tcBorders>
              <w:top w:val="single" w:sz="4" w:space="0" w:color="auto"/>
              <w:left w:val="single" w:sz="4" w:space="0" w:color="auto"/>
              <w:bottom w:val="single" w:sz="4" w:space="0" w:color="auto"/>
              <w:right w:val="single" w:sz="4" w:space="0" w:color="auto"/>
            </w:tcBorders>
            <w:hideMark/>
          </w:tcPr>
          <w:p w:rsidR="00063F12" w:rsidRPr="00C429F2" w:rsidRDefault="00063F12" w:rsidP="00DC6E2E">
            <w:pPr>
              <w:pStyle w:val="af5"/>
              <w:spacing w:line="276" w:lineRule="auto"/>
              <w:jc w:val="center"/>
              <w:rPr>
                <w:b/>
                <w:lang w:eastAsia="en-US"/>
              </w:rPr>
            </w:pPr>
            <w:r w:rsidRPr="00C429F2">
              <w:rPr>
                <w:b/>
                <w:lang w:eastAsia="en-US"/>
              </w:rPr>
              <w:t>Наименование товара</w:t>
            </w:r>
          </w:p>
        </w:tc>
        <w:tc>
          <w:tcPr>
            <w:tcW w:w="2227" w:type="pct"/>
            <w:vMerge w:val="restart"/>
            <w:tcBorders>
              <w:top w:val="single" w:sz="4" w:space="0" w:color="auto"/>
              <w:left w:val="single" w:sz="4" w:space="0" w:color="auto"/>
              <w:bottom w:val="single" w:sz="4" w:space="0" w:color="auto"/>
              <w:right w:val="single" w:sz="4" w:space="0" w:color="auto"/>
            </w:tcBorders>
            <w:hideMark/>
          </w:tcPr>
          <w:p w:rsidR="00063F12" w:rsidRPr="00C429F2" w:rsidRDefault="00063F12" w:rsidP="00DC6E2E">
            <w:pPr>
              <w:pStyle w:val="af5"/>
              <w:spacing w:line="276" w:lineRule="auto"/>
              <w:jc w:val="center"/>
              <w:rPr>
                <w:b/>
                <w:lang w:eastAsia="en-US"/>
              </w:rPr>
            </w:pPr>
            <w:r w:rsidRPr="00C429F2">
              <w:rPr>
                <w:b/>
                <w:lang w:eastAsia="en-US"/>
              </w:rPr>
              <w:t>Показатель (характеристика) товара</w:t>
            </w:r>
          </w:p>
        </w:tc>
        <w:tc>
          <w:tcPr>
            <w:tcW w:w="308" w:type="pct"/>
            <w:vMerge w:val="restart"/>
            <w:tcBorders>
              <w:top w:val="single" w:sz="4" w:space="0" w:color="auto"/>
              <w:left w:val="single" w:sz="4" w:space="0" w:color="auto"/>
              <w:bottom w:val="single" w:sz="4" w:space="0" w:color="auto"/>
              <w:right w:val="single" w:sz="4" w:space="0" w:color="auto"/>
            </w:tcBorders>
            <w:hideMark/>
          </w:tcPr>
          <w:p w:rsidR="00063F12" w:rsidRPr="00C429F2" w:rsidRDefault="00063F12" w:rsidP="00DC6E2E">
            <w:pPr>
              <w:pStyle w:val="af5"/>
              <w:spacing w:line="276" w:lineRule="auto"/>
              <w:jc w:val="center"/>
              <w:rPr>
                <w:b/>
                <w:lang w:eastAsia="en-US"/>
              </w:rPr>
            </w:pPr>
            <w:r w:rsidRPr="00C429F2">
              <w:rPr>
                <w:b/>
                <w:lang w:eastAsia="en-US"/>
              </w:rPr>
              <w:t>Ед. изм.</w:t>
            </w:r>
          </w:p>
        </w:tc>
        <w:tc>
          <w:tcPr>
            <w:tcW w:w="300" w:type="pct"/>
            <w:vMerge w:val="restart"/>
            <w:tcBorders>
              <w:top w:val="single" w:sz="4" w:space="0" w:color="auto"/>
              <w:left w:val="single" w:sz="4" w:space="0" w:color="auto"/>
              <w:bottom w:val="single" w:sz="4" w:space="0" w:color="auto"/>
              <w:right w:val="single" w:sz="4" w:space="0" w:color="auto"/>
            </w:tcBorders>
            <w:hideMark/>
          </w:tcPr>
          <w:p w:rsidR="00063F12" w:rsidRPr="00C429F2" w:rsidRDefault="00063F12" w:rsidP="00DC6E2E">
            <w:pPr>
              <w:pStyle w:val="af5"/>
              <w:spacing w:line="276" w:lineRule="auto"/>
              <w:jc w:val="center"/>
              <w:rPr>
                <w:b/>
                <w:lang w:eastAsia="en-US"/>
              </w:rPr>
            </w:pPr>
            <w:r w:rsidRPr="00C429F2">
              <w:rPr>
                <w:b/>
                <w:lang w:eastAsia="en-US"/>
              </w:rPr>
              <w:t>Кол-во</w:t>
            </w:r>
          </w:p>
        </w:tc>
      </w:tr>
      <w:tr w:rsidR="00063F12" w:rsidRPr="00C429F2" w:rsidTr="00DC6E2E">
        <w:trPr>
          <w:trHeight w:val="450"/>
          <w:jc w:val="center"/>
        </w:trPr>
        <w:tc>
          <w:tcPr>
            <w:tcW w:w="213" w:type="pct"/>
            <w:vMerge/>
            <w:tcBorders>
              <w:top w:val="single" w:sz="4" w:space="0" w:color="auto"/>
              <w:left w:val="single" w:sz="4" w:space="0" w:color="auto"/>
              <w:bottom w:val="single" w:sz="4" w:space="0" w:color="auto"/>
              <w:right w:val="single" w:sz="4" w:space="0" w:color="auto"/>
            </w:tcBorders>
            <w:hideMark/>
          </w:tcPr>
          <w:p w:rsidR="00063F12" w:rsidRPr="00C429F2" w:rsidRDefault="00063F12" w:rsidP="00DC6E2E">
            <w:pPr>
              <w:tabs>
                <w:tab w:val="left" w:pos="288"/>
              </w:tabs>
              <w:rPr>
                <w:b/>
              </w:rPr>
            </w:pPr>
          </w:p>
        </w:tc>
        <w:tc>
          <w:tcPr>
            <w:tcW w:w="1951" w:type="pct"/>
            <w:vMerge/>
            <w:tcBorders>
              <w:top w:val="single" w:sz="4" w:space="0" w:color="auto"/>
              <w:left w:val="single" w:sz="4" w:space="0" w:color="auto"/>
              <w:bottom w:val="single" w:sz="4" w:space="0" w:color="auto"/>
              <w:right w:val="single" w:sz="4" w:space="0" w:color="auto"/>
            </w:tcBorders>
            <w:hideMark/>
          </w:tcPr>
          <w:p w:rsidR="00063F12" w:rsidRPr="00C429F2" w:rsidRDefault="00063F12" w:rsidP="00DC6E2E">
            <w:pPr>
              <w:rPr>
                <w:b/>
              </w:rPr>
            </w:pPr>
          </w:p>
        </w:tc>
        <w:tc>
          <w:tcPr>
            <w:tcW w:w="2227" w:type="pct"/>
            <w:vMerge/>
            <w:tcBorders>
              <w:top w:val="single" w:sz="4" w:space="0" w:color="auto"/>
              <w:left w:val="single" w:sz="4" w:space="0" w:color="auto"/>
              <w:bottom w:val="single" w:sz="4" w:space="0" w:color="auto"/>
              <w:right w:val="single" w:sz="4" w:space="0" w:color="auto"/>
            </w:tcBorders>
            <w:hideMark/>
          </w:tcPr>
          <w:p w:rsidR="00063F12" w:rsidRPr="00C429F2" w:rsidRDefault="00063F12" w:rsidP="00DC6E2E">
            <w:pPr>
              <w:rPr>
                <w:b/>
              </w:rPr>
            </w:pPr>
          </w:p>
        </w:tc>
        <w:tc>
          <w:tcPr>
            <w:tcW w:w="308" w:type="pct"/>
            <w:vMerge/>
            <w:tcBorders>
              <w:top w:val="single" w:sz="4" w:space="0" w:color="auto"/>
              <w:left w:val="single" w:sz="4" w:space="0" w:color="auto"/>
              <w:bottom w:val="single" w:sz="4" w:space="0" w:color="auto"/>
              <w:right w:val="single" w:sz="4" w:space="0" w:color="auto"/>
            </w:tcBorders>
            <w:hideMark/>
          </w:tcPr>
          <w:p w:rsidR="00063F12" w:rsidRPr="00C429F2" w:rsidRDefault="00063F12" w:rsidP="00DC6E2E">
            <w:pPr>
              <w:jc w:val="center"/>
              <w:rPr>
                <w:b/>
              </w:rPr>
            </w:pPr>
          </w:p>
        </w:tc>
        <w:tc>
          <w:tcPr>
            <w:tcW w:w="300" w:type="pct"/>
            <w:vMerge/>
            <w:tcBorders>
              <w:top w:val="single" w:sz="4" w:space="0" w:color="auto"/>
              <w:left w:val="single" w:sz="4" w:space="0" w:color="auto"/>
              <w:bottom w:val="single" w:sz="4" w:space="0" w:color="auto"/>
              <w:right w:val="single" w:sz="4" w:space="0" w:color="auto"/>
            </w:tcBorders>
            <w:hideMark/>
          </w:tcPr>
          <w:p w:rsidR="00063F12" w:rsidRPr="00C429F2" w:rsidRDefault="00063F12" w:rsidP="00DC6E2E">
            <w:pPr>
              <w:jc w:val="center"/>
              <w:rPr>
                <w:b/>
              </w:rPr>
            </w:pPr>
          </w:p>
        </w:tc>
      </w:tr>
      <w:tr w:rsidR="00063F12" w:rsidRPr="00C429F2" w:rsidTr="00DC6E2E">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063F12" w:rsidRPr="00C429F2" w:rsidRDefault="00063F12" w:rsidP="00063F12">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Доска террасная 27х143х4000 мм лиственница сорт С S раб.=0,572 кв.м</w:t>
            </w:r>
          </w:p>
        </w:tc>
        <w:tc>
          <w:tcPr>
            <w:tcW w:w="2227" w:type="pct"/>
            <w:tcBorders>
              <w:top w:val="single" w:sz="4" w:space="0" w:color="auto"/>
              <w:left w:val="single" w:sz="4" w:space="0" w:color="auto"/>
              <w:bottom w:val="single" w:sz="4" w:space="0" w:color="auto"/>
              <w:right w:val="single" w:sz="4" w:space="0" w:color="auto"/>
            </w:tcBorders>
          </w:tcPr>
          <w:p w:rsidR="00063F12" w:rsidRPr="00C429F2" w:rsidRDefault="00063F12" w:rsidP="00DC6E2E"/>
        </w:tc>
        <w:tc>
          <w:tcPr>
            <w:tcW w:w="308"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шт</w:t>
            </w:r>
          </w:p>
        </w:tc>
        <w:tc>
          <w:tcPr>
            <w:tcW w:w="300"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9</w:t>
            </w:r>
          </w:p>
        </w:tc>
      </w:tr>
      <w:tr w:rsidR="00063F12" w:rsidRPr="00C429F2" w:rsidTr="00DC6E2E">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063F12" w:rsidRPr="00C429F2" w:rsidRDefault="00063F12" w:rsidP="00063F12">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Саморезы универсальные 40x4,0 мм желтые (200 шт.)</w:t>
            </w:r>
          </w:p>
        </w:tc>
        <w:tc>
          <w:tcPr>
            <w:tcW w:w="2227"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Наконечник Острый</w:t>
            </w:r>
          </w:p>
          <w:p w:rsidR="00063F12" w:rsidRPr="00C429F2" w:rsidRDefault="00063F12" w:rsidP="00DC6E2E">
            <w:r w:rsidRPr="00C429F2">
              <w:t>Толщина основания из металла, мм До 0,9</w:t>
            </w:r>
          </w:p>
          <w:p w:rsidR="00063F12" w:rsidRPr="00C429F2" w:rsidRDefault="00063F12" w:rsidP="00DC6E2E">
            <w:r w:rsidRPr="00C429F2">
              <w:t>Форма головки Потайная</w:t>
            </w:r>
          </w:p>
          <w:p w:rsidR="00063F12" w:rsidRPr="00C429F2" w:rsidRDefault="00063F12" w:rsidP="00DC6E2E">
            <w:r w:rsidRPr="00C429F2">
              <w:t>Шлиц PZ2</w:t>
            </w:r>
          </w:p>
          <w:p w:rsidR="00063F12" w:rsidRPr="00C429F2" w:rsidRDefault="00063F12" w:rsidP="00DC6E2E">
            <w:r w:rsidRPr="00C429F2">
              <w:lastRenderedPageBreak/>
              <w:t>Материал Оцинкованная сталь</w:t>
            </w:r>
          </w:p>
          <w:p w:rsidR="00063F12" w:rsidRPr="00C429F2" w:rsidRDefault="00063F12" w:rsidP="00DC6E2E">
            <w:r w:rsidRPr="00C429F2">
              <w:t>Цвет покрытия Желтый</w:t>
            </w:r>
          </w:p>
          <w:p w:rsidR="00063F12" w:rsidRPr="00C429F2" w:rsidRDefault="00063F12" w:rsidP="00DC6E2E">
            <w:r w:rsidRPr="00C429F2">
              <w:t>Резьба Полная</w:t>
            </w:r>
          </w:p>
          <w:p w:rsidR="00063F12" w:rsidRPr="00C429F2" w:rsidRDefault="00063F12" w:rsidP="00DC6E2E">
            <w:r w:rsidRPr="00C429F2">
              <w:t>Длина резьбы, мм 34</w:t>
            </w:r>
          </w:p>
        </w:tc>
        <w:tc>
          <w:tcPr>
            <w:tcW w:w="308"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lastRenderedPageBreak/>
              <w:t>упак</w:t>
            </w:r>
          </w:p>
        </w:tc>
        <w:tc>
          <w:tcPr>
            <w:tcW w:w="300"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1</w:t>
            </w:r>
          </w:p>
        </w:tc>
      </w:tr>
      <w:tr w:rsidR="00063F12" w:rsidRPr="00C429F2" w:rsidTr="00DC6E2E">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063F12" w:rsidRPr="00C429F2" w:rsidRDefault="00063F12" w:rsidP="00063F12">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Щит распределительный навесной Makel ЩРН-П-4 пластиковый IP40 136х140х94 мм 4 модуля белый</w:t>
            </w:r>
          </w:p>
        </w:tc>
        <w:tc>
          <w:tcPr>
            <w:tcW w:w="2227"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rPr>
                <w:spacing w:val="2"/>
                <w:shd w:val="clear" w:color="auto" w:fill="FFFFFF"/>
              </w:rPr>
              <w:t xml:space="preserve">Артикул </w:t>
            </w:r>
            <w:r w:rsidRPr="00C429F2">
              <w:rPr>
                <w:color w:val="000000"/>
                <w:spacing w:val="2"/>
                <w:shd w:val="clear" w:color="auto" w:fill="FFFFFF"/>
              </w:rPr>
              <w:t>63104</w:t>
            </w:r>
          </w:p>
        </w:tc>
        <w:tc>
          <w:tcPr>
            <w:tcW w:w="308"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шт</w:t>
            </w:r>
          </w:p>
        </w:tc>
        <w:tc>
          <w:tcPr>
            <w:tcW w:w="300"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1</w:t>
            </w:r>
          </w:p>
        </w:tc>
      </w:tr>
      <w:tr w:rsidR="00063F12" w:rsidRPr="00C429F2" w:rsidTr="00DC6E2E">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063F12" w:rsidRPr="00C429F2" w:rsidRDefault="00063F12" w:rsidP="00063F12">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Щит распределительный навесной Makel ЩРН-П-8 пластиковый IP40 160х210х95 мм 8 модулей с DIN-рейкой и нулевой шиной</w:t>
            </w:r>
          </w:p>
        </w:tc>
        <w:tc>
          <w:tcPr>
            <w:tcW w:w="2227"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rPr>
                <w:spacing w:val="2"/>
                <w:shd w:val="clear" w:color="auto" w:fill="FFFFFF"/>
              </w:rPr>
              <w:t xml:space="preserve">Артикул </w:t>
            </w:r>
            <w:r w:rsidRPr="00C429F2">
              <w:rPr>
                <w:color w:val="000000"/>
                <w:spacing w:val="2"/>
                <w:shd w:val="clear" w:color="auto" w:fill="FFFFFF"/>
              </w:rPr>
              <w:t>63108</w:t>
            </w:r>
          </w:p>
        </w:tc>
        <w:tc>
          <w:tcPr>
            <w:tcW w:w="308"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шт</w:t>
            </w:r>
          </w:p>
        </w:tc>
        <w:tc>
          <w:tcPr>
            <w:tcW w:w="300"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2</w:t>
            </w:r>
          </w:p>
        </w:tc>
      </w:tr>
      <w:tr w:rsidR="00063F12" w:rsidRPr="00C429F2" w:rsidTr="00DC6E2E">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063F12" w:rsidRPr="00C429F2" w:rsidRDefault="00063F12" w:rsidP="00063F12">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 xml:space="preserve">Коробка распределительная 150х110х70 мм IP55 Greenel </w:t>
            </w:r>
          </w:p>
        </w:tc>
        <w:tc>
          <w:tcPr>
            <w:tcW w:w="2227"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Артикул GE41242</w:t>
            </w:r>
          </w:p>
        </w:tc>
        <w:tc>
          <w:tcPr>
            <w:tcW w:w="308"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шт</w:t>
            </w:r>
          </w:p>
        </w:tc>
        <w:tc>
          <w:tcPr>
            <w:tcW w:w="300"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1</w:t>
            </w:r>
          </w:p>
        </w:tc>
      </w:tr>
      <w:tr w:rsidR="00063F12" w:rsidRPr="00C429F2" w:rsidTr="00DC6E2E">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063F12" w:rsidRPr="00C429F2" w:rsidRDefault="00063F12" w:rsidP="00063F12">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Кабель ГОСТКАБЕЛЬ ВВГнг(А)-LS 5х6 барабан</w:t>
            </w:r>
          </w:p>
        </w:tc>
        <w:tc>
          <w:tcPr>
            <w:tcW w:w="2227"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rPr>
                <w:spacing w:val="2"/>
                <w:shd w:val="clear" w:color="auto" w:fill="FFFFFF"/>
              </w:rPr>
              <w:t xml:space="preserve">Артикул </w:t>
            </w:r>
            <w:r w:rsidRPr="00C429F2">
              <w:rPr>
                <w:color w:val="000000"/>
                <w:spacing w:val="2"/>
                <w:shd w:val="clear" w:color="auto" w:fill="FFFFFF"/>
              </w:rPr>
              <w:t>4631161259516</w:t>
            </w:r>
          </w:p>
        </w:tc>
        <w:tc>
          <w:tcPr>
            <w:tcW w:w="308"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пог. м</w:t>
            </w:r>
          </w:p>
        </w:tc>
        <w:tc>
          <w:tcPr>
            <w:tcW w:w="300"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100</w:t>
            </w:r>
          </w:p>
        </w:tc>
      </w:tr>
      <w:tr w:rsidR="00063F12" w:rsidRPr="00C429F2" w:rsidTr="00DC6E2E">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063F12" w:rsidRPr="00C429F2" w:rsidRDefault="00063F12" w:rsidP="00063F12">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Колесо литое поворотное с протекторной резиной, диаметр 150 мм, грузоподъемность 160 кг СТЕЛЛА-ТЕХНИК 5001-160</w:t>
            </w:r>
          </w:p>
        </w:tc>
        <w:tc>
          <w:tcPr>
            <w:tcW w:w="2227"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Тип колеса с опорой</w:t>
            </w:r>
          </w:p>
          <w:p w:rsidR="00063F12" w:rsidRPr="00C429F2" w:rsidRDefault="00063F12" w:rsidP="00DC6E2E">
            <w:r w:rsidRPr="00C429F2">
              <w:t>Диаметр 150 мм</w:t>
            </w:r>
          </w:p>
          <w:p w:rsidR="00063F12" w:rsidRPr="00C429F2" w:rsidRDefault="00063F12" w:rsidP="00DC6E2E">
            <w:r w:rsidRPr="00C429F2">
              <w:t>Общая высота колеса 185 мм</w:t>
            </w:r>
          </w:p>
          <w:p w:rsidR="00063F12" w:rsidRPr="00C429F2" w:rsidRDefault="00063F12" w:rsidP="00DC6E2E">
            <w:r w:rsidRPr="00C429F2">
              <w:t>Толщина 50 мм</w:t>
            </w:r>
          </w:p>
          <w:p w:rsidR="00063F12" w:rsidRPr="00C429F2" w:rsidRDefault="00063F12" w:rsidP="00DC6E2E">
            <w:r w:rsidRPr="00C429F2">
              <w:t>Тип кронштейна поворотный с панелью</w:t>
            </w:r>
          </w:p>
          <w:p w:rsidR="00063F12" w:rsidRPr="00C429F2" w:rsidRDefault="00063F12" w:rsidP="00DC6E2E">
            <w:r w:rsidRPr="00C429F2">
              <w:t>Тип ступицы с шариковым подшипником</w:t>
            </w:r>
          </w:p>
          <w:p w:rsidR="00063F12" w:rsidRPr="00C429F2" w:rsidRDefault="00063F12" w:rsidP="00DC6E2E">
            <w:r w:rsidRPr="00C429F2">
              <w:t>Применение промышленные</w:t>
            </w:r>
          </w:p>
          <w:p w:rsidR="00063F12" w:rsidRPr="00C429F2" w:rsidRDefault="00063F12" w:rsidP="00DC6E2E">
            <w:r w:rsidRPr="00C429F2">
              <w:t>Поворотные да</w:t>
            </w:r>
          </w:p>
          <w:p w:rsidR="00063F12" w:rsidRPr="00C429F2" w:rsidRDefault="00063F12" w:rsidP="00DC6E2E">
            <w:r w:rsidRPr="00C429F2">
              <w:lastRenderedPageBreak/>
              <w:t>Материал контактной части резина литая</w:t>
            </w:r>
          </w:p>
          <w:p w:rsidR="00063F12" w:rsidRPr="00C429F2" w:rsidRDefault="00063F12" w:rsidP="00DC6E2E">
            <w:r w:rsidRPr="00C429F2">
              <w:t>Диск/основание сталь</w:t>
            </w:r>
          </w:p>
          <w:p w:rsidR="00063F12" w:rsidRPr="00C429F2" w:rsidRDefault="00063F12" w:rsidP="00DC6E2E">
            <w:r w:rsidRPr="00C429F2">
              <w:t>Подшипник шариковый</w:t>
            </w:r>
          </w:p>
          <w:p w:rsidR="00063F12" w:rsidRPr="00C429F2" w:rsidRDefault="00063F12" w:rsidP="00DC6E2E">
            <w:r w:rsidRPr="00C429F2">
              <w:t>Размер пластины 115х100 мм</w:t>
            </w:r>
          </w:p>
          <w:p w:rsidR="00063F12" w:rsidRPr="00C429F2" w:rsidRDefault="00063F12" w:rsidP="00DC6E2E">
            <w:r w:rsidRPr="00C429F2">
              <w:t>Расстояние между отверстиями крепления пластины 82х70 мм</w:t>
            </w:r>
          </w:p>
        </w:tc>
        <w:tc>
          <w:tcPr>
            <w:tcW w:w="308"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lastRenderedPageBreak/>
              <w:t>шт</w:t>
            </w:r>
          </w:p>
        </w:tc>
        <w:tc>
          <w:tcPr>
            <w:tcW w:w="300"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4</w:t>
            </w:r>
          </w:p>
        </w:tc>
      </w:tr>
      <w:tr w:rsidR="00063F12" w:rsidRPr="00C429F2" w:rsidTr="00DC6E2E">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063F12" w:rsidRPr="00C429F2" w:rsidRDefault="00063F12" w:rsidP="00063F12">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Колесо литое неповоротное с протекторной резиной, диаметр 150 мм, грузоподъемность 160 кг СТЕЛЛА-ТЕХНИК 5002-160</w:t>
            </w:r>
          </w:p>
        </w:tc>
        <w:tc>
          <w:tcPr>
            <w:tcW w:w="2227"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Тип колеса с опорой</w:t>
            </w:r>
          </w:p>
          <w:p w:rsidR="00063F12" w:rsidRPr="00C429F2" w:rsidRDefault="00063F12" w:rsidP="00DC6E2E">
            <w:r w:rsidRPr="00C429F2">
              <w:t>Диаметр 150 мм</w:t>
            </w:r>
          </w:p>
          <w:p w:rsidR="00063F12" w:rsidRPr="00C429F2" w:rsidRDefault="00063F12" w:rsidP="00DC6E2E">
            <w:r w:rsidRPr="00C429F2">
              <w:t>Общая высота колеса 185 мм</w:t>
            </w:r>
          </w:p>
          <w:p w:rsidR="00063F12" w:rsidRPr="00C429F2" w:rsidRDefault="00063F12" w:rsidP="00DC6E2E">
            <w:r w:rsidRPr="00C429F2">
              <w:t>Регулировка высоты нет</w:t>
            </w:r>
          </w:p>
          <w:p w:rsidR="00063F12" w:rsidRPr="00C429F2" w:rsidRDefault="00063F12" w:rsidP="00DC6E2E">
            <w:r w:rsidRPr="00C429F2">
              <w:t>Толщина 50 мм</w:t>
            </w:r>
          </w:p>
          <w:p w:rsidR="00063F12" w:rsidRPr="00C429F2" w:rsidRDefault="00063F12" w:rsidP="00DC6E2E">
            <w:r w:rsidRPr="00C429F2">
              <w:t>Тип кронштейна фиксированный</w:t>
            </w:r>
          </w:p>
          <w:p w:rsidR="00063F12" w:rsidRPr="00C429F2" w:rsidRDefault="00063F12" w:rsidP="00DC6E2E">
            <w:r w:rsidRPr="00C429F2">
              <w:t>Тип ступицы с шариковым подшипником</w:t>
            </w:r>
          </w:p>
          <w:p w:rsidR="00063F12" w:rsidRPr="00C429F2" w:rsidRDefault="00063F12" w:rsidP="00DC6E2E">
            <w:r w:rsidRPr="00C429F2">
              <w:t>Применение промышленные</w:t>
            </w:r>
          </w:p>
          <w:p w:rsidR="00063F12" w:rsidRPr="00C429F2" w:rsidRDefault="00063F12" w:rsidP="00DC6E2E">
            <w:r w:rsidRPr="00C429F2">
              <w:t>Материал контактной части резина литая</w:t>
            </w:r>
          </w:p>
          <w:p w:rsidR="00063F12" w:rsidRPr="00C429F2" w:rsidRDefault="00063F12" w:rsidP="00DC6E2E">
            <w:r w:rsidRPr="00C429F2">
              <w:t>Диск/основание сталь</w:t>
            </w:r>
          </w:p>
          <w:p w:rsidR="00063F12" w:rsidRPr="00C429F2" w:rsidRDefault="00063F12" w:rsidP="00DC6E2E">
            <w:r w:rsidRPr="00C429F2">
              <w:t>Подшипник шариковый</w:t>
            </w:r>
          </w:p>
          <w:p w:rsidR="00063F12" w:rsidRPr="00C429F2" w:rsidRDefault="00063F12" w:rsidP="00DC6E2E">
            <w:r w:rsidRPr="00C429F2">
              <w:t>Размер пластины 115х100 мм</w:t>
            </w:r>
          </w:p>
          <w:p w:rsidR="00063F12" w:rsidRPr="00C429F2" w:rsidRDefault="00063F12" w:rsidP="00DC6E2E">
            <w:r w:rsidRPr="00C429F2">
              <w:t>Расстояние между отверстиями крепления пластины 82х70 мм</w:t>
            </w:r>
          </w:p>
        </w:tc>
        <w:tc>
          <w:tcPr>
            <w:tcW w:w="308"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шт</w:t>
            </w:r>
          </w:p>
        </w:tc>
        <w:tc>
          <w:tcPr>
            <w:tcW w:w="300"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4</w:t>
            </w:r>
          </w:p>
        </w:tc>
      </w:tr>
      <w:tr w:rsidR="00063F12" w:rsidRPr="00C429F2" w:rsidTr="00DC6E2E">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063F12" w:rsidRPr="00C429F2" w:rsidRDefault="00063F12" w:rsidP="00063F12">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310800">
              <w:t xml:space="preserve">Керамогранит соль/перец серый Quadro Decor Контакт </w:t>
            </w:r>
          </w:p>
        </w:tc>
        <w:tc>
          <w:tcPr>
            <w:tcW w:w="2227"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 xml:space="preserve">Артикул </w:t>
            </w:r>
            <w:r w:rsidRPr="00310800">
              <w:t>KDK01A05M С</w:t>
            </w:r>
          </w:p>
        </w:tc>
        <w:tc>
          <w:tcPr>
            <w:tcW w:w="308"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шт</w:t>
            </w:r>
          </w:p>
        </w:tc>
        <w:tc>
          <w:tcPr>
            <w:tcW w:w="300"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100</w:t>
            </w:r>
          </w:p>
        </w:tc>
      </w:tr>
      <w:tr w:rsidR="00063F12" w:rsidRPr="00C429F2" w:rsidTr="00DC6E2E">
        <w:trPr>
          <w:trHeight w:val="20"/>
          <w:jc w:val="center"/>
        </w:trPr>
        <w:tc>
          <w:tcPr>
            <w:tcW w:w="213" w:type="pct"/>
            <w:tcBorders>
              <w:top w:val="single" w:sz="4" w:space="0" w:color="auto"/>
              <w:left w:val="single" w:sz="4" w:space="0" w:color="auto"/>
              <w:bottom w:val="single" w:sz="4" w:space="0" w:color="auto"/>
              <w:right w:val="single" w:sz="4" w:space="0" w:color="auto"/>
            </w:tcBorders>
          </w:tcPr>
          <w:p w:rsidR="00063F12" w:rsidRPr="00C429F2" w:rsidRDefault="00063F12" w:rsidP="00063F12">
            <w:pPr>
              <w:pStyle w:val="aa"/>
              <w:numPr>
                <w:ilvl w:val="0"/>
                <w:numId w:val="11"/>
              </w:numPr>
              <w:tabs>
                <w:tab w:val="left" w:pos="288"/>
              </w:tabs>
              <w:spacing w:after="0" w:line="240" w:lineRule="auto"/>
              <w:ind w:left="0" w:firstLine="0"/>
              <w:rPr>
                <w:color w:val="000000"/>
              </w:rPr>
            </w:pPr>
          </w:p>
        </w:tc>
        <w:tc>
          <w:tcPr>
            <w:tcW w:w="1951" w:type="pct"/>
            <w:tcBorders>
              <w:top w:val="single" w:sz="4" w:space="0" w:color="auto"/>
              <w:left w:val="single" w:sz="4" w:space="0" w:color="auto"/>
              <w:bottom w:val="single" w:sz="4" w:space="0" w:color="auto"/>
              <w:right w:val="single" w:sz="4" w:space="0" w:color="auto"/>
            </w:tcBorders>
          </w:tcPr>
          <w:p w:rsidR="00063F12" w:rsidRPr="00C429F2" w:rsidRDefault="00063F12" w:rsidP="00DC6E2E">
            <w:r w:rsidRPr="00C429F2">
              <w:t>Клей для плитки Крепс Усиленный Pro 25 кг</w:t>
            </w:r>
          </w:p>
        </w:tc>
        <w:tc>
          <w:tcPr>
            <w:tcW w:w="2227" w:type="pct"/>
            <w:tcBorders>
              <w:top w:val="single" w:sz="4" w:space="0" w:color="auto"/>
              <w:left w:val="single" w:sz="4" w:space="0" w:color="auto"/>
              <w:bottom w:val="single" w:sz="4" w:space="0" w:color="auto"/>
              <w:right w:val="single" w:sz="4" w:space="0" w:color="auto"/>
            </w:tcBorders>
          </w:tcPr>
          <w:p w:rsidR="00063F12" w:rsidRPr="00C429F2" w:rsidRDefault="00063F12" w:rsidP="00DC6E2E"/>
        </w:tc>
        <w:tc>
          <w:tcPr>
            <w:tcW w:w="308"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шт</w:t>
            </w:r>
          </w:p>
        </w:tc>
        <w:tc>
          <w:tcPr>
            <w:tcW w:w="300" w:type="pct"/>
            <w:tcBorders>
              <w:top w:val="single" w:sz="4" w:space="0" w:color="auto"/>
              <w:left w:val="single" w:sz="4" w:space="0" w:color="auto"/>
              <w:bottom w:val="single" w:sz="4" w:space="0" w:color="auto"/>
              <w:right w:val="single" w:sz="4" w:space="0" w:color="auto"/>
            </w:tcBorders>
          </w:tcPr>
          <w:p w:rsidR="00063F12" w:rsidRPr="00C429F2" w:rsidRDefault="00063F12" w:rsidP="00DC6E2E">
            <w:pPr>
              <w:jc w:val="center"/>
            </w:pPr>
            <w:r w:rsidRPr="00C429F2">
              <w:t>15</w:t>
            </w:r>
          </w:p>
        </w:tc>
      </w:tr>
    </w:tbl>
    <w:p w:rsidR="00063F12" w:rsidRDefault="00063F12" w:rsidP="00063F12">
      <w:pPr>
        <w:ind w:firstLine="709"/>
        <w:jc w:val="both"/>
        <w:rPr>
          <w:b/>
          <w:bCs/>
          <w:color w:val="000000"/>
        </w:rPr>
      </w:pPr>
    </w:p>
    <w:p w:rsidR="00063F12" w:rsidRPr="00757865" w:rsidRDefault="00063F12" w:rsidP="00063F12">
      <w:pPr>
        <w:ind w:firstLine="709"/>
        <w:jc w:val="both"/>
        <w:rPr>
          <w:bCs/>
          <w:color w:val="000000"/>
        </w:rPr>
      </w:pPr>
      <w:r>
        <w:rPr>
          <w:b/>
          <w:bCs/>
          <w:color w:val="000000"/>
        </w:rPr>
        <w:t xml:space="preserve">Поставка </w:t>
      </w:r>
      <w:r w:rsidRPr="00921E68">
        <w:rPr>
          <w:b/>
          <w:bCs/>
          <w:color w:val="000000"/>
        </w:rPr>
        <w:t xml:space="preserve">в течение </w:t>
      </w:r>
      <w:r>
        <w:rPr>
          <w:b/>
          <w:bCs/>
          <w:color w:val="000000"/>
        </w:rPr>
        <w:t>1</w:t>
      </w:r>
      <w:r w:rsidRPr="00921E68">
        <w:rPr>
          <w:b/>
          <w:bCs/>
          <w:color w:val="000000"/>
        </w:rPr>
        <w:t xml:space="preserve"> рабоч</w:t>
      </w:r>
      <w:r>
        <w:rPr>
          <w:b/>
          <w:bCs/>
          <w:color w:val="000000"/>
        </w:rPr>
        <w:t>его</w:t>
      </w:r>
      <w:r w:rsidRPr="00921E68">
        <w:rPr>
          <w:b/>
          <w:bCs/>
          <w:color w:val="000000"/>
        </w:rPr>
        <w:t xml:space="preserve"> дн</w:t>
      </w:r>
      <w:r>
        <w:rPr>
          <w:b/>
          <w:bCs/>
          <w:color w:val="000000"/>
        </w:rPr>
        <w:t>я</w:t>
      </w:r>
      <w:r w:rsidRPr="00921E68">
        <w:rPr>
          <w:b/>
          <w:bCs/>
          <w:color w:val="000000"/>
        </w:rPr>
        <w:t xml:space="preserve"> </w:t>
      </w:r>
      <w:r w:rsidRPr="00757865">
        <w:rPr>
          <w:b/>
          <w:bCs/>
          <w:color w:val="000000"/>
        </w:rPr>
        <w:t>с даты заключения контракта.</w:t>
      </w:r>
    </w:p>
    <w:p w:rsidR="00063F12" w:rsidRDefault="00063F12" w:rsidP="00063F12"/>
    <w:p w:rsidR="005617B4" w:rsidRDefault="005617B4" w:rsidP="005617B4"/>
    <w:p w:rsidR="000A705B" w:rsidRDefault="000A705B" w:rsidP="000A705B"/>
    <w:p w:rsidR="00AD1A55" w:rsidRPr="00AD1A55" w:rsidRDefault="00AD1A55" w:rsidP="00AD1A55">
      <w:pPr>
        <w:spacing w:after="0" w:line="240" w:lineRule="auto"/>
        <w:ind w:firstLine="709"/>
        <w:jc w:val="both"/>
        <w:rPr>
          <w:rFonts w:ascii="Times New Roman" w:eastAsia="Times New Roman" w:hAnsi="Times New Roman" w:cs="Times New Roman"/>
          <w:b/>
          <w:bCs/>
          <w:color w:val="000000"/>
          <w:sz w:val="24"/>
          <w:szCs w:val="24"/>
          <w:lang w:eastAsia="ru-RU"/>
        </w:rPr>
      </w:pPr>
      <w:r w:rsidRPr="00AD1A55">
        <w:rPr>
          <w:rFonts w:ascii="Times New Roman" w:eastAsia="Times New Roman" w:hAnsi="Times New Roman" w:cs="Times New Roman"/>
          <w:b/>
          <w:bCs/>
          <w:color w:val="000000"/>
          <w:sz w:val="24"/>
          <w:szCs w:val="24"/>
          <w:lang w:eastAsia="ru-RU"/>
        </w:rPr>
        <w:t>.</w:t>
      </w:r>
    </w:p>
    <w:p w:rsidR="005F5B28" w:rsidRPr="00BE7102"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F87E26">
        <w:tc>
          <w:tcPr>
            <w:tcW w:w="6643"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DD2EF8" w:rsidRPr="00DD2EF8" w:rsidRDefault="00DD2EF8" w:rsidP="00DD2EF8">
            <w:pPr>
              <w:spacing w:after="0" w:line="240" w:lineRule="auto"/>
              <w:jc w:val="both"/>
              <w:rPr>
                <w:rFonts w:ascii="Times New Roman" w:eastAsia="Times New Roman" w:hAnsi="Times New Roman" w:cs="Times New Roman"/>
                <w:sz w:val="24"/>
                <w:szCs w:val="24"/>
                <w:lang w:eastAsia="ru-RU"/>
              </w:rPr>
            </w:pPr>
            <w:r w:rsidRPr="00DD2EF8">
              <w:rPr>
                <w:rFonts w:ascii="Times New Roman" w:eastAsia="Times New Roman" w:hAnsi="Times New Roman" w:cs="Times New Roman"/>
                <w:sz w:val="24"/>
                <w:szCs w:val="24"/>
                <w:lang w:eastAsia="ru-RU"/>
              </w:rPr>
              <w:t>Главный врач</w:t>
            </w:r>
          </w:p>
          <w:p w:rsidR="005F5B28" w:rsidRDefault="00DD2EF8" w:rsidP="00DD2EF8">
            <w:pPr>
              <w:spacing w:after="0" w:line="240" w:lineRule="auto"/>
              <w:jc w:val="both"/>
              <w:rPr>
                <w:rFonts w:ascii="Times New Roman" w:eastAsia="Times New Roman" w:hAnsi="Times New Roman" w:cs="Times New Roman"/>
                <w:sz w:val="24"/>
                <w:szCs w:val="24"/>
                <w:lang w:eastAsia="ru-RU"/>
              </w:rPr>
            </w:pPr>
            <w:r w:rsidRPr="00DD2EF8">
              <w:rPr>
                <w:rFonts w:ascii="Times New Roman" w:eastAsia="Times New Roman" w:hAnsi="Times New Roman" w:cs="Times New Roman"/>
                <w:sz w:val="24"/>
                <w:szCs w:val="24"/>
                <w:lang w:eastAsia="ru-RU"/>
              </w:rPr>
              <w:t>____________________ Ю.П. Линец</w:t>
            </w:r>
          </w:p>
          <w:p w:rsidR="00DD2EF8" w:rsidRPr="009746DF" w:rsidRDefault="00DD2EF8" w:rsidP="00DD2EF8">
            <w:pPr>
              <w:spacing w:after="0" w:line="240" w:lineRule="auto"/>
              <w:jc w:val="both"/>
              <w:rPr>
                <w:rFonts w:ascii="Times New Roman" w:eastAsia="Times New Roman" w:hAnsi="Times New Roman" w:cs="Times New Roman"/>
                <w:sz w:val="24"/>
                <w:szCs w:val="24"/>
                <w:lang w:eastAsia="ru-RU"/>
              </w:rPr>
            </w:pPr>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A96" w:rsidRDefault="00D41A96" w:rsidP="0075388C">
      <w:pPr>
        <w:spacing w:after="0" w:line="240" w:lineRule="auto"/>
      </w:pPr>
      <w:r>
        <w:separator/>
      </w:r>
    </w:p>
  </w:endnote>
  <w:endnote w:type="continuationSeparator" w:id="0">
    <w:p w:rsidR="00D41A96" w:rsidRDefault="00D41A96"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A96" w:rsidRDefault="00D41A96" w:rsidP="0075388C">
      <w:pPr>
        <w:spacing w:after="0" w:line="240" w:lineRule="auto"/>
      </w:pPr>
      <w:r>
        <w:separator/>
      </w:r>
    </w:p>
  </w:footnote>
  <w:footnote w:type="continuationSeparator" w:id="0">
    <w:p w:rsidR="00D41A96" w:rsidRDefault="00D41A96"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1306" w:rsidRPr="00A52695" w:rsidRDefault="00581306">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063F12">
          <w:rPr>
            <w:rFonts w:ascii="Times New Roman" w:hAnsi="Times New Roman" w:cs="Times New Roman"/>
            <w:noProof/>
          </w:rPr>
          <w:t>6</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984D44"/>
    <w:multiLevelType w:val="hybridMultilevel"/>
    <w:tmpl w:val="FF2243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9"/>
  </w:num>
  <w:num w:numId="3">
    <w:abstractNumId w:val="2"/>
  </w:num>
  <w:num w:numId="4">
    <w:abstractNumId w:val="1"/>
  </w:num>
  <w:num w:numId="5">
    <w:abstractNumId w:val="4"/>
  </w:num>
  <w:num w:numId="6">
    <w:abstractNumId w:val="8"/>
  </w:num>
  <w:num w:numId="7">
    <w:abstractNumId w:val="10"/>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00E"/>
    <w:rsid w:val="00003BAE"/>
    <w:rsid w:val="000047A3"/>
    <w:rsid w:val="000120E3"/>
    <w:rsid w:val="000234EF"/>
    <w:rsid w:val="000260A2"/>
    <w:rsid w:val="00030F69"/>
    <w:rsid w:val="000368A4"/>
    <w:rsid w:val="000401E6"/>
    <w:rsid w:val="00041154"/>
    <w:rsid w:val="000524A5"/>
    <w:rsid w:val="00063797"/>
    <w:rsid w:val="00063F12"/>
    <w:rsid w:val="0006456C"/>
    <w:rsid w:val="00066FD8"/>
    <w:rsid w:val="00067FF5"/>
    <w:rsid w:val="00075396"/>
    <w:rsid w:val="0009147D"/>
    <w:rsid w:val="00094EA4"/>
    <w:rsid w:val="00097038"/>
    <w:rsid w:val="000A4AD3"/>
    <w:rsid w:val="000A705B"/>
    <w:rsid w:val="000A7927"/>
    <w:rsid w:val="000A7F91"/>
    <w:rsid w:val="000B376E"/>
    <w:rsid w:val="000B3F4B"/>
    <w:rsid w:val="000B4343"/>
    <w:rsid w:val="000B7C2D"/>
    <w:rsid w:val="000D67D2"/>
    <w:rsid w:val="000E2C91"/>
    <w:rsid w:val="000E46D4"/>
    <w:rsid w:val="00116E75"/>
    <w:rsid w:val="00125718"/>
    <w:rsid w:val="00132C10"/>
    <w:rsid w:val="001331EE"/>
    <w:rsid w:val="0017745C"/>
    <w:rsid w:val="00177D81"/>
    <w:rsid w:val="00183889"/>
    <w:rsid w:val="001904CF"/>
    <w:rsid w:val="00190A3C"/>
    <w:rsid w:val="00196003"/>
    <w:rsid w:val="001A0E6C"/>
    <w:rsid w:val="001A5B4C"/>
    <w:rsid w:val="001A6841"/>
    <w:rsid w:val="001A7BD0"/>
    <w:rsid w:val="001B3EE6"/>
    <w:rsid w:val="001B7076"/>
    <w:rsid w:val="001C1540"/>
    <w:rsid w:val="001C5358"/>
    <w:rsid w:val="001D3CF4"/>
    <w:rsid w:val="001E3DB3"/>
    <w:rsid w:val="001F2912"/>
    <w:rsid w:val="001F3139"/>
    <w:rsid w:val="001F422E"/>
    <w:rsid w:val="0020243E"/>
    <w:rsid w:val="002064A8"/>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A7EDB"/>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26BD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84FDC"/>
    <w:rsid w:val="004902C8"/>
    <w:rsid w:val="004909D8"/>
    <w:rsid w:val="00490A74"/>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7B4"/>
    <w:rsid w:val="00561B69"/>
    <w:rsid w:val="00572391"/>
    <w:rsid w:val="00573DFD"/>
    <w:rsid w:val="0057403B"/>
    <w:rsid w:val="00576A80"/>
    <w:rsid w:val="00581306"/>
    <w:rsid w:val="005825A9"/>
    <w:rsid w:val="0059103E"/>
    <w:rsid w:val="00596636"/>
    <w:rsid w:val="005A1F30"/>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1EB9"/>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66AD"/>
    <w:rsid w:val="007A70FA"/>
    <w:rsid w:val="007C2941"/>
    <w:rsid w:val="007C4B79"/>
    <w:rsid w:val="007C70FF"/>
    <w:rsid w:val="007D24E9"/>
    <w:rsid w:val="007D49EB"/>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5ADB"/>
    <w:rsid w:val="0090482A"/>
    <w:rsid w:val="00904E26"/>
    <w:rsid w:val="009059B8"/>
    <w:rsid w:val="0091134D"/>
    <w:rsid w:val="00911814"/>
    <w:rsid w:val="00916E97"/>
    <w:rsid w:val="0092601A"/>
    <w:rsid w:val="00931351"/>
    <w:rsid w:val="00935794"/>
    <w:rsid w:val="00946044"/>
    <w:rsid w:val="009518DA"/>
    <w:rsid w:val="009541F0"/>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A39"/>
    <w:rsid w:val="009E7D7B"/>
    <w:rsid w:val="009F461C"/>
    <w:rsid w:val="00A05401"/>
    <w:rsid w:val="00A27553"/>
    <w:rsid w:val="00A3571F"/>
    <w:rsid w:val="00A418A3"/>
    <w:rsid w:val="00A4283E"/>
    <w:rsid w:val="00A4610A"/>
    <w:rsid w:val="00A52695"/>
    <w:rsid w:val="00A57430"/>
    <w:rsid w:val="00A661E1"/>
    <w:rsid w:val="00A82AB3"/>
    <w:rsid w:val="00A85545"/>
    <w:rsid w:val="00A8606A"/>
    <w:rsid w:val="00AA40F5"/>
    <w:rsid w:val="00AA64DE"/>
    <w:rsid w:val="00AB1FB2"/>
    <w:rsid w:val="00AD1A55"/>
    <w:rsid w:val="00AD3F81"/>
    <w:rsid w:val="00AD7E55"/>
    <w:rsid w:val="00AE27F4"/>
    <w:rsid w:val="00AE3DF9"/>
    <w:rsid w:val="00AE5B1D"/>
    <w:rsid w:val="00AE6F30"/>
    <w:rsid w:val="00AF46F1"/>
    <w:rsid w:val="00AF7F47"/>
    <w:rsid w:val="00B00A16"/>
    <w:rsid w:val="00B00D08"/>
    <w:rsid w:val="00B05E17"/>
    <w:rsid w:val="00B11645"/>
    <w:rsid w:val="00B15A36"/>
    <w:rsid w:val="00B16C11"/>
    <w:rsid w:val="00B26B6A"/>
    <w:rsid w:val="00B2700D"/>
    <w:rsid w:val="00B366EC"/>
    <w:rsid w:val="00B46B9D"/>
    <w:rsid w:val="00B6045B"/>
    <w:rsid w:val="00B611B5"/>
    <w:rsid w:val="00B63397"/>
    <w:rsid w:val="00B6718A"/>
    <w:rsid w:val="00B759F7"/>
    <w:rsid w:val="00B81C97"/>
    <w:rsid w:val="00B85701"/>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4F72"/>
    <w:rsid w:val="00C15784"/>
    <w:rsid w:val="00C216C2"/>
    <w:rsid w:val="00C223A8"/>
    <w:rsid w:val="00C259B4"/>
    <w:rsid w:val="00C33159"/>
    <w:rsid w:val="00C4159E"/>
    <w:rsid w:val="00C421DE"/>
    <w:rsid w:val="00C4428E"/>
    <w:rsid w:val="00C470C6"/>
    <w:rsid w:val="00C516A8"/>
    <w:rsid w:val="00C6141A"/>
    <w:rsid w:val="00C674E7"/>
    <w:rsid w:val="00C72C75"/>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AAE"/>
    <w:rsid w:val="00CF4D63"/>
    <w:rsid w:val="00CF7C0A"/>
    <w:rsid w:val="00D01E18"/>
    <w:rsid w:val="00D04222"/>
    <w:rsid w:val="00D04618"/>
    <w:rsid w:val="00D11628"/>
    <w:rsid w:val="00D21BA3"/>
    <w:rsid w:val="00D263F0"/>
    <w:rsid w:val="00D33B42"/>
    <w:rsid w:val="00D37BA5"/>
    <w:rsid w:val="00D41A96"/>
    <w:rsid w:val="00D47FE4"/>
    <w:rsid w:val="00D54B70"/>
    <w:rsid w:val="00D634DA"/>
    <w:rsid w:val="00D6368E"/>
    <w:rsid w:val="00D77889"/>
    <w:rsid w:val="00D82D3D"/>
    <w:rsid w:val="00D83916"/>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93E6F"/>
    <w:rsid w:val="00E951C3"/>
    <w:rsid w:val="00E96797"/>
    <w:rsid w:val="00E971F2"/>
    <w:rsid w:val="00EA4817"/>
    <w:rsid w:val="00EA4EF1"/>
    <w:rsid w:val="00EA6089"/>
    <w:rsid w:val="00EB6DE2"/>
    <w:rsid w:val="00EB7DC5"/>
    <w:rsid w:val="00ED5DBC"/>
    <w:rsid w:val="00EE48FF"/>
    <w:rsid w:val="00EE674B"/>
    <w:rsid w:val="00EF1B16"/>
    <w:rsid w:val="00EF3A82"/>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B79E5"/>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6F03474"/>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ab">
    <w:name w:val="Абзац списка Знак"/>
    <w:link w:val="aa"/>
    <w:uiPriority w:val="34"/>
    <w:locked/>
    <w:rsid w:val="00C14F72"/>
  </w:style>
  <w:style w:type="paragraph" w:styleId="af5">
    <w:name w:val="No Spacing"/>
    <w:link w:val="af6"/>
    <w:uiPriority w:val="1"/>
    <w:qFormat/>
    <w:rsid w:val="00FB79E5"/>
    <w:pPr>
      <w:spacing w:after="0" w:line="240" w:lineRule="auto"/>
    </w:pPr>
    <w:rPr>
      <w:rFonts w:ascii="Times New Roman" w:eastAsia="Times New Roman" w:hAnsi="Times New Roman" w:cs="Times New Roman"/>
      <w:sz w:val="24"/>
      <w:szCs w:val="24"/>
      <w:lang w:eastAsia="ru-RU"/>
    </w:rPr>
  </w:style>
  <w:style w:type="character" w:customStyle="1" w:styleId="af6">
    <w:name w:val="Без интервала Знак"/>
    <w:link w:val="af5"/>
    <w:uiPriority w:val="1"/>
    <w:locked/>
    <w:rsid w:val="00FB79E5"/>
    <w:rPr>
      <w:rFonts w:ascii="Times New Roman" w:eastAsia="Times New Roman" w:hAnsi="Times New Roman" w:cs="Times New Roman"/>
      <w:sz w:val="24"/>
      <w:szCs w:val="24"/>
      <w:lang w:eastAsia="ru-RU"/>
    </w:rPr>
  </w:style>
  <w:style w:type="character" w:customStyle="1" w:styleId="artikul">
    <w:name w:val="artikul"/>
    <w:basedOn w:val="a0"/>
    <w:rsid w:val="000A7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B9CC9-37FA-44F1-B0B3-2EC559C29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5224</Words>
  <Characters>29777</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Моисеева Елена Игоревна</cp:lastModifiedBy>
  <cp:revision>2</cp:revision>
  <cp:lastPrinted>2022-01-25T11:28:00Z</cp:lastPrinted>
  <dcterms:created xsi:type="dcterms:W3CDTF">2026-05-14T13:02:00Z</dcterms:created>
  <dcterms:modified xsi:type="dcterms:W3CDTF">2026-05-14T13:02:00Z</dcterms:modified>
</cp:coreProperties>
</file>