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AFC" w:rsidRPr="00E04025" w:rsidRDefault="00227AFC" w:rsidP="00227AF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 w:rsidRPr="00E04025">
        <w:rPr>
          <w:rFonts w:ascii="Times New Roman" w:eastAsia="Calibri" w:hAnsi="Times New Roman" w:cs="Times New Roman"/>
          <w:b/>
          <w:color w:val="000000"/>
        </w:rPr>
        <w:t>Обоснование и расчет начальной (максимальной) цены контракта</w:t>
      </w:r>
    </w:p>
    <w:p w:rsidR="00227AFC" w:rsidRPr="00E04025" w:rsidRDefault="00CC368F" w:rsidP="00CC36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</w:rPr>
      </w:pPr>
      <w:r>
        <w:rPr>
          <w:rFonts w:ascii="Times New Roman" w:eastAsia="Calibri" w:hAnsi="Times New Roman" w:cs="Times New Roman"/>
          <w:b/>
          <w:color w:val="000000"/>
        </w:rPr>
        <w:t xml:space="preserve">На </w:t>
      </w:r>
      <w:r w:rsidR="00C57785" w:rsidRPr="00C57785">
        <w:rPr>
          <w:rFonts w:ascii="Times New Roman" w:eastAsia="Calibri" w:hAnsi="Times New Roman" w:cs="Times New Roman"/>
          <w:b/>
          <w:color w:val="000000"/>
        </w:rPr>
        <w:t xml:space="preserve">поставку медалей «За особые успехи в учении» </w:t>
      </w:r>
      <w:r w:rsidR="00227AFC" w:rsidRPr="00E04025">
        <w:rPr>
          <w:rFonts w:ascii="Times New Roman" w:eastAsia="Calibri" w:hAnsi="Times New Roman" w:cs="Times New Roman"/>
          <w:b/>
          <w:color w:val="000000"/>
        </w:rPr>
        <w:t xml:space="preserve">для Государственного бюджетного общеобразовательного учреждения лицей № 265 Красногвардейского района Санкт-Петербурга для нужд Санкт-Петербурга </w:t>
      </w:r>
      <w:r w:rsidR="00227AFC">
        <w:rPr>
          <w:rFonts w:ascii="Times New Roman" w:eastAsia="Calibri" w:hAnsi="Times New Roman" w:cs="Times New Roman"/>
          <w:b/>
          <w:color w:val="000000"/>
        </w:rPr>
        <w:t>в 2026</w:t>
      </w:r>
      <w:r w:rsidR="00227AFC" w:rsidRPr="00E04025">
        <w:rPr>
          <w:rFonts w:ascii="Times New Roman" w:eastAsia="Calibri" w:hAnsi="Times New Roman" w:cs="Times New Roman"/>
          <w:b/>
          <w:color w:val="000000"/>
        </w:rPr>
        <w:t xml:space="preserve"> году.</w:t>
      </w:r>
    </w:p>
    <w:p w:rsid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Обоснованной признается закупка, осуществляемая в соответствии с положениями статей 19 и 22 Федерального закона от 05.04.2013 № 44-ФЗ.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</w:t>
      </w:r>
      <w:r w:rsidRPr="00CC368F">
        <w:rPr>
          <w:rFonts w:ascii="Times New Roman" w:eastAsia="Calibri" w:hAnsi="Times New Roman" w:cs="Times New Roman"/>
        </w:rPr>
        <w:t xml:space="preserve"> Начальная (максимальная) цена контракта определена и обоснована в соответствии с требованиями статей 19, 22 Федерального закона от 05.04.2013 № 44-ФЗ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Pr="00CC368F">
        <w:rPr>
          <w:rFonts w:ascii="Times New Roman" w:eastAsia="Calibri" w:hAnsi="Times New Roman" w:cs="Times New Roman"/>
          <w:b/>
        </w:rPr>
        <w:t>нормативного метода</w:t>
      </w:r>
      <w:r w:rsidRPr="00CC368F">
        <w:rPr>
          <w:rFonts w:ascii="Times New Roman" w:eastAsia="Calibri" w:hAnsi="Times New Roman" w:cs="Times New Roman"/>
        </w:rPr>
        <w:t>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t>1.1.</w:t>
      </w:r>
      <w:r w:rsidRPr="00CC368F">
        <w:rPr>
          <w:rFonts w:ascii="Times New Roman" w:eastAsia="Calibri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  <w:b/>
        </w:rPr>
        <w:t>Нормативный метод</w:t>
      </w:r>
      <w:r w:rsidRPr="00CC368F">
        <w:rPr>
          <w:rFonts w:ascii="Times New Roman" w:eastAsia="Calibri" w:hAnsi="Times New Roman" w:cs="Times New Roman"/>
        </w:rPr>
        <w:t xml:space="preserve"> заключается в расчете начальной (максимальной) цены контракта на основе требований к закупаемым товарам, работам, услугам, установленных в соответствии со статьей 19 Федерального закона от 05.04.2013 № 44-ФЗ.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 xml:space="preserve">В целях формирования и обоснования начальной (максимальной) цены контракта используются предельные цены товаров, установленные </w:t>
      </w:r>
      <w:r w:rsidRPr="00CC368F">
        <w:rPr>
          <w:rFonts w:ascii="Times New Roman" w:eastAsia="Calibri" w:hAnsi="Times New Roman" w:cs="Times New Roman"/>
          <w:b/>
        </w:rPr>
        <w:t>постановлени</w:t>
      </w:r>
      <w:r>
        <w:rPr>
          <w:rFonts w:ascii="Times New Roman" w:eastAsia="Calibri" w:hAnsi="Times New Roman" w:cs="Times New Roman"/>
          <w:b/>
        </w:rPr>
        <w:t>ем</w:t>
      </w:r>
      <w:r w:rsidRPr="00CC368F">
        <w:rPr>
          <w:rFonts w:ascii="Times New Roman" w:eastAsia="Calibri" w:hAnsi="Times New Roman" w:cs="Times New Roman"/>
          <w:b/>
        </w:rPr>
        <w:t xml:space="preserve"> Правительства Санкт-Петербурга от 15.06.2016 № 489</w:t>
      </w:r>
      <w:r w:rsidRPr="00CC368F">
        <w:rPr>
          <w:rFonts w:ascii="Times New Roman" w:eastAsia="Calibri" w:hAnsi="Times New Roman" w:cs="Times New Roman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а </w:t>
      </w:r>
      <w:r w:rsidRPr="00CC368F">
        <w:rPr>
          <w:rFonts w:ascii="Times New Roman" w:eastAsia="Calibri" w:hAnsi="Times New Roman" w:cs="Times New Roman"/>
          <w:b/>
        </w:rPr>
        <w:t>также распоряжения Комитета по государственному заказу С</w:t>
      </w:r>
      <w:r>
        <w:rPr>
          <w:rFonts w:ascii="Times New Roman" w:eastAsia="Calibri" w:hAnsi="Times New Roman" w:cs="Times New Roman"/>
          <w:b/>
        </w:rPr>
        <w:t>анкт-Петербурга от 31.05.2018 № </w:t>
      </w:r>
      <w:r w:rsidRPr="00CC368F">
        <w:rPr>
          <w:rFonts w:ascii="Times New Roman" w:eastAsia="Calibri" w:hAnsi="Times New Roman" w:cs="Times New Roman"/>
          <w:b/>
        </w:rPr>
        <w:t>100-р</w:t>
      </w:r>
      <w:r w:rsidRPr="00CC368F">
        <w:rPr>
          <w:rFonts w:ascii="Times New Roman" w:eastAsia="Calibri" w:hAnsi="Times New Roman" w:cs="Times New Roman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</w:t>
      </w:r>
      <w:r w:rsidRPr="00CC368F">
        <w:rPr>
          <w:rFonts w:ascii="Times New Roman" w:hAnsi="Times New Roman" w:cs="Times New Roman"/>
        </w:rPr>
        <w:t xml:space="preserve"> </w:t>
      </w:r>
      <w:r w:rsidRPr="00CC368F">
        <w:rPr>
          <w:rFonts w:ascii="Times New Roman" w:eastAsia="Calibri" w:hAnsi="Times New Roman" w:cs="Times New Roman"/>
        </w:rPr>
        <w:t>(</w:t>
      </w:r>
      <w:r w:rsidRPr="00CC368F">
        <w:rPr>
          <w:rFonts w:ascii="Times New Roman" w:eastAsia="Calibri" w:hAnsi="Times New Roman" w:cs="Times New Roman"/>
          <w:b/>
          <w:bCs/>
        </w:rPr>
        <w:t>в действующей редакции</w:t>
      </w:r>
      <w:r w:rsidRPr="00CC368F">
        <w:rPr>
          <w:rFonts w:ascii="Times New Roman" w:eastAsia="Calibri" w:hAnsi="Times New Roman" w:cs="Times New Roman"/>
        </w:rPr>
        <w:t>).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ar-SA"/>
        </w:rPr>
      </w:pPr>
      <w:r w:rsidRPr="00CC368F">
        <w:rPr>
          <w:rFonts w:ascii="Times New Roman" w:eastAsia="Calibri" w:hAnsi="Times New Roman" w:cs="Times New Roman"/>
        </w:rPr>
        <w:t>Определение НМЦК нормативным методом осуществляется по формуле:</w:t>
      </w:r>
    </w:p>
    <w:p w:rsidR="00CC368F" w:rsidRPr="00CC368F" w:rsidRDefault="00CC368F" w:rsidP="00CC368F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1353820" cy="27241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>,</w:t>
      </w:r>
    </w:p>
    <w:p w:rsidR="00CC368F" w:rsidRPr="00CC368F" w:rsidRDefault="00CC368F" w:rsidP="00CC368F">
      <w:pPr>
        <w:autoSpaceDE w:val="0"/>
        <w:autoSpaceDN w:val="0"/>
        <w:adjustRightInd w:val="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где: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8"/>
          <w:lang w:eastAsia="ru-RU"/>
        </w:rPr>
        <w:drawing>
          <wp:inline distT="0" distB="0" distL="0" distR="0">
            <wp:extent cx="791210" cy="24638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24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НМЦК, определяемая нормативным методом;</w:t>
      </w:r>
    </w:p>
    <w:p w:rsidR="00CC368F" w:rsidRP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</w:rPr>
        <w:t>v - количество (объем) закупаемого товара;</w:t>
      </w:r>
    </w:p>
    <w:p w:rsidR="00CC368F" w:rsidRDefault="00CC368F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>
            <wp:extent cx="360680" cy="272415"/>
            <wp:effectExtent l="1905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27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C368F">
        <w:rPr>
          <w:rFonts w:ascii="Times New Roman" w:eastAsia="Calibri" w:hAnsi="Times New Roman" w:cs="Times New Roman"/>
        </w:rPr>
        <w:t xml:space="preserve"> - предельная цена единицы товара, установленная в рамках нормирования в сфере закупок.</w:t>
      </w:r>
    </w:p>
    <w:p w:rsidR="002C4D19" w:rsidRPr="00CC368F" w:rsidRDefault="002C4D19" w:rsidP="00CC368F">
      <w:pPr>
        <w:autoSpaceDE w:val="0"/>
        <w:autoSpaceDN w:val="0"/>
        <w:adjustRightInd w:val="0"/>
        <w:spacing w:before="220"/>
        <w:ind w:left="1418"/>
        <w:jc w:val="both"/>
        <w:rPr>
          <w:rFonts w:ascii="Times New Roman" w:eastAsia="Calibri" w:hAnsi="Times New Roman" w:cs="Times New Roman"/>
        </w:rPr>
      </w:pP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</w:rPr>
      </w:pPr>
      <w:r w:rsidRPr="00CC368F">
        <w:rPr>
          <w:rFonts w:ascii="Times New Roman" w:eastAsia="Calibri" w:hAnsi="Times New Roman" w:cs="Times New Roman"/>
          <w:b/>
        </w:rPr>
        <w:lastRenderedPageBreak/>
        <w:t>2.</w:t>
      </w:r>
      <w:r w:rsidRPr="00CC368F">
        <w:rPr>
          <w:rFonts w:ascii="Times New Roman" w:eastAsia="Calibri" w:hAnsi="Times New Roman" w:cs="Times New Roman"/>
        </w:rPr>
        <w:t xml:space="preserve"> Цена контракта определяется на основе прилагаемого Заказчиком расчета начальной (максимальной) цены контракта, приведённого в </w:t>
      </w:r>
      <w:r w:rsidR="00704BF4">
        <w:rPr>
          <w:rFonts w:ascii="Times New Roman" w:eastAsia="Calibri" w:hAnsi="Times New Roman" w:cs="Times New Roman"/>
          <w:b/>
        </w:rPr>
        <w:t>Таблице </w:t>
      </w:r>
      <w:r w:rsidRPr="00CC368F">
        <w:rPr>
          <w:rFonts w:ascii="Times New Roman" w:eastAsia="Calibri" w:hAnsi="Times New Roman" w:cs="Times New Roman"/>
          <w:b/>
        </w:rPr>
        <w:t>№ 1</w:t>
      </w:r>
      <w:r w:rsidRPr="00CC368F">
        <w:rPr>
          <w:rFonts w:ascii="Times New Roman" w:eastAsia="Calibri" w:hAnsi="Times New Roman" w:cs="Times New Roman"/>
        </w:rPr>
        <w:t xml:space="preserve">, с учетом расходов, связанных с доставкой, разгрузкой - погрузкой, переносом Товара, подъемом на этажи, размещением в местах хранения Заказчика, стоимостью упаковки (тары), маркировки, страхования, таможенных платежей (пошлин), НДС, других установленных налогов, сборов и иных расходов, связанных с исполнением контракта. </w:t>
      </w:r>
    </w:p>
    <w:p w:rsidR="00CC368F" w:rsidRPr="00CC368F" w:rsidRDefault="00CC368F" w:rsidP="00CC368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/>
          <w:u w:val="single"/>
        </w:rPr>
      </w:pPr>
      <w:r w:rsidRPr="00CC368F">
        <w:rPr>
          <w:rFonts w:ascii="Times New Roman" w:eastAsia="Calibri" w:hAnsi="Times New Roman" w:cs="Times New Roman"/>
          <w:b/>
          <w:u w:val="single"/>
        </w:rPr>
        <w:t xml:space="preserve">Начальная (максимальная) цена контракта </w:t>
      </w:r>
      <w:r w:rsidRPr="002C366C">
        <w:rPr>
          <w:rFonts w:ascii="Times New Roman" w:eastAsia="Calibri" w:hAnsi="Times New Roman" w:cs="Times New Roman"/>
          <w:b/>
          <w:u w:val="single"/>
        </w:rPr>
        <w:t>c</w:t>
      </w:r>
      <w:r w:rsidRPr="00CC368F">
        <w:rPr>
          <w:rFonts w:ascii="Times New Roman" w:eastAsia="Calibri" w:hAnsi="Times New Roman" w:cs="Times New Roman"/>
          <w:b/>
          <w:u w:val="single"/>
        </w:rPr>
        <w:t xml:space="preserve">оставляет </w:t>
      </w:r>
      <w:r w:rsidR="00246085" w:rsidRPr="00246085">
        <w:rPr>
          <w:rFonts w:ascii="Times New Roman" w:eastAsia="Calibri" w:hAnsi="Times New Roman" w:cs="Times New Roman"/>
          <w:b/>
          <w:u w:val="single"/>
        </w:rPr>
        <w:t>5 454,93</w:t>
      </w:r>
      <w:r w:rsidR="00246085">
        <w:rPr>
          <w:rFonts w:ascii="Times New Roman" w:eastAsia="Calibri" w:hAnsi="Times New Roman" w:cs="Times New Roman"/>
          <w:b/>
          <w:u w:val="single"/>
        </w:rPr>
        <w:t xml:space="preserve"> </w:t>
      </w:r>
      <w:r w:rsidRPr="00CC368F">
        <w:rPr>
          <w:rFonts w:ascii="Times New Roman" w:eastAsia="Calibri" w:hAnsi="Times New Roman" w:cs="Times New Roman"/>
          <w:b/>
          <w:u w:val="single"/>
        </w:rPr>
        <w:t>коп.</w:t>
      </w:r>
    </w:p>
    <w:p w:rsidR="000E4F52" w:rsidRDefault="000E4F52" w:rsidP="0061436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0E4F52">
        <w:rPr>
          <w:rFonts w:ascii="Times New Roman" w:eastAsia="Calibri" w:hAnsi="Times New Roman" w:cs="Times New Roman"/>
          <w:b/>
          <w:sz w:val="20"/>
          <w:szCs w:val="20"/>
        </w:rPr>
        <w:t>Таблица № 1</w:t>
      </w:r>
    </w:p>
    <w:p w:rsidR="0061436E" w:rsidRPr="000E4F52" w:rsidRDefault="0061436E" w:rsidP="006143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0E4F52">
        <w:rPr>
          <w:rFonts w:ascii="Times New Roman" w:hAnsi="Times New Roman" w:cs="Times New Roman"/>
          <w:b/>
          <w:lang w:eastAsia="ar-SA"/>
        </w:rPr>
        <w:t>Расчет начальной (максимальной) цены контракта</w:t>
      </w:r>
    </w:p>
    <w:p w:rsidR="000E4F52" w:rsidRDefault="0061436E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</w:rPr>
      </w:pPr>
      <w:r w:rsidRPr="000E4F52">
        <w:rPr>
          <w:rFonts w:ascii="Times New Roman" w:hAnsi="Times New Roman" w:cs="Times New Roman"/>
          <w:b/>
        </w:rPr>
        <w:t>(</w:t>
      </w:r>
      <w:r w:rsidRPr="000E4F52">
        <w:rPr>
          <w:rFonts w:ascii="Times New Roman" w:hAnsi="Times New Roman" w:cs="Times New Roman"/>
          <w:b/>
          <w:u w:val="single"/>
        </w:rPr>
        <w:t>но</w:t>
      </w:r>
      <w:r w:rsidRPr="000E4F52">
        <w:rPr>
          <w:rFonts w:ascii="Times New Roman" w:eastAsia="Calibri" w:hAnsi="Times New Roman" w:cs="Times New Roman"/>
          <w:b/>
          <w:u w:val="single"/>
        </w:rPr>
        <w:t>рмативный метод</w:t>
      </w:r>
      <w:r w:rsidRPr="000E4F52">
        <w:rPr>
          <w:rFonts w:ascii="Times New Roman" w:eastAsia="Calibri" w:hAnsi="Times New Roman" w:cs="Times New Roman"/>
          <w:b/>
        </w:rPr>
        <w:t>)</w:t>
      </w:r>
    </w:p>
    <w:p w:rsidR="00704BF4" w:rsidRPr="0061436E" w:rsidRDefault="00704BF4" w:rsidP="006143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a7"/>
        <w:tblW w:w="14992" w:type="dxa"/>
        <w:tblLayout w:type="fixed"/>
        <w:tblLook w:val="04A0"/>
      </w:tblPr>
      <w:tblGrid>
        <w:gridCol w:w="392"/>
        <w:gridCol w:w="1984"/>
        <w:gridCol w:w="1276"/>
        <w:gridCol w:w="1985"/>
        <w:gridCol w:w="3118"/>
        <w:gridCol w:w="992"/>
        <w:gridCol w:w="993"/>
        <w:gridCol w:w="2976"/>
        <w:gridCol w:w="1276"/>
      </w:tblGrid>
      <w:tr w:rsidR="005170D7" w:rsidRPr="000E4F52" w:rsidTr="000056D1">
        <w:tc>
          <w:tcPr>
            <w:tcW w:w="392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984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ОКПД 2 / КТРУ</w:t>
            </w:r>
          </w:p>
        </w:tc>
        <w:tc>
          <w:tcPr>
            <w:tcW w:w="1985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ККН</w:t>
            </w:r>
          </w:p>
        </w:tc>
        <w:tc>
          <w:tcPr>
            <w:tcW w:w="3118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Характеристика товара</w:t>
            </w:r>
          </w:p>
        </w:tc>
        <w:tc>
          <w:tcPr>
            <w:tcW w:w="992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Ед.</w:t>
            </w:r>
          </w:p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993" w:type="dxa"/>
            <w:vAlign w:val="center"/>
          </w:tcPr>
          <w:p w:rsidR="005170D7" w:rsidRPr="00D11E37" w:rsidRDefault="005170D7" w:rsidP="005B48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976" w:type="dxa"/>
            <w:vAlign w:val="center"/>
          </w:tcPr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 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пред</w:t>
            </w: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– предельная цена единицы товара</w:t>
            </w:r>
          </w:p>
          <w:p w:rsidR="005170D7" w:rsidRPr="00D11E37" w:rsidRDefault="005170D7" w:rsidP="005170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  <w:sz w:val="20"/>
                <w:szCs w:val="20"/>
              </w:rPr>
              <w:t>в соответствии с Распоряжением Комитета по государственному заказу от 31.05.2018 № 100-р, руб.</w:t>
            </w:r>
          </w:p>
        </w:tc>
        <w:tc>
          <w:tcPr>
            <w:tcW w:w="1276" w:type="dxa"/>
            <w:vAlign w:val="center"/>
          </w:tcPr>
          <w:p w:rsidR="005170D7" w:rsidRPr="00D11E37" w:rsidRDefault="005170D7" w:rsidP="00906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1E37">
              <w:rPr>
                <w:rFonts w:ascii="Times New Roman" w:hAnsi="Times New Roman" w:cs="Times New Roman"/>
                <w:b/>
              </w:rPr>
              <w:t>НЦМК, руб.</w:t>
            </w:r>
          </w:p>
        </w:tc>
      </w:tr>
      <w:tr w:rsidR="005170D7" w:rsidRPr="000E4F52" w:rsidTr="000056D1">
        <w:tc>
          <w:tcPr>
            <w:tcW w:w="392" w:type="dxa"/>
            <w:vAlign w:val="center"/>
          </w:tcPr>
          <w:p w:rsidR="005170D7" w:rsidRPr="00D15264" w:rsidRDefault="005170D7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15264">
              <w:rPr>
                <w:rFonts w:ascii="Times New Roman" w:hAnsi="Times New Roman"/>
                <w:sz w:val="18"/>
                <w:szCs w:val="18"/>
              </w:rPr>
              <w:t>1</w:t>
            </w:r>
            <w:r w:rsidR="00D15264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vAlign w:val="center"/>
          </w:tcPr>
          <w:p w:rsidR="005170D7" w:rsidRPr="005170D7" w:rsidRDefault="000056D1" w:rsidP="005170D7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F74A4D">
              <w:rPr>
                <w:rFonts w:ascii="Times New Roman" w:hAnsi="Times New Roman"/>
                <w:sz w:val="18"/>
                <w:szCs w:val="18"/>
              </w:rPr>
              <w:t>Медаль за особые успехи в учении тип 1</w:t>
            </w:r>
          </w:p>
        </w:tc>
        <w:tc>
          <w:tcPr>
            <w:tcW w:w="1276" w:type="dxa"/>
            <w:vAlign w:val="center"/>
          </w:tcPr>
          <w:p w:rsidR="005170D7" w:rsidRPr="000E4F52" w:rsidRDefault="000056D1" w:rsidP="005B483C">
            <w:pPr>
              <w:jc w:val="center"/>
              <w:rPr>
                <w:rFonts w:ascii="Times New Roman" w:hAnsi="Times New Roman" w:cs="Times New Roman"/>
              </w:rPr>
            </w:pPr>
            <w:r w:rsidRPr="00F74A4D">
              <w:rPr>
                <w:rFonts w:ascii="Times New Roman" w:hAnsi="Times New Roman"/>
                <w:sz w:val="18"/>
                <w:szCs w:val="18"/>
              </w:rPr>
              <w:t>32.13.10.120</w:t>
            </w:r>
          </w:p>
        </w:tc>
        <w:tc>
          <w:tcPr>
            <w:tcW w:w="1985" w:type="dxa"/>
            <w:vAlign w:val="center"/>
          </w:tcPr>
          <w:p w:rsidR="005170D7" w:rsidRPr="002C366C" w:rsidRDefault="002C366C" w:rsidP="002C36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74A4D">
              <w:rPr>
                <w:rFonts w:ascii="Times New Roman" w:hAnsi="Times New Roman"/>
                <w:sz w:val="18"/>
                <w:szCs w:val="18"/>
              </w:rPr>
              <w:t>32.13.10.120-005</w:t>
            </w:r>
          </w:p>
        </w:tc>
        <w:tc>
          <w:tcPr>
            <w:tcW w:w="3118" w:type="dxa"/>
            <w:vAlign w:val="center"/>
          </w:tcPr>
          <w:p w:rsidR="005170D7" w:rsidRPr="005170D7" w:rsidRDefault="002C366C" w:rsidP="005B483C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2C366C">
              <w:rPr>
                <w:rFonts w:ascii="Times New Roman" w:hAnsi="Times New Roman"/>
                <w:sz w:val="18"/>
                <w:szCs w:val="18"/>
              </w:rPr>
              <w:t>Медаль "За особые успехи в учении" I степени, футляр пластиковый с гербом РФ с ложементом и углублением под медаль, удостоверение к медали</w:t>
            </w:r>
          </w:p>
        </w:tc>
        <w:tc>
          <w:tcPr>
            <w:tcW w:w="992" w:type="dxa"/>
            <w:vAlign w:val="center"/>
          </w:tcPr>
          <w:p w:rsidR="005170D7" w:rsidRPr="00D15264" w:rsidRDefault="00B93D3A" w:rsidP="00D15264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Компл</w:t>
            </w:r>
          </w:p>
        </w:tc>
        <w:tc>
          <w:tcPr>
            <w:tcW w:w="993" w:type="dxa"/>
            <w:vAlign w:val="center"/>
          </w:tcPr>
          <w:p w:rsidR="005170D7" w:rsidRPr="00D15264" w:rsidRDefault="00246085" w:rsidP="005B4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:rsidR="005170D7" w:rsidRPr="002C366C" w:rsidRDefault="002C366C" w:rsidP="00246085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1 8</w:t>
            </w:r>
            <w:r w:rsidR="00246085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Pr="002C366C">
              <w:rPr>
                <w:rFonts w:ascii="Times New Roman" w:hAnsi="Times New Roman"/>
                <w:sz w:val="18"/>
                <w:szCs w:val="18"/>
              </w:rPr>
              <w:t>3</w:t>
            </w:r>
            <w:r w:rsidR="00246085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5170D7" w:rsidRPr="002C366C" w:rsidRDefault="00246085" w:rsidP="00246085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5 454</w:t>
            </w:r>
            <w:r w:rsidR="002C366C" w:rsidRPr="002C366C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93</w:t>
            </w:r>
          </w:p>
        </w:tc>
      </w:tr>
      <w:tr w:rsidR="004A5368" w:rsidRPr="00D15264" w:rsidTr="00D9295C">
        <w:tc>
          <w:tcPr>
            <w:tcW w:w="13716" w:type="dxa"/>
            <w:gridSpan w:val="8"/>
          </w:tcPr>
          <w:p w:rsidR="004A5368" w:rsidRPr="004A5368" w:rsidRDefault="004A5368" w:rsidP="004A5368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368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4A5368" w:rsidRPr="00246085" w:rsidRDefault="00246085" w:rsidP="002C366C">
            <w:pPr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46085">
              <w:rPr>
                <w:rFonts w:ascii="Times New Roman" w:hAnsi="Times New Roman"/>
                <w:b/>
                <w:sz w:val="18"/>
                <w:szCs w:val="18"/>
              </w:rPr>
              <w:t>5 454,93</w:t>
            </w:r>
          </w:p>
        </w:tc>
      </w:tr>
    </w:tbl>
    <w:p w:rsidR="00D15264" w:rsidRDefault="00D15264" w:rsidP="00333BB0">
      <w:pPr>
        <w:spacing w:after="0" w:line="240" w:lineRule="auto"/>
        <w:rPr>
          <w:rFonts w:ascii="Times New Roman" w:eastAsia="Calibri" w:hAnsi="Times New Roman" w:cs="Times New Roman"/>
          <w:b/>
          <w:color w:val="000000"/>
        </w:rPr>
      </w:pPr>
    </w:p>
    <w:sectPr w:rsidR="00D15264" w:rsidSect="00B345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>
    <w:nsid w:val="60795CB4"/>
    <w:multiLevelType w:val="hybridMultilevel"/>
    <w:tmpl w:val="B55C07C0"/>
    <w:lvl w:ilvl="0" w:tplc="3B6021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D46151"/>
    <w:rsid w:val="000056D1"/>
    <w:rsid w:val="00007369"/>
    <w:rsid w:val="00015F79"/>
    <w:rsid w:val="0002302F"/>
    <w:rsid w:val="00024E31"/>
    <w:rsid w:val="0004130D"/>
    <w:rsid w:val="000526B9"/>
    <w:rsid w:val="0005455E"/>
    <w:rsid w:val="00057C19"/>
    <w:rsid w:val="0006368F"/>
    <w:rsid w:val="00070233"/>
    <w:rsid w:val="000711B7"/>
    <w:rsid w:val="000757E7"/>
    <w:rsid w:val="000759A1"/>
    <w:rsid w:val="00084763"/>
    <w:rsid w:val="00095E5A"/>
    <w:rsid w:val="0009665B"/>
    <w:rsid w:val="000A09EC"/>
    <w:rsid w:val="000B0FB6"/>
    <w:rsid w:val="000B2926"/>
    <w:rsid w:val="000C174A"/>
    <w:rsid w:val="000C1C90"/>
    <w:rsid w:val="000C39B2"/>
    <w:rsid w:val="000C65B6"/>
    <w:rsid w:val="000D0B1F"/>
    <w:rsid w:val="000D2BAD"/>
    <w:rsid w:val="000D5ECE"/>
    <w:rsid w:val="000E0AC2"/>
    <w:rsid w:val="000E4F52"/>
    <w:rsid w:val="000F1C77"/>
    <w:rsid w:val="000F6694"/>
    <w:rsid w:val="00110280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4E75"/>
    <w:rsid w:val="00202798"/>
    <w:rsid w:val="00210FF6"/>
    <w:rsid w:val="0022221E"/>
    <w:rsid w:val="00222952"/>
    <w:rsid w:val="00225D8D"/>
    <w:rsid w:val="00227AFC"/>
    <w:rsid w:val="00227C78"/>
    <w:rsid w:val="002356D2"/>
    <w:rsid w:val="002429DB"/>
    <w:rsid w:val="0024555A"/>
    <w:rsid w:val="00246085"/>
    <w:rsid w:val="00260D07"/>
    <w:rsid w:val="002649A9"/>
    <w:rsid w:val="00274015"/>
    <w:rsid w:val="002A2ED5"/>
    <w:rsid w:val="002A76D2"/>
    <w:rsid w:val="002B4A51"/>
    <w:rsid w:val="002B6C33"/>
    <w:rsid w:val="002B7852"/>
    <w:rsid w:val="002C0842"/>
    <w:rsid w:val="002C366C"/>
    <w:rsid w:val="002C4D19"/>
    <w:rsid w:val="002C5F4A"/>
    <w:rsid w:val="002D1939"/>
    <w:rsid w:val="002D1FD1"/>
    <w:rsid w:val="002E525D"/>
    <w:rsid w:val="002E7F32"/>
    <w:rsid w:val="002F56C8"/>
    <w:rsid w:val="00314478"/>
    <w:rsid w:val="00314E7C"/>
    <w:rsid w:val="003267A0"/>
    <w:rsid w:val="00333BB0"/>
    <w:rsid w:val="003507EB"/>
    <w:rsid w:val="00353121"/>
    <w:rsid w:val="003541F4"/>
    <w:rsid w:val="00356000"/>
    <w:rsid w:val="00357F62"/>
    <w:rsid w:val="003636FD"/>
    <w:rsid w:val="003647A7"/>
    <w:rsid w:val="00381DFA"/>
    <w:rsid w:val="003835A5"/>
    <w:rsid w:val="003871D5"/>
    <w:rsid w:val="00396D22"/>
    <w:rsid w:val="00397D93"/>
    <w:rsid w:val="003A5C58"/>
    <w:rsid w:val="003B1954"/>
    <w:rsid w:val="003B3575"/>
    <w:rsid w:val="003B6F26"/>
    <w:rsid w:val="003C2C7F"/>
    <w:rsid w:val="003D0906"/>
    <w:rsid w:val="003D615F"/>
    <w:rsid w:val="003F3B2D"/>
    <w:rsid w:val="003F5EBC"/>
    <w:rsid w:val="004051A7"/>
    <w:rsid w:val="004075D8"/>
    <w:rsid w:val="00411230"/>
    <w:rsid w:val="00420EBD"/>
    <w:rsid w:val="00423B99"/>
    <w:rsid w:val="00423EF1"/>
    <w:rsid w:val="00431015"/>
    <w:rsid w:val="0043514E"/>
    <w:rsid w:val="00435553"/>
    <w:rsid w:val="004433DC"/>
    <w:rsid w:val="004478BC"/>
    <w:rsid w:val="00451C83"/>
    <w:rsid w:val="00451CAD"/>
    <w:rsid w:val="004533A4"/>
    <w:rsid w:val="0046063F"/>
    <w:rsid w:val="004675A7"/>
    <w:rsid w:val="0048207B"/>
    <w:rsid w:val="00482A73"/>
    <w:rsid w:val="004949F6"/>
    <w:rsid w:val="00496E18"/>
    <w:rsid w:val="004A0D78"/>
    <w:rsid w:val="004A2449"/>
    <w:rsid w:val="004A5368"/>
    <w:rsid w:val="004B37B6"/>
    <w:rsid w:val="004B6275"/>
    <w:rsid w:val="004F4888"/>
    <w:rsid w:val="0051010D"/>
    <w:rsid w:val="00511B7B"/>
    <w:rsid w:val="005156B4"/>
    <w:rsid w:val="005161A1"/>
    <w:rsid w:val="00516FC7"/>
    <w:rsid w:val="005170D7"/>
    <w:rsid w:val="005173A7"/>
    <w:rsid w:val="00521616"/>
    <w:rsid w:val="00533A05"/>
    <w:rsid w:val="00536571"/>
    <w:rsid w:val="00536C6E"/>
    <w:rsid w:val="00537E22"/>
    <w:rsid w:val="00563FFC"/>
    <w:rsid w:val="0058135B"/>
    <w:rsid w:val="00586D28"/>
    <w:rsid w:val="005921B0"/>
    <w:rsid w:val="00596276"/>
    <w:rsid w:val="00597320"/>
    <w:rsid w:val="005A150D"/>
    <w:rsid w:val="005B24BB"/>
    <w:rsid w:val="005C0722"/>
    <w:rsid w:val="005C59EE"/>
    <w:rsid w:val="005D193C"/>
    <w:rsid w:val="005D7EED"/>
    <w:rsid w:val="005E078F"/>
    <w:rsid w:val="005F60D7"/>
    <w:rsid w:val="0061262C"/>
    <w:rsid w:val="00613FEE"/>
    <w:rsid w:val="0061436E"/>
    <w:rsid w:val="006146A5"/>
    <w:rsid w:val="006178AD"/>
    <w:rsid w:val="00622F8C"/>
    <w:rsid w:val="00623EFD"/>
    <w:rsid w:val="006341D5"/>
    <w:rsid w:val="00634500"/>
    <w:rsid w:val="00636EFC"/>
    <w:rsid w:val="00653DFC"/>
    <w:rsid w:val="0068500B"/>
    <w:rsid w:val="00691BBB"/>
    <w:rsid w:val="006A303B"/>
    <w:rsid w:val="006B6CD8"/>
    <w:rsid w:val="006D0AF9"/>
    <w:rsid w:val="006D5883"/>
    <w:rsid w:val="006F4D65"/>
    <w:rsid w:val="00704BF4"/>
    <w:rsid w:val="007151A2"/>
    <w:rsid w:val="00721F6B"/>
    <w:rsid w:val="00730C08"/>
    <w:rsid w:val="0074538F"/>
    <w:rsid w:val="00756729"/>
    <w:rsid w:val="00760E1D"/>
    <w:rsid w:val="00765623"/>
    <w:rsid w:val="007772BE"/>
    <w:rsid w:val="00784382"/>
    <w:rsid w:val="00786A29"/>
    <w:rsid w:val="007A5BC3"/>
    <w:rsid w:val="007A744D"/>
    <w:rsid w:val="007B1EAA"/>
    <w:rsid w:val="007B31AD"/>
    <w:rsid w:val="007B4108"/>
    <w:rsid w:val="007B7A43"/>
    <w:rsid w:val="007C0433"/>
    <w:rsid w:val="00803489"/>
    <w:rsid w:val="0082498A"/>
    <w:rsid w:val="0083206F"/>
    <w:rsid w:val="008339C2"/>
    <w:rsid w:val="00857C22"/>
    <w:rsid w:val="00880482"/>
    <w:rsid w:val="008806BE"/>
    <w:rsid w:val="00887822"/>
    <w:rsid w:val="008963A9"/>
    <w:rsid w:val="0089678B"/>
    <w:rsid w:val="008A1484"/>
    <w:rsid w:val="008B6C32"/>
    <w:rsid w:val="008E27ED"/>
    <w:rsid w:val="008E7941"/>
    <w:rsid w:val="0090153B"/>
    <w:rsid w:val="009062FA"/>
    <w:rsid w:val="00906692"/>
    <w:rsid w:val="00910A8A"/>
    <w:rsid w:val="00910F49"/>
    <w:rsid w:val="00920220"/>
    <w:rsid w:val="00924ECE"/>
    <w:rsid w:val="00930F92"/>
    <w:rsid w:val="009379E3"/>
    <w:rsid w:val="00945B06"/>
    <w:rsid w:val="00947635"/>
    <w:rsid w:val="00950A89"/>
    <w:rsid w:val="009524CF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C326C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7002F"/>
    <w:rsid w:val="00A97A3A"/>
    <w:rsid w:val="00AA352C"/>
    <w:rsid w:val="00AB0418"/>
    <w:rsid w:val="00AC1CDC"/>
    <w:rsid w:val="00AE2A6F"/>
    <w:rsid w:val="00AE498A"/>
    <w:rsid w:val="00B02E57"/>
    <w:rsid w:val="00B15A32"/>
    <w:rsid w:val="00B213AA"/>
    <w:rsid w:val="00B24815"/>
    <w:rsid w:val="00B345E6"/>
    <w:rsid w:val="00B34E59"/>
    <w:rsid w:val="00B548EC"/>
    <w:rsid w:val="00B575C6"/>
    <w:rsid w:val="00B66C21"/>
    <w:rsid w:val="00B73540"/>
    <w:rsid w:val="00B73B9E"/>
    <w:rsid w:val="00B76FA7"/>
    <w:rsid w:val="00B80CEE"/>
    <w:rsid w:val="00B81D6F"/>
    <w:rsid w:val="00B85CBC"/>
    <w:rsid w:val="00B90227"/>
    <w:rsid w:val="00B91499"/>
    <w:rsid w:val="00B93B76"/>
    <w:rsid w:val="00B93D3A"/>
    <w:rsid w:val="00B958C0"/>
    <w:rsid w:val="00B95AC9"/>
    <w:rsid w:val="00BA189F"/>
    <w:rsid w:val="00BA24E5"/>
    <w:rsid w:val="00BA7249"/>
    <w:rsid w:val="00BB09FA"/>
    <w:rsid w:val="00BB12B3"/>
    <w:rsid w:val="00BC3946"/>
    <w:rsid w:val="00BD00A2"/>
    <w:rsid w:val="00BD142E"/>
    <w:rsid w:val="00C00B49"/>
    <w:rsid w:val="00C03F33"/>
    <w:rsid w:val="00C131FD"/>
    <w:rsid w:val="00C23B7C"/>
    <w:rsid w:val="00C2610B"/>
    <w:rsid w:val="00C262E9"/>
    <w:rsid w:val="00C265DE"/>
    <w:rsid w:val="00C26794"/>
    <w:rsid w:val="00C357B9"/>
    <w:rsid w:val="00C436F0"/>
    <w:rsid w:val="00C44972"/>
    <w:rsid w:val="00C532A4"/>
    <w:rsid w:val="00C57785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962C7"/>
    <w:rsid w:val="00CA5453"/>
    <w:rsid w:val="00CA66A5"/>
    <w:rsid w:val="00CA7EB1"/>
    <w:rsid w:val="00CB5DFA"/>
    <w:rsid w:val="00CC368F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11D84"/>
    <w:rsid w:val="00D11E37"/>
    <w:rsid w:val="00D1207D"/>
    <w:rsid w:val="00D15264"/>
    <w:rsid w:val="00D163EE"/>
    <w:rsid w:val="00D16E74"/>
    <w:rsid w:val="00D216A8"/>
    <w:rsid w:val="00D27D8C"/>
    <w:rsid w:val="00D440E2"/>
    <w:rsid w:val="00D46151"/>
    <w:rsid w:val="00D61F25"/>
    <w:rsid w:val="00D71FDB"/>
    <w:rsid w:val="00D727FF"/>
    <w:rsid w:val="00D74A7F"/>
    <w:rsid w:val="00D7616D"/>
    <w:rsid w:val="00D77A4C"/>
    <w:rsid w:val="00D8306E"/>
    <w:rsid w:val="00DB20AA"/>
    <w:rsid w:val="00DC767F"/>
    <w:rsid w:val="00E02856"/>
    <w:rsid w:val="00E04025"/>
    <w:rsid w:val="00E14EB5"/>
    <w:rsid w:val="00E26192"/>
    <w:rsid w:val="00E30F48"/>
    <w:rsid w:val="00E40FF6"/>
    <w:rsid w:val="00E51122"/>
    <w:rsid w:val="00E73FFB"/>
    <w:rsid w:val="00E803D9"/>
    <w:rsid w:val="00E942C5"/>
    <w:rsid w:val="00E95177"/>
    <w:rsid w:val="00EA25C2"/>
    <w:rsid w:val="00EA4C3A"/>
    <w:rsid w:val="00EA6FD6"/>
    <w:rsid w:val="00EC2C7F"/>
    <w:rsid w:val="00ED0737"/>
    <w:rsid w:val="00ED4262"/>
    <w:rsid w:val="00ED6B24"/>
    <w:rsid w:val="00EE013D"/>
    <w:rsid w:val="00EE04DC"/>
    <w:rsid w:val="00EE4BF0"/>
    <w:rsid w:val="00F02AA5"/>
    <w:rsid w:val="00F0671F"/>
    <w:rsid w:val="00F10D0E"/>
    <w:rsid w:val="00F20A19"/>
    <w:rsid w:val="00F2744E"/>
    <w:rsid w:val="00F30E55"/>
    <w:rsid w:val="00F46255"/>
    <w:rsid w:val="00F47384"/>
    <w:rsid w:val="00F5003B"/>
    <w:rsid w:val="00F56A10"/>
    <w:rsid w:val="00F606B1"/>
    <w:rsid w:val="00F70EF3"/>
    <w:rsid w:val="00F746C5"/>
    <w:rsid w:val="00F75470"/>
    <w:rsid w:val="00F83EAE"/>
    <w:rsid w:val="00FA02AD"/>
    <w:rsid w:val="00FA4744"/>
    <w:rsid w:val="00FA6B26"/>
    <w:rsid w:val="00FC02DE"/>
    <w:rsid w:val="00FC3E2C"/>
    <w:rsid w:val="00FC7EC9"/>
    <w:rsid w:val="00FD2359"/>
    <w:rsid w:val="00FF368D"/>
    <w:rsid w:val="00FF3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link w:val="a6"/>
    <w:uiPriority w:val="34"/>
    <w:qFormat/>
    <w:rsid w:val="0017335D"/>
    <w:pPr>
      <w:ind w:left="720"/>
      <w:contextualSpacing/>
    </w:pPr>
  </w:style>
  <w:style w:type="table" w:styleId="a7">
    <w:name w:val="Table Grid"/>
    <w:basedOn w:val="a1"/>
    <w:uiPriority w:val="3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9">
    <w:name w:val="Текст сноски Знак"/>
    <w:aliases w:val="Знак Знак,Знак2 Знак,Знак8 Знак Знак Знак,Знак8 Знак Знак1,Char Знак,Знак4 Знак Знак"/>
    <w:basedOn w:val="a0"/>
    <w:link w:val="aa"/>
    <w:locked/>
    <w:rsid w:val="00D216A8"/>
    <w:rPr>
      <w:rFonts w:ascii="Times New Roman" w:eastAsia="Times New Roman" w:hAnsi="Times New Roman"/>
    </w:rPr>
  </w:style>
  <w:style w:type="paragraph" w:styleId="aa">
    <w:name w:val="footnote text"/>
    <w:aliases w:val="Знак,Знак2,Знак8 Знак Знак,Знак8 Знак,Char,Знак4 Знак"/>
    <w:basedOn w:val="a"/>
    <w:link w:val="a9"/>
    <w:unhideWhenUsed/>
    <w:rsid w:val="00D216A8"/>
    <w:pPr>
      <w:spacing w:after="0" w:line="240" w:lineRule="auto"/>
    </w:pPr>
    <w:rPr>
      <w:rFonts w:ascii="Times New Roman" w:eastAsia="Times New Roman" w:hAnsi="Times New Roman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b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c"/>
    <w:locked/>
    <w:rsid w:val="00D216A8"/>
    <w:rPr>
      <w:rFonts w:ascii="Times New Roman" w:eastAsia="Times New Roman" w:hAnsi="Times New Roman"/>
    </w:rPr>
  </w:style>
  <w:style w:type="paragraph" w:styleId="ac">
    <w:name w:val="Body Text"/>
    <w:aliases w:val="Основной текст Знак Знак,Знак Знак Знак,Основной текст Знак Знак Знак"/>
    <w:basedOn w:val="a"/>
    <w:link w:val="ab"/>
    <w:unhideWhenUsed/>
    <w:rsid w:val="00D216A8"/>
    <w:pPr>
      <w:spacing w:after="120" w:line="240" w:lineRule="auto"/>
    </w:pPr>
    <w:rPr>
      <w:rFonts w:ascii="Times New Roman" w:eastAsia="Times New Roman" w:hAnsi="Times New Roman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d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rsid w:val="00227A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buh</cp:lastModifiedBy>
  <cp:revision>13</cp:revision>
  <cp:lastPrinted>2023-03-02T09:18:00Z</cp:lastPrinted>
  <dcterms:created xsi:type="dcterms:W3CDTF">2025-03-11T09:01:00Z</dcterms:created>
  <dcterms:modified xsi:type="dcterms:W3CDTF">2026-05-07T07:41:00Z</dcterms:modified>
</cp:coreProperties>
</file>