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themeColor="background1"/>
  <w:body>
    <w:p w:rsidR="00B470E0" w:rsidRDefault="00B93590">
      <w:pPr>
        <w:pStyle w:val="NameoftheContract"/>
        <w:rPr>
          <w:szCs w:val="22"/>
        </w:rPr>
      </w:pPr>
      <w:r>
        <w:rPr>
          <w:szCs w:val="22"/>
        </w:rPr>
        <w:t>Контракт №</w:t>
      </w:r>
      <w:r w:rsidR="006355E3">
        <w:rPr>
          <w:szCs w:val="22"/>
        </w:rPr>
        <w:t xml:space="preserve"> </w:t>
      </w:r>
      <w:r w:rsidR="00560C03">
        <w:rPr>
          <w:szCs w:val="22"/>
        </w:rPr>
        <w:t>_____</w:t>
      </w:r>
    </w:p>
    <w:p w:rsidR="00A7496F" w:rsidRDefault="00A7496F">
      <w:pPr>
        <w:pStyle w:val="NameoftheContract"/>
      </w:pPr>
      <w:r>
        <w:t xml:space="preserve">ИКЗ </w:t>
      </w:r>
    </w:p>
    <w:p w:rsidR="00B470E0" w:rsidRPr="00F8093E" w:rsidRDefault="00AE30D2">
      <w:pPr>
        <w:pStyle w:val="LBScheduleSubheading"/>
        <w:rPr>
          <w:sz w:val="18"/>
        </w:rPr>
      </w:pPr>
      <w:r w:rsidRPr="00AE30D2">
        <w:rPr>
          <w:szCs w:val="28"/>
        </w:rPr>
        <w:t xml:space="preserve">Оказание услуг по </w:t>
      </w:r>
      <w:r w:rsidR="00104563" w:rsidRPr="00AE30D2">
        <w:rPr>
          <w:szCs w:val="28"/>
        </w:rPr>
        <w:t xml:space="preserve">проведению </w:t>
      </w:r>
      <w:r w:rsidRPr="00AE30D2">
        <w:rPr>
          <w:szCs w:val="28"/>
        </w:rPr>
        <w:t>лабораторных исследований</w:t>
      </w:r>
      <w:r w:rsidR="00A7496F">
        <w:rPr>
          <w:szCs w:val="28"/>
        </w:rPr>
        <w:t xml:space="preserve">  </w:t>
      </w:r>
    </w:p>
    <w:tbl>
      <w:tblPr>
        <w:tblW w:w="9606" w:type="dxa"/>
        <w:tblInd w:w="-142" w:type="dxa"/>
        <w:tblCellMar>
          <w:left w:w="10" w:type="dxa"/>
          <w:right w:w="10" w:type="dxa"/>
        </w:tblCellMar>
        <w:tblLook w:val="0000" w:firstRow="0" w:lastRow="0" w:firstColumn="0" w:lastColumn="0" w:noHBand="0" w:noVBand="0"/>
      </w:tblPr>
      <w:tblGrid>
        <w:gridCol w:w="4785"/>
        <w:gridCol w:w="4821"/>
      </w:tblGrid>
      <w:tr w:rsidR="00B470E0">
        <w:tc>
          <w:tcPr>
            <w:tcW w:w="4785" w:type="dxa"/>
            <w:shd w:val="clear" w:color="auto" w:fill="auto"/>
            <w:tcMar>
              <w:top w:w="0" w:type="dxa"/>
              <w:left w:w="108" w:type="dxa"/>
              <w:bottom w:w="0" w:type="dxa"/>
              <w:right w:w="108" w:type="dxa"/>
            </w:tcMar>
          </w:tcPr>
          <w:p w:rsidR="00B470E0" w:rsidRDefault="00B93590" w:rsidP="00DB48BD">
            <w:pPr>
              <w:pStyle w:val="LBBodyText1"/>
            </w:pPr>
            <w:r>
              <w:rPr>
                <w:szCs w:val="22"/>
              </w:rPr>
              <w:t xml:space="preserve">г. </w:t>
            </w:r>
            <w:r w:rsidR="00DB48BD">
              <w:rPr>
                <w:szCs w:val="22"/>
              </w:rPr>
              <w:t>Санкт-Петербург</w:t>
            </w:r>
          </w:p>
        </w:tc>
        <w:tc>
          <w:tcPr>
            <w:tcW w:w="4821" w:type="dxa"/>
            <w:shd w:val="clear" w:color="auto" w:fill="auto"/>
            <w:tcMar>
              <w:top w:w="0" w:type="dxa"/>
              <w:left w:w="108" w:type="dxa"/>
              <w:bottom w:w="0" w:type="dxa"/>
              <w:right w:w="108" w:type="dxa"/>
            </w:tcMar>
          </w:tcPr>
          <w:p w:rsidR="00B470E0" w:rsidRDefault="00B93590" w:rsidP="00DB48BD">
            <w:pPr>
              <w:pStyle w:val="LBBodyText1"/>
              <w:jc w:val="right"/>
            </w:pPr>
            <w:proofErr w:type="gramStart"/>
            <w:r>
              <w:rPr>
                <w:color w:val="000000"/>
                <w:szCs w:val="22"/>
                <w:lang w:eastAsia="ru-RU"/>
              </w:rPr>
              <w:t>«</w:t>
            </w:r>
            <w:r w:rsidR="00D20ED9">
              <w:rPr>
                <w:color w:val="000000"/>
                <w:szCs w:val="22"/>
                <w:lang w:eastAsia="ru-RU"/>
              </w:rPr>
              <w:t xml:space="preserve">  </w:t>
            </w:r>
            <w:r>
              <w:rPr>
                <w:color w:val="000000"/>
                <w:szCs w:val="22"/>
                <w:lang w:eastAsia="ru-RU"/>
              </w:rPr>
              <w:t>»</w:t>
            </w:r>
            <w:proofErr w:type="gramEnd"/>
            <w:r w:rsidR="00102ECC">
              <w:rPr>
                <w:color w:val="000000"/>
                <w:szCs w:val="22"/>
                <w:lang w:eastAsia="ru-RU"/>
              </w:rPr>
              <w:t xml:space="preserve"> </w:t>
            </w:r>
            <w:r w:rsidR="00D20ED9">
              <w:rPr>
                <w:color w:val="000000"/>
                <w:szCs w:val="22"/>
                <w:lang w:eastAsia="ru-RU"/>
              </w:rPr>
              <w:t xml:space="preserve"> </w:t>
            </w:r>
            <w:r w:rsidR="00DB48BD">
              <w:rPr>
                <w:color w:val="000000"/>
                <w:szCs w:val="22"/>
                <w:lang w:eastAsia="ru-RU"/>
              </w:rPr>
              <w:t>________</w:t>
            </w:r>
            <w:r w:rsidR="00D20ED9">
              <w:rPr>
                <w:color w:val="000000"/>
                <w:szCs w:val="22"/>
                <w:lang w:eastAsia="ru-RU"/>
              </w:rPr>
              <w:t xml:space="preserve"> </w:t>
            </w:r>
            <w:r w:rsidR="00102ECC">
              <w:rPr>
                <w:color w:val="000000"/>
                <w:szCs w:val="22"/>
                <w:lang w:eastAsia="ru-RU"/>
              </w:rPr>
              <w:t>202</w:t>
            </w:r>
            <w:r w:rsidR="00AE221C">
              <w:rPr>
                <w:color w:val="000000"/>
                <w:szCs w:val="22"/>
                <w:lang w:eastAsia="ru-RU"/>
              </w:rPr>
              <w:t>6</w:t>
            </w:r>
            <w:r>
              <w:rPr>
                <w:szCs w:val="22"/>
              </w:rPr>
              <w:t xml:space="preserve"> г.</w:t>
            </w:r>
          </w:p>
        </w:tc>
      </w:tr>
    </w:tbl>
    <w:p w:rsidR="00B470E0" w:rsidRDefault="00051CD9" w:rsidP="006355E3">
      <w:pPr>
        <w:pStyle w:val="LBBodyText1"/>
        <w:rPr>
          <w:color w:val="000000"/>
          <w:kern w:val="3"/>
          <w:szCs w:val="22"/>
          <w:lang w:eastAsia="ru-RU"/>
        </w:rPr>
      </w:pPr>
      <w:r w:rsidRPr="00051CD9">
        <w:rPr>
          <w:b/>
          <w:szCs w:val="22"/>
        </w:rPr>
        <w:t xml:space="preserve">Государственное бюджетное общеобразовательное учреждение средняя общеобразовательная школа  № 619 Калининского района Санкт - Петербурга </w:t>
      </w:r>
      <w:r w:rsidR="00B93590">
        <w:rPr>
          <w:szCs w:val="22"/>
        </w:rPr>
        <w:t>(далее –</w:t>
      </w:r>
      <w:r w:rsidR="00B93590">
        <w:rPr>
          <w:b/>
          <w:szCs w:val="22"/>
        </w:rPr>
        <w:t xml:space="preserve"> «Заказчик»)</w:t>
      </w:r>
      <w:r w:rsidR="00B93590">
        <w:rPr>
          <w:szCs w:val="22"/>
        </w:rPr>
        <w:t xml:space="preserve">, </w:t>
      </w:r>
      <w:r w:rsidR="006355E3" w:rsidRPr="00442F5E">
        <w:rPr>
          <w:szCs w:val="22"/>
        </w:rPr>
        <w:t xml:space="preserve">в лице </w:t>
      </w:r>
      <w:r w:rsidRPr="00051CD9">
        <w:rPr>
          <w:szCs w:val="22"/>
        </w:rPr>
        <w:t xml:space="preserve">Исполняющего обязанности директора Нечаевой Марины Анатольевны, действующего на основании Распоряжения Администрации Калининского района Санкт-Петербурга № </w:t>
      </w:r>
      <w:r w:rsidR="00A7496F">
        <w:rPr>
          <w:szCs w:val="22"/>
        </w:rPr>
        <w:t>215</w:t>
      </w:r>
      <w:r w:rsidRPr="00051CD9">
        <w:rPr>
          <w:szCs w:val="22"/>
        </w:rPr>
        <w:t>-рлс от 26.0</w:t>
      </w:r>
      <w:r w:rsidR="00A7496F">
        <w:rPr>
          <w:szCs w:val="22"/>
        </w:rPr>
        <w:t>6</w:t>
      </w:r>
      <w:r w:rsidRPr="00051CD9">
        <w:rPr>
          <w:szCs w:val="22"/>
        </w:rPr>
        <w:t>.2023 г.,</w:t>
      </w:r>
      <w:r w:rsidR="006355E3" w:rsidRPr="00442F5E">
        <w:rPr>
          <w:szCs w:val="22"/>
        </w:rPr>
        <w:t xml:space="preserve"> (далее – </w:t>
      </w:r>
      <w:r w:rsidR="006355E3" w:rsidRPr="00C9706A">
        <w:rPr>
          <w:b/>
          <w:szCs w:val="22"/>
        </w:rPr>
        <w:t>«Заказчик»</w:t>
      </w:r>
      <w:r w:rsidR="006355E3" w:rsidRPr="00442F5E">
        <w:rPr>
          <w:szCs w:val="22"/>
        </w:rPr>
        <w:t xml:space="preserve">), </w:t>
      </w:r>
      <w:r w:rsidR="00B93590">
        <w:rPr>
          <w:szCs w:val="22"/>
        </w:rPr>
        <w:t xml:space="preserve"> с одной стороны, и</w:t>
      </w:r>
      <w:r w:rsidR="006355E3">
        <w:rPr>
          <w:szCs w:val="22"/>
        </w:rPr>
        <w:t xml:space="preserve"> </w:t>
      </w:r>
      <w:r w:rsidR="00DB48BD">
        <w:rPr>
          <w:b/>
          <w:szCs w:val="22"/>
        </w:rPr>
        <w:t>________________</w:t>
      </w:r>
      <w:r w:rsidR="009366AC" w:rsidRPr="009366AC">
        <w:rPr>
          <w:b/>
          <w:szCs w:val="22"/>
        </w:rPr>
        <w:t xml:space="preserve">, (далее – «Исполнитель»), </w:t>
      </w:r>
      <w:r w:rsidR="009366AC" w:rsidRPr="009366AC">
        <w:rPr>
          <w:szCs w:val="22"/>
        </w:rPr>
        <w:t xml:space="preserve">в лице </w:t>
      </w:r>
      <w:r w:rsidR="00DB48BD">
        <w:rPr>
          <w:szCs w:val="22"/>
        </w:rPr>
        <w:t>___________</w:t>
      </w:r>
      <w:r w:rsidR="00710B2F">
        <w:rPr>
          <w:szCs w:val="22"/>
        </w:rPr>
        <w:t>,</w:t>
      </w:r>
      <w:r w:rsidR="009366AC" w:rsidRPr="009366AC">
        <w:rPr>
          <w:szCs w:val="22"/>
        </w:rPr>
        <w:t xml:space="preserve"> действующего на основании </w:t>
      </w:r>
      <w:r w:rsidR="00DB48BD">
        <w:rPr>
          <w:szCs w:val="22"/>
        </w:rPr>
        <w:t>______</w:t>
      </w:r>
      <w:r w:rsidR="009366AC" w:rsidRPr="009366AC">
        <w:rPr>
          <w:szCs w:val="22"/>
        </w:rPr>
        <w:t>, с другой стороны</w:t>
      </w:r>
      <w:r w:rsidR="009366AC">
        <w:rPr>
          <w:rFonts w:eastAsia="Calibri"/>
          <w:sz w:val="24"/>
          <w:szCs w:val="24"/>
          <w:lang w:eastAsia="ru-RU"/>
        </w:rPr>
        <w:t>,</w:t>
      </w:r>
      <w:r w:rsidR="009366AC" w:rsidRPr="009366AC">
        <w:rPr>
          <w:rFonts w:eastAsia="Calibri"/>
          <w:sz w:val="24"/>
          <w:szCs w:val="24"/>
          <w:lang w:eastAsia="ru-RU"/>
        </w:rPr>
        <w:t xml:space="preserve"> </w:t>
      </w:r>
      <w:r w:rsidR="0044240C" w:rsidRPr="0044240C">
        <w:rPr>
          <w:rFonts w:eastAsia="Calibri"/>
          <w:sz w:val="24"/>
          <w:szCs w:val="24"/>
          <w:lang w:eastAsia="ru-RU"/>
        </w:rPr>
        <w:t>далее совместно именуемые</w:t>
      </w:r>
      <w:r w:rsidR="00B93590">
        <w:rPr>
          <w:szCs w:val="22"/>
        </w:rPr>
        <w:t xml:space="preserve"> «</w:t>
      </w:r>
      <w:r w:rsidR="00B93590">
        <w:rPr>
          <w:b/>
          <w:szCs w:val="22"/>
        </w:rPr>
        <w:t>Стороны</w:t>
      </w:r>
      <w:r w:rsidR="00B93590">
        <w:rPr>
          <w:szCs w:val="22"/>
        </w:rPr>
        <w:t>», а по отдельности «</w:t>
      </w:r>
      <w:r w:rsidR="00B93590">
        <w:rPr>
          <w:b/>
          <w:szCs w:val="22"/>
        </w:rPr>
        <w:t>Сторона</w:t>
      </w:r>
      <w:r w:rsidR="00B93590">
        <w:rPr>
          <w:szCs w:val="22"/>
        </w:rPr>
        <w:t xml:space="preserve">», </w:t>
      </w:r>
      <w:r w:rsidR="00B93590">
        <w:rPr>
          <w:color w:val="000000"/>
          <w:kern w:val="3"/>
          <w:szCs w:val="22"/>
          <w:lang w:eastAsia="ru-RU"/>
        </w:rPr>
        <w:t xml:space="preserve">в соответствии с </w:t>
      </w:r>
      <w:r w:rsidR="00B93590">
        <w:rPr>
          <w:szCs w:val="22"/>
          <w:lang w:eastAsia="ru-RU"/>
        </w:rPr>
        <w:t>законодательством Российской Федерации и иными нормативными правовыми актами о контрактной системе в сфере закупок,</w:t>
      </w:r>
      <w:r w:rsidR="00B93590">
        <w:rPr>
          <w:color w:val="000000"/>
          <w:kern w:val="3"/>
          <w:szCs w:val="22"/>
          <w:lang w:eastAsia="ru-RU"/>
        </w:rPr>
        <w:t xml:space="preserve"> </w:t>
      </w:r>
      <w:r w:rsidR="00B93590">
        <w:rPr>
          <w:kern w:val="3"/>
          <w:szCs w:val="22"/>
          <w:lang w:eastAsia="ru-RU"/>
        </w:rPr>
        <w:t xml:space="preserve">и по результатам проведения </w:t>
      </w:r>
      <w:r w:rsidR="00B93590">
        <w:rPr>
          <w:szCs w:val="22"/>
        </w:rPr>
        <w:t xml:space="preserve">Закупки у единственного поставщика (исполнителя, подрядчика) </w:t>
      </w:r>
      <w:r w:rsidR="00B93590">
        <w:rPr>
          <w:kern w:val="3"/>
          <w:szCs w:val="22"/>
          <w:lang w:eastAsia="ru-RU"/>
        </w:rPr>
        <w:t xml:space="preserve">на </w:t>
      </w:r>
      <w:r w:rsidR="006355E3" w:rsidRPr="00442F5E">
        <w:rPr>
          <w:kern w:val="3"/>
          <w:szCs w:val="22"/>
          <w:lang w:eastAsia="ru-RU"/>
        </w:rPr>
        <w:t>основании п.</w:t>
      </w:r>
      <w:r w:rsidR="001F3CD7">
        <w:rPr>
          <w:kern w:val="3"/>
          <w:szCs w:val="22"/>
          <w:lang w:eastAsia="ru-RU"/>
        </w:rPr>
        <w:t>5</w:t>
      </w:r>
      <w:r w:rsidR="006355E3" w:rsidRPr="00442F5E">
        <w:rPr>
          <w:kern w:val="3"/>
          <w:szCs w:val="22"/>
          <w:lang w:eastAsia="ru-RU"/>
        </w:rPr>
        <w:t xml:space="preserve"> ч.1 ст.93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контракт </w:t>
      </w:r>
      <w:r w:rsidR="006355E3">
        <w:rPr>
          <w:szCs w:val="22"/>
        </w:rPr>
        <w:t>(далее – «</w:t>
      </w:r>
      <w:r w:rsidR="006355E3">
        <w:rPr>
          <w:b/>
          <w:szCs w:val="22"/>
        </w:rPr>
        <w:t>Контракт</w:t>
      </w:r>
      <w:r w:rsidR="006355E3">
        <w:rPr>
          <w:szCs w:val="22"/>
        </w:rPr>
        <w:t>»)</w:t>
      </w:r>
      <w:r w:rsidR="006355E3">
        <w:rPr>
          <w:kern w:val="3"/>
          <w:szCs w:val="22"/>
          <w:lang w:eastAsia="ru-RU"/>
        </w:rPr>
        <w:t xml:space="preserve"> о нижеследующем</w:t>
      </w:r>
      <w:r w:rsidR="00B93590">
        <w:rPr>
          <w:color w:val="000000"/>
          <w:kern w:val="3"/>
          <w:szCs w:val="22"/>
          <w:lang w:eastAsia="ru-RU"/>
        </w:rPr>
        <w:t>:</w:t>
      </w:r>
    </w:p>
    <w:p w:rsidR="00B470E0" w:rsidRDefault="00B93590">
      <w:pPr>
        <w:pStyle w:val="LBGovstyle1"/>
        <w:numPr>
          <w:ilvl w:val="0"/>
          <w:numId w:val="72"/>
        </w:numPr>
      </w:pPr>
      <w:r>
        <w:t>Предмет контракта</w:t>
      </w:r>
    </w:p>
    <w:p w:rsidR="00B470E0" w:rsidRPr="00CA09C0" w:rsidRDefault="006E2CDB" w:rsidP="009366AC">
      <w:pPr>
        <w:pStyle w:val="LBGovstyle2"/>
        <w:numPr>
          <w:ilvl w:val="1"/>
          <w:numId w:val="52"/>
        </w:numPr>
        <w:rPr>
          <w:lang w:val="ru-RU"/>
        </w:rPr>
      </w:pPr>
      <w:r>
        <w:rPr>
          <w:lang w:val="ru-RU"/>
        </w:rPr>
        <w:t xml:space="preserve">Исполнитель обязуется собственными силами и (или) с привлечением соисполнителей (организаций по договору сетевого взаимодействия) своевременно оказать </w:t>
      </w:r>
      <w:r w:rsidR="009366AC" w:rsidRPr="009366AC">
        <w:rPr>
          <w:lang w:val="ru-RU"/>
        </w:rPr>
        <w:t>услуг</w:t>
      </w:r>
      <w:r w:rsidR="009366AC">
        <w:rPr>
          <w:lang w:val="ru-RU"/>
        </w:rPr>
        <w:t>и</w:t>
      </w:r>
      <w:r w:rsidR="009366AC" w:rsidRPr="009366AC">
        <w:rPr>
          <w:lang w:val="ru-RU"/>
        </w:rPr>
        <w:t xml:space="preserve"> по проведению лабораторных исследований</w:t>
      </w:r>
      <w:r>
        <w:rPr>
          <w:lang w:val="ru-RU"/>
        </w:rPr>
        <w:t xml:space="preserve"> </w:t>
      </w:r>
      <w:r w:rsidR="00B93590">
        <w:rPr>
          <w:lang w:val="ru-RU"/>
        </w:rPr>
        <w:t>(далее – «</w:t>
      </w:r>
      <w:r w:rsidR="00B93590">
        <w:rPr>
          <w:b/>
          <w:lang w:val="ru-RU"/>
        </w:rPr>
        <w:t>Услуги</w:t>
      </w:r>
      <w:r w:rsidR="00B93590">
        <w:rPr>
          <w:lang w:val="ru-RU"/>
        </w:rPr>
        <w:t>»), а Заказчик обязуется принять и оплатить услуги, оказанные надлежащим образом.</w:t>
      </w:r>
    </w:p>
    <w:p w:rsidR="00B470E0" w:rsidRPr="00CA09C0" w:rsidRDefault="00B93590">
      <w:pPr>
        <w:pStyle w:val="LBGovstyle2"/>
        <w:numPr>
          <w:ilvl w:val="1"/>
          <w:numId w:val="52"/>
        </w:numPr>
        <w:rPr>
          <w:lang w:val="ru-RU"/>
        </w:rPr>
      </w:pPr>
      <w:r>
        <w:rPr>
          <w:lang w:val="ru-RU"/>
        </w:rPr>
        <w:t>Услуги по настоящему Контракту оказываются в соответствии с Описанием объекта закупки, являющимся неотъемлемой частью настоящего Контракта (Приложение № 1 к настоящему Контракту).</w:t>
      </w:r>
    </w:p>
    <w:p w:rsidR="00234531" w:rsidRDefault="00CF1FCD" w:rsidP="00CF1FCD">
      <w:pPr>
        <w:pStyle w:val="LBGovstyle2"/>
        <w:numPr>
          <w:ilvl w:val="1"/>
          <w:numId w:val="52"/>
        </w:numPr>
        <w:rPr>
          <w:lang w:val="ru-RU"/>
        </w:rPr>
      </w:pPr>
      <w:r w:rsidRPr="00CF1FCD">
        <w:rPr>
          <w:lang w:val="ru-RU"/>
        </w:rPr>
        <w:t xml:space="preserve">Срок оказания услуг: </w:t>
      </w:r>
      <w:r w:rsidR="00DB48BD">
        <w:rPr>
          <w:lang w:val="ru-RU"/>
        </w:rPr>
        <w:t xml:space="preserve">в течение </w:t>
      </w:r>
      <w:r w:rsidR="006102CA">
        <w:rPr>
          <w:lang w:val="ru-RU"/>
        </w:rPr>
        <w:t>3</w:t>
      </w:r>
      <w:r w:rsidR="00DB48BD">
        <w:rPr>
          <w:lang w:val="ru-RU"/>
        </w:rPr>
        <w:t xml:space="preserve"> </w:t>
      </w:r>
      <w:r w:rsidR="006102CA">
        <w:rPr>
          <w:lang w:val="ru-RU"/>
        </w:rPr>
        <w:t>(Трех</w:t>
      </w:r>
      <w:r w:rsidR="00DB48BD">
        <w:rPr>
          <w:lang w:val="ru-RU"/>
        </w:rPr>
        <w:t>) дней по заявке Заказчика</w:t>
      </w:r>
      <w:r w:rsidRPr="00CF1FCD">
        <w:rPr>
          <w:lang w:val="ru-RU"/>
        </w:rPr>
        <w:t xml:space="preserve"> </w:t>
      </w:r>
    </w:p>
    <w:p w:rsidR="00B470E0" w:rsidRDefault="00B93590">
      <w:pPr>
        <w:pStyle w:val="LBGovstyle1"/>
        <w:numPr>
          <w:ilvl w:val="0"/>
          <w:numId w:val="52"/>
        </w:numPr>
      </w:pPr>
      <w:bookmarkStart w:id="0" w:name="_Ref58240908"/>
      <w:bookmarkEnd w:id="0"/>
      <w:r>
        <w:t>Цена Контракта (Предложение о цене за право заключения Контракта)</w:t>
      </w:r>
    </w:p>
    <w:p w:rsidR="00B470E0" w:rsidRDefault="00B93590">
      <w:pPr>
        <w:pStyle w:val="LBGovstyle2"/>
        <w:numPr>
          <w:ilvl w:val="1"/>
          <w:numId w:val="52"/>
        </w:numPr>
        <w:rPr>
          <w:lang w:val="ru-RU"/>
        </w:rPr>
      </w:pPr>
      <w:bookmarkStart w:id="1" w:name="_Ref435696371"/>
      <w:bookmarkStart w:id="2" w:name="_Ref58251033"/>
      <w:bookmarkEnd w:id="1"/>
      <w:bookmarkEnd w:id="2"/>
      <w:r>
        <w:rPr>
          <w:lang w:val="ru-RU"/>
        </w:rPr>
        <w:t>Цена Контракта является твердой, не может изменяться в ходе исполнения Контракта, за исключением случаев, установленных Контрактом и (или) предусмотренных законодательством Российской Федерации.</w:t>
      </w:r>
    </w:p>
    <w:p w:rsidR="00B470E0" w:rsidRPr="006E2CDB" w:rsidRDefault="006355E3">
      <w:pPr>
        <w:pStyle w:val="LBBodyText2"/>
        <w:rPr>
          <w:sz w:val="20"/>
        </w:rPr>
      </w:pPr>
      <w:r w:rsidRPr="006E2CDB">
        <w:rPr>
          <w:szCs w:val="24"/>
          <w:lang w:eastAsia="ru-RU"/>
        </w:rPr>
        <w:t xml:space="preserve">Цена Контракта составляет </w:t>
      </w:r>
      <w:r w:rsidR="00DB48BD">
        <w:rPr>
          <w:szCs w:val="24"/>
          <w:lang w:eastAsia="ru-RU"/>
        </w:rPr>
        <w:t>______</w:t>
      </w:r>
      <w:r w:rsidRPr="006E2CDB">
        <w:rPr>
          <w:szCs w:val="24"/>
          <w:lang w:eastAsia="ru-RU"/>
        </w:rPr>
        <w:t xml:space="preserve"> (</w:t>
      </w:r>
      <w:r w:rsidR="00DB48BD">
        <w:rPr>
          <w:szCs w:val="24"/>
          <w:lang w:eastAsia="ru-RU"/>
        </w:rPr>
        <w:t>___________</w:t>
      </w:r>
      <w:r w:rsidRPr="006E2CDB">
        <w:rPr>
          <w:szCs w:val="24"/>
          <w:lang w:eastAsia="ru-RU"/>
        </w:rPr>
        <w:t xml:space="preserve">) рублей </w:t>
      </w:r>
      <w:r w:rsidR="006E2CDB">
        <w:rPr>
          <w:szCs w:val="24"/>
          <w:lang w:eastAsia="ru-RU"/>
        </w:rPr>
        <w:t>00</w:t>
      </w:r>
      <w:r w:rsidRPr="006E2CDB">
        <w:rPr>
          <w:szCs w:val="24"/>
          <w:lang w:eastAsia="ru-RU"/>
        </w:rPr>
        <w:t xml:space="preserve"> копеек,</w:t>
      </w:r>
      <w:r w:rsidR="001635C6" w:rsidRPr="006E2CDB">
        <w:rPr>
          <w:szCs w:val="24"/>
          <w:lang w:eastAsia="ru-RU"/>
        </w:rPr>
        <w:t xml:space="preserve"> </w:t>
      </w:r>
      <w:r w:rsidR="00DB48BD">
        <w:rPr>
          <w:szCs w:val="22"/>
        </w:rPr>
        <w:t>НДС не облагается/НДС.</w:t>
      </w:r>
    </w:p>
    <w:p w:rsidR="00B470E0" w:rsidRDefault="00B93590">
      <w:pPr>
        <w:pStyle w:val="LBGovstyle2"/>
        <w:numPr>
          <w:ilvl w:val="1"/>
          <w:numId w:val="52"/>
        </w:numPr>
        <w:rPr>
          <w:lang w:val="ru-RU"/>
        </w:rPr>
      </w:pPr>
      <w:r>
        <w:rPr>
          <w:lang w:val="ru-RU"/>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470E0" w:rsidRDefault="00B93590">
      <w:pPr>
        <w:pStyle w:val="LBGovstyle2"/>
        <w:numPr>
          <w:ilvl w:val="1"/>
          <w:numId w:val="52"/>
        </w:numPr>
        <w:rPr>
          <w:lang w:val="ru-RU"/>
        </w:rPr>
      </w:pPr>
      <w:r>
        <w:rPr>
          <w:lang w:val="ru-RU"/>
        </w:rPr>
        <w:t>В общую цену Контракта включены все расходы Исполнителя,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другие обязательные платежи и иные расходы, связанные с оказанием услуг.</w:t>
      </w:r>
    </w:p>
    <w:p w:rsidR="00B470E0" w:rsidRDefault="00B93590">
      <w:pPr>
        <w:pStyle w:val="LBGovstyle2"/>
        <w:numPr>
          <w:ilvl w:val="1"/>
          <w:numId w:val="52"/>
        </w:numPr>
        <w:rPr>
          <w:lang w:val="ru-RU"/>
        </w:rPr>
      </w:pPr>
      <w:r>
        <w:rPr>
          <w:lang w:val="ru-RU"/>
        </w:rPr>
        <w:t>Оплата по Контракту производится в следующем порядке:</w:t>
      </w:r>
    </w:p>
    <w:p w:rsidR="00B470E0" w:rsidRDefault="00B93590">
      <w:pPr>
        <w:pStyle w:val="LBGovstyle2"/>
        <w:numPr>
          <w:ilvl w:val="1"/>
          <w:numId w:val="52"/>
        </w:numPr>
        <w:rPr>
          <w:lang w:val="ru-RU"/>
        </w:rPr>
      </w:pPr>
      <w:r>
        <w:rPr>
          <w:lang w:val="ru-RU"/>
        </w:rPr>
        <w:t>Оплата производится в безналичном порядке путем перечисления Заказчиком денежных средств на расчетный счет Исполнителя, указанный в Контракте.</w:t>
      </w:r>
    </w:p>
    <w:p w:rsidR="00C7717E" w:rsidRDefault="00A7496F">
      <w:pPr>
        <w:pStyle w:val="LBGovstyle2"/>
        <w:numPr>
          <w:ilvl w:val="1"/>
          <w:numId w:val="52"/>
        </w:numPr>
        <w:rPr>
          <w:lang w:val="ru-RU"/>
        </w:rPr>
      </w:pPr>
      <w:bookmarkStart w:id="3" w:name="_Ref480215053"/>
      <w:bookmarkStart w:id="4" w:name="_Ref438119014"/>
      <w:bookmarkStart w:id="5" w:name="_Ref436310198"/>
      <w:bookmarkStart w:id="6" w:name="_Ref437017192"/>
      <w:bookmarkEnd w:id="3"/>
      <w:bookmarkEnd w:id="4"/>
      <w:bookmarkEnd w:id="5"/>
      <w:bookmarkEnd w:id="6"/>
      <w:r>
        <w:rPr>
          <w:lang w:val="ru-RU"/>
        </w:rPr>
        <w:t>Источник финансирования: Внебюджетные средства</w:t>
      </w:r>
      <w:r w:rsidR="00C7717E">
        <w:rPr>
          <w:lang w:val="ru-RU"/>
        </w:rPr>
        <w:t>.</w:t>
      </w:r>
      <w:r>
        <w:rPr>
          <w:lang w:val="ru-RU"/>
        </w:rPr>
        <w:t xml:space="preserve"> Средства бюджетных учреждений.</w:t>
      </w:r>
      <w:r w:rsidR="00C7717E">
        <w:rPr>
          <w:lang w:val="ru-RU"/>
        </w:rPr>
        <w:t xml:space="preserve"> </w:t>
      </w:r>
    </w:p>
    <w:p w:rsidR="00B470E0" w:rsidRDefault="00B93590">
      <w:pPr>
        <w:pStyle w:val="LBGovstyle2"/>
        <w:numPr>
          <w:ilvl w:val="1"/>
          <w:numId w:val="52"/>
        </w:numPr>
        <w:rPr>
          <w:lang w:val="ru-RU"/>
        </w:rPr>
      </w:pPr>
      <w:r>
        <w:rPr>
          <w:lang w:val="ru-RU"/>
        </w:rPr>
        <w:lastRenderedPageBreak/>
        <w:t>Авансовые платежи по Контракту не предусмотрены.</w:t>
      </w:r>
    </w:p>
    <w:p w:rsidR="00B470E0" w:rsidRDefault="00B93590">
      <w:pPr>
        <w:pStyle w:val="LBGovstyle2"/>
        <w:numPr>
          <w:ilvl w:val="1"/>
          <w:numId w:val="52"/>
        </w:numPr>
        <w:rPr>
          <w:lang w:val="ru-RU"/>
        </w:rPr>
      </w:pPr>
      <w:r>
        <w:rPr>
          <w:lang w:val="ru-RU"/>
        </w:rPr>
        <w:t xml:space="preserve">Расчет по Контракту осуществляется </w:t>
      </w:r>
      <w:r w:rsidRPr="00DB48BD">
        <w:rPr>
          <w:lang w:val="ru-RU"/>
        </w:rPr>
        <w:t xml:space="preserve">Заказчиком в течение </w:t>
      </w:r>
      <w:r w:rsidR="00A7496F">
        <w:rPr>
          <w:lang w:val="ru-RU"/>
        </w:rPr>
        <w:t>10</w:t>
      </w:r>
      <w:r w:rsidRPr="00DB48BD">
        <w:rPr>
          <w:lang w:val="ru-RU"/>
        </w:rPr>
        <w:t xml:space="preserve"> (</w:t>
      </w:r>
      <w:r w:rsidR="00A7496F">
        <w:rPr>
          <w:lang w:val="ru-RU"/>
        </w:rPr>
        <w:t>Десяти</w:t>
      </w:r>
      <w:r w:rsidRPr="00DB48BD">
        <w:rPr>
          <w:lang w:val="ru-RU"/>
        </w:rPr>
        <w:t xml:space="preserve">) </w:t>
      </w:r>
      <w:r w:rsidR="00A7496F">
        <w:rPr>
          <w:lang w:val="ru-RU"/>
        </w:rPr>
        <w:t>рабочих</w:t>
      </w:r>
      <w:r w:rsidRPr="00DB48BD">
        <w:rPr>
          <w:lang w:val="ru-RU"/>
        </w:rPr>
        <w:t xml:space="preserve"> дней с</w:t>
      </w:r>
      <w:r>
        <w:rPr>
          <w:lang w:val="ru-RU"/>
        </w:rPr>
        <w:t xml:space="preserve"> даты подписания Сторонами документа, подтверждающего приемку оказанных услуг.</w:t>
      </w:r>
    </w:p>
    <w:p w:rsidR="00B470E0" w:rsidRDefault="00B93590">
      <w:pPr>
        <w:pStyle w:val="LBGovstyle2"/>
        <w:numPr>
          <w:ilvl w:val="1"/>
          <w:numId w:val="52"/>
        </w:numPr>
        <w:rPr>
          <w:lang w:val="ru-RU"/>
        </w:rPr>
      </w:pPr>
      <w:r>
        <w:rPr>
          <w:lang w:val="ru-RU"/>
        </w:rPr>
        <w:t>Заказчик вправе удержать суммы неисполненных Исполнителем требований об уплате неустоек (штрафов, пеней), предъявленных Заказчиком в соответствии с Федеральным законом о контрактной системе, из суммы, подлежащей оплате Исполнителю по настоящему Контракту.</w:t>
      </w:r>
    </w:p>
    <w:p w:rsidR="00CF1FCD" w:rsidRDefault="00CF1FCD">
      <w:pPr>
        <w:pStyle w:val="LBGovstyle2"/>
        <w:numPr>
          <w:ilvl w:val="1"/>
          <w:numId w:val="52"/>
        </w:numPr>
        <w:rPr>
          <w:lang w:val="ru-RU"/>
        </w:rPr>
      </w:pPr>
      <w:r>
        <w:rPr>
          <w:lang w:val="ru-RU"/>
        </w:rPr>
        <w:t>Заказчик по согласованию с Исполнителем в ходе исполнения Контракта вправе изменить не более чем на 10% предусмотренный Контрактом объем услуг при изменении потребности в услугах, на оказание которых заключен Контракт.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10% цены Контракта. При уменьшении предусмотренного Контрактом объема услуг Стороны Контракта обязаны уменьшить цену Контракта исходя из цены единицы услуги.</w:t>
      </w:r>
    </w:p>
    <w:p w:rsidR="00B470E0" w:rsidRDefault="00B93590">
      <w:pPr>
        <w:pStyle w:val="LBGovstyle1"/>
        <w:numPr>
          <w:ilvl w:val="0"/>
          <w:numId w:val="52"/>
        </w:numPr>
      </w:pPr>
      <w:r>
        <w:t>Права и обязанности сторон</w:t>
      </w:r>
    </w:p>
    <w:p w:rsidR="00B470E0" w:rsidRDefault="00B93590">
      <w:pPr>
        <w:pStyle w:val="LBGovstyle2"/>
        <w:numPr>
          <w:ilvl w:val="1"/>
          <w:numId w:val="52"/>
        </w:numPr>
        <w:rPr>
          <w:lang w:val="ru-RU"/>
        </w:rPr>
      </w:pPr>
      <w:r>
        <w:rPr>
          <w:lang w:val="ru-RU"/>
        </w:rPr>
        <w:t>Заказчик имеет право:</w:t>
      </w:r>
    </w:p>
    <w:p w:rsidR="00B470E0" w:rsidRDefault="00B93590">
      <w:pPr>
        <w:pStyle w:val="LBGovstyle3"/>
        <w:numPr>
          <w:ilvl w:val="2"/>
          <w:numId w:val="52"/>
        </w:numPr>
        <w:rPr>
          <w:lang w:val="ru-RU"/>
        </w:rPr>
      </w:pPr>
      <w:r>
        <w:rPr>
          <w:lang w:val="ru-RU"/>
        </w:rPr>
        <w:t>Досрочно принять и оплатить услуги в соответствии с условиями Контракта.</w:t>
      </w:r>
    </w:p>
    <w:p w:rsidR="00292B23" w:rsidRPr="00292B23" w:rsidRDefault="00292B23" w:rsidP="00292B23">
      <w:pPr>
        <w:pStyle w:val="af4"/>
        <w:numPr>
          <w:ilvl w:val="2"/>
          <w:numId w:val="52"/>
        </w:numPr>
      </w:pPr>
      <w:r w:rsidRPr="00292B23">
        <w:t>По согласованию с Исполнителем изменить объем услуг в соответствии с условиями Контракта.</w:t>
      </w:r>
    </w:p>
    <w:p w:rsidR="00292B23" w:rsidRPr="00292B23" w:rsidRDefault="00B93590" w:rsidP="002B13CD">
      <w:pPr>
        <w:pStyle w:val="LBGovstyle3"/>
        <w:numPr>
          <w:ilvl w:val="2"/>
          <w:numId w:val="52"/>
        </w:numPr>
        <w:rPr>
          <w:lang w:val="ru-RU"/>
        </w:rPr>
      </w:pPr>
      <w:r w:rsidRPr="00292B23">
        <w:rPr>
          <w:lang w:val="ru-RU"/>
        </w:rPr>
        <w:t>Осуществлять иные права, предусмотренные Контрактом и (или) законодательством Российской Федерации.</w:t>
      </w:r>
    </w:p>
    <w:p w:rsidR="00B470E0" w:rsidRDefault="00B93590">
      <w:pPr>
        <w:pStyle w:val="LBGovstyle2"/>
        <w:numPr>
          <w:ilvl w:val="1"/>
          <w:numId w:val="52"/>
        </w:numPr>
        <w:rPr>
          <w:lang w:val="ru-RU"/>
        </w:rPr>
      </w:pPr>
      <w:r>
        <w:rPr>
          <w:lang w:val="ru-RU"/>
        </w:rPr>
        <w:t>Заказчик обязан:</w:t>
      </w:r>
    </w:p>
    <w:p w:rsidR="00B470E0" w:rsidRDefault="00B93590">
      <w:pPr>
        <w:pStyle w:val="LBGovstyle3"/>
        <w:numPr>
          <w:ilvl w:val="2"/>
          <w:numId w:val="52"/>
        </w:numPr>
        <w:rPr>
          <w:lang w:val="ru-RU"/>
        </w:rPr>
      </w:pPr>
      <w:r>
        <w:rPr>
          <w:lang w:val="ru-RU"/>
        </w:rPr>
        <w:t>Обеспечить приемку оказанных по Контракту услуг по объему и качеству.</w:t>
      </w:r>
    </w:p>
    <w:p w:rsidR="00B470E0" w:rsidRDefault="00B93590">
      <w:pPr>
        <w:pStyle w:val="LBGovstyle3"/>
        <w:numPr>
          <w:ilvl w:val="2"/>
          <w:numId w:val="52"/>
        </w:numPr>
        <w:rPr>
          <w:lang w:val="ru-RU"/>
        </w:rPr>
      </w:pPr>
      <w:r>
        <w:rPr>
          <w:lang w:val="ru-RU"/>
        </w:rPr>
        <w:t>Проводить экспертизу соответствия качества оказываемых услуг требованиям, установленным Контрактом, своими силами или путем привлечения экспертов, экспертных организаций.</w:t>
      </w:r>
    </w:p>
    <w:p w:rsidR="00B470E0" w:rsidRDefault="00B93590">
      <w:pPr>
        <w:pStyle w:val="LBGovstyle3"/>
        <w:numPr>
          <w:ilvl w:val="2"/>
          <w:numId w:val="52"/>
        </w:numPr>
        <w:rPr>
          <w:lang w:val="ru-RU"/>
        </w:rPr>
      </w:pPr>
      <w:r>
        <w:rPr>
          <w:lang w:val="ru-RU"/>
        </w:rPr>
        <w:t>Оплатить услуги в порядке, предусмотренном Контрактом.</w:t>
      </w:r>
    </w:p>
    <w:p w:rsidR="00B470E0" w:rsidRDefault="00B93590">
      <w:pPr>
        <w:pStyle w:val="LBGovstyle3"/>
        <w:numPr>
          <w:ilvl w:val="2"/>
          <w:numId w:val="52"/>
        </w:numPr>
        <w:rPr>
          <w:lang w:val="ru-RU"/>
        </w:rPr>
      </w:pPr>
      <w:r>
        <w:rPr>
          <w:lang w:val="ru-RU"/>
        </w:rPr>
        <w:t>Своевременно предоставить Исполнителю информацию, необходимую для исполнения Контракта.</w:t>
      </w:r>
    </w:p>
    <w:p w:rsidR="00B470E0" w:rsidRDefault="00B93590">
      <w:pPr>
        <w:pStyle w:val="LBGovstyle3"/>
        <w:numPr>
          <w:ilvl w:val="2"/>
          <w:numId w:val="52"/>
        </w:numPr>
        <w:rPr>
          <w:lang w:val="ru-RU"/>
        </w:rPr>
      </w:pPr>
      <w:r>
        <w:rPr>
          <w:lang w:val="ru-RU"/>
        </w:rPr>
        <w:t>Требовать возмещения неустойки и (или) убытков, причиненных по вине Исполнителя.</w:t>
      </w:r>
    </w:p>
    <w:p w:rsidR="00B470E0" w:rsidRDefault="00B93590">
      <w:pPr>
        <w:pStyle w:val="LBGovstyle3"/>
        <w:numPr>
          <w:ilvl w:val="2"/>
          <w:numId w:val="52"/>
        </w:numPr>
        <w:rPr>
          <w:lang w:val="ru-RU"/>
        </w:rPr>
      </w:pPr>
      <w:r>
        <w:rPr>
          <w:lang w:val="ru-RU"/>
        </w:rPr>
        <w:t>Выполнять иные обязанности, предусмотренные Контрактом.</w:t>
      </w:r>
    </w:p>
    <w:p w:rsidR="00B470E0" w:rsidRDefault="00B93590">
      <w:pPr>
        <w:pStyle w:val="LBGovstyle2"/>
        <w:numPr>
          <w:ilvl w:val="1"/>
          <w:numId w:val="52"/>
        </w:numPr>
        <w:rPr>
          <w:lang w:val="ru-RU"/>
        </w:rPr>
      </w:pPr>
      <w:r>
        <w:rPr>
          <w:lang w:val="ru-RU"/>
        </w:rPr>
        <w:t>Исполнитель вправе:</w:t>
      </w:r>
    </w:p>
    <w:p w:rsidR="00B470E0" w:rsidRDefault="00B93590">
      <w:pPr>
        <w:pStyle w:val="LBGovstyle3"/>
        <w:numPr>
          <w:ilvl w:val="2"/>
          <w:numId w:val="52"/>
        </w:numPr>
        <w:rPr>
          <w:lang w:val="ru-RU"/>
        </w:rPr>
      </w:pPr>
      <w:r>
        <w:rPr>
          <w:lang w:val="ru-RU"/>
        </w:rPr>
        <w:t>Требовать приемки и оплаты услуг в объеме, порядке, сроки и на условиях, предусмотренных Контрактом.</w:t>
      </w:r>
    </w:p>
    <w:p w:rsidR="00B470E0" w:rsidRDefault="00B93590">
      <w:pPr>
        <w:pStyle w:val="LBGovstyle3"/>
        <w:numPr>
          <w:ilvl w:val="2"/>
          <w:numId w:val="52"/>
        </w:numPr>
        <w:rPr>
          <w:lang w:val="ru-RU"/>
        </w:rPr>
      </w:pPr>
      <w:r>
        <w:rPr>
          <w:lang w:val="ru-RU"/>
        </w:rPr>
        <w:t>По согласованию с Заказчиком досрочно оказать услуги.</w:t>
      </w:r>
    </w:p>
    <w:p w:rsidR="00B470E0" w:rsidRDefault="00B93590">
      <w:pPr>
        <w:pStyle w:val="LBGovstyle3"/>
        <w:numPr>
          <w:ilvl w:val="2"/>
          <w:numId w:val="52"/>
        </w:numPr>
        <w:rPr>
          <w:lang w:val="ru-RU"/>
        </w:rPr>
      </w:pPr>
      <w:r>
        <w:rPr>
          <w:lang w:val="ru-RU"/>
        </w:rPr>
        <w:t>Требовать возмещения убытков, причиненных Исполнителю по вине Заказчика в ходе исполнения Контракта.</w:t>
      </w:r>
    </w:p>
    <w:p w:rsidR="00B470E0" w:rsidRDefault="00B93590">
      <w:pPr>
        <w:pStyle w:val="LBGovstyle3"/>
        <w:numPr>
          <w:ilvl w:val="2"/>
          <w:numId w:val="52"/>
        </w:numPr>
        <w:rPr>
          <w:lang w:val="ru-RU"/>
        </w:rPr>
      </w:pPr>
      <w:r>
        <w:rPr>
          <w:lang w:val="ru-RU"/>
        </w:rPr>
        <w:t>Осуществлять иные права, предусмотренные Контрактом и (или) законодательством Российской Федерации.</w:t>
      </w:r>
    </w:p>
    <w:p w:rsidR="00B470E0" w:rsidRDefault="00B93590">
      <w:pPr>
        <w:pStyle w:val="LBGovstyle2"/>
        <w:numPr>
          <w:ilvl w:val="1"/>
          <w:numId w:val="52"/>
        </w:numPr>
        <w:rPr>
          <w:lang w:val="ru-RU"/>
        </w:rPr>
      </w:pPr>
      <w:r>
        <w:rPr>
          <w:lang w:val="ru-RU"/>
        </w:rPr>
        <w:t>Исполнитель обязан:</w:t>
      </w:r>
    </w:p>
    <w:p w:rsidR="00F97E00" w:rsidRPr="00F97E00" w:rsidRDefault="00F97E00" w:rsidP="00F97E00">
      <w:pPr>
        <w:pStyle w:val="LBGovstyle3"/>
        <w:numPr>
          <w:ilvl w:val="2"/>
          <w:numId w:val="52"/>
        </w:numPr>
        <w:rPr>
          <w:lang w:val="ru-RU"/>
        </w:rPr>
      </w:pPr>
      <w:r>
        <w:rPr>
          <w:lang w:val="ru-RU"/>
        </w:rPr>
        <w:t>Иметь</w:t>
      </w:r>
      <w:r w:rsidRPr="00F97E00">
        <w:rPr>
          <w:lang w:val="ru-RU"/>
        </w:rPr>
        <w:t xml:space="preserve"> в соответствии с требованиями пункта 46 части 1 статьи 12 Федерального закона от 04 мая 2011 г. N 99-ФЗ "О лицензировании отдельных видов деятельности":</w:t>
      </w:r>
    </w:p>
    <w:p w:rsidR="00F97E00" w:rsidRPr="00F97E00" w:rsidRDefault="00F97E00" w:rsidP="00F97E00">
      <w:pPr>
        <w:pStyle w:val="LBGovstyle3"/>
        <w:ind w:left="720" w:hanging="11"/>
        <w:rPr>
          <w:lang w:val="ru-RU"/>
        </w:rPr>
      </w:pPr>
      <w:r w:rsidRPr="00F97E00">
        <w:rPr>
          <w:lang w:val="ru-RU"/>
        </w:rPr>
        <w:t xml:space="preserve">- наличие действующей лицензии на осуществление медицинской деятельности (за исключением указанной деятельности, осуществляемой медицинскими организациями и </w:t>
      </w:r>
      <w:r w:rsidRPr="00F97E00">
        <w:rPr>
          <w:lang w:val="ru-RU"/>
        </w:rPr>
        <w:lastRenderedPageBreak/>
        <w:t>другими организациями, входящими в частную систему здравоохранения, на территории инновационного центра «Сколково»), выданной на следующие виды работ:</w:t>
      </w:r>
    </w:p>
    <w:p w:rsidR="00F97E00" w:rsidRPr="00F97E00" w:rsidRDefault="00F97E00" w:rsidP="00F97E00">
      <w:pPr>
        <w:pStyle w:val="LBGovstyle3"/>
        <w:ind w:left="720" w:hanging="11"/>
        <w:rPr>
          <w:lang w:val="ru-RU"/>
        </w:rPr>
      </w:pPr>
      <w:r w:rsidRPr="00F97E00">
        <w:rPr>
          <w:lang w:val="ru-RU"/>
        </w:rPr>
        <w:t>- клиническая лабораторная диагностика.</w:t>
      </w:r>
    </w:p>
    <w:p w:rsidR="00F97E00" w:rsidRPr="00F97E00" w:rsidRDefault="00F97E00" w:rsidP="00F97E00">
      <w:pPr>
        <w:pStyle w:val="LBGovstyle3"/>
        <w:ind w:left="720" w:hanging="720"/>
        <w:rPr>
          <w:lang w:val="ru-RU"/>
        </w:rPr>
      </w:pPr>
      <w:r w:rsidRPr="00F97E00">
        <w:rPr>
          <w:lang w:val="ru-RU"/>
        </w:rPr>
        <w:t>Основание: Постановление Правительства РФ от 01 июня 2021г. N 852 «О лицензировании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«Сколково»)».</w:t>
      </w:r>
    </w:p>
    <w:p w:rsidR="00F97E00" w:rsidRPr="00F97E00" w:rsidRDefault="00F97E00" w:rsidP="00F97E00">
      <w:pPr>
        <w:pStyle w:val="LBGovstyle3"/>
        <w:numPr>
          <w:ilvl w:val="2"/>
          <w:numId w:val="52"/>
        </w:numPr>
        <w:rPr>
          <w:lang w:val="ru-RU"/>
        </w:rPr>
      </w:pPr>
      <w:r w:rsidRPr="00F97E00">
        <w:rPr>
          <w:lang w:val="ru-RU"/>
        </w:rPr>
        <w:t>Наличие в соответствии с требованиями Федерального закона от 30.03.1999 N 52-ФЗ "О санитарно-эпидемиологическом благополучии населения" и Постановления Главного государственного санитарного врача РФ от 28.01.2021 N 4 "Об утверждении санитарно-эпидемиологических правил СП 1.3.2322-08" (вместе с "СП 1.3.2322-08. Безопасность работы с микроорганизмами III - IV групп патогенности (опасности) и возбудителями паразитарных болезней. Санитарно-эпидемиологические правила") и Приказа Роспотребнадзора от 19.07.2007 N 224 (ред. от 16.11.2018) "О санитарно-эпидемиологических экспертизах, обследованиях, исследованиях, испытаниях и токсикологических, гигиенических и иных видах оценок":</w:t>
      </w:r>
    </w:p>
    <w:p w:rsidR="00F97E00" w:rsidRPr="00F97E00" w:rsidRDefault="00F97E00" w:rsidP="00F97E00">
      <w:pPr>
        <w:pStyle w:val="LBGovstyle3"/>
        <w:ind w:left="720" w:hanging="11"/>
        <w:rPr>
          <w:lang w:val="ru-RU"/>
        </w:rPr>
      </w:pPr>
      <w:r w:rsidRPr="00F97E00">
        <w:rPr>
          <w:lang w:val="ru-RU"/>
        </w:rPr>
        <w:t>- наличие санитарно-эпидемиологического заключения на соответствие условий выполнения работ с биологическими веществами, биологическими и микробиологическими организмами и их токсинами, в том числе условия работы в области генной инженерии, и с возбудителями инфекционных заболеваний III и IV групп патогенности с приложением.</w:t>
      </w:r>
    </w:p>
    <w:p w:rsidR="00B470E0" w:rsidRDefault="00B93590">
      <w:pPr>
        <w:pStyle w:val="LBGovstyle3"/>
        <w:numPr>
          <w:ilvl w:val="2"/>
          <w:numId w:val="52"/>
        </w:numPr>
        <w:rPr>
          <w:lang w:val="ru-RU"/>
        </w:rPr>
      </w:pPr>
      <w:r>
        <w:rPr>
          <w:lang w:val="ru-RU"/>
        </w:rPr>
        <w:t>Самостоятельно оказать услуги в сроки, предусмотренные Контрактом.</w:t>
      </w:r>
    </w:p>
    <w:p w:rsidR="00B470E0" w:rsidRDefault="00B93590">
      <w:pPr>
        <w:pStyle w:val="LBGovstyle3"/>
        <w:numPr>
          <w:ilvl w:val="2"/>
          <w:numId w:val="52"/>
        </w:numPr>
        <w:rPr>
          <w:lang w:val="ru-RU"/>
        </w:rPr>
      </w:pPr>
      <w:r>
        <w:rPr>
          <w:lang w:val="ru-RU"/>
        </w:rPr>
        <w:t>Соблюдать действующие у Заказчика правила внутреннего трудового распорядка, правила техники безопасности, пожарной и экологической безопасности, а также пропускной режим.</w:t>
      </w:r>
    </w:p>
    <w:p w:rsidR="00B470E0" w:rsidRDefault="00B93590">
      <w:pPr>
        <w:pStyle w:val="LBGovstyle3"/>
        <w:numPr>
          <w:ilvl w:val="2"/>
          <w:numId w:val="52"/>
        </w:numPr>
        <w:rPr>
          <w:lang w:val="ru-RU"/>
        </w:rPr>
      </w:pPr>
      <w:r>
        <w:rPr>
          <w:lang w:val="ru-RU"/>
        </w:rPr>
        <w:t>По требованию Заказчика своими средствами и за свой счет в срок, согласованный с Заказчиком устранить допущенные по своей вине в оказанных услугах недостатки или иные отступления от условий Контракта.</w:t>
      </w:r>
    </w:p>
    <w:p w:rsidR="00B470E0" w:rsidRDefault="00B93590">
      <w:pPr>
        <w:pStyle w:val="LBGovstyle3"/>
        <w:numPr>
          <w:ilvl w:val="2"/>
          <w:numId w:val="52"/>
        </w:numPr>
        <w:rPr>
          <w:lang w:val="ru-RU"/>
        </w:rPr>
      </w:pPr>
      <w:r>
        <w:rPr>
          <w:lang w:val="ru-RU"/>
        </w:rPr>
        <w:t>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rsidR="00B470E0" w:rsidRDefault="00B93590">
      <w:pPr>
        <w:pStyle w:val="LBGovstyle3"/>
        <w:numPr>
          <w:ilvl w:val="2"/>
          <w:numId w:val="52"/>
        </w:numPr>
        <w:rPr>
          <w:lang w:val="ru-RU"/>
        </w:rPr>
      </w:pPr>
      <w:r>
        <w:rPr>
          <w:lang w:val="ru-RU"/>
        </w:rPr>
        <w:t>Возвратить сумму излишне полученных денежных средств в случае установления контролирующими органами фактов оплаты Заказчиком услуг сверх фактически оказанного объема услуг, использования при оказании услуг материалов, не предусмотренных сметами к Контракту, изменения способа оказания услуг при отсутствии соответствующих согласований с Заказчиком.</w:t>
      </w:r>
    </w:p>
    <w:p w:rsidR="00B470E0" w:rsidRDefault="00B93590">
      <w:pPr>
        <w:pStyle w:val="LBGovstyle3"/>
        <w:numPr>
          <w:ilvl w:val="2"/>
          <w:numId w:val="52"/>
        </w:numPr>
        <w:rPr>
          <w:lang w:val="ru-RU"/>
        </w:rPr>
      </w:pPr>
      <w:r>
        <w:rPr>
          <w:lang w:val="ru-RU"/>
        </w:rPr>
        <w:t>Выполнять иные обязанности, предусмотренные Контрактом и (или) законодательством Российской Федерации.</w:t>
      </w:r>
    </w:p>
    <w:p w:rsidR="00B470E0" w:rsidRDefault="00B93590">
      <w:pPr>
        <w:pStyle w:val="LBGovstyle1"/>
        <w:numPr>
          <w:ilvl w:val="0"/>
          <w:numId w:val="52"/>
        </w:numPr>
      </w:pPr>
      <w:bookmarkStart w:id="7" w:name="_Ref94116080"/>
      <w:bookmarkEnd w:id="7"/>
      <w:r>
        <w:t>Порядок сдачи и приемки услуг</w:t>
      </w:r>
    </w:p>
    <w:p w:rsidR="00B470E0" w:rsidRDefault="00B93590">
      <w:pPr>
        <w:pStyle w:val="LBGovstyle2"/>
        <w:numPr>
          <w:ilvl w:val="1"/>
          <w:numId w:val="52"/>
        </w:numPr>
        <w:rPr>
          <w:lang w:val="ru-RU"/>
        </w:rPr>
      </w:pPr>
      <w:bookmarkStart w:id="8" w:name="_Ref34130021"/>
      <w:bookmarkStart w:id="9" w:name="_Ref56413258"/>
      <w:bookmarkEnd w:id="8"/>
      <w:bookmarkEnd w:id="9"/>
      <w:r>
        <w:rPr>
          <w:lang w:val="ru-RU"/>
        </w:rPr>
        <w:t>После оказания услуг Исполнитель представляет Заказчику документ о приемке оказанных услуг.</w:t>
      </w:r>
    </w:p>
    <w:p w:rsidR="00B470E0" w:rsidRPr="00CA09C0" w:rsidRDefault="00B93590">
      <w:pPr>
        <w:pStyle w:val="LBGovstyle2"/>
        <w:ind w:left="720"/>
        <w:rPr>
          <w:lang w:val="ru-RU"/>
        </w:rPr>
      </w:pPr>
      <w:r>
        <w:rPr>
          <w:lang w:val="ru-RU"/>
        </w:rPr>
        <w:t>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обязан провести экспертизу. Экспертиза результатов услуг,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rsidR="00B470E0" w:rsidRDefault="00B93590">
      <w:pPr>
        <w:pStyle w:val="LBGovstyle2"/>
        <w:numPr>
          <w:ilvl w:val="1"/>
          <w:numId w:val="52"/>
        </w:numPr>
        <w:rPr>
          <w:lang w:val="ru-RU"/>
        </w:rPr>
      </w:pPr>
      <w:bookmarkStart w:id="10" w:name="_Ref56413264"/>
      <w:bookmarkEnd w:id="10"/>
      <w:r>
        <w:rPr>
          <w:lang w:val="ru-RU"/>
        </w:rPr>
        <w:t>Для проведения экспертизы оказанной услуги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w:t>
      </w:r>
    </w:p>
    <w:p w:rsidR="00B470E0" w:rsidRDefault="00B93590">
      <w:pPr>
        <w:pStyle w:val="LBGovstyle2"/>
        <w:numPr>
          <w:ilvl w:val="1"/>
          <w:numId w:val="52"/>
        </w:numPr>
        <w:rPr>
          <w:lang w:val="ru-RU"/>
        </w:rPr>
      </w:pPr>
      <w:r>
        <w:rPr>
          <w:lang w:val="ru-RU"/>
        </w:rPr>
        <w:lastRenderedPageBreak/>
        <w:t>По решению Заказчика для приемки оказанной услуги, результатов отдельного этапа исполнения Контракта может создаваться приемочная комиссия, которая состоит не менее чем из пяти человек.</w:t>
      </w:r>
    </w:p>
    <w:p w:rsidR="00B470E0" w:rsidRDefault="00B93590">
      <w:pPr>
        <w:pStyle w:val="LBGovstyle2"/>
        <w:numPr>
          <w:ilvl w:val="1"/>
          <w:numId w:val="52"/>
        </w:numPr>
        <w:rPr>
          <w:lang w:val="ru-RU"/>
        </w:rPr>
      </w:pPr>
      <w:r>
        <w:rPr>
          <w:lang w:val="ru-RU"/>
        </w:rPr>
        <w:t>Заказчик в течение 3 (Трёх) календарных дней с даты получения документа о приемке оказанных услуг, производит проверку соответствия состава и качества оказанных Исполнителем услуг требованиям описания объекта закупки и в случае отсутствия претензий к оказанным услугам подписывает документ о приемке оказанных услуг.</w:t>
      </w:r>
    </w:p>
    <w:p w:rsidR="00B470E0" w:rsidRDefault="00B93590">
      <w:pPr>
        <w:pStyle w:val="LBGovstyle2"/>
        <w:numPr>
          <w:ilvl w:val="1"/>
          <w:numId w:val="52"/>
        </w:numPr>
        <w:rPr>
          <w:lang w:val="ru-RU"/>
        </w:rPr>
      </w:pPr>
      <w:r>
        <w:rPr>
          <w:lang w:val="ru-RU"/>
        </w:rPr>
        <w:t>В случае наличия претензий к объему и качеству оказанных услуг Заказчик направляет Исполнителю мотивированный отказ от подписания документа о приемке оказанных услуг.</w:t>
      </w:r>
    </w:p>
    <w:p w:rsidR="00B470E0" w:rsidRDefault="00B93590">
      <w:pPr>
        <w:pStyle w:val="LBGovstyle2"/>
        <w:numPr>
          <w:ilvl w:val="1"/>
          <w:numId w:val="52"/>
        </w:numPr>
        <w:rPr>
          <w:lang w:val="ru-RU"/>
        </w:rPr>
      </w:pPr>
      <w:r>
        <w:rPr>
          <w:lang w:val="ru-RU"/>
        </w:rPr>
        <w:t>В случае, когда предоставление услуг осуществлено с отступлением от условий Описания объекта закупки, Сторонами составляется двусторонний акт с указанием недостатков и перечня необходимых доработок. Исполнитель обязан устранить недостатки и произвести необходимые доработки без дополнительной оплаты в пределах суммы настоящего Контракта и в сроки, предварительно согласованные с Заказчиком. Такой срок не может превышать 10 (Десять) календарных дней.</w:t>
      </w:r>
    </w:p>
    <w:p w:rsidR="00B470E0" w:rsidRPr="00CA09C0" w:rsidRDefault="00B93590">
      <w:pPr>
        <w:pStyle w:val="LBGovstyle2"/>
        <w:ind w:left="720"/>
        <w:rPr>
          <w:lang w:val="ru-RU"/>
        </w:rPr>
      </w:pPr>
      <w:r>
        <w:rPr>
          <w:lang w:val="ru-RU"/>
        </w:rPr>
        <w:t xml:space="preserve">После предоставления доработанных отчетных документов, приемка услуг осуществляется в соответствии с пунктами </w:t>
      </w:r>
      <w:r>
        <w:rPr>
          <w:lang w:val="ru-RU"/>
        </w:rPr>
        <w:fldChar w:fldCharType="begin"/>
      </w:r>
      <w:r>
        <w:rPr>
          <w:lang w:val="ru-RU"/>
        </w:rPr>
        <w:instrText xml:space="preserve"> REF _Ref34130021 \w \h </w:instrText>
      </w:r>
      <w:r>
        <w:rPr>
          <w:lang w:val="ru-RU"/>
        </w:rPr>
      </w:r>
      <w:r>
        <w:rPr>
          <w:lang w:val="ru-RU"/>
        </w:rPr>
        <w:fldChar w:fldCharType="separate"/>
      </w:r>
      <w:r w:rsidR="000C2A75">
        <w:rPr>
          <w:lang w:val="ru-RU"/>
        </w:rPr>
        <w:t>4.1</w:t>
      </w:r>
      <w:r>
        <w:rPr>
          <w:lang w:val="ru-RU"/>
        </w:rPr>
        <w:fldChar w:fldCharType="end"/>
      </w:r>
      <w:r>
        <w:rPr>
          <w:lang w:val="ru-RU"/>
        </w:rPr>
        <w:t xml:space="preserve"> и </w:t>
      </w:r>
      <w:r>
        <w:rPr>
          <w:lang w:val="ru-RU"/>
        </w:rPr>
        <w:fldChar w:fldCharType="begin"/>
      </w:r>
      <w:r>
        <w:rPr>
          <w:lang w:val="ru-RU"/>
        </w:rPr>
        <w:instrText xml:space="preserve"> REF _Ref56413264 \w \h </w:instrText>
      </w:r>
      <w:r>
        <w:rPr>
          <w:lang w:val="ru-RU"/>
        </w:rPr>
      </w:r>
      <w:r>
        <w:rPr>
          <w:lang w:val="ru-RU"/>
        </w:rPr>
        <w:fldChar w:fldCharType="separate"/>
      </w:r>
      <w:r w:rsidR="000C2A75">
        <w:rPr>
          <w:lang w:val="ru-RU"/>
        </w:rPr>
        <w:t>4.2</w:t>
      </w:r>
      <w:r>
        <w:rPr>
          <w:lang w:val="ru-RU"/>
        </w:rPr>
        <w:fldChar w:fldCharType="end"/>
      </w:r>
      <w:r>
        <w:rPr>
          <w:lang w:val="ru-RU"/>
        </w:rPr>
        <w:t xml:space="preserve"> Контракта.</w:t>
      </w:r>
    </w:p>
    <w:p w:rsidR="00B470E0" w:rsidRDefault="00B93590">
      <w:pPr>
        <w:pStyle w:val="LBGovstyle2"/>
        <w:numPr>
          <w:ilvl w:val="1"/>
          <w:numId w:val="52"/>
        </w:numPr>
        <w:rPr>
          <w:lang w:val="ru-RU"/>
        </w:rPr>
      </w:pPr>
      <w:r>
        <w:rPr>
          <w:lang w:val="ru-RU"/>
        </w:rPr>
        <w:t>В случае необходимости проверки качества оказанных услуг Заказчик имеет право направить специалистов-экспертов, а Исполнитель обязан обеспечить необходимые условия для их работы.</w:t>
      </w:r>
    </w:p>
    <w:p w:rsidR="00B470E0" w:rsidRDefault="00B93590">
      <w:pPr>
        <w:pStyle w:val="LBGovstyle2"/>
        <w:numPr>
          <w:ilvl w:val="1"/>
          <w:numId w:val="52"/>
        </w:numPr>
        <w:rPr>
          <w:lang w:val="ru-RU"/>
        </w:rPr>
      </w:pPr>
      <w:bookmarkStart w:id="11" w:name="_Ref34130030"/>
      <w:bookmarkEnd w:id="11"/>
      <w:r>
        <w:rPr>
          <w:lang w:val="ru-RU"/>
        </w:rPr>
        <w:t>Исполнитель вправе исполнить свои обязательства досрочно, в случае получения письменного согласия Заказчика. При согласии с досрочным исполнением обязательств Заказчик обязуется оперативно рассмотреть представленный Исполнителем документ о приемке оказанных услуг в порядке, установленном настоящим разделом.</w:t>
      </w:r>
    </w:p>
    <w:p w:rsidR="00B470E0" w:rsidRPr="00CA09C0" w:rsidRDefault="00B93590">
      <w:pPr>
        <w:pStyle w:val="LBGovstyle2"/>
        <w:ind w:left="720"/>
        <w:rPr>
          <w:lang w:val="ru-RU"/>
        </w:rPr>
      </w:pPr>
      <w:r>
        <w:rPr>
          <w:lang w:val="ru-RU"/>
        </w:rPr>
        <w:t xml:space="preserve">Оплата услуг производится в соответствии с разделом </w:t>
      </w:r>
      <w:r>
        <w:rPr>
          <w:lang w:val="ru-RU"/>
        </w:rPr>
        <w:fldChar w:fldCharType="begin"/>
      </w:r>
      <w:r>
        <w:rPr>
          <w:lang w:val="ru-RU"/>
        </w:rPr>
        <w:instrText xml:space="preserve"> REF _Ref58240908 \w \h </w:instrText>
      </w:r>
      <w:r>
        <w:rPr>
          <w:lang w:val="ru-RU"/>
        </w:rPr>
      </w:r>
      <w:r>
        <w:rPr>
          <w:lang w:val="ru-RU"/>
        </w:rPr>
        <w:fldChar w:fldCharType="separate"/>
      </w:r>
      <w:r w:rsidR="000C2A75">
        <w:rPr>
          <w:lang w:val="ru-RU"/>
        </w:rPr>
        <w:t>2</w:t>
      </w:r>
      <w:r>
        <w:rPr>
          <w:lang w:val="ru-RU"/>
        </w:rPr>
        <w:fldChar w:fldCharType="end"/>
      </w:r>
      <w:r>
        <w:rPr>
          <w:lang w:val="ru-RU"/>
        </w:rPr>
        <w:t xml:space="preserve"> настоящего Контракта.</w:t>
      </w:r>
    </w:p>
    <w:p w:rsidR="00B470E0" w:rsidRDefault="00B93590">
      <w:pPr>
        <w:pStyle w:val="LBGovstyle2"/>
        <w:numPr>
          <w:ilvl w:val="1"/>
          <w:numId w:val="52"/>
        </w:numPr>
        <w:rPr>
          <w:lang w:val="ru-RU"/>
        </w:rPr>
      </w:pPr>
      <w:r>
        <w:rPr>
          <w:lang w:val="ru-RU"/>
        </w:rPr>
        <w:t>В качестве первичных учетных документов, подтверждающих (сопровождающих) передачу оказанных услуг, может быть предоставлен универсальный передаточный документ (счета-фактуры), в том числе корректировочные документы к нему.</w:t>
      </w:r>
    </w:p>
    <w:p w:rsidR="00B470E0" w:rsidRDefault="00B93590">
      <w:pPr>
        <w:pStyle w:val="LBBodyText2"/>
      </w:pPr>
      <w:r>
        <w:t>Для исполнения обязательств по Контракту предусмотрена возможность оформления и обмена документами о приемке услуг в форме электронных документов, подписан</w:t>
      </w:r>
      <w:r w:rsidR="00292B23">
        <w:t>ных электронной подписью</w:t>
      </w:r>
      <w:r>
        <w:t>.</w:t>
      </w:r>
    </w:p>
    <w:p w:rsidR="00B470E0" w:rsidRDefault="00B93590">
      <w:pPr>
        <w:pStyle w:val="LBGovstyle1"/>
        <w:numPr>
          <w:ilvl w:val="0"/>
          <w:numId w:val="52"/>
        </w:numPr>
      </w:pPr>
      <w:bookmarkStart w:id="12" w:name="_Ref94115160"/>
      <w:bookmarkStart w:id="13" w:name="_Ref491278954"/>
      <w:bookmarkStart w:id="14" w:name="_Ref53565793"/>
      <w:bookmarkEnd w:id="12"/>
      <w:bookmarkEnd w:id="13"/>
      <w:bookmarkEnd w:id="14"/>
      <w:r>
        <w:t>Ответственность сторон</w:t>
      </w:r>
    </w:p>
    <w:p w:rsidR="00B470E0" w:rsidRDefault="00B93590">
      <w:pPr>
        <w:pStyle w:val="LBGovstyle2"/>
        <w:numPr>
          <w:ilvl w:val="1"/>
          <w:numId w:val="52"/>
        </w:numPr>
        <w:rPr>
          <w:lang w:val="ru-RU"/>
        </w:rPr>
      </w:pPr>
      <w:r>
        <w:rPr>
          <w:lang w:val="ru-RU"/>
        </w:rPr>
        <w:t>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w:t>
      </w:r>
    </w:p>
    <w:p w:rsidR="00B470E0" w:rsidRDefault="00B93590">
      <w:pPr>
        <w:pStyle w:val="BdyText2"/>
        <w:rPr>
          <w:szCs w:val="22"/>
        </w:rPr>
      </w:pPr>
      <w:r>
        <w:rPr>
          <w:szCs w:val="22"/>
        </w:rPr>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B470E0" w:rsidRDefault="00B93590">
      <w:pPr>
        <w:pStyle w:val="LBBodyText2"/>
        <w:rPr>
          <w:szCs w:val="22"/>
        </w:rPr>
      </w:pPr>
      <w:r>
        <w:rPr>
          <w:szCs w:val="22"/>
        </w:rPr>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B470E0" w:rsidRDefault="00B93590">
      <w:pPr>
        <w:pStyle w:val="LBBodyText2"/>
        <w:rPr>
          <w:szCs w:val="22"/>
        </w:rPr>
      </w:pPr>
      <w:r>
        <w:rPr>
          <w:szCs w:val="22"/>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B470E0" w:rsidRDefault="00B93590">
      <w:pPr>
        <w:pStyle w:val="LBGovstyle2"/>
        <w:numPr>
          <w:ilvl w:val="1"/>
          <w:numId w:val="52"/>
        </w:numPr>
        <w:rPr>
          <w:lang w:val="ru-RU"/>
        </w:rPr>
      </w:pPr>
      <w:r>
        <w:rPr>
          <w:lang w:val="ru-RU"/>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B470E0" w:rsidRDefault="00B93590">
      <w:pPr>
        <w:pStyle w:val="LBGovstyle2"/>
        <w:numPr>
          <w:ilvl w:val="1"/>
          <w:numId w:val="52"/>
        </w:numPr>
        <w:rPr>
          <w:lang w:val="ru-RU"/>
        </w:rPr>
      </w:pPr>
      <w:r>
        <w:rPr>
          <w:lang w:val="ru-RU"/>
        </w:rPr>
        <w:t xml:space="preserve">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w:t>
      </w:r>
      <w:r>
        <w:rPr>
          <w:lang w:val="ru-RU"/>
        </w:rPr>
        <w:lastRenderedPageBreak/>
        <w:t>устанавливается в размере 1/300 действующей на день уплаты пеней ключевой ставки Центрального банка Российской Федерации от не уплаченной в срок суммы.</w:t>
      </w:r>
    </w:p>
    <w:p w:rsidR="00B470E0" w:rsidRDefault="00B93590">
      <w:pPr>
        <w:pStyle w:val="LBGovstyle2"/>
        <w:numPr>
          <w:ilvl w:val="1"/>
          <w:numId w:val="52"/>
        </w:numPr>
        <w:rPr>
          <w:lang w:val="ru-RU"/>
        </w:rPr>
      </w:pPr>
      <w:r>
        <w:rPr>
          <w:lang w:val="ru-RU"/>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rsidR="00B470E0" w:rsidRPr="00CA09C0" w:rsidRDefault="00B93590">
      <w:pPr>
        <w:pStyle w:val="LBGovstyle3"/>
        <w:numPr>
          <w:ilvl w:val="2"/>
          <w:numId w:val="52"/>
        </w:numPr>
        <w:rPr>
          <w:lang w:val="ru-RU"/>
        </w:rPr>
      </w:pPr>
      <w:r>
        <w:rPr>
          <w:lang w:val="ru-RU"/>
        </w:rPr>
        <w:t>Размер штрафа по каждому факту неисполнения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исполнителем) обязательств, предусмотренных контрактом (за исключением просрочки исполнения обязательств заказчиком, исполнителем),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 (далее – «</w:t>
      </w:r>
      <w:r>
        <w:rPr>
          <w:b/>
          <w:lang w:val="ru-RU"/>
        </w:rPr>
        <w:t>Постановление № 1042</w:t>
      </w:r>
      <w:r>
        <w:rPr>
          <w:lang w:val="ru-RU"/>
        </w:rPr>
        <w:t>») в следующем порядке:</w:t>
      </w:r>
    </w:p>
    <w:p w:rsidR="00B470E0" w:rsidRDefault="00B93590">
      <w:pPr>
        <w:pStyle w:val="LBGovstyle5"/>
        <w:numPr>
          <w:ilvl w:val="4"/>
          <w:numId w:val="52"/>
        </w:numPr>
        <w:rPr>
          <w:lang w:val="ru-RU"/>
        </w:rPr>
      </w:pPr>
      <w:r>
        <w:rPr>
          <w:lang w:val="ru-RU"/>
        </w:rPr>
        <w:t>1 000 рублей, если цена Контракта не превышает 3 млн. рублей (включительно).</w:t>
      </w:r>
    </w:p>
    <w:p w:rsidR="00B470E0" w:rsidRDefault="00B93590">
      <w:pPr>
        <w:pStyle w:val="LBGovstyle2"/>
        <w:numPr>
          <w:ilvl w:val="1"/>
          <w:numId w:val="52"/>
        </w:numPr>
        <w:rPr>
          <w:lang w:val="ru-RU"/>
        </w:rPr>
      </w:pPr>
      <w:r>
        <w:rPr>
          <w:lang w:val="ru-RU"/>
        </w:rPr>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B470E0" w:rsidRDefault="00B93590">
      <w:pPr>
        <w:pStyle w:val="LBGovstyle2"/>
        <w:numPr>
          <w:ilvl w:val="1"/>
          <w:numId w:val="52"/>
        </w:numPr>
        <w:rPr>
          <w:lang w:val="ru-RU"/>
        </w:rPr>
      </w:pPr>
      <w:r>
        <w:rPr>
          <w:lang w:val="ru-RU"/>
        </w:rPr>
        <w:t>Пеня начисляется за каждый день просрочки исполнения Исполнителем обязательства, предусмотренного Контрактом, начиная со дня, следующего за днем истечения установленного Контрактом срока исполнения обязательства, в размере 1/300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rsidR="00B470E0" w:rsidRDefault="00B93590">
      <w:pPr>
        <w:pStyle w:val="LBGovstyle2"/>
        <w:numPr>
          <w:ilvl w:val="1"/>
          <w:numId w:val="52"/>
        </w:numPr>
        <w:rPr>
          <w:lang w:val="ru-RU"/>
        </w:rPr>
      </w:pPr>
      <w:r>
        <w:rPr>
          <w:lang w:val="ru-RU"/>
        </w:rPr>
        <w:t>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w:t>
      </w:r>
    </w:p>
    <w:p w:rsidR="00B470E0" w:rsidRDefault="00B93590">
      <w:pPr>
        <w:pStyle w:val="LBGovstyle3"/>
        <w:numPr>
          <w:ilvl w:val="2"/>
          <w:numId w:val="52"/>
        </w:numPr>
        <w:rPr>
          <w:lang w:val="ru-RU"/>
        </w:rPr>
      </w:pPr>
      <w:r>
        <w:rPr>
          <w:lang w:val="ru-RU"/>
        </w:rPr>
        <w:t>Размер штрафа по каждому факту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p>
    <w:p w:rsidR="00B470E0" w:rsidRDefault="00B93590">
      <w:pPr>
        <w:pStyle w:val="LBGovstyle5"/>
        <w:numPr>
          <w:ilvl w:val="4"/>
          <w:numId w:val="52"/>
        </w:numPr>
        <w:tabs>
          <w:tab w:val="left" w:pos="5670"/>
        </w:tabs>
        <w:ind w:left="1588" w:hanging="794"/>
        <w:rPr>
          <w:lang w:val="ru-RU"/>
        </w:rPr>
      </w:pPr>
      <w:r>
        <w:rPr>
          <w:lang w:val="ru-RU"/>
        </w:rPr>
        <w:t>10 % цены Контракта (этапа) в случае, если цена Контракта (этапа) не превышает 3 млн. рублей.</w:t>
      </w:r>
    </w:p>
    <w:p w:rsidR="00B470E0" w:rsidRDefault="00B93590">
      <w:pPr>
        <w:pStyle w:val="LBGovstyle3"/>
        <w:numPr>
          <w:ilvl w:val="2"/>
          <w:numId w:val="52"/>
        </w:numPr>
        <w:rPr>
          <w:lang w:val="ru-RU"/>
        </w:rPr>
      </w:pPr>
      <w:bookmarkStart w:id="15" w:name="_Ref493079435"/>
      <w:bookmarkEnd w:id="15"/>
      <w:r>
        <w:rPr>
          <w:lang w:val="ru-RU"/>
        </w:rPr>
        <w:t>Размер штрафа Исполнителя как победителя закупки (или иного участника закупки в случаях, установленных Федеральным законом о контрактной системе), предложившего наиболее высокую цену за право заключения контракта, по каждому факту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p>
    <w:p w:rsidR="00B470E0" w:rsidRDefault="00B93590">
      <w:pPr>
        <w:pStyle w:val="LBBodyText2"/>
        <w:rPr>
          <w:szCs w:val="22"/>
        </w:rPr>
      </w:pPr>
      <w:r>
        <w:rPr>
          <w:szCs w:val="22"/>
        </w:rPr>
        <w:t>В случае, если цена Контракта не превышает начальную (максимальную) цену Контракта:</w:t>
      </w:r>
    </w:p>
    <w:p w:rsidR="00B470E0" w:rsidRDefault="00B93590">
      <w:pPr>
        <w:pStyle w:val="LBGovstyle5"/>
        <w:numPr>
          <w:ilvl w:val="4"/>
          <w:numId w:val="52"/>
        </w:numPr>
        <w:rPr>
          <w:lang w:val="ru-RU"/>
        </w:rPr>
      </w:pPr>
      <w:r>
        <w:rPr>
          <w:lang w:val="ru-RU"/>
        </w:rPr>
        <w:t>10 % начальной (максимальной) цены Контракта в случае, если цена Контракта не превышает 3 млн. рублей;</w:t>
      </w:r>
    </w:p>
    <w:p w:rsidR="00B470E0" w:rsidRDefault="00B93590">
      <w:pPr>
        <w:pStyle w:val="LBGovstyle5"/>
        <w:numPr>
          <w:ilvl w:val="4"/>
          <w:numId w:val="52"/>
        </w:numPr>
        <w:rPr>
          <w:lang w:val="ru-RU"/>
        </w:rPr>
      </w:pPr>
      <w:r>
        <w:rPr>
          <w:lang w:val="ru-RU"/>
        </w:rPr>
        <w:t>5 % начальной (максимальной) цены Контракта в случае, если цена Контракта составляет от 3 млн. рублей до 50 млн. рублей (включительно);</w:t>
      </w:r>
    </w:p>
    <w:p w:rsidR="00B470E0" w:rsidRDefault="00B93590">
      <w:pPr>
        <w:pStyle w:val="LBGovstyle5"/>
        <w:numPr>
          <w:ilvl w:val="4"/>
          <w:numId w:val="52"/>
        </w:numPr>
        <w:rPr>
          <w:lang w:val="ru-RU"/>
        </w:rPr>
      </w:pPr>
      <w:r>
        <w:rPr>
          <w:lang w:val="ru-RU"/>
        </w:rPr>
        <w:lastRenderedPageBreak/>
        <w:t>1 % начальной (максимальной) цены Контракта в случае, если цена Контракта составляет от 50 млн. рублей до 100 млн. рублей (включительно).</w:t>
      </w:r>
    </w:p>
    <w:p w:rsidR="00B470E0" w:rsidRDefault="00B93590">
      <w:pPr>
        <w:pStyle w:val="LBBodyText2"/>
      </w:pPr>
      <w:r>
        <w:t>В случае, если цена Контракта превышает начальную (максимальную) цену Контракта:</w:t>
      </w:r>
    </w:p>
    <w:p w:rsidR="00B470E0" w:rsidRDefault="00B93590">
      <w:pPr>
        <w:pStyle w:val="LBGovstyle5-Alt"/>
        <w:numPr>
          <w:ilvl w:val="4"/>
          <w:numId w:val="53"/>
        </w:numPr>
        <w:rPr>
          <w:lang w:val="ru-RU"/>
        </w:rPr>
      </w:pPr>
      <w:r>
        <w:rPr>
          <w:lang w:val="ru-RU"/>
        </w:rPr>
        <w:t>10 % цены Контракта в случае, если цена Контракта не превышает 3 млн. рублей;</w:t>
      </w:r>
    </w:p>
    <w:p w:rsidR="00B470E0" w:rsidRDefault="00B93590">
      <w:pPr>
        <w:pStyle w:val="LBGovstyle5-Alt"/>
        <w:numPr>
          <w:ilvl w:val="4"/>
          <w:numId w:val="53"/>
        </w:numPr>
        <w:rPr>
          <w:lang w:val="ru-RU"/>
        </w:rPr>
      </w:pPr>
      <w:r>
        <w:rPr>
          <w:lang w:val="ru-RU"/>
        </w:rPr>
        <w:t>5 % цены Контракта в случае, если цена Контракта составляет от 3 млн. рублей до 50 млн. рублей (включительно);</w:t>
      </w:r>
    </w:p>
    <w:p w:rsidR="00B470E0" w:rsidRDefault="00B93590">
      <w:pPr>
        <w:pStyle w:val="LBGovstyle5-Alt"/>
        <w:numPr>
          <w:ilvl w:val="4"/>
          <w:numId w:val="53"/>
        </w:numPr>
        <w:rPr>
          <w:lang w:val="ru-RU"/>
        </w:rPr>
      </w:pPr>
      <w:r>
        <w:rPr>
          <w:lang w:val="ru-RU"/>
        </w:rPr>
        <w:t>1 % цены Контракта в случае, если цена Контракта составляет от 50 млн. рублей до 100 млн. рублей (включительно).</w:t>
      </w:r>
    </w:p>
    <w:p w:rsidR="00B470E0" w:rsidRDefault="00B93590">
      <w:pPr>
        <w:pStyle w:val="LBGovstyle3"/>
        <w:numPr>
          <w:ilvl w:val="2"/>
          <w:numId w:val="52"/>
        </w:numPr>
        <w:rPr>
          <w:lang w:val="ru-RU"/>
        </w:rPr>
      </w:pPr>
      <w:r>
        <w:rPr>
          <w:lang w:val="ru-RU"/>
        </w:rPr>
        <w:t>Размер штрафа по каждому факту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в соответствии с Постановлением № 1042 в следующем порядке:</w:t>
      </w:r>
    </w:p>
    <w:p w:rsidR="00B470E0" w:rsidRDefault="00B93590">
      <w:pPr>
        <w:pStyle w:val="LBGovstyle5"/>
        <w:numPr>
          <w:ilvl w:val="4"/>
          <w:numId w:val="52"/>
        </w:numPr>
        <w:rPr>
          <w:lang w:val="ru-RU"/>
        </w:rPr>
      </w:pPr>
      <w:r>
        <w:rPr>
          <w:lang w:val="ru-RU"/>
        </w:rPr>
        <w:t>1 000 рублей, если цена Контракта не превышает 3 млн. рублей.</w:t>
      </w:r>
    </w:p>
    <w:p w:rsidR="00B470E0" w:rsidRDefault="00B93590">
      <w:pPr>
        <w:pStyle w:val="LBGovstyle1"/>
        <w:numPr>
          <w:ilvl w:val="0"/>
          <w:numId w:val="52"/>
        </w:numPr>
      </w:pPr>
      <w:r>
        <w:t>Форс-мажорные обстоятельства</w:t>
      </w:r>
    </w:p>
    <w:p w:rsidR="00B470E0" w:rsidRDefault="00B93590">
      <w:pPr>
        <w:pStyle w:val="LBGovstyle2"/>
        <w:numPr>
          <w:ilvl w:val="1"/>
          <w:numId w:val="52"/>
        </w:numPr>
        <w:rPr>
          <w:lang w:val="ru-RU"/>
        </w:rPr>
      </w:pPr>
      <w:r>
        <w:rPr>
          <w:lang w:val="ru-RU"/>
        </w:rPr>
        <w:t>Стороны не несут ответственность за полное или частичное неисполнение предусмотренных настоящим Контрактом обязательств, если такое неисполнение связано с обстоятельствами непреодолимой силы.</w:t>
      </w:r>
    </w:p>
    <w:p w:rsidR="00B470E0" w:rsidRDefault="00B93590">
      <w:pPr>
        <w:pStyle w:val="LBGovstyle2"/>
        <w:numPr>
          <w:ilvl w:val="1"/>
          <w:numId w:val="52"/>
        </w:numPr>
      </w:pPr>
      <w:r>
        <w:rPr>
          <w:lang w:val="ru-RU"/>
        </w:rPr>
        <w:t>Сторона, для которой создалась невозможность исполнения обязательств по настоящему Контракту вследствие обстоятельств непреодолимой силы, не позднее 5 (Пяти) дней с даты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B470E0" w:rsidRDefault="00B93590">
      <w:pPr>
        <w:pStyle w:val="LBGovstyle2"/>
        <w:numPr>
          <w:ilvl w:val="1"/>
          <w:numId w:val="52"/>
        </w:numPr>
        <w:rPr>
          <w:lang w:val="ru-RU"/>
        </w:rPr>
      </w:pPr>
      <w:r>
        <w:rPr>
          <w:lang w:val="ru-RU"/>
        </w:rPr>
        <w:t>В случае возникновения обстоятельств непреодолимой силы Стороны вправе расторгнуть настоящий Контракт, и в этом случае ни одна из Сторон не вправе требовать возмещения убытков.</w:t>
      </w:r>
    </w:p>
    <w:p w:rsidR="00B470E0" w:rsidRDefault="00B93590">
      <w:pPr>
        <w:pStyle w:val="LBGovstyle2"/>
        <w:numPr>
          <w:ilvl w:val="1"/>
          <w:numId w:val="52"/>
        </w:numPr>
        <w:rPr>
          <w:lang w:val="ru-RU"/>
        </w:rPr>
      </w:pPr>
      <w:r>
        <w:rPr>
          <w:lang w:val="ru-RU"/>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B470E0" w:rsidRDefault="00B93590">
      <w:pPr>
        <w:pStyle w:val="LBGovstyle1"/>
        <w:numPr>
          <w:ilvl w:val="0"/>
          <w:numId w:val="52"/>
        </w:numPr>
      </w:pPr>
      <w:r>
        <w:t>Антикоррупционная оговорка</w:t>
      </w:r>
    </w:p>
    <w:p w:rsidR="00B470E0" w:rsidRDefault="00B93590">
      <w:pPr>
        <w:pStyle w:val="LBGovstyle2"/>
        <w:numPr>
          <w:ilvl w:val="1"/>
          <w:numId w:val="52"/>
        </w:numPr>
        <w:ind w:left="794" w:hanging="794"/>
        <w:rPr>
          <w:lang w:val="ru-RU"/>
        </w:rPr>
      </w:pPr>
      <w:r>
        <w:rPr>
          <w:lang w:val="ru-RU"/>
        </w:rPr>
        <w:t>Во исполнение Федерального закона от 25.12.2008 № 273-ФЗ «О противодействии коррупции»:</w:t>
      </w:r>
    </w:p>
    <w:p w:rsidR="00B470E0" w:rsidRDefault="00B93590">
      <w:pPr>
        <w:pStyle w:val="LBGovstyle2"/>
        <w:numPr>
          <w:ilvl w:val="1"/>
          <w:numId w:val="52"/>
        </w:numPr>
        <w:rPr>
          <w:lang w:val="ru-RU"/>
        </w:rPr>
      </w:pPr>
      <w:r>
        <w:rPr>
          <w:lang w:val="ru-RU"/>
        </w:rPr>
        <w:t>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B470E0" w:rsidRDefault="00B93590">
      <w:pPr>
        <w:pStyle w:val="LBGovstyle2"/>
        <w:numPr>
          <w:ilvl w:val="1"/>
          <w:numId w:val="52"/>
        </w:numPr>
        <w:rPr>
          <w:lang w:val="ru-RU"/>
        </w:rPr>
      </w:pPr>
      <w:r>
        <w:rPr>
          <w:lang w:val="ru-RU"/>
        </w:rPr>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rsidR="00B470E0" w:rsidRDefault="00B93590">
      <w:pPr>
        <w:pStyle w:val="LBGovstyle2"/>
        <w:numPr>
          <w:ilvl w:val="1"/>
          <w:numId w:val="52"/>
        </w:numPr>
        <w:rPr>
          <w:lang w:val="ru-RU"/>
        </w:rPr>
      </w:pPr>
      <w:r>
        <w:rPr>
          <w:lang w:val="ru-RU"/>
        </w:rPr>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B470E0" w:rsidRDefault="00B93590">
      <w:pPr>
        <w:pStyle w:val="LBGovstyle2"/>
        <w:numPr>
          <w:ilvl w:val="1"/>
          <w:numId w:val="52"/>
        </w:numPr>
        <w:rPr>
          <w:lang w:val="ru-RU"/>
        </w:rPr>
      </w:pPr>
      <w:r>
        <w:rPr>
          <w:lang w:val="ru-RU"/>
        </w:rPr>
        <w:t xml:space="preserve">В случае возникновения у Стороны подозрений, что произошло или может произойти нарушение каких-либо положений настоящей антикоррупционной оговорки Контракта,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w:t>
      </w:r>
      <w:r>
        <w:rPr>
          <w:lang w:val="ru-RU"/>
        </w:rPr>
        <w:lastRenderedPageBreak/>
        <w:t>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rsidR="00B470E0" w:rsidRDefault="00B93590">
      <w:pPr>
        <w:pStyle w:val="LBGovstyle2"/>
        <w:numPr>
          <w:ilvl w:val="1"/>
          <w:numId w:val="52"/>
        </w:numPr>
        <w:rPr>
          <w:lang w:val="ru-RU"/>
        </w:rPr>
      </w:pPr>
      <w:r>
        <w:rPr>
          <w:lang w:val="ru-RU"/>
        </w:rPr>
        <w:t>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Контракта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B470E0" w:rsidRDefault="00B93590">
      <w:pPr>
        <w:pStyle w:val="LBGovstyle2"/>
        <w:numPr>
          <w:ilvl w:val="1"/>
          <w:numId w:val="52"/>
        </w:numPr>
        <w:rPr>
          <w:lang w:val="ru-RU"/>
        </w:rPr>
      </w:pPr>
      <w:r>
        <w:rPr>
          <w:lang w:val="ru-RU"/>
        </w:rPr>
        <w:t>В случае подтверждения нарушения Стороной обязательств воздержаться от запрещенных в настоящей антикоррупционной оговорке Контракта действий и/или неполучения другой Стороной в установленный срок подтверждения, что нарушение обязательств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настоящий Контракт, в соответствии с положениями настоящей антикоррупционной оговорки Контракта, вправе требовать возмещение реального ущерба, возникшего в результате такого расторжения.</w:t>
      </w:r>
    </w:p>
    <w:p w:rsidR="00B470E0" w:rsidRDefault="00B93590">
      <w:pPr>
        <w:pStyle w:val="LBGovstyle1"/>
        <w:numPr>
          <w:ilvl w:val="0"/>
          <w:numId w:val="52"/>
        </w:numPr>
      </w:pPr>
      <w:r>
        <w:t>Порядок разрешения споров</w:t>
      </w:r>
    </w:p>
    <w:p w:rsidR="00B470E0" w:rsidRDefault="00B93590">
      <w:pPr>
        <w:pStyle w:val="LBGovstyle2"/>
        <w:numPr>
          <w:ilvl w:val="1"/>
          <w:numId w:val="52"/>
        </w:numPr>
        <w:rPr>
          <w:lang w:val="ru-RU"/>
        </w:rPr>
      </w:pPr>
      <w:r>
        <w:rPr>
          <w:lang w:val="ru-RU"/>
        </w:rPr>
        <w:t>Все разногласия и споры, которые могут возникнуть при исполнении настоящего Контракта, подлежат предварительному разрешению путем переговоров, в том числе в претензионном порядке.</w:t>
      </w:r>
    </w:p>
    <w:p w:rsidR="00B470E0" w:rsidRDefault="00B93590">
      <w:pPr>
        <w:pStyle w:val="LBGovstyle2"/>
        <w:numPr>
          <w:ilvl w:val="1"/>
          <w:numId w:val="52"/>
        </w:numPr>
        <w:rPr>
          <w:lang w:val="ru-RU"/>
        </w:rPr>
      </w:pPr>
      <w:r>
        <w:rPr>
          <w:lang w:val="ru-RU"/>
        </w:rPr>
        <w:t>Претензия оформляется в письменной форме и направляется той Стороне по Контракту, которой допущены нарушения его условий.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B470E0" w:rsidRPr="00CA09C0" w:rsidRDefault="00B93590">
      <w:pPr>
        <w:pStyle w:val="LBGovstyle2"/>
        <w:numPr>
          <w:ilvl w:val="1"/>
          <w:numId w:val="52"/>
        </w:numPr>
        <w:rPr>
          <w:lang w:val="ru-RU"/>
        </w:rPr>
      </w:pPr>
      <w:r>
        <w:rPr>
          <w:lang w:val="ru-RU"/>
        </w:rPr>
        <w:t>Срок рассмотрения писем, уведомлений или претензий не может превышать 5 (Пять) календарных дней с момента их получения.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B470E0" w:rsidRDefault="00B93590">
      <w:pPr>
        <w:pStyle w:val="LBGovstyle2"/>
        <w:numPr>
          <w:ilvl w:val="1"/>
          <w:numId w:val="52"/>
        </w:numPr>
        <w:rPr>
          <w:lang w:val="ru-RU"/>
        </w:rPr>
      </w:pPr>
      <w:r>
        <w:rPr>
          <w:lang w:val="ru-RU"/>
        </w:rPr>
        <w:t>При неурегулировании Сторонами спора в досудебном порядке спор разрешается в суде.</w:t>
      </w:r>
    </w:p>
    <w:p w:rsidR="00B470E0" w:rsidRDefault="00B93590">
      <w:pPr>
        <w:pStyle w:val="LBGovstyle1"/>
        <w:numPr>
          <w:ilvl w:val="0"/>
          <w:numId w:val="52"/>
        </w:numPr>
      </w:pPr>
      <w:r>
        <w:t>Расторжение контракта</w:t>
      </w:r>
    </w:p>
    <w:p w:rsidR="00B470E0" w:rsidRDefault="00B93590">
      <w:pPr>
        <w:pStyle w:val="LBGovstyle2"/>
        <w:numPr>
          <w:ilvl w:val="1"/>
          <w:numId w:val="52"/>
        </w:numPr>
        <w:rPr>
          <w:lang w:val="ru-RU"/>
        </w:rPr>
      </w:pPr>
      <w:r>
        <w:rPr>
          <w:lang w:val="ru-RU"/>
        </w:rPr>
        <w:t>Расторжение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w:t>
      </w:r>
    </w:p>
    <w:p w:rsidR="00B470E0" w:rsidRDefault="00B93590">
      <w:pPr>
        <w:pStyle w:val="LBGovstyle2"/>
        <w:numPr>
          <w:ilvl w:val="1"/>
          <w:numId w:val="52"/>
        </w:numPr>
        <w:rPr>
          <w:lang w:val="ru-RU"/>
        </w:rPr>
      </w:pPr>
      <w:bookmarkStart w:id="16" w:name="_Ref529798234"/>
      <w:bookmarkEnd w:id="16"/>
      <w:r>
        <w:rPr>
          <w:lang w:val="ru-RU"/>
        </w:rPr>
        <w:t>Расторжение настоящего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w:t>
      </w:r>
    </w:p>
    <w:p w:rsidR="00B470E0" w:rsidRDefault="00B93590">
      <w:pPr>
        <w:pStyle w:val="LBGovstyle2"/>
        <w:numPr>
          <w:ilvl w:val="1"/>
          <w:numId w:val="52"/>
        </w:numPr>
        <w:rPr>
          <w:lang w:val="ru-RU"/>
        </w:rPr>
      </w:pPr>
      <w:r>
        <w:rPr>
          <w:lang w:val="ru-RU"/>
        </w:rPr>
        <w:t>Решение об одностороннем отказе от исполнения Контракта Заказчиком передается лицу, имеющему право действовать от имени Исполнителя, лично под расписку или направляется Исполнителю по адресу, указанному в Контракте. Выполнение Заказчиком данных требований считается надлежащим уведомлением Исполнителя об одностороннем отказе от исполнения Контракта. Датой такого надлежащего уведомления считается:</w:t>
      </w:r>
    </w:p>
    <w:p w:rsidR="00B470E0" w:rsidRDefault="00B93590">
      <w:pPr>
        <w:pStyle w:val="LBGovstyle3"/>
        <w:numPr>
          <w:ilvl w:val="2"/>
          <w:numId w:val="52"/>
        </w:numPr>
        <w:rPr>
          <w:lang w:val="ru-RU"/>
        </w:rPr>
      </w:pPr>
      <w:r>
        <w:rPr>
          <w:lang w:val="ru-RU"/>
        </w:rPr>
        <w:t>дата, указанная лицом, имеющим право действовать от имени Исполнителя,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Исполнителя, лично под расписку);</w:t>
      </w:r>
    </w:p>
    <w:p w:rsidR="00B470E0" w:rsidRDefault="00B93590">
      <w:pPr>
        <w:pStyle w:val="LBGovstyle3"/>
        <w:numPr>
          <w:ilvl w:val="2"/>
          <w:numId w:val="52"/>
        </w:numPr>
        <w:rPr>
          <w:lang w:val="ru-RU"/>
        </w:rPr>
      </w:pPr>
      <w:r>
        <w:rPr>
          <w:lang w:val="ru-RU"/>
        </w:rPr>
        <w:t xml:space="preserve">дата получения Заказчиком подтверждения о вручении Исполнителю заказного письма, предусмотренного настоящей частью, либо дата получения Заказчиком информации об </w:t>
      </w:r>
      <w:r>
        <w:rPr>
          <w:lang w:val="ru-RU"/>
        </w:rPr>
        <w:lastRenderedPageBreak/>
        <w:t>отсутствии Исполнителя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B470E0" w:rsidRDefault="00B93590">
      <w:pPr>
        <w:pStyle w:val="LBGovstyle2"/>
        <w:numPr>
          <w:ilvl w:val="1"/>
          <w:numId w:val="52"/>
        </w:numPr>
        <w:rPr>
          <w:lang w:val="ru-RU"/>
        </w:rPr>
      </w:pPr>
      <w:r>
        <w:rPr>
          <w:lang w:val="ru-RU"/>
        </w:rPr>
        <w:t>В случае неполучения Заказчиком подтверждения о вручении Исполнителю заказного письма, либо информации об отсутствии Исполнителя по адресу, указанному в Контракте, датой надлежащего уведомления Исполнителя об одностороннем отказе от исполнения Контракта считается день по истечении 15 (Пятнадцати) дней, считая с даты размещения в ЕИС решения об одностороннем отказе от исполнения Контракта.</w:t>
      </w:r>
    </w:p>
    <w:p w:rsidR="00B470E0" w:rsidRDefault="00B93590">
      <w:pPr>
        <w:pStyle w:val="LBGovstyle1"/>
        <w:numPr>
          <w:ilvl w:val="0"/>
          <w:numId w:val="52"/>
        </w:numPr>
      </w:pPr>
      <w:r>
        <w:t>Срок действия контракта</w:t>
      </w:r>
    </w:p>
    <w:p w:rsidR="00292B23" w:rsidRDefault="00B93590" w:rsidP="00292B23">
      <w:pPr>
        <w:pStyle w:val="LBGovstyle2"/>
        <w:numPr>
          <w:ilvl w:val="1"/>
          <w:numId w:val="52"/>
        </w:numPr>
        <w:rPr>
          <w:lang w:val="ru-RU"/>
        </w:rPr>
      </w:pPr>
      <w:r w:rsidRPr="00DB48BD">
        <w:rPr>
          <w:lang w:val="ru-RU"/>
        </w:rPr>
        <w:t>Контракт вступает в силу с даты его заключе</w:t>
      </w:r>
      <w:r w:rsidR="00C1097D" w:rsidRPr="00DB48BD">
        <w:rPr>
          <w:lang w:val="ru-RU"/>
        </w:rPr>
        <w:t xml:space="preserve">ния Сторонами </w:t>
      </w:r>
      <w:r w:rsidR="00187782" w:rsidRPr="00DB48BD">
        <w:rPr>
          <w:lang w:val="ru-RU"/>
        </w:rPr>
        <w:t>и действует</w:t>
      </w:r>
      <w:r w:rsidR="00C1097D" w:rsidRPr="00DB48BD">
        <w:rPr>
          <w:lang w:val="ru-RU"/>
        </w:rPr>
        <w:t xml:space="preserve"> до «3</w:t>
      </w:r>
      <w:r w:rsidR="006E2CDB" w:rsidRPr="00DB48BD">
        <w:rPr>
          <w:lang w:val="ru-RU"/>
        </w:rPr>
        <w:t>1</w:t>
      </w:r>
      <w:r w:rsidRPr="00DB48BD">
        <w:rPr>
          <w:lang w:val="ru-RU"/>
        </w:rPr>
        <w:t xml:space="preserve">» </w:t>
      </w:r>
      <w:r w:rsidR="0011559B" w:rsidRPr="00DB48BD">
        <w:rPr>
          <w:lang w:val="ru-RU"/>
        </w:rPr>
        <w:t>декабря</w:t>
      </w:r>
      <w:r w:rsidR="00352AB7" w:rsidRPr="00DB48BD">
        <w:rPr>
          <w:lang w:val="ru-RU"/>
        </w:rPr>
        <w:t xml:space="preserve"> </w:t>
      </w:r>
      <w:r w:rsidRPr="00DB48BD">
        <w:rPr>
          <w:lang w:val="ru-RU"/>
        </w:rPr>
        <w:t>202</w:t>
      </w:r>
      <w:r w:rsidR="007C0589">
        <w:rPr>
          <w:lang w:val="ru-RU"/>
        </w:rPr>
        <w:t>6</w:t>
      </w:r>
      <w:r w:rsidRPr="00DB48BD">
        <w:rPr>
          <w:lang w:val="ru-RU"/>
        </w:rPr>
        <w:t xml:space="preserve"> года</w:t>
      </w:r>
      <w:r>
        <w:rPr>
          <w:lang w:val="ru-RU"/>
        </w:rPr>
        <w:t xml:space="preserve"> (включительно), а в части оплаты (возмещения убытков, выплаты неустойки, исполнения гарантийных обязательств) – до полного исполнения Сторонами своих обязательств по Контракту.</w:t>
      </w:r>
      <w:r w:rsidR="00292B23" w:rsidRPr="00292B23">
        <w:rPr>
          <w:lang w:val="ru-RU"/>
        </w:rPr>
        <w:t xml:space="preserve"> </w:t>
      </w:r>
    </w:p>
    <w:p w:rsidR="00B470E0" w:rsidRDefault="00292B23" w:rsidP="00292B23">
      <w:pPr>
        <w:pStyle w:val="LBGovstyle2"/>
        <w:ind w:left="709"/>
        <w:rPr>
          <w:lang w:val="ru-RU"/>
        </w:rPr>
      </w:pPr>
      <w:r w:rsidRPr="00292B23">
        <w:rPr>
          <w:lang w:val="ru-RU"/>
        </w:rPr>
        <w:t>Контракт считается заключенным в день размещения Контракта, подписанного усиленной электронной подписью лица, имеющего право действовать от имени Заказчика, на площадке Электронного магазина Ленинградской области.</w:t>
      </w:r>
    </w:p>
    <w:p w:rsidR="0050364E" w:rsidRPr="0050364E" w:rsidRDefault="0050364E" w:rsidP="0050364E">
      <w:pPr>
        <w:pStyle w:val="LBGovstyle2"/>
        <w:numPr>
          <w:ilvl w:val="1"/>
          <w:numId w:val="52"/>
        </w:numPr>
        <w:rPr>
          <w:lang w:val="ru-RU"/>
        </w:rPr>
      </w:pPr>
      <w:r w:rsidRPr="0050364E">
        <w:rPr>
          <w:lang w:val="ru-RU"/>
        </w:rPr>
        <w:t>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50364E" w:rsidRPr="0050364E" w:rsidRDefault="0050364E" w:rsidP="0050364E">
      <w:pPr>
        <w:pStyle w:val="LBGovstyle2"/>
        <w:numPr>
          <w:ilvl w:val="2"/>
          <w:numId w:val="52"/>
        </w:numPr>
        <w:rPr>
          <w:lang w:val="ru-RU"/>
        </w:rPr>
      </w:pPr>
      <w:r w:rsidRPr="0050364E">
        <w:rPr>
          <w:lang w:val="ru-RU"/>
        </w:rPr>
        <w:t>если по предложению Заказчика увеличивается предусмотренный Контрактом объем услуг не более чем на десять процентов или уменьшается предусмотренный Контрактом объем оказываемых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 но не более чем на десять процентов цены Контракта. При уменьшении предусмотренного Контрактом объема услуг Стороны Контракта обязаны уменьшить цену Контракта исходя из цены единицы услуг.</w:t>
      </w:r>
    </w:p>
    <w:p w:rsidR="0050364E" w:rsidRPr="0050364E" w:rsidRDefault="0050364E" w:rsidP="0050364E">
      <w:pPr>
        <w:pStyle w:val="LBGovstyle2"/>
        <w:numPr>
          <w:ilvl w:val="2"/>
          <w:numId w:val="52"/>
        </w:numPr>
        <w:rPr>
          <w:lang w:val="ru-RU"/>
        </w:rPr>
      </w:pPr>
      <w:r w:rsidRPr="0050364E">
        <w:rPr>
          <w:lang w:val="ru-RU"/>
        </w:rPr>
        <w:t>в случае уменьшения Заказчику соответствующими государственными органами в установленном порядке ранее утвержденных лимитов бюджетных обязательств, приводящего к невозможности исполнения Заказчиком обязательств по Контракту, о чем Заказчик уведомляет Исполнителя, Стороны согласовывают в соответствии с законодательством Российской Федерации новые условия Контракта, в том числе по цене и (или) срокам исполнения Контракта и (или) объему оказываемой услуги.</w:t>
      </w:r>
    </w:p>
    <w:p w:rsidR="00B470E0" w:rsidRDefault="00B93590">
      <w:pPr>
        <w:pStyle w:val="LBGovstyle2"/>
        <w:numPr>
          <w:ilvl w:val="1"/>
          <w:numId w:val="52"/>
        </w:numPr>
      </w:pPr>
      <w:r>
        <w:rPr>
          <w:lang w:val="ru-RU"/>
        </w:rPr>
        <w:t xml:space="preserve">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w:t>
      </w:r>
      <w:r>
        <w:t>Контракта.</w:t>
      </w:r>
    </w:p>
    <w:p w:rsidR="00B470E0" w:rsidRDefault="00B93590">
      <w:pPr>
        <w:pStyle w:val="LBGovstyle1"/>
        <w:numPr>
          <w:ilvl w:val="0"/>
          <w:numId w:val="52"/>
        </w:numPr>
      </w:pPr>
      <w:r>
        <w:t>Прочие условия</w:t>
      </w:r>
    </w:p>
    <w:p w:rsidR="00B470E0" w:rsidRPr="006355E3" w:rsidRDefault="00B93590">
      <w:pPr>
        <w:pStyle w:val="LBGovstyle2"/>
        <w:numPr>
          <w:ilvl w:val="1"/>
          <w:numId w:val="52"/>
        </w:numPr>
        <w:rPr>
          <w:lang w:val="ru-RU"/>
        </w:rPr>
      </w:pPr>
      <w:r>
        <w:rPr>
          <w:color w:val="000000"/>
          <w:lang w:val="ru-RU"/>
        </w:rPr>
        <w:t>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 контрактной системе) по согласованию Заказчика с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rsidR="00B470E0" w:rsidRDefault="00B93590">
      <w:pPr>
        <w:pStyle w:val="LBGovstyle2"/>
        <w:numPr>
          <w:ilvl w:val="1"/>
          <w:numId w:val="52"/>
        </w:numPr>
        <w:rPr>
          <w:lang w:val="ru-RU"/>
        </w:rPr>
      </w:pPr>
      <w:r>
        <w:rPr>
          <w:lang w:val="ru-RU"/>
        </w:rPr>
        <w:t>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статьей 95 Федерального закона о контрактной системе.</w:t>
      </w:r>
    </w:p>
    <w:p w:rsidR="00B470E0" w:rsidRPr="006355E3" w:rsidRDefault="00B93590">
      <w:pPr>
        <w:pStyle w:val="LBGovstyle2"/>
        <w:numPr>
          <w:ilvl w:val="1"/>
          <w:numId w:val="52"/>
        </w:numPr>
        <w:rPr>
          <w:lang w:val="ru-RU"/>
        </w:rPr>
      </w:pPr>
      <w:r>
        <w:rPr>
          <w:lang w:val="ru-RU"/>
        </w:rPr>
        <w:t>В случае изменения наименования, адреса места нахождения или банковских реквизитов Стороны, она письменно извещает об этом другую Сторону в течение 3 (Трёх) рабочих дней с даты такого изменения.</w:t>
      </w:r>
    </w:p>
    <w:p w:rsidR="00B470E0" w:rsidRDefault="00B93590">
      <w:pPr>
        <w:pStyle w:val="LBGovstyle2"/>
        <w:numPr>
          <w:ilvl w:val="1"/>
          <w:numId w:val="52"/>
        </w:numPr>
        <w:rPr>
          <w:lang w:val="ru-RU"/>
        </w:rPr>
      </w:pPr>
      <w:r>
        <w:rPr>
          <w:lang w:val="ru-RU"/>
        </w:rPr>
        <w:lastRenderedPageBreak/>
        <w:t>При исполнении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B470E0" w:rsidRDefault="00B93590">
      <w:pPr>
        <w:pStyle w:val="LBGovstyle2"/>
        <w:numPr>
          <w:ilvl w:val="1"/>
          <w:numId w:val="52"/>
        </w:numPr>
        <w:rPr>
          <w:lang w:val="ru-RU"/>
        </w:rPr>
      </w:pPr>
      <w:r>
        <w:rPr>
          <w:lang w:val="ru-RU"/>
        </w:rPr>
        <w:t>В случае перемены Заказчика по Контракту права и обязанности Заказчика по такому Контракту переходят к новому заказчику в том же объеме и на тех же условиях.</w:t>
      </w:r>
    </w:p>
    <w:p w:rsidR="008A4891" w:rsidRDefault="00B93590">
      <w:pPr>
        <w:pStyle w:val="LBGovstyle2"/>
        <w:numPr>
          <w:ilvl w:val="1"/>
          <w:numId w:val="52"/>
        </w:numPr>
        <w:rPr>
          <w:lang w:val="ru-RU"/>
        </w:rPr>
      </w:pPr>
      <w:r>
        <w:rPr>
          <w:lang w:val="ru-RU"/>
        </w:rPr>
        <w:t xml:space="preserve">Контракт составлен и подписан </w:t>
      </w:r>
      <w:r w:rsidRPr="008A4891">
        <w:rPr>
          <w:lang w:val="ru-RU"/>
        </w:rPr>
        <w:t>в электронном виде</w:t>
      </w:r>
      <w:r w:rsidR="008A4891">
        <w:rPr>
          <w:lang w:val="ru-RU"/>
        </w:rPr>
        <w:t>.</w:t>
      </w:r>
    </w:p>
    <w:p w:rsidR="00B470E0" w:rsidRPr="008A4891" w:rsidRDefault="00B93590">
      <w:pPr>
        <w:pStyle w:val="LBGovstyle2"/>
        <w:numPr>
          <w:ilvl w:val="1"/>
          <w:numId w:val="52"/>
        </w:numPr>
        <w:rPr>
          <w:lang w:val="ru-RU"/>
        </w:rPr>
      </w:pPr>
      <w:r w:rsidRPr="008A4891">
        <w:rPr>
          <w:lang w:val="ru-RU"/>
        </w:rPr>
        <w:t>Все приложения к Контракту являются его неотъемной частью. К Контракту прилагаются:</w:t>
      </w:r>
    </w:p>
    <w:p w:rsidR="00B470E0" w:rsidRPr="008A4891" w:rsidRDefault="00B93590">
      <w:pPr>
        <w:spacing w:before="120" w:after="120"/>
        <w:ind w:left="720"/>
      </w:pPr>
      <w:r w:rsidRPr="008A4891">
        <w:t>Приложение № 1 «Описание объекта закупки»</w:t>
      </w:r>
    </w:p>
    <w:p w:rsidR="000A6483" w:rsidRDefault="00B93590" w:rsidP="001E2379">
      <w:pPr>
        <w:pStyle w:val="LBGovstyle1"/>
        <w:numPr>
          <w:ilvl w:val="0"/>
          <w:numId w:val="52"/>
        </w:numPr>
      </w:pPr>
      <w:bookmarkStart w:id="17" w:name="_Ref434840638"/>
      <w:bookmarkEnd w:id="17"/>
      <w:r>
        <w:t>Реквизиты сторон</w:t>
      </w:r>
    </w:p>
    <w:tbl>
      <w:tblPr>
        <w:tblW w:w="9570" w:type="dxa"/>
        <w:tblInd w:w="-98" w:type="dxa"/>
        <w:tblCellMar>
          <w:left w:w="10" w:type="dxa"/>
          <w:right w:w="10" w:type="dxa"/>
        </w:tblCellMar>
        <w:tblLook w:val="0000" w:firstRow="0" w:lastRow="0" w:firstColumn="0" w:lastColumn="0" w:noHBand="0" w:noVBand="0"/>
      </w:tblPr>
      <w:tblGrid>
        <w:gridCol w:w="4785"/>
        <w:gridCol w:w="4785"/>
      </w:tblGrid>
      <w:tr w:rsidR="00B470E0" w:rsidRPr="00DB48BD">
        <w:tc>
          <w:tcPr>
            <w:tcW w:w="4785" w:type="dxa"/>
            <w:shd w:val="clear" w:color="auto" w:fill="auto"/>
            <w:tcMar>
              <w:top w:w="0" w:type="dxa"/>
              <w:left w:w="10" w:type="dxa"/>
              <w:bottom w:w="0" w:type="dxa"/>
              <w:right w:w="10" w:type="dxa"/>
            </w:tcMar>
          </w:tcPr>
          <w:p w:rsidR="00B470E0" w:rsidRDefault="00B93590">
            <w:pPr>
              <w:pStyle w:val="LBBodyText2"/>
              <w:ind w:left="799"/>
              <w:jc w:val="left"/>
            </w:pPr>
            <w:r>
              <w:t>Реквизиты Заказчика:</w:t>
            </w:r>
          </w:p>
          <w:p w:rsidR="00051CD9" w:rsidRPr="00051CD9" w:rsidRDefault="00051CD9" w:rsidP="00051CD9">
            <w:pPr>
              <w:suppressAutoHyphens w:val="0"/>
              <w:autoSpaceDN/>
              <w:ind w:left="34"/>
              <w:jc w:val="left"/>
              <w:textAlignment w:val="auto"/>
              <w:rPr>
                <w:rFonts w:eastAsia="MS Mincho"/>
                <w:b/>
                <w:szCs w:val="20"/>
                <w:lang w:eastAsia="ru-RU"/>
              </w:rPr>
            </w:pPr>
            <w:r w:rsidRPr="00051CD9">
              <w:rPr>
                <w:rFonts w:eastAsia="MS Mincho"/>
                <w:b/>
                <w:szCs w:val="20"/>
                <w:lang w:eastAsia="ru-RU"/>
              </w:rPr>
              <w:t xml:space="preserve">Государственное бюджетное общеобразовательное учреждение средняя общеобразовательная школа </w:t>
            </w:r>
          </w:p>
          <w:p w:rsidR="00051CD9" w:rsidRPr="00051CD9" w:rsidRDefault="00051CD9" w:rsidP="00051CD9">
            <w:pPr>
              <w:suppressAutoHyphens w:val="0"/>
              <w:autoSpaceDN/>
              <w:ind w:left="34"/>
              <w:jc w:val="left"/>
              <w:textAlignment w:val="auto"/>
              <w:rPr>
                <w:rFonts w:eastAsia="MS Mincho"/>
                <w:b/>
                <w:szCs w:val="20"/>
                <w:lang w:eastAsia="ru-RU"/>
              </w:rPr>
            </w:pPr>
            <w:r w:rsidRPr="00051CD9">
              <w:rPr>
                <w:rFonts w:eastAsia="MS Mincho"/>
                <w:b/>
                <w:szCs w:val="20"/>
                <w:lang w:eastAsia="ru-RU"/>
              </w:rPr>
              <w:t xml:space="preserve">№ 619 Калининского района </w:t>
            </w:r>
          </w:p>
          <w:p w:rsidR="00051CD9" w:rsidRPr="00051CD9" w:rsidRDefault="00051CD9" w:rsidP="00051CD9">
            <w:pPr>
              <w:suppressAutoHyphens w:val="0"/>
              <w:autoSpaceDN/>
              <w:ind w:left="34"/>
              <w:jc w:val="left"/>
              <w:textAlignment w:val="auto"/>
              <w:rPr>
                <w:rFonts w:eastAsia="MS Mincho"/>
                <w:b/>
                <w:szCs w:val="20"/>
                <w:lang w:eastAsia="ru-RU"/>
              </w:rPr>
            </w:pPr>
            <w:r w:rsidRPr="00051CD9">
              <w:rPr>
                <w:rFonts w:eastAsia="MS Mincho"/>
                <w:b/>
                <w:szCs w:val="20"/>
                <w:lang w:eastAsia="ru-RU"/>
              </w:rPr>
              <w:t xml:space="preserve">Санкт-Петербурга </w:t>
            </w:r>
          </w:p>
          <w:p w:rsidR="00051CD9" w:rsidRPr="00051CD9" w:rsidRDefault="00051CD9" w:rsidP="00051CD9">
            <w:pPr>
              <w:suppressAutoHyphens w:val="0"/>
              <w:autoSpaceDN/>
              <w:ind w:left="34"/>
              <w:jc w:val="left"/>
              <w:textAlignment w:val="auto"/>
              <w:rPr>
                <w:rFonts w:eastAsia="MS Mincho"/>
                <w:szCs w:val="20"/>
                <w:lang w:eastAsia="ru-RU"/>
              </w:rPr>
            </w:pPr>
            <w:r w:rsidRPr="00051CD9">
              <w:rPr>
                <w:rFonts w:eastAsia="MS Mincho"/>
                <w:szCs w:val="20"/>
                <w:lang w:eastAsia="ru-RU"/>
              </w:rPr>
              <w:t xml:space="preserve">195274, Санкт-Петербург, ул. Демьяна Бедного д. 4, корп.2, литер А </w:t>
            </w:r>
          </w:p>
          <w:p w:rsidR="00051CD9" w:rsidRPr="00051CD9" w:rsidRDefault="00051CD9" w:rsidP="00051CD9">
            <w:pPr>
              <w:suppressAutoHyphens w:val="0"/>
              <w:autoSpaceDN/>
              <w:ind w:left="34"/>
              <w:jc w:val="left"/>
              <w:textAlignment w:val="auto"/>
              <w:rPr>
                <w:rFonts w:eastAsia="MS Mincho"/>
                <w:szCs w:val="20"/>
                <w:lang w:eastAsia="ru-RU"/>
              </w:rPr>
            </w:pPr>
            <w:r w:rsidRPr="00051CD9">
              <w:rPr>
                <w:rFonts w:eastAsia="MS Mincho"/>
                <w:szCs w:val="20"/>
                <w:lang w:eastAsia="ru-RU"/>
              </w:rPr>
              <w:t>ИНН: 7804085825 КПП 780401001</w:t>
            </w:r>
          </w:p>
          <w:p w:rsidR="00051CD9" w:rsidRPr="00051CD9" w:rsidRDefault="00051CD9" w:rsidP="00051CD9">
            <w:pPr>
              <w:suppressAutoHyphens w:val="0"/>
              <w:autoSpaceDN/>
              <w:ind w:left="34"/>
              <w:jc w:val="left"/>
              <w:textAlignment w:val="auto"/>
              <w:rPr>
                <w:rFonts w:eastAsia="MS Mincho"/>
                <w:szCs w:val="20"/>
                <w:lang w:eastAsia="ru-RU"/>
              </w:rPr>
            </w:pPr>
            <w:r w:rsidRPr="00051CD9">
              <w:rPr>
                <w:rFonts w:eastAsia="MS Mincho"/>
                <w:szCs w:val="20"/>
                <w:lang w:eastAsia="ru-RU"/>
              </w:rPr>
              <w:t xml:space="preserve">Казначейский счет 03224643400000007200 счет банка получателя 401028100945370000005 БИК 014030106 в Северо-Западное ГУ Банка России // УФК по г. Санкт-Петербургу, г. Санкт-Петербург </w:t>
            </w:r>
          </w:p>
          <w:p w:rsidR="00051CD9" w:rsidRPr="00051CD9" w:rsidRDefault="00051CD9" w:rsidP="00051CD9">
            <w:pPr>
              <w:suppressAutoHyphens w:val="0"/>
              <w:autoSpaceDN/>
              <w:ind w:left="34"/>
              <w:jc w:val="left"/>
              <w:textAlignment w:val="auto"/>
              <w:rPr>
                <w:rFonts w:eastAsia="MS Mincho"/>
                <w:szCs w:val="20"/>
                <w:lang w:eastAsia="ru-RU"/>
              </w:rPr>
            </w:pPr>
            <w:r w:rsidRPr="00051CD9">
              <w:rPr>
                <w:rFonts w:eastAsia="MS Mincho"/>
                <w:szCs w:val="20"/>
                <w:lang w:eastAsia="ru-RU"/>
              </w:rPr>
              <w:t>Получатель: Комитет финансов Санкт - Петербурга (Школа № 619 Калининского района Санкт - Петербурга, л/с 0511034)</w:t>
            </w:r>
          </w:p>
          <w:p w:rsidR="00051CD9" w:rsidRPr="00051CD9" w:rsidRDefault="00051CD9" w:rsidP="00051CD9">
            <w:pPr>
              <w:suppressAutoHyphens w:val="0"/>
              <w:autoSpaceDN/>
              <w:ind w:left="34"/>
              <w:jc w:val="left"/>
              <w:textAlignment w:val="auto"/>
              <w:rPr>
                <w:rFonts w:eastAsia="MS Mincho"/>
                <w:szCs w:val="20"/>
                <w:lang w:eastAsia="ru-RU"/>
              </w:rPr>
            </w:pPr>
            <w:r w:rsidRPr="00051CD9">
              <w:rPr>
                <w:rFonts w:eastAsia="MS Mincho"/>
                <w:szCs w:val="20"/>
                <w:lang w:eastAsia="ru-RU"/>
              </w:rPr>
              <w:t xml:space="preserve">Почтовый адрес: 195265, г. Санкт-Петербург, ул. Черкасова, д. 7, корп. 2 </w:t>
            </w:r>
          </w:p>
          <w:p w:rsidR="00B470E0" w:rsidRPr="00CA09C0" w:rsidRDefault="00051CD9" w:rsidP="00A7496F">
            <w:pPr>
              <w:suppressAutoHyphens w:val="0"/>
              <w:autoSpaceDN/>
              <w:ind w:left="34"/>
              <w:jc w:val="left"/>
              <w:textAlignment w:val="auto"/>
              <w:rPr>
                <w:lang w:val="en-US"/>
              </w:rPr>
            </w:pPr>
            <w:r w:rsidRPr="00051CD9">
              <w:rPr>
                <w:rFonts w:eastAsia="MS Mincho"/>
                <w:szCs w:val="20"/>
                <w:lang w:eastAsia="ru-RU"/>
              </w:rPr>
              <w:t xml:space="preserve">Тел. </w:t>
            </w:r>
            <w:r w:rsidR="00A7496F" w:rsidRPr="00A7496F">
              <w:rPr>
                <w:rFonts w:eastAsia="MS Mincho"/>
                <w:szCs w:val="20"/>
                <w:lang w:eastAsia="ru-RU"/>
              </w:rPr>
              <w:t>812) 417-51-17, (812) 246-50-29</w:t>
            </w:r>
          </w:p>
        </w:tc>
        <w:tc>
          <w:tcPr>
            <w:tcW w:w="4785" w:type="dxa"/>
            <w:shd w:val="clear" w:color="auto" w:fill="auto"/>
            <w:tcMar>
              <w:top w:w="0" w:type="dxa"/>
              <w:left w:w="108" w:type="dxa"/>
              <w:bottom w:w="0" w:type="dxa"/>
              <w:right w:w="108" w:type="dxa"/>
            </w:tcMar>
          </w:tcPr>
          <w:p w:rsidR="00102ECC" w:rsidRDefault="00B93590">
            <w:pPr>
              <w:pStyle w:val="LBBodyText2"/>
              <w:jc w:val="left"/>
              <w:rPr>
                <w:szCs w:val="22"/>
              </w:rPr>
            </w:pPr>
            <w:r w:rsidRPr="00267D61">
              <w:rPr>
                <w:szCs w:val="22"/>
              </w:rPr>
              <w:t>Реквизиты Исполнителя:</w:t>
            </w:r>
          </w:p>
          <w:p w:rsidR="0011559B" w:rsidRPr="0011559B" w:rsidRDefault="0011559B" w:rsidP="0011559B">
            <w:pPr>
              <w:widowControl w:val="0"/>
              <w:shd w:val="clear" w:color="auto" w:fill="FFFFFF"/>
              <w:suppressAutoHyphens w:val="0"/>
              <w:autoSpaceDN/>
              <w:jc w:val="left"/>
              <w:textAlignment w:val="auto"/>
              <w:rPr>
                <w:rFonts w:eastAsia="Times New Roman"/>
                <w:b/>
                <w:szCs w:val="18"/>
                <w:lang w:eastAsia="ru-RU"/>
              </w:rPr>
            </w:pPr>
          </w:p>
          <w:p w:rsidR="006E2CDB" w:rsidRPr="0011559B" w:rsidRDefault="006E2CDB" w:rsidP="006E2CDB">
            <w:pPr>
              <w:suppressAutoHyphens w:val="0"/>
              <w:autoSpaceDN/>
              <w:jc w:val="left"/>
              <w:textAlignment w:val="auto"/>
              <w:rPr>
                <w:rFonts w:eastAsia="MS Mincho"/>
                <w:color w:val="000000"/>
                <w:lang w:val="en-US" w:eastAsia="ru-RU"/>
              </w:rPr>
            </w:pPr>
          </w:p>
          <w:p w:rsidR="000F6955" w:rsidRPr="0011559B" w:rsidRDefault="000F6955" w:rsidP="00523AD4">
            <w:pPr>
              <w:rPr>
                <w:lang w:val="en-US"/>
              </w:rPr>
            </w:pPr>
          </w:p>
        </w:tc>
      </w:tr>
      <w:tr w:rsidR="00523AD4" w:rsidRPr="00DB48BD">
        <w:tc>
          <w:tcPr>
            <w:tcW w:w="4785" w:type="dxa"/>
            <w:shd w:val="clear" w:color="auto" w:fill="auto"/>
            <w:tcMar>
              <w:top w:w="0" w:type="dxa"/>
              <w:left w:w="10" w:type="dxa"/>
              <w:bottom w:w="0" w:type="dxa"/>
              <w:right w:w="10" w:type="dxa"/>
            </w:tcMar>
          </w:tcPr>
          <w:p w:rsidR="00523AD4" w:rsidRDefault="00523AD4">
            <w:pPr>
              <w:pStyle w:val="LBBodyText2"/>
              <w:ind w:left="799"/>
              <w:jc w:val="left"/>
              <w:rPr>
                <w:lang w:val="en-US"/>
              </w:rPr>
            </w:pPr>
          </w:p>
          <w:p w:rsidR="00051CD9" w:rsidRPr="0011559B" w:rsidRDefault="00051CD9">
            <w:pPr>
              <w:pStyle w:val="LBBodyText2"/>
              <w:ind w:left="799"/>
              <w:jc w:val="left"/>
              <w:rPr>
                <w:lang w:val="en-US"/>
              </w:rPr>
            </w:pPr>
          </w:p>
        </w:tc>
        <w:tc>
          <w:tcPr>
            <w:tcW w:w="4785" w:type="dxa"/>
            <w:shd w:val="clear" w:color="auto" w:fill="auto"/>
            <w:tcMar>
              <w:top w:w="0" w:type="dxa"/>
              <w:left w:w="108" w:type="dxa"/>
              <w:bottom w:w="0" w:type="dxa"/>
              <w:right w:w="108" w:type="dxa"/>
            </w:tcMar>
          </w:tcPr>
          <w:p w:rsidR="00523AD4" w:rsidRPr="0011559B" w:rsidRDefault="00523AD4">
            <w:pPr>
              <w:pStyle w:val="LBBodyText2"/>
              <w:jc w:val="left"/>
              <w:rPr>
                <w:szCs w:val="22"/>
                <w:lang w:val="en-US"/>
              </w:rPr>
            </w:pPr>
          </w:p>
        </w:tc>
      </w:tr>
    </w:tbl>
    <w:p w:rsidR="00B470E0" w:rsidRDefault="00B93590">
      <w:pPr>
        <w:pStyle w:val="LBBodyText2"/>
        <w:rPr>
          <w:b/>
          <w:bCs/>
        </w:rPr>
      </w:pPr>
      <w:r>
        <w:rPr>
          <w:b/>
          <w:bCs/>
        </w:rPr>
        <w:t>Подписи сторон</w:t>
      </w:r>
    </w:p>
    <w:tbl>
      <w:tblPr>
        <w:tblW w:w="9571" w:type="dxa"/>
        <w:tblCellMar>
          <w:left w:w="10" w:type="dxa"/>
          <w:right w:w="10" w:type="dxa"/>
        </w:tblCellMar>
        <w:tblLook w:val="0000" w:firstRow="0" w:lastRow="0" w:firstColumn="0" w:lastColumn="0" w:noHBand="0" w:noVBand="0"/>
      </w:tblPr>
      <w:tblGrid>
        <w:gridCol w:w="4785"/>
        <w:gridCol w:w="4786"/>
      </w:tblGrid>
      <w:tr w:rsidR="00102ECC" w:rsidTr="002731D5">
        <w:tc>
          <w:tcPr>
            <w:tcW w:w="4785" w:type="dxa"/>
            <w:shd w:val="clear" w:color="auto" w:fill="auto"/>
            <w:tcMar>
              <w:top w:w="0" w:type="dxa"/>
              <w:left w:w="108" w:type="dxa"/>
              <w:bottom w:w="0" w:type="dxa"/>
              <w:right w:w="108" w:type="dxa"/>
            </w:tcMar>
          </w:tcPr>
          <w:p w:rsidR="00102ECC" w:rsidRDefault="00102ECC" w:rsidP="00267D61">
            <w:pPr>
              <w:pStyle w:val="LBBodyText2"/>
              <w:spacing w:before="0" w:after="0"/>
              <w:ind w:left="599"/>
              <w:rPr>
                <w:szCs w:val="22"/>
              </w:rPr>
            </w:pPr>
            <w:r>
              <w:rPr>
                <w:szCs w:val="22"/>
              </w:rPr>
              <w:t>Заказчик</w:t>
            </w:r>
          </w:p>
          <w:p w:rsidR="00051CD9" w:rsidRDefault="00051CD9" w:rsidP="00267D61">
            <w:pPr>
              <w:pStyle w:val="LBBodyText2"/>
              <w:spacing w:before="0" w:after="0"/>
              <w:ind w:left="599"/>
              <w:jc w:val="left"/>
              <w:rPr>
                <w:szCs w:val="22"/>
              </w:rPr>
            </w:pPr>
            <w:r w:rsidRPr="00051CD9">
              <w:rPr>
                <w:szCs w:val="22"/>
              </w:rPr>
              <w:t xml:space="preserve">Исполняющий обязанности директора </w:t>
            </w:r>
          </w:p>
          <w:p w:rsidR="00051CD9" w:rsidRDefault="00051CD9" w:rsidP="00051CD9">
            <w:pPr>
              <w:pStyle w:val="LBBodyText2"/>
              <w:spacing w:before="0" w:after="0"/>
              <w:ind w:left="0"/>
              <w:jc w:val="left"/>
              <w:rPr>
                <w:szCs w:val="22"/>
              </w:rPr>
            </w:pPr>
          </w:p>
          <w:p w:rsidR="00051CD9" w:rsidRDefault="00051CD9" w:rsidP="00051CD9">
            <w:pPr>
              <w:pStyle w:val="LBBodyText2"/>
              <w:spacing w:before="0" w:after="0"/>
              <w:ind w:left="0"/>
              <w:jc w:val="left"/>
              <w:rPr>
                <w:szCs w:val="22"/>
              </w:rPr>
            </w:pPr>
          </w:p>
          <w:p w:rsidR="00C1097D" w:rsidRPr="00442F5E" w:rsidRDefault="00560C03" w:rsidP="00267D61">
            <w:pPr>
              <w:pStyle w:val="LBBodyText2"/>
              <w:spacing w:before="0" w:after="0"/>
              <w:ind w:left="599"/>
              <w:jc w:val="left"/>
              <w:rPr>
                <w:szCs w:val="22"/>
              </w:rPr>
            </w:pPr>
            <w:r>
              <w:rPr>
                <w:szCs w:val="22"/>
              </w:rPr>
              <w:t>__</w:t>
            </w:r>
            <w:r w:rsidR="00051CD9">
              <w:rPr>
                <w:szCs w:val="22"/>
              </w:rPr>
              <w:t>______________________</w:t>
            </w:r>
            <w:r w:rsidR="00051CD9">
              <w:rPr>
                <w:rFonts w:eastAsiaTheme="minorHAnsi"/>
                <w:sz w:val="20"/>
                <w:szCs w:val="22"/>
              </w:rPr>
              <w:t>М.А. Нечаева</w:t>
            </w:r>
          </w:p>
          <w:p w:rsidR="00102ECC" w:rsidRPr="00A92479" w:rsidRDefault="00685A13" w:rsidP="00102ECC">
            <w:pPr>
              <w:pStyle w:val="LBBodyText2"/>
              <w:ind w:left="599"/>
              <w:rPr>
                <w:i/>
                <w:szCs w:val="22"/>
              </w:rPr>
            </w:pPr>
            <w:r>
              <w:rPr>
                <w:i/>
                <w:szCs w:val="22"/>
              </w:rPr>
              <w:t>Электронная подпись</w:t>
            </w:r>
          </w:p>
        </w:tc>
        <w:tc>
          <w:tcPr>
            <w:tcW w:w="4786" w:type="dxa"/>
            <w:shd w:val="clear" w:color="auto" w:fill="auto"/>
            <w:tcMar>
              <w:top w:w="0" w:type="dxa"/>
              <w:left w:w="108" w:type="dxa"/>
              <w:bottom w:w="0" w:type="dxa"/>
              <w:right w:w="108" w:type="dxa"/>
            </w:tcMar>
          </w:tcPr>
          <w:p w:rsidR="004C53D1" w:rsidRDefault="00102ECC" w:rsidP="004C53D1">
            <w:pPr>
              <w:pStyle w:val="LBBodyText2"/>
              <w:spacing w:before="0" w:after="0"/>
              <w:ind w:left="680"/>
              <w:rPr>
                <w:szCs w:val="22"/>
              </w:rPr>
            </w:pPr>
            <w:r w:rsidRPr="00267D61">
              <w:rPr>
                <w:szCs w:val="22"/>
              </w:rPr>
              <w:t>Исполнитель</w:t>
            </w:r>
          </w:p>
          <w:p w:rsidR="0011559B" w:rsidRPr="0011559B" w:rsidRDefault="0011559B" w:rsidP="0011559B">
            <w:pPr>
              <w:spacing w:before="120" w:after="120"/>
              <w:ind w:left="720"/>
              <w:rPr>
                <w:rFonts w:eastAsia="MS Mincho"/>
              </w:rPr>
            </w:pPr>
            <w:r w:rsidRPr="0011559B">
              <w:rPr>
                <w:rFonts w:eastAsia="MS Mincho"/>
              </w:rPr>
              <w:t>____________________</w:t>
            </w:r>
          </w:p>
          <w:p w:rsidR="00102ECC" w:rsidRDefault="00685A13" w:rsidP="005457F4">
            <w:pPr>
              <w:pStyle w:val="LBBodyText2"/>
              <w:jc w:val="left"/>
              <w:rPr>
                <w:szCs w:val="22"/>
              </w:rPr>
            </w:pPr>
            <w:r w:rsidRPr="008A4891">
              <w:rPr>
                <w:i/>
                <w:szCs w:val="22"/>
              </w:rPr>
              <w:t>Электронная подпись</w:t>
            </w:r>
            <w:r w:rsidR="008B6197" w:rsidRPr="008A4891">
              <w:rPr>
                <w:i/>
                <w:szCs w:val="22"/>
              </w:rPr>
              <w:t xml:space="preserve"> </w:t>
            </w:r>
          </w:p>
        </w:tc>
      </w:tr>
    </w:tbl>
    <w:p w:rsidR="00511C7F" w:rsidRPr="00511C7F" w:rsidRDefault="00511C7F" w:rsidP="00511C7F">
      <w:pPr>
        <w:suppressAutoHyphens w:val="0"/>
        <w:autoSpaceDN/>
        <w:jc w:val="right"/>
        <w:textAlignment w:val="auto"/>
        <w:rPr>
          <w:sz w:val="24"/>
          <w:szCs w:val="24"/>
          <w:lang w:eastAsia="ru-RU" w:bidi="ru-RU"/>
        </w:rPr>
      </w:pPr>
    </w:p>
    <w:p w:rsidR="00672830" w:rsidRDefault="00672830" w:rsidP="00DF04E9">
      <w:pPr>
        <w:suppressAutoHyphens w:val="0"/>
        <w:autoSpaceDN/>
        <w:jc w:val="right"/>
        <w:textAlignment w:val="auto"/>
        <w:rPr>
          <w:sz w:val="24"/>
          <w:szCs w:val="24"/>
          <w:lang w:eastAsia="ru-RU" w:bidi="ru-RU"/>
        </w:rPr>
      </w:pPr>
    </w:p>
    <w:p w:rsidR="00866840" w:rsidRPr="00866840" w:rsidRDefault="00866840" w:rsidP="00866840">
      <w:pPr>
        <w:suppressAutoHyphens w:val="0"/>
        <w:autoSpaceDN/>
        <w:jc w:val="right"/>
        <w:textAlignment w:val="auto"/>
        <w:rPr>
          <w:sz w:val="24"/>
          <w:szCs w:val="24"/>
          <w:lang w:eastAsia="ru-RU" w:bidi="ru-RU"/>
        </w:rPr>
      </w:pPr>
    </w:p>
    <w:p w:rsidR="00672830" w:rsidRDefault="00672830" w:rsidP="00866840">
      <w:pPr>
        <w:suppressAutoHyphens w:val="0"/>
        <w:autoSpaceDN/>
        <w:jc w:val="right"/>
        <w:textAlignment w:val="auto"/>
        <w:rPr>
          <w:sz w:val="24"/>
          <w:szCs w:val="24"/>
          <w:lang w:eastAsia="ru-RU" w:bidi="ru-RU"/>
        </w:rPr>
      </w:pPr>
    </w:p>
    <w:p w:rsidR="00903D66" w:rsidRDefault="00903D66" w:rsidP="00866840">
      <w:pPr>
        <w:suppressAutoHyphens w:val="0"/>
        <w:autoSpaceDN/>
        <w:jc w:val="right"/>
        <w:textAlignment w:val="auto"/>
        <w:rPr>
          <w:sz w:val="24"/>
          <w:szCs w:val="24"/>
          <w:lang w:eastAsia="ru-RU" w:bidi="ru-RU"/>
        </w:rPr>
      </w:pPr>
    </w:p>
    <w:p w:rsidR="00903D66" w:rsidRDefault="00903D66" w:rsidP="00866840">
      <w:pPr>
        <w:suppressAutoHyphens w:val="0"/>
        <w:autoSpaceDN/>
        <w:jc w:val="right"/>
        <w:textAlignment w:val="auto"/>
        <w:rPr>
          <w:sz w:val="24"/>
          <w:szCs w:val="24"/>
          <w:lang w:eastAsia="ru-RU" w:bidi="ru-RU"/>
        </w:rPr>
      </w:pPr>
    </w:p>
    <w:p w:rsidR="00903D66" w:rsidRDefault="00903D66" w:rsidP="00866840">
      <w:pPr>
        <w:suppressAutoHyphens w:val="0"/>
        <w:autoSpaceDN/>
        <w:jc w:val="right"/>
        <w:textAlignment w:val="auto"/>
        <w:rPr>
          <w:sz w:val="24"/>
          <w:szCs w:val="24"/>
          <w:lang w:eastAsia="ru-RU" w:bidi="ru-RU"/>
        </w:rPr>
      </w:pPr>
    </w:p>
    <w:p w:rsidR="00903D66" w:rsidRDefault="00903D66" w:rsidP="00866840">
      <w:pPr>
        <w:suppressAutoHyphens w:val="0"/>
        <w:autoSpaceDN/>
        <w:jc w:val="right"/>
        <w:textAlignment w:val="auto"/>
        <w:rPr>
          <w:sz w:val="24"/>
          <w:szCs w:val="24"/>
          <w:lang w:eastAsia="ru-RU" w:bidi="ru-RU"/>
        </w:rPr>
      </w:pPr>
    </w:p>
    <w:p w:rsidR="00903D66" w:rsidRDefault="00903D66" w:rsidP="00866840">
      <w:pPr>
        <w:suppressAutoHyphens w:val="0"/>
        <w:autoSpaceDN/>
        <w:jc w:val="right"/>
        <w:textAlignment w:val="auto"/>
        <w:rPr>
          <w:sz w:val="24"/>
          <w:szCs w:val="24"/>
          <w:lang w:eastAsia="ru-RU" w:bidi="ru-RU"/>
        </w:rPr>
      </w:pPr>
    </w:p>
    <w:p w:rsidR="00903D66" w:rsidRDefault="00903D66" w:rsidP="00866840">
      <w:pPr>
        <w:suppressAutoHyphens w:val="0"/>
        <w:autoSpaceDN/>
        <w:jc w:val="right"/>
        <w:textAlignment w:val="auto"/>
        <w:rPr>
          <w:sz w:val="24"/>
          <w:szCs w:val="24"/>
          <w:lang w:eastAsia="ru-RU" w:bidi="ru-RU"/>
        </w:rPr>
      </w:pPr>
    </w:p>
    <w:p w:rsidR="00903D66" w:rsidRDefault="00903D66" w:rsidP="00866840">
      <w:pPr>
        <w:suppressAutoHyphens w:val="0"/>
        <w:autoSpaceDN/>
        <w:jc w:val="right"/>
        <w:textAlignment w:val="auto"/>
        <w:rPr>
          <w:sz w:val="24"/>
          <w:szCs w:val="24"/>
          <w:lang w:eastAsia="ru-RU" w:bidi="ru-RU"/>
        </w:rPr>
      </w:pPr>
    </w:p>
    <w:p w:rsidR="00903D66" w:rsidRDefault="00903D66" w:rsidP="00866840">
      <w:pPr>
        <w:suppressAutoHyphens w:val="0"/>
        <w:autoSpaceDN/>
        <w:jc w:val="right"/>
        <w:textAlignment w:val="auto"/>
        <w:rPr>
          <w:sz w:val="24"/>
          <w:szCs w:val="24"/>
          <w:lang w:eastAsia="ru-RU" w:bidi="ru-RU"/>
        </w:rPr>
      </w:pPr>
    </w:p>
    <w:p w:rsidR="00903D66" w:rsidRDefault="00903D66" w:rsidP="00866840">
      <w:pPr>
        <w:suppressAutoHyphens w:val="0"/>
        <w:autoSpaceDN/>
        <w:jc w:val="right"/>
        <w:textAlignment w:val="auto"/>
        <w:rPr>
          <w:sz w:val="24"/>
          <w:szCs w:val="24"/>
          <w:lang w:eastAsia="ru-RU" w:bidi="ru-RU"/>
        </w:rPr>
      </w:pPr>
    </w:p>
    <w:p w:rsidR="00903D66" w:rsidRDefault="00903D66" w:rsidP="00866840">
      <w:pPr>
        <w:suppressAutoHyphens w:val="0"/>
        <w:autoSpaceDN/>
        <w:jc w:val="right"/>
        <w:textAlignment w:val="auto"/>
        <w:rPr>
          <w:sz w:val="24"/>
          <w:szCs w:val="24"/>
          <w:lang w:eastAsia="ru-RU" w:bidi="ru-RU"/>
        </w:rPr>
      </w:pPr>
    </w:p>
    <w:p w:rsidR="00DF04E9" w:rsidRPr="0050364E" w:rsidRDefault="00DF04E9" w:rsidP="00DF04E9">
      <w:pPr>
        <w:suppressAutoHyphens w:val="0"/>
        <w:autoSpaceDN/>
        <w:jc w:val="right"/>
        <w:textAlignment w:val="auto"/>
        <w:rPr>
          <w:lang w:eastAsia="ru-RU" w:bidi="ru-RU"/>
        </w:rPr>
      </w:pPr>
      <w:r w:rsidRPr="0050364E">
        <w:rPr>
          <w:lang w:eastAsia="ru-RU" w:bidi="ru-RU"/>
        </w:rPr>
        <w:t>Приложение № 1</w:t>
      </w:r>
    </w:p>
    <w:p w:rsidR="00DF04E9" w:rsidRPr="0050364E" w:rsidRDefault="00DF04E9" w:rsidP="00DF04E9">
      <w:pPr>
        <w:suppressAutoHyphens w:val="0"/>
        <w:autoSpaceDN/>
        <w:jc w:val="right"/>
        <w:textAlignment w:val="auto"/>
        <w:rPr>
          <w:lang w:eastAsia="ru-RU" w:bidi="ru-RU"/>
        </w:rPr>
      </w:pPr>
      <w:r w:rsidRPr="0050364E">
        <w:rPr>
          <w:lang w:eastAsia="ru-RU" w:bidi="ru-RU"/>
        </w:rPr>
        <w:t>к Контракту</w:t>
      </w:r>
    </w:p>
    <w:p w:rsidR="00DF04E9" w:rsidRPr="0050364E" w:rsidRDefault="00DF04E9" w:rsidP="00DF04E9">
      <w:pPr>
        <w:suppressAutoHyphens w:val="0"/>
        <w:autoSpaceDN/>
        <w:jc w:val="right"/>
        <w:textAlignment w:val="auto"/>
        <w:rPr>
          <w:lang w:eastAsia="ru-RU" w:bidi="ru-RU"/>
        </w:rPr>
      </w:pPr>
      <w:r w:rsidRPr="0050364E">
        <w:rPr>
          <w:lang w:eastAsia="ru-RU" w:bidi="ru-RU"/>
        </w:rPr>
        <w:t xml:space="preserve">от </w:t>
      </w:r>
      <w:proofErr w:type="gramStart"/>
      <w:r w:rsidRPr="0050364E">
        <w:rPr>
          <w:lang w:eastAsia="ru-RU" w:bidi="ru-RU"/>
        </w:rPr>
        <w:t>«</w:t>
      </w:r>
      <w:r w:rsidR="00903D66">
        <w:rPr>
          <w:lang w:eastAsia="ru-RU" w:bidi="ru-RU"/>
        </w:rPr>
        <w:t xml:space="preserve">  </w:t>
      </w:r>
      <w:proofErr w:type="gramEnd"/>
      <w:r w:rsidR="00903D66">
        <w:rPr>
          <w:lang w:eastAsia="ru-RU" w:bidi="ru-RU"/>
        </w:rPr>
        <w:t xml:space="preserve"> </w:t>
      </w:r>
      <w:r w:rsidRPr="0050364E">
        <w:rPr>
          <w:lang w:eastAsia="ru-RU" w:bidi="ru-RU"/>
        </w:rPr>
        <w:t xml:space="preserve">» </w:t>
      </w:r>
      <w:r w:rsidR="00DB48BD">
        <w:rPr>
          <w:lang w:eastAsia="ru-RU" w:bidi="ru-RU"/>
        </w:rPr>
        <w:t>__________</w:t>
      </w:r>
      <w:r w:rsidRPr="0050364E">
        <w:rPr>
          <w:lang w:eastAsia="ru-RU" w:bidi="ru-RU"/>
        </w:rPr>
        <w:t>202</w:t>
      </w:r>
      <w:r w:rsidR="00AE221C">
        <w:rPr>
          <w:lang w:eastAsia="ru-RU" w:bidi="ru-RU"/>
        </w:rPr>
        <w:t>6</w:t>
      </w:r>
      <w:r w:rsidRPr="0050364E">
        <w:rPr>
          <w:lang w:eastAsia="ru-RU" w:bidi="ru-RU"/>
        </w:rPr>
        <w:t xml:space="preserve"> г.</w:t>
      </w:r>
    </w:p>
    <w:p w:rsidR="00DF04E9" w:rsidRDefault="00DF04E9" w:rsidP="00DF04E9">
      <w:pPr>
        <w:suppressAutoHyphens w:val="0"/>
        <w:autoSpaceDN/>
        <w:jc w:val="right"/>
        <w:textAlignment w:val="auto"/>
        <w:rPr>
          <w:lang w:eastAsia="ru-RU" w:bidi="ru-RU"/>
        </w:rPr>
      </w:pPr>
      <w:r w:rsidRPr="0050364E">
        <w:rPr>
          <w:lang w:eastAsia="ru-RU" w:bidi="ru-RU"/>
        </w:rPr>
        <w:t xml:space="preserve">№ </w:t>
      </w:r>
      <w:r w:rsidR="00560C03">
        <w:rPr>
          <w:lang w:eastAsia="ru-RU" w:bidi="ru-RU"/>
        </w:rPr>
        <w:t>_____</w:t>
      </w:r>
    </w:p>
    <w:p w:rsidR="009D18DC" w:rsidRPr="009D18DC" w:rsidRDefault="009D18DC" w:rsidP="009D18DC">
      <w:pPr>
        <w:shd w:val="clear" w:color="auto" w:fill="FFFFFF"/>
        <w:suppressAutoHyphens w:val="0"/>
        <w:autoSpaceDN/>
        <w:spacing w:line="276" w:lineRule="auto"/>
        <w:jc w:val="center"/>
        <w:textAlignment w:val="auto"/>
        <w:rPr>
          <w:rFonts w:eastAsia="Times New Roman"/>
          <w:color w:val="000000" w:themeColor="text1"/>
          <w:sz w:val="24"/>
          <w:szCs w:val="28"/>
          <w:lang w:eastAsia="en-GB"/>
        </w:rPr>
      </w:pPr>
      <w:r w:rsidRPr="009D18DC">
        <w:rPr>
          <w:rFonts w:eastAsia="Times New Roman"/>
          <w:color w:val="000000" w:themeColor="text1"/>
          <w:sz w:val="24"/>
          <w:szCs w:val="28"/>
          <w:lang w:eastAsia="ru-RU"/>
        </w:rPr>
        <w:t>Описание объекта закупки</w:t>
      </w:r>
    </w:p>
    <w:p w:rsidR="009D18DC" w:rsidRPr="009D18DC" w:rsidRDefault="009D18DC" w:rsidP="009D18DC">
      <w:pPr>
        <w:shd w:val="clear" w:color="auto" w:fill="FFFFFF"/>
        <w:suppressAutoHyphens w:val="0"/>
        <w:autoSpaceDN/>
        <w:spacing w:line="276" w:lineRule="auto"/>
        <w:jc w:val="center"/>
        <w:textAlignment w:val="auto"/>
        <w:rPr>
          <w:rFonts w:eastAsia="Times New Roman"/>
          <w:sz w:val="24"/>
          <w:szCs w:val="28"/>
          <w:lang w:eastAsia="ru-RU"/>
        </w:rPr>
      </w:pPr>
      <w:r w:rsidRPr="009D18DC">
        <w:rPr>
          <w:rFonts w:eastAsia="Times New Roman"/>
          <w:sz w:val="24"/>
          <w:szCs w:val="28"/>
          <w:lang w:eastAsia="ru-RU"/>
        </w:rPr>
        <w:t>Оказание услуг по проведению лабораторных исследований</w:t>
      </w:r>
    </w:p>
    <w:p w:rsidR="009D18DC" w:rsidRPr="0050364E" w:rsidRDefault="009D18DC" w:rsidP="00DF04E9">
      <w:pPr>
        <w:suppressAutoHyphens w:val="0"/>
        <w:autoSpaceDN/>
        <w:jc w:val="right"/>
        <w:textAlignment w:val="auto"/>
        <w:rPr>
          <w:lang w:eastAsia="ru-RU" w:bidi="ru-RU"/>
        </w:rPr>
      </w:pPr>
    </w:p>
    <w:p w:rsidR="00833A5D" w:rsidRDefault="00833A5D" w:rsidP="00DB5B9E">
      <w:pPr>
        <w:suppressAutoHyphens w:val="0"/>
        <w:autoSpaceDN/>
        <w:jc w:val="center"/>
        <w:textAlignment w:val="auto"/>
        <w:rPr>
          <w:lang w:eastAsia="ru-RU" w:bidi="ru-RU"/>
        </w:rPr>
      </w:pPr>
    </w:p>
    <w:tbl>
      <w:tblPr>
        <w:tblStyle w:val="51"/>
        <w:tblW w:w="10064" w:type="dxa"/>
        <w:tblInd w:w="137" w:type="dxa"/>
        <w:tblLook w:val="04A0" w:firstRow="1" w:lastRow="0" w:firstColumn="1" w:lastColumn="0" w:noHBand="0" w:noVBand="1"/>
      </w:tblPr>
      <w:tblGrid>
        <w:gridCol w:w="2977"/>
        <w:gridCol w:w="7087"/>
      </w:tblGrid>
      <w:tr w:rsidR="009D18DC" w:rsidRPr="009D18DC" w:rsidTr="00901452">
        <w:tc>
          <w:tcPr>
            <w:tcW w:w="2977" w:type="dxa"/>
            <w:vAlign w:val="center"/>
          </w:tcPr>
          <w:p w:rsidR="009D18DC" w:rsidRPr="009D18DC" w:rsidRDefault="009D18DC" w:rsidP="009D18DC">
            <w:pPr>
              <w:suppressAutoHyphens w:val="0"/>
              <w:spacing w:line="276" w:lineRule="auto"/>
              <w:jc w:val="center"/>
              <w:rPr>
                <w:color w:val="000000" w:themeColor="text1"/>
                <w:shd w:val="clear" w:color="auto" w:fill="FFFFFF"/>
                <w:lang w:eastAsia="en-GB"/>
              </w:rPr>
            </w:pPr>
            <w:r w:rsidRPr="009D18DC">
              <w:rPr>
                <w:color w:val="000000" w:themeColor="text1"/>
                <w:shd w:val="clear" w:color="auto" w:fill="FFFFFF"/>
                <w:lang w:eastAsia="en-GB"/>
              </w:rPr>
              <w:t>Наименование закупки</w:t>
            </w:r>
          </w:p>
        </w:tc>
        <w:tc>
          <w:tcPr>
            <w:tcW w:w="7087" w:type="dxa"/>
            <w:vAlign w:val="center"/>
          </w:tcPr>
          <w:p w:rsidR="009D18DC" w:rsidRPr="009D18DC" w:rsidRDefault="00A7496F" w:rsidP="009D18DC">
            <w:pPr>
              <w:suppressAutoHyphens w:val="0"/>
              <w:jc w:val="left"/>
              <w:rPr>
                <w:color w:val="000000" w:themeColor="text1"/>
                <w:shd w:val="clear" w:color="auto" w:fill="FFFFFF"/>
                <w:lang w:eastAsia="en-GB"/>
              </w:rPr>
            </w:pPr>
            <w:r w:rsidRPr="00A7496F">
              <w:rPr>
                <w:color w:val="000000" w:themeColor="text1"/>
                <w:shd w:val="clear" w:color="auto" w:fill="FFFFFF"/>
                <w:lang w:eastAsia="en-GB"/>
              </w:rPr>
              <w:t xml:space="preserve">Оказание услуг по проведению лабораторных исследований  </w:t>
            </w:r>
          </w:p>
        </w:tc>
      </w:tr>
      <w:tr w:rsidR="009D18DC" w:rsidRPr="009D18DC" w:rsidTr="00901452">
        <w:tc>
          <w:tcPr>
            <w:tcW w:w="2977" w:type="dxa"/>
            <w:vAlign w:val="center"/>
          </w:tcPr>
          <w:p w:rsidR="009D18DC" w:rsidRPr="009D18DC" w:rsidRDefault="009D18DC" w:rsidP="009D18DC">
            <w:pPr>
              <w:suppressAutoHyphens w:val="0"/>
              <w:spacing w:line="276" w:lineRule="auto"/>
              <w:jc w:val="center"/>
              <w:rPr>
                <w:color w:val="000000" w:themeColor="text1"/>
                <w:lang w:eastAsia="ru-RU"/>
              </w:rPr>
            </w:pPr>
            <w:r w:rsidRPr="009D18DC">
              <w:rPr>
                <w:color w:val="000000" w:themeColor="text1"/>
                <w:lang w:eastAsia="ru-RU"/>
              </w:rPr>
              <w:t>Заказчик</w:t>
            </w:r>
          </w:p>
        </w:tc>
        <w:tc>
          <w:tcPr>
            <w:tcW w:w="7087" w:type="dxa"/>
          </w:tcPr>
          <w:p w:rsidR="00B3554E" w:rsidRPr="00B3554E" w:rsidRDefault="00B3554E" w:rsidP="00B3554E">
            <w:pPr>
              <w:tabs>
                <w:tab w:val="left" w:pos="6551"/>
              </w:tabs>
              <w:suppressAutoHyphens w:val="0"/>
              <w:spacing w:line="276" w:lineRule="auto"/>
              <w:ind w:right="425" w:firstLine="31"/>
              <w:rPr>
                <w:color w:val="000000" w:themeColor="text1"/>
              </w:rPr>
            </w:pPr>
            <w:r w:rsidRPr="00B3554E">
              <w:rPr>
                <w:color w:val="000000" w:themeColor="text1"/>
              </w:rPr>
              <w:t>Государственное бюджетное общеобразовательное учреждение сре</w:t>
            </w:r>
            <w:r>
              <w:rPr>
                <w:color w:val="000000" w:themeColor="text1"/>
              </w:rPr>
              <w:t xml:space="preserve">дняя общеобразовательная школа </w:t>
            </w:r>
            <w:r w:rsidRPr="00B3554E">
              <w:rPr>
                <w:color w:val="000000" w:themeColor="text1"/>
              </w:rPr>
              <w:t xml:space="preserve">№ 619 Калининского района </w:t>
            </w:r>
          </w:p>
          <w:p w:rsidR="009D18DC" w:rsidRPr="009D18DC" w:rsidRDefault="00B3554E" w:rsidP="00B3554E">
            <w:pPr>
              <w:tabs>
                <w:tab w:val="left" w:pos="6551"/>
              </w:tabs>
              <w:suppressAutoHyphens w:val="0"/>
              <w:spacing w:line="276" w:lineRule="auto"/>
              <w:ind w:right="425" w:firstLine="31"/>
              <w:rPr>
                <w:color w:val="000000" w:themeColor="text1"/>
              </w:rPr>
            </w:pPr>
            <w:r w:rsidRPr="00B3554E">
              <w:rPr>
                <w:color w:val="000000" w:themeColor="text1"/>
              </w:rPr>
              <w:t>Санкт-Петербурга</w:t>
            </w:r>
          </w:p>
        </w:tc>
      </w:tr>
      <w:tr w:rsidR="009D18DC" w:rsidRPr="009D18DC" w:rsidTr="00901452">
        <w:tc>
          <w:tcPr>
            <w:tcW w:w="2977" w:type="dxa"/>
            <w:vAlign w:val="center"/>
          </w:tcPr>
          <w:p w:rsidR="009D18DC" w:rsidRPr="009D18DC" w:rsidRDefault="009D18DC" w:rsidP="009D18DC">
            <w:pPr>
              <w:suppressAutoHyphens w:val="0"/>
              <w:spacing w:line="276" w:lineRule="auto"/>
              <w:jc w:val="center"/>
              <w:rPr>
                <w:color w:val="000000" w:themeColor="text1"/>
                <w:lang w:eastAsia="ru-RU"/>
              </w:rPr>
            </w:pPr>
            <w:r w:rsidRPr="009D18DC">
              <w:rPr>
                <w:color w:val="000000" w:themeColor="text1"/>
                <w:lang w:eastAsia="ru-RU"/>
              </w:rPr>
              <w:t xml:space="preserve">Адрес </w:t>
            </w:r>
          </w:p>
        </w:tc>
        <w:tc>
          <w:tcPr>
            <w:tcW w:w="7087" w:type="dxa"/>
            <w:vAlign w:val="center"/>
          </w:tcPr>
          <w:p w:rsidR="009D18DC" w:rsidRPr="009D18DC" w:rsidRDefault="006A7114" w:rsidP="009D18DC">
            <w:pPr>
              <w:suppressAutoHyphens w:val="0"/>
              <w:spacing w:line="276" w:lineRule="auto"/>
              <w:rPr>
                <w:color w:val="000000" w:themeColor="text1"/>
                <w:lang w:eastAsia="ru-RU"/>
              </w:rPr>
            </w:pPr>
            <w:r>
              <w:rPr>
                <w:color w:val="000000" w:themeColor="text1"/>
                <w:lang w:eastAsia="ru-RU"/>
              </w:rPr>
              <w:t>П</w:t>
            </w:r>
            <w:r w:rsidRPr="006A7114">
              <w:rPr>
                <w:color w:val="000000" w:themeColor="text1"/>
                <w:lang w:eastAsia="ru-RU"/>
              </w:rPr>
              <w:t>о адресу Исполнителя в пределах досягаемости на общественном транспорте</w:t>
            </w:r>
          </w:p>
        </w:tc>
      </w:tr>
      <w:tr w:rsidR="00497952" w:rsidRPr="009D18DC" w:rsidTr="00901452">
        <w:tc>
          <w:tcPr>
            <w:tcW w:w="2977" w:type="dxa"/>
            <w:vAlign w:val="center"/>
          </w:tcPr>
          <w:p w:rsidR="00497952" w:rsidRPr="009D18DC" w:rsidRDefault="00497952" w:rsidP="009D18DC">
            <w:pPr>
              <w:suppressAutoHyphens w:val="0"/>
              <w:spacing w:line="276" w:lineRule="auto"/>
              <w:jc w:val="center"/>
              <w:rPr>
                <w:color w:val="000000" w:themeColor="text1"/>
                <w:lang w:eastAsia="ru-RU"/>
              </w:rPr>
            </w:pPr>
            <w:r>
              <w:rPr>
                <w:color w:val="000000" w:themeColor="text1"/>
                <w:lang w:eastAsia="ru-RU"/>
              </w:rPr>
              <w:t>Срок оказания услуг</w:t>
            </w:r>
          </w:p>
        </w:tc>
        <w:tc>
          <w:tcPr>
            <w:tcW w:w="7087" w:type="dxa"/>
            <w:vAlign w:val="center"/>
          </w:tcPr>
          <w:p w:rsidR="00497952" w:rsidRDefault="00497952" w:rsidP="009D18DC">
            <w:pPr>
              <w:suppressAutoHyphens w:val="0"/>
              <w:spacing w:line="276" w:lineRule="auto"/>
              <w:rPr>
                <w:color w:val="000000" w:themeColor="text1"/>
                <w:lang w:eastAsia="ru-RU"/>
              </w:rPr>
            </w:pPr>
            <w:r>
              <w:rPr>
                <w:color w:val="000000" w:themeColor="text1"/>
                <w:lang w:eastAsia="ru-RU"/>
              </w:rPr>
              <w:t>В</w:t>
            </w:r>
            <w:bookmarkStart w:id="18" w:name="_GoBack"/>
            <w:bookmarkEnd w:id="18"/>
            <w:r w:rsidRPr="00497952">
              <w:rPr>
                <w:color w:val="000000" w:themeColor="text1"/>
                <w:lang w:eastAsia="ru-RU"/>
              </w:rPr>
              <w:t xml:space="preserve"> течение 5 (Пяти) дней по заявке Заказчика</w:t>
            </w:r>
          </w:p>
        </w:tc>
      </w:tr>
    </w:tbl>
    <w:p w:rsidR="009D18DC" w:rsidRDefault="009D18DC" w:rsidP="00DB5B9E">
      <w:pPr>
        <w:suppressAutoHyphens w:val="0"/>
        <w:autoSpaceDN/>
        <w:jc w:val="center"/>
        <w:textAlignment w:val="auto"/>
        <w:rPr>
          <w:lang w:eastAsia="ru-RU" w:bidi="ru-RU"/>
        </w:rPr>
      </w:pPr>
    </w:p>
    <w:p w:rsidR="009D18DC" w:rsidRDefault="009D18DC" w:rsidP="00DB5B9E">
      <w:pPr>
        <w:suppressAutoHyphens w:val="0"/>
        <w:autoSpaceDN/>
        <w:jc w:val="center"/>
        <w:textAlignment w:val="auto"/>
        <w:rPr>
          <w:lang w:eastAsia="ru-RU" w:bidi="ru-RU"/>
        </w:rPr>
      </w:pPr>
    </w:p>
    <w:tbl>
      <w:tblPr>
        <w:tblStyle w:val="41"/>
        <w:tblW w:w="10456" w:type="dxa"/>
        <w:tblLook w:val="04A0" w:firstRow="1" w:lastRow="0" w:firstColumn="1" w:lastColumn="0" w:noHBand="0" w:noVBand="1"/>
      </w:tblPr>
      <w:tblGrid>
        <w:gridCol w:w="1052"/>
        <w:gridCol w:w="3904"/>
        <w:gridCol w:w="1202"/>
        <w:gridCol w:w="1062"/>
        <w:gridCol w:w="1139"/>
        <w:gridCol w:w="2097"/>
      </w:tblGrid>
      <w:tr w:rsidR="00EC5220" w:rsidRPr="009D18DC" w:rsidTr="00EC5220">
        <w:trPr>
          <w:trHeight w:val="1094"/>
        </w:trPr>
        <w:tc>
          <w:tcPr>
            <w:tcW w:w="1052" w:type="dxa"/>
          </w:tcPr>
          <w:p w:rsidR="00EC5220" w:rsidRPr="009D18DC" w:rsidRDefault="00EC5220" w:rsidP="009D18DC">
            <w:pPr>
              <w:autoSpaceDE w:val="0"/>
              <w:adjustRightInd w:val="0"/>
              <w:spacing w:line="276" w:lineRule="auto"/>
              <w:rPr>
                <w:color w:val="000000" w:themeColor="text1"/>
                <w:szCs w:val="20"/>
                <w:lang w:eastAsia="en-GB"/>
              </w:rPr>
            </w:pPr>
            <w:r w:rsidRPr="009D18DC">
              <w:rPr>
                <w:color w:val="000000" w:themeColor="text1"/>
                <w:szCs w:val="20"/>
                <w:lang w:eastAsia="en-GB"/>
              </w:rPr>
              <w:t>№ п/п</w:t>
            </w:r>
          </w:p>
          <w:p w:rsidR="00EC5220" w:rsidRPr="009D18DC" w:rsidRDefault="00EC5220" w:rsidP="009D18DC">
            <w:pPr>
              <w:autoSpaceDE w:val="0"/>
              <w:adjustRightInd w:val="0"/>
              <w:spacing w:line="276" w:lineRule="auto"/>
              <w:rPr>
                <w:color w:val="000000" w:themeColor="text1"/>
                <w:szCs w:val="20"/>
                <w:lang w:eastAsia="en-GB"/>
              </w:rPr>
            </w:pPr>
          </w:p>
        </w:tc>
        <w:tc>
          <w:tcPr>
            <w:tcW w:w="3904" w:type="dxa"/>
          </w:tcPr>
          <w:p w:rsidR="00EC5220" w:rsidRPr="009D18DC" w:rsidRDefault="00EC5220" w:rsidP="009D18DC">
            <w:pPr>
              <w:autoSpaceDE w:val="0"/>
              <w:adjustRightInd w:val="0"/>
              <w:spacing w:line="276" w:lineRule="auto"/>
              <w:rPr>
                <w:color w:val="000000" w:themeColor="text1"/>
                <w:szCs w:val="20"/>
                <w:lang w:eastAsia="en-GB"/>
              </w:rPr>
            </w:pPr>
            <w:r w:rsidRPr="009D18DC">
              <w:rPr>
                <w:color w:val="000000" w:themeColor="text1"/>
                <w:szCs w:val="20"/>
                <w:lang w:eastAsia="en-GB"/>
              </w:rPr>
              <w:t>Наименование исследования</w:t>
            </w:r>
          </w:p>
          <w:p w:rsidR="00EC5220" w:rsidRPr="009D18DC" w:rsidRDefault="00EC5220" w:rsidP="009D18DC">
            <w:pPr>
              <w:autoSpaceDE w:val="0"/>
              <w:adjustRightInd w:val="0"/>
              <w:spacing w:line="276" w:lineRule="auto"/>
              <w:rPr>
                <w:color w:val="000000" w:themeColor="text1"/>
                <w:szCs w:val="20"/>
                <w:lang w:eastAsia="en-GB"/>
              </w:rPr>
            </w:pPr>
          </w:p>
        </w:tc>
        <w:tc>
          <w:tcPr>
            <w:tcW w:w="1202" w:type="dxa"/>
          </w:tcPr>
          <w:p w:rsidR="00EC5220" w:rsidRPr="009D18DC" w:rsidRDefault="00EC5220" w:rsidP="009D18DC">
            <w:pPr>
              <w:autoSpaceDE w:val="0"/>
              <w:adjustRightInd w:val="0"/>
              <w:spacing w:line="276" w:lineRule="auto"/>
              <w:jc w:val="center"/>
              <w:rPr>
                <w:color w:val="000000" w:themeColor="text1"/>
                <w:szCs w:val="20"/>
                <w:lang w:eastAsia="en-GB"/>
              </w:rPr>
            </w:pPr>
            <w:r>
              <w:rPr>
                <w:color w:val="000000" w:themeColor="text1"/>
                <w:szCs w:val="20"/>
                <w:lang w:eastAsia="en-GB"/>
              </w:rPr>
              <w:t>Единица измерения</w:t>
            </w:r>
          </w:p>
        </w:tc>
        <w:tc>
          <w:tcPr>
            <w:tcW w:w="1062" w:type="dxa"/>
          </w:tcPr>
          <w:p w:rsidR="00EC5220" w:rsidRPr="009D18DC" w:rsidRDefault="00EC5220" w:rsidP="009D18DC">
            <w:pPr>
              <w:autoSpaceDE w:val="0"/>
              <w:adjustRightInd w:val="0"/>
              <w:spacing w:line="276" w:lineRule="auto"/>
              <w:jc w:val="center"/>
              <w:rPr>
                <w:color w:val="000000" w:themeColor="text1"/>
                <w:szCs w:val="20"/>
                <w:lang w:eastAsia="en-GB"/>
              </w:rPr>
            </w:pPr>
            <w:r w:rsidRPr="009D18DC">
              <w:rPr>
                <w:color w:val="000000" w:themeColor="text1"/>
                <w:szCs w:val="20"/>
                <w:lang w:eastAsia="en-GB"/>
              </w:rPr>
              <w:t>Кол-во</w:t>
            </w:r>
          </w:p>
          <w:p w:rsidR="00EC5220" w:rsidRPr="009D18DC" w:rsidRDefault="00EC5220" w:rsidP="00EC5220">
            <w:pPr>
              <w:autoSpaceDE w:val="0"/>
              <w:adjustRightInd w:val="0"/>
              <w:spacing w:line="276" w:lineRule="auto"/>
              <w:jc w:val="center"/>
              <w:rPr>
                <w:color w:val="000000" w:themeColor="text1"/>
                <w:szCs w:val="20"/>
                <w:lang w:eastAsia="en-GB"/>
              </w:rPr>
            </w:pPr>
          </w:p>
        </w:tc>
        <w:tc>
          <w:tcPr>
            <w:tcW w:w="1139" w:type="dxa"/>
          </w:tcPr>
          <w:p w:rsidR="00EC5220" w:rsidRPr="009D18DC" w:rsidRDefault="00EC5220" w:rsidP="009D18DC">
            <w:pPr>
              <w:autoSpaceDE w:val="0"/>
              <w:adjustRightInd w:val="0"/>
              <w:spacing w:line="276" w:lineRule="auto"/>
              <w:jc w:val="center"/>
              <w:rPr>
                <w:color w:val="000000" w:themeColor="text1"/>
                <w:szCs w:val="20"/>
                <w:lang w:eastAsia="en-GB"/>
              </w:rPr>
            </w:pPr>
            <w:r w:rsidRPr="009D18DC">
              <w:rPr>
                <w:color w:val="000000" w:themeColor="text1"/>
                <w:szCs w:val="20"/>
                <w:lang w:eastAsia="en-GB"/>
              </w:rPr>
              <w:t>Цена, руб.</w:t>
            </w:r>
          </w:p>
          <w:p w:rsidR="00EC5220" w:rsidRPr="009D18DC" w:rsidRDefault="00EC5220" w:rsidP="009D18DC">
            <w:pPr>
              <w:autoSpaceDE w:val="0"/>
              <w:adjustRightInd w:val="0"/>
              <w:spacing w:line="276" w:lineRule="auto"/>
              <w:jc w:val="center"/>
              <w:rPr>
                <w:color w:val="000000" w:themeColor="text1"/>
                <w:szCs w:val="20"/>
                <w:lang w:eastAsia="en-GB"/>
              </w:rPr>
            </w:pPr>
          </w:p>
        </w:tc>
        <w:tc>
          <w:tcPr>
            <w:tcW w:w="2097" w:type="dxa"/>
          </w:tcPr>
          <w:p w:rsidR="00EC5220" w:rsidRPr="009D18DC" w:rsidRDefault="00EC5220" w:rsidP="009D18DC">
            <w:pPr>
              <w:autoSpaceDE w:val="0"/>
              <w:adjustRightInd w:val="0"/>
              <w:spacing w:line="276" w:lineRule="auto"/>
              <w:jc w:val="center"/>
              <w:rPr>
                <w:color w:val="000000" w:themeColor="text1"/>
                <w:szCs w:val="20"/>
                <w:lang w:eastAsia="en-GB"/>
              </w:rPr>
            </w:pPr>
            <w:r w:rsidRPr="009D18DC">
              <w:rPr>
                <w:color w:val="000000" w:themeColor="text1"/>
                <w:szCs w:val="20"/>
                <w:lang w:eastAsia="en-GB"/>
              </w:rPr>
              <w:t>Общая</w:t>
            </w:r>
          </w:p>
          <w:p w:rsidR="00EC5220" w:rsidRPr="009D18DC" w:rsidRDefault="00EC5220" w:rsidP="009D18DC">
            <w:pPr>
              <w:autoSpaceDE w:val="0"/>
              <w:adjustRightInd w:val="0"/>
              <w:spacing w:line="276" w:lineRule="auto"/>
              <w:jc w:val="center"/>
              <w:rPr>
                <w:color w:val="000000" w:themeColor="text1"/>
                <w:szCs w:val="20"/>
                <w:lang w:eastAsia="en-GB"/>
              </w:rPr>
            </w:pPr>
            <w:r w:rsidRPr="009D18DC">
              <w:rPr>
                <w:color w:val="000000" w:themeColor="text1"/>
                <w:szCs w:val="20"/>
                <w:lang w:eastAsia="en-GB"/>
              </w:rPr>
              <w:t>стоимость, руб.</w:t>
            </w:r>
          </w:p>
          <w:p w:rsidR="00EC5220" w:rsidRPr="009D18DC" w:rsidRDefault="00EC5220" w:rsidP="009D18DC">
            <w:pPr>
              <w:autoSpaceDE w:val="0"/>
              <w:adjustRightInd w:val="0"/>
              <w:spacing w:line="276" w:lineRule="auto"/>
              <w:jc w:val="center"/>
              <w:rPr>
                <w:color w:val="000000" w:themeColor="text1"/>
                <w:szCs w:val="20"/>
                <w:lang w:eastAsia="en-GB"/>
              </w:rPr>
            </w:pPr>
          </w:p>
        </w:tc>
      </w:tr>
      <w:tr w:rsidR="003B3C0C" w:rsidRPr="009D18DC" w:rsidTr="00EC5220">
        <w:trPr>
          <w:trHeight w:val="1094"/>
        </w:trPr>
        <w:tc>
          <w:tcPr>
            <w:tcW w:w="1052" w:type="dxa"/>
          </w:tcPr>
          <w:p w:rsidR="003B3C0C" w:rsidRPr="009D18DC" w:rsidRDefault="003B3C0C" w:rsidP="009D18DC">
            <w:pPr>
              <w:autoSpaceDE w:val="0"/>
              <w:adjustRightInd w:val="0"/>
              <w:spacing w:line="276" w:lineRule="auto"/>
              <w:rPr>
                <w:color w:val="000000" w:themeColor="text1"/>
                <w:szCs w:val="20"/>
                <w:lang w:eastAsia="en-GB"/>
              </w:rPr>
            </w:pPr>
            <w:r>
              <w:rPr>
                <w:color w:val="000000" w:themeColor="text1"/>
                <w:szCs w:val="20"/>
                <w:lang w:eastAsia="en-GB"/>
              </w:rPr>
              <w:t>1</w:t>
            </w:r>
          </w:p>
        </w:tc>
        <w:tc>
          <w:tcPr>
            <w:tcW w:w="3904" w:type="dxa"/>
          </w:tcPr>
          <w:p w:rsidR="003B3C0C" w:rsidRPr="003B3C0C" w:rsidRDefault="003B3C0C" w:rsidP="009D18DC">
            <w:pPr>
              <w:autoSpaceDE w:val="0"/>
              <w:adjustRightInd w:val="0"/>
              <w:spacing w:line="276" w:lineRule="auto"/>
              <w:rPr>
                <w:color w:val="000000" w:themeColor="text1"/>
                <w:szCs w:val="20"/>
                <w:lang w:eastAsia="en-GB"/>
              </w:rPr>
            </w:pPr>
            <w:r>
              <w:rPr>
                <w:color w:val="000000" w:themeColor="text1"/>
                <w:szCs w:val="20"/>
                <w:lang w:eastAsia="en-GB"/>
              </w:rPr>
              <w:t>Посев на золотистый стафилококк (</w:t>
            </w:r>
            <w:proofErr w:type="gramStart"/>
            <w:r>
              <w:rPr>
                <w:color w:val="000000" w:themeColor="text1"/>
                <w:szCs w:val="20"/>
                <w:lang w:val="en-US" w:eastAsia="en-GB"/>
              </w:rPr>
              <w:t>S</w:t>
            </w:r>
            <w:r w:rsidRPr="003B3C0C">
              <w:rPr>
                <w:color w:val="000000" w:themeColor="text1"/>
                <w:szCs w:val="20"/>
                <w:lang w:eastAsia="en-GB"/>
              </w:rPr>
              <w:t>.</w:t>
            </w:r>
            <w:proofErr w:type="spellStart"/>
            <w:r>
              <w:rPr>
                <w:color w:val="000000" w:themeColor="text1"/>
                <w:szCs w:val="20"/>
                <w:lang w:val="en-US" w:eastAsia="en-GB"/>
              </w:rPr>
              <w:t>aures</w:t>
            </w:r>
            <w:proofErr w:type="spellEnd"/>
            <w:proofErr w:type="gramEnd"/>
            <w:r>
              <w:rPr>
                <w:color w:val="000000" w:themeColor="text1"/>
                <w:szCs w:val="20"/>
                <w:lang w:eastAsia="en-GB"/>
              </w:rPr>
              <w:t>)</w:t>
            </w:r>
          </w:p>
        </w:tc>
        <w:tc>
          <w:tcPr>
            <w:tcW w:w="1202" w:type="dxa"/>
          </w:tcPr>
          <w:p w:rsidR="003B3C0C" w:rsidRDefault="003B3C0C" w:rsidP="009D18DC">
            <w:pPr>
              <w:autoSpaceDE w:val="0"/>
              <w:adjustRightInd w:val="0"/>
              <w:spacing w:line="276" w:lineRule="auto"/>
              <w:jc w:val="center"/>
              <w:rPr>
                <w:color w:val="000000" w:themeColor="text1"/>
                <w:szCs w:val="20"/>
                <w:lang w:eastAsia="en-GB"/>
              </w:rPr>
            </w:pPr>
            <w:r>
              <w:rPr>
                <w:color w:val="000000" w:themeColor="text1"/>
                <w:szCs w:val="20"/>
                <w:lang w:eastAsia="en-GB"/>
              </w:rPr>
              <w:t>УСЛ. ЕД.</w:t>
            </w:r>
          </w:p>
        </w:tc>
        <w:tc>
          <w:tcPr>
            <w:tcW w:w="1062" w:type="dxa"/>
          </w:tcPr>
          <w:p w:rsidR="003B3C0C" w:rsidRPr="009D18DC" w:rsidRDefault="00724B59" w:rsidP="009D18DC">
            <w:pPr>
              <w:autoSpaceDE w:val="0"/>
              <w:adjustRightInd w:val="0"/>
              <w:spacing w:line="276" w:lineRule="auto"/>
              <w:jc w:val="center"/>
              <w:rPr>
                <w:color w:val="000000" w:themeColor="text1"/>
                <w:szCs w:val="20"/>
                <w:lang w:eastAsia="en-GB"/>
              </w:rPr>
            </w:pPr>
            <w:r>
              <w:rPr>
                <w:color w:val="000000" w:themeColor="text1"/>
                <w:szCs w:val="20"/>
                <w:lang w:eastAsia="en-GB"/>
              </w:rPr>
              <w:t>14</w:t>
            </w:r>
          </w:p>
        </w:tc>
        <w:tc>
          <w:tcPr>
            <w:tcW w:w="1139" w:type="dxa"/>
          </w:tcPr>
          <w:p w:rsidR="003B3C0C" w:rsidRPr="009D18DC" w:rsidRDefault="003B3C0C" w:rsidP="009D18DC">
            <w:pPr>
              <w:autoSpaceDE w:val="0"/>
              <w:adjustRightInd w:val="0"/>
              <w:spacing w:line="276" w:lineRule="auto"/>
              <w:jc w:val="center"/>
              <w:rPr>
                <w:color w:val="000000" w:themeColor="text1"/>
                <w:szCs w:val="20"/>
                <w:lang w:eastAsia="en-GB"/>
              </w:rPr>
            </w:pPr>
          </w:p>
        </w:tc>
        <w:tc>
          <w:tcPr>
            <w:tcW w:w="2097" w:type="dxa"/>
          </w:tcPr>
          <w:p w:rsidR="003B3C0C" w:rsidRPr="009D18DC" w:rsidRDefault="003B3C0C" w:rsidP="009D18DC">
            <w:pPr>
              <w:autoSpaceDE w:val="0"/>
              <w:adjustRightInd w:val="0"/>
              <w:spacing w:line="276" w:lineRule="auto"/>
              <w:jc w:val="center"/>
              <w:rPr>
                <w:color w:val="000000" w:themeColor="text1"/>
                <w:szCs w:val="20"/>
                <w:lang w:eastAsia="en-GB"/>
              </w:rPr>
            </w:pPr>
          </w:p>
        </w:tc>
      </w:tr>
      <w:tr w:rsidR="00EC5220" w:rsidRPr="00DB48BD" w:rsidTr="00EC5220">
        <w:trPr>
          <w:trHeight w:val="270"/>
        </w:trPr>
        <w:tc>
          <w:tcPr>
            <w:tcW w:w="1052" w:type="dxa"/>
          </w:tcPr>
          <w:p w:rsidR="00EC5220" w:rsidRPr="00DB48BD" w:rsidRDefault="003B3C0C" w:rsidP="00903D66">
            <w:pPr>
              <w:autoSpaceDE w:val="0"/>
              <w:adjustRightInd w:val="0"/>
              <w:spacing w:line="276" w:lineRule="auto"/>
              <w:ind w:firstLine="29"/>
              <w:jc w:val="left"/>
              <w:rPr>
                <w:color w:val="000000" w:themeColor="text1"/>
                <w:szCs w:val="20"/>
                <w:lang w:eastAsia="en-GB"/>
              </w:rPr>
            </w:pPr>
            <w:r>
              <w:rPr>
                <w:color w:val="000000" w:themeColor="text1"/>
                <w:szCs w:val="20"/>
                <w:lang w:eastAsia="en-GB"/>
              </w:rPr>
              <w:t>2</w:t>
            </w:r>
          </w:p>
        </w:tc>
        <w:tc>
          <w:tcPr>
            <w:tcW w:w="3904" w:type="dxa"/>
          </w:tcPr>
          <w:p w:rsidR="00FE4610" w:rsidRPr="00FE4610" w:rsidRDefault="00EC5220" w:rsidP="00FE4610">
            <w:pPr>
              <w:autoSpaceDE w:val="0"/>
              <w:adjustRightInd w:val="0"/>
              <w:spacing w:line="276" w:lineRule="auto"/>
              <w:rPr>
                <w:color w:val="000000" w:themeColor="text1"/>
              </w:rPr>
            </w:pPr>
            <w:r>
              <w:rPr>
                <w:color w:val="000000" w:themeColor="text1"/>
              </w:rPr>
              <w:t xml:space="preserve"> </w:t>
            </w:r>
            <w:r w:rsidR="00FE4610" w:rsidRPr="00FE4610">
              <w:rPr>
                <w:color w:val="000000" w:themeColor="text1"/>
              </w:rPr>
              <w:t>Выявление и дифференцировка РНК</w:t>
            </w:r>
          </w:p>
          <w:p w:rsidR="00FE4610" w:rsidRPr="00FE4610" w:rsidRDefault="00FE4610" w:rsidP="00FE4610">
            <w:pPr>
              <w:autoSpaceDE w:val="0"/>
              <w:adjustRightInd w:val="0"/>
              <w:spacing w:line="276" w:lineRule="auto"/>
              <w:rPr>
                <w:color w:val="000000" w:themeColor="text1"/>
              </w:rPr>
            </w:pPr>
            <w:r w:rsidRPr="00FE4610">
              <w:rPr>
                <w:color w:val="000000" w:themeColor="text1"/>
              </w:rPr>
              <w:t>(ДНК) ротавирусов группы А,</w:t>
            </w:r>
          </w:p>
          <w:p w:rsidR="00FE4610" w:rsidRPr="00FE4610" w:rsidRDefault="00FE4610" w:rsidP="00FE4610">
            <w:pPr>
              <w:autoSpaceDE w:val="0"/>
              <w:adjustRightInd w:val="0"/>
              <w:spacing w:line="276" w:lineRule="auto"/>
              <w:rPr>
                <w:color w:val="000000" w:themeColor="text1"/>
              </w:rPr>
            </w:pPr>
            <w:proofErr w:type="spellStart"/>
            <w:r w:rsidRPr="00FE4610">
              <w:rPr>
                <w:color w:val="000000" w:themeColor="text1"/>
              </w:rPr>
              <w:t>норовирусов</w:t>
            </w:r>
            <w:proofErr w:type="spellEnd"/>
            <w:r w:rsidRPr="00FE4610">
              <w:rPr>
                <w:color w:val="000000" w:themeColor="text1"/>
              </w:rPr>
              <w:t>, аденовирусов в</w:t>
            </w:r>
          </w:p>
          <w:p w:rsidR="00EC5220" w:rsidRPr="00DB48BD" w:rsidRDefault="00FE4610" w:rsidP="00FE4610">
            <w:pPr>
              <w:autoSpaceDE w:val="0"/>
              <w:adjustRightInd w:val="0"/>
              <w:spacing w:line="276" w:lineRule="auto"/>
              <w:rPr>
                <w:color w:val="000000" w:themeColor="text1"/>
              </w:rPr>
            </w:pPr>
            <w:r w:rsidRPr="00FE4610">
              <w:rPr>
                <w:color w:val="000000" w:themeColor="text1"/>
              </w:rPr>
              <w:t>клиническом материале методом ПЦ</w:t>
            </w:r>
            <w:r>
              <w:rPr>
                <w:color w:val="000000" w:themeColor="text1"/>
              </w:rPr>
              <w:t>Р</w:t>
            </w:r>
          </w:p>
        </w:tc>
        <w:tc>
          <w:tcPr>
            <w:tcW w:w="1202" w:type="dxa"/>
          </w:tcPr>
          <w:p w:rsidR="00EC5220" w:rsidRDefault="00EC5220" w:rsidP="00903D66">
            <w:pPr>
              <w:autoSpaceDE w:val="0"/>
              <w:adjustRightInd w:val="0"/>
              <w:spacing w:line="276" w:lineRule="auto"/>
              <w:jc w:val="center"/>
              <w:rPr>
                <w:color w:val="000000" w:themeColor="text1"/>
              </w:rPr>
            </w:pPr>
            <w:r>
              <w:rPr>
                <w:color w:val="000000" w:themeColor="text1"/>
              </w:rPr>
              <w:t>УСЛ.ЕД</w:t>
            </w:r>
          </w:p>
        </w:tc>
        <w:tc>
          <w:tcPr>
            <w:tcW w:w="1062" w:type="dxa"/>
          </w:tcPr>
          <w:p w:rsidR="00EC5220" w:rsidRPr="00DB48BD" w:rsidRDefault="00724B59" w:rsidP="00903D66">
            <w:pPr>
              <w:autoSpaceDE w:val="0"/>
              <w:adjustRightInd w:val="0"/>
              <w:spacing w:line="276" w:lineRule="auto"/>
              <w:jc w:val="center"/>
              <w:rPr>
                <w:color w:val="000000" w:themeColor="text1"/>
              </w:rPr>
            </w:pPr>
            <w:r>
              <w:rPr>
                <w:color w:val="000000" w:themeColor="text1"/>
              </w:rPr>
              <w:t>14</w:t>
            </w:r>
          </w:p>
        </w:tc>
        <w:tc>
          <w:tcPr>
            <w:tcW w:w="1139" w:type="dxa"/>
          </w:tcPr>
          <w:p w:rsidR="00EC5220" w:rsidRPr="00DB48BD" w:rsidRDefault="00EC5220" w:rsidP="00903D66">
            <w:pPr>
              <w:autoSpaceDE w:val="0"/>
              <w:adjustRightInd w:val="0"/>
              <w:spacing w:line="276" w:lineRule="auto"/>
              <w:rPr>
                <w:color w:val="000000" w:themeColor="text1"/>
              </w:rPr>
            </w:pPr>
          </w:p>
        </w:tc>
        <w:tc>
          <w:tcPr>
            <w:tcW w:w="2097" w:type="dxa"/>
          </w:tcPr>
          <w:p w:rsidR="00EC5220" w:rsidRPr="00DB48BD" w:rsidRDefault="00EC5220" w:rsidP="00903D66">
            <w:pPr>
              <w:autoSpaceDE w:val="0"/>
              <w:adjustRightInd w:val="0"/>
              <w:spacing w:line="276" w:lineRule="auto"/>
              <w:rPr>
                <w:color w:val="000000" w:themeColor="text1"/>
              </w:rPr>
            </w:pPr>
          </w:p>
        </w:tc>
      </w:tr>
      <w:tr w:rsidR="00AE221C" w:rsidRPr="00DB48BD" w:rsidTr="00EC5220">
        <w:trPr>
          <w:trHeight w:val="270"/>
        </w:trPr>
        <w:tc>
          <w:tcPr>
            <w:tcW w:w="1052" w:type="dxa"/>
          </w:tcPr>
          <w:p w:rsidR="00AE221C" w:rsidRDefault="00AE221C" w:rsidP="00903D66">
            <w:pPr>
              <w:autoSpaceDE w:val="0"/>
              <w:adjustRightInd w:val="0"/>
              <w:spacing w:line="276" w:lineRule="auto"/>
              <w:ind w:firstLine="29"/>
              <w:jc w:val="left"/>
              <w:rPr>
                <w:color w:val="000000" w:themeColor="text1"/>
                <w:szCs w:val="20"/>
                <w:lang w:eastAsia="en-GB"/>
              </w:rPr>
            </w:pPr>
            <w:r>
              <w:rPr>
                <w:color w:val="000000" w:themeColor="text1"/>
                <w:szCs w:val="20"/>
                <w:lang w:eastAsia="en-GB"/>
              </w:rPr>
              <w:t>3</w:t>
            </w:r>
          </w:p>
        </w:tc>
        <w:tc>
          <w:tcPr>
            <w:tcW w:w="3904" w:type="dxa"/>
          </w:tcPr>
          <w:p w:rsidR="00AE221C" w:rsidRPr="00AE221C" w:rsidRDefault="00AE221C" w:rsidP="00AE221C">
            <w:pPr>
              <w:autoSpaceDE w:val="0"/>
              <w:adjustRightInd w:val="0"/>
              <w:spacing w:line="276" w:lineRule="auto"/>
              <w:rPr>
                <w:color w:val="000000" w:themeColor="text1"/>
              </w:rPr>
            </w:pPr>
            <w:r w:rsidRPr="00AE221C">
              <w:rPr>
                <w:color w:val="000000" w:themeColor="text1"/>
              </w:rPr>
              <w:t>Клинико-бактериологическое</w:t>
            </w:r>
          </w:p>
          <w:p w:rsidR="00AE221C" w:rsidRPr="00AE221C" w:rsidRDefault="00AE221C" w:rsidP="00AE221C">
            <w:pPr>
              <w:autoSpaceDE w:val="0"/>
              <w:adjustRightInd w:val="0"/>
              <w:spacing w:line="276" w:lineRule="auto"/>
              <w:rPr>
                <w:color w:val="000000" w:themeColor="text1"/>
              </w:rPr>
            </w:pPr>
            <w:r w:rsidRPr="00AE221C">
              <w:rPr>
                <w:color w:val="000000" w:themeColor="text1"/>
              </w:rPr>
              <w:t>исследование на наличие возбудителей</w:t>
            </w:r>
          </w:p>
          <w:p w:rsidR="00AE221C" w:rsidRPr="00AE221C" w:rsidRDefault="00AE221C" w:rsidP="00AE221C">
            <w:pPr>
              <w:autoSpaceDE w:val="0"/>
              <w:adjustRightInd w:val="0"/>
              <w:spacing w:line="276" w:lineRule="auto"/>
              <w:rPr>
                <w:color w:val="000000" w:themeColor="text1"/>
              </w:rPr>
            </w:pPr>
            <w:r w:rsidRPr="00AE221C">
              <w:rPr>
                <w:color w:val="000000" w:themeColor="text1"/>
              </w:rPr>
              <w:t>дизентерии, сальмонеллезов и</w:t>
            </w:r>
          </w:p>
          <w:p w:rsidR="00AE221C" w:rsidRDefault="00AE221C" w:rsidP="00AE221C">
            <w:pPr>
              <w:autoSpaceDE w:val="0"/>
              <w:adjustRightInd w:val="0"/>
              <w:spacing w:line="276" w:lineRule="auto"/>
              <w:rPr>
                <w:color w:val="000000" w:themeColor="text1"/>
              </w:rPr>
            </w:pPr>
            <w:proofErr w:type="spellStart"/>
            <w:r w:rsidRPr="00AE221C">
              <w:rPr>
                <w:color w:val="000000" w:themeColor="text1"/>
              </w:rPr>
              <w:t>эшерихиозов</w:t>
            </w:r>
            <w:proofErr w:type="spellEnd"/>
          </w:p>
        </w:tc>
        <w:tc>
          <w:tcPr>
            <w:tcW w:w="1202" w:type="dxa"/>
          </w:tcPr>
          <w:p w:rsidR="00AE221C" w:rsidRDefault="00AE221C" w:rsidP="00903D66">
            <w:pPr>
              <w:autoSpaceDE w:val="0"/>
              <w:adjustRightInd w:val="0"/>
              <w:spacing w:line="276" w:lineRule="auto"/>
              <w:jc w:val="center"/>
              <w:rPr>
                <w:color w:val="000000" w:themeColor="text1"/>
              </w:rPr>
            </w:pPr>
            <w:r w:rsidRPr="00AE221C">
              <w:rPr>
                <w:color w:val="000000" w:themeColor="text1"/>
              </w:rPr>
              <w:t>УСЛ.ЕД</w:t>
            </w:r>
          </w:p>
        </w:tc>
        <w:tc>
          <w:tcPr>
            <w:tcW w:w="1062" w:type="dxa"/>
          </w:tcPr>
          <w:p w:rsidR="00AE221C" w:rsidRDefault="00724B59" w:rsidP="00903D66">
            <w:pPr>
              <w:autoSpaceDE w:val="0"/>
              <w:adjustRightInd w:val="0"/>
              <w:spacing w:line="276" w:lineRule="auto"/>
              <w:jc w:val="center"/>
              <w:rPr>
                <w:color w:val="000000" w:themeColor="text1"/>
              </w:rPr>
            </w:pPr>
            <w:r>
              <w:rPr>
                <w:color w:val="000000" w:themeColor="text1"/>
              </w:rPr>
              <w:t>14</w:t>
            </w:r>
          </w:p>
        </w:tc>
        <w:tc>
          <w:tcPr>
            <w:tcW w:w="1139" w:type="dxa"/>
          </w:tcPr>
          <w:p w:rsidR="00AE221C" w:rsidRPr="00DB48BD" w:rsidRDefault="00AE221C" w:rsidP="00903D66">
            <w:pPr>
              <w:autoSpaceDE w:val="0"/>
              <w:adjustRightInd w:val="0"/>
              <w:spacing w:line="276" w:lineRule="auto"/>
              <w:rPr>
                <w:color w:val="000000" w:themeColor="text1"/>
              </w:rPr>
            </w:pPr>
          </w:p>
        </w:tc>
        <w:tc>
          <w:tcPr>
            <w:tcW w:w="2097" w:type="dxa"/>
          </w:tcPr>
          <w:p w:rsidR="00AE221C" w:rsidRPr="00DB48BD" w:rsidRDefault="00AE221C" w:rsidP="00903D66">
            <w:pPr>
              <w:autoSpaceDE w:val="0"/>
              <w:adjustRightInd w:val="0"/>
              <w:spacing w:line="276" w:lineRule="auto"/>
              <w:rPr>
                <w:color w:val="000000" w:themeColor="text1"/>
              </w:rPr>
            </w:pPr>
          </w:p>
        </w:tc>
      </w:tr>
      <w:tr w:rsidR="00EC5220" w:rsidRPr="009D18DC" w:rsidTr="00EC5220">
        <w:trPr>
          <w:trHeight w:val="270"/>
        </w:trPr>
        <w:tc>
          <w:tcPr>
            <w:tcW w:w="1052" w:type="dxa"/>
          </w:tcPr>
          <w:p w:rsidR="00EC5220" w:rsidRPr="00A7496F" w:rsidRDefault="00EC5220" w:rsidP="009D18DC">
            <w:pPr>
              <w:autoSpaceDE w:val="0"/>
              <w:adjustRightInd w:val="0"/>
              <w:spacing w:line="276" w:lineRule="auto"/>
              <w:rPr>
                <w:color w:val="000000" w:themeColor="text1"/>
                <w:szCs w:val="28"/>
                <w:lang w:eastAsia="en-GB"/>
              </w:rPr>
            </w:pPr>
          </w:p>
        </w:tc>
        <w:tc>
          <w:tcPr>
            <w:tcW w:w="3904" w:type="dxa"/>
          </w:tcPr>
          <w:p w:rsidR="00EC5220" w:rsidRPr="009D18DC" w:rsidRDefault="00EC5220" w:rsidP="009D18DC">
            <w:pPr>
              <w:autoSpaceDE w:val="0"/>
              <w:adjustRightInd w:val="0"/>
              <w:spacing w:line="276" w:lineRule="auto"/>
              <w:rPr>
                <w:color w:val="000000" w:themeColor="text1"/>
                <w:szCs w:val="28"/>
                <w:lang w:eastAsia="en-GB"/>
              </w:rPr>
            </w:pPr>
            <w:r w:rsidRPr="009D18DC">
              <w:rPr>
                <w:color w:val="000000" w:themeColor="text1"/>
                <w:szCs w:val="28"/>
                <w:lang w:eastAsia="en-GB"/>
              </w:rPr>
              <w:t>ИТОГО</w:t>
            </w:r>
          </w:p>
        </w:tc>
        <w:tc>
          <w:tcPr>
            <w:tcW w:w="1202" w:type="dxa"/>
          </w:tcPr>
          <w:p w:rsidR="00EC5220" w:rsidRPr="009D18DC" w:rsidRDefault="00EC5220" w:rsidP="009D18DC">
            <w:pPr>
              <w:autoSpaceDE w:val="0"/>
              <w:adjustRightInd w:val="0"/>
              <w:spacing w:line="276" w:lineRule="auto"/>
              <w:rPr>
                <w:color w:val="000000" w:themeColor="text1"/>
                <w:szCs w:val="28"/>
                <w:lang w:eastAsia="en-GB"/>
              </w:rPr>
            </w:pPr>
          </w:p>
        </w:tc>
        <w:tc>
          <w:tcPr>
            <w:tcW w:w="1062" w:type="dxa"/>
          </w:tcPr>
          <w:p w:rsidR="00EC5220" w:rsidRPr="009D18DC" w:rsidRDefault="00EC5220" w:rsidP="009D18DC">
            <w:pPr>
              <w:autoSpaceDE w:val="0"/>
              <w:adjustRightInd w:val="0"/>
              <w:spacing w:line="276" w:lineRule="auto"/>
              <w:rPr>
                <w:color w:val="000000" w:themeColor="text1"/>
                <w:szCs w:val="28"/>
                <w:lang w:eastAsia="en-GB"/>
              </w:rPr>
            </w:pPr>
          </w:p>
        </w:tc>
        <w:tc>
          <w:tcPr>
            <w:tcW w:w="1139" w:type="dxa"/>
          </w:tcPr>
          <w:p w:rsidR="00EC5220" w:rsidRPr="009D18DC" w:rsidRDefault="00EC5220" w:rsidP="009D18DC">
            <w:pPr>
              <w:autoSpaceDE w:val="0"/>
              <w:adjustRightInd w:val="0"/>
              <w:spacing w:line="276" w:lineRule="auto"/>
              <w:rPr>
                <w:color w:val="000000" w:themeColor="text1"/>
                <w:szCs w:val="28"/>
                <w:lang w:eastAsia="en-GB"/>
              </w:rPr>
            </w:pPr>
          </w:p>
        </w:tc>
        <w:tc>
          <w:tcPr>
            <w:tcW w:w="2097" w:type="dxa"/>
          </w:tcPr>
          <w:p w:rsidR="00EC5220" w:rsidRPr="009D18DC" w:rsidRDefault="00EC5220" w:rsidP="009D18DC">
            <w:pPr>
              <w:autoSpaceDE w:val="0"/>
              <w:adjustRightInd w:val="0"/>
              <w:spacing w:line="276" w:lineRule="auto"/>
              <w:rPr>
                <w:color w:val="000000" w:themeColor="text1"/>
                <w:szCs w:val="28"/>
                <w:lang w:eastAsia="en-GB"/>
              </w:rPr>
            </w:pPr>
          </w:p>
        </w:tc>
      </w:tr>
    </w:tbl>
    <w:p w:rsidR="009D18DC" w:rsidRPr="0050364E" w:rsidRDefault="009D18DC" w:rsidP="00DB5B9E">
      <w:pPr>
        <w:suppressAutoHyphens w:val="0"/>
        <w:autoSpaceDN/>
        <w:jc w:val="center"/>
        <w:textAlignment w:val="auto"/>
        <w:rPr>
          <w:lang w:eastAsia="ru-RU" w:bidi="ru-RU"/>
        </w:rPr>
      </w:pPr>
    </w:p>
    <w:tbl>
      <w:tblPr>
        <w:tblpPr w:leftFromText="180" w:rightFromText="180" w:vertAnchor="page" w:horzAnchor="margin" w:tblpXSpec="center" w:tblpY="424"/>
        <w:tblW w:w="10598" w:type="dxa"/>
        <w:tblLook w:val="04A0" w:firstRow="1" w:lastRow="0" w:firstColumn="1" w:lastColumn="0" w:noHBand="0" w:noVBand="1"/>
      </w:tblPr>
      <w:tblGrid>
        <w:gridCol w:w="10598"/>
      </w:tblGrid>
      <w:tr w:rsidR="00A05BAD" w:rsidRPr="00A05BAD" w:rsidTr="00097A2D">
        <w:tc>
          <w:tcPr>
            <w:tcW w:w="5103" w:type="dxa"/>
          </w:tcPr>
          <w:p w:rsidR="00A05BAD" w:rsidRPr="00B64F1A" w:rsidRDefault="00A05BAD" w:rsidP="00A05BAD">
            <w:pPr>
              <w:suppressAutoHyphens w:val="0"/>
              <w:autoSpaceDN/>
              <w:spacing w:after="120"/>
              <w:ind w:firstLine="6379"/>
              <w:jc w:val="right"/>
              <w:textAlignment w:val="auto"/>
              <w:rPr>
                <w:rFonts w:eastAsia="Times New Roman"/>
                <w:sz w:val="28"/>
                <w:szCs w:val="20"/>
              </w:rPr>
            </w:pPr>
          </w:p>
        </w:tc>
      </w:tr>
    </w:tbl>
    <w:p w:rsidR="00833A5D" w:rsidRPr="000F6955" w:rsidRDefault="009D18DC" w:rsidP="004B56EE">
      <w:pPr>
        <w:suppressAutoHyphens w:val="0"/>
        <w:autoSpaceDN/>
        <w:textAlignment w:val="auto"/>
        <w:rPr>
          <w:szCs w:val="24"/>
          <w:lang w:eastAsia="ru-RU" w:bidi="ru-RU"/>
        </w:rPr>
      </w:pPr>
      <w:r>
        <w:rPr>
          <w:szCs w:val="24"/>
          <w:lang w:eastAsia="ru-RU" w:bidi="ru-RU"/>
        </w:rPr>
        <w:t xml:space="preserve">ИТОГО </w:t>
      </w:r>
    </w:p>
    <w:p w:rsidR="002D2886" w:rsidRDefault="00AE221C" w:rsidP="002D2886">
      <w:pPr>
        <w:pStyle w:val="LBBodyText2"/>
        <w:jc w:val="center"/>
        <w:rPr>
          <w:b/>
          <w:bCs/>
        </w:rPr>
      </w:pPr>
      <w:r>
        <w:rPr>
          <w:b/>
          <w:bCs/>
        </w:rPr>
        <w:t>П</w:t>
      </w:r>
      <w:r w:rsidR="00B64F1A">
        <w:rPr>
          <w:b/>
          <w:bCs/>
        </w:rPr>
        <w:t>о</w:t>
      </w:r>
      <w:r w:rsidR="002D2886">
        <w:rPr>
          <w:b/>
          <w:bCs/>
        </w:rPr>
        <w:t>дписи сторон</w:t>
      </w:r>
    </w:p>
    <w:tbl>
      <w:tblPr>
        <w:tblW w:w="9571" w:type="dxa"/>
        <w:tblCellMar>
          <w:left w:w="10" w:type="dxa"/>
          <w:right w:w="10" w:type="dxa"/>
        </w:tblCellMar>
        <w:tblLook w:val="0000" w:firstRow="0" w:lastRow="0" w:firstColumn="0" w:lastColumn="0" w:noHBand="0" w:noVBand="0"/>
      </w:tblPr>
      <w:tblGrid>
        <w:gridCol w:w="4785"/>
        <w:gridCol w:w="4786"/>
      </w:tblGrid>
      <w:tr w:rsidR="002D2886" w:rsidTr="00901452">
        <w:tc>
          <w:tcPr>
            <w:tcW w:w="4785" w:type="dxa"/>
            <w:shd w:val="clear" w:color="auto" w:fill="auto"/>
            <w:tcMar>
              <w:top w:w="0" w:type="dxa"/>
              <w:left w:w="108" w:type="dxa"/>
              <w:bottom w:w="0" w:type="dxa"/>
              <w:right w:w="108" w:type="dxa"/>
            </w:tcMar>
          </w:tcPr>
          <w:p w:rsidR="002D2886" w:rsidRDefault="002D2886" w:rsidP="00901452">
            <w:pPr>
              <w:pStyle w:val="LBBodyText2"/>
              <w:spacing w:before="0" w:after="0"/>
              <w:ind w:left="599"/>
              <w:rPr>
                <w:szCs w:val="22"/>
              </w:rPr>
            </w:pPr>
            <w:r>
              <w:rPr>
                <w:szCs w:val="22"/>
              </w:rPr>
              <w:t>Заказчик</w:t>
            </w:r>
          </w:p>
          <w:p w:rsidR="00051CD9" w:rsidRDefault="00051CD9" w:rsidP="00051CD9">
            <w:pPr>
              <w:pStyle w:val="LBBodyText2"/>
              <w:spacing w:before="0" w:after="0"/>
              <w:ind w:left="599"/>
              <w:jc w:val="left"/>
              <w:rPr>
                <w:szCs w:val="22"/>
              </w:rPr>
            </w:pPr>
            <w:r w:rsidRPr="00051CD9">
              <w:rPr>
                <w:szCs w:val="22"/>
              </w:rPr>
              <w:t xml:space="preserve">Исполняющий обязанности директора </w:t>
            </w:r>
          </w:p>
          <w:p w:rsidR="00051CD9" w:rsidRDefault="00051CD9" w:rsidP="00051CD9">
            <w:pPr>
              <w:pStyle w:val="LBBodyText2"/>
              <w:spacing w:before="0" w:after="0"/>
              <w:ind w:left="0"/>
              <w:jc w:val="left"/>
              <w:rPr>
                <w:szCs w:val="22"/>
              </w:rPr>
            </w:pPr>
          </w:p>
          <w:p w:rsidR="00051CD9" w:rsidRDefault="00051CD9" w:rsidP="00051CD9">
            <w:pPr>
              <w:pStyle w:val="LBBodyText2"/>
              <w:spacing w:before="0" w:after="0"/>
              <w:ind w:left="0"/>
              <w:jc w:val="left"/>
              <w:rPr>
                <w:szCs w:val="22"/>
              </w:rPr>
            </w:pPr>
          </w:p>
          <w:p w:rsidR="00051CD9" w:rsidRPr="00442F5E" w:rsidRDefault="00051CD9" w:rsidP="00051CD9">
            <w:pPr>
              <w:pStyle w:val="LBBodyText2"/>
              <w:spacing w:before="0" w:after="0"/>
              <w:ind w:left="599"/>
              <w:jc w:val="left"/>
              <w:rPr>
                <w:szCs w:val="22"/>
              </w:rPr>
            </w:pPr>
            <w:r>
              <w:rPr>
                <w:szCs w:val="22"/>
              </w:rPr>
              <w:t>________________________</w:t>
            </w:r>
            <w:r>
              <w:rPr>
                <w:rFonts w:eastAsiaTheme="minorHAnsi"/>
                <w:sz w:val="20"/>
                <w:szCs w:val="22"/>
              </w:rPr>
              <w:t>М.А. Нечаева</w:t>
            </w:r>
          </w:p>
          <w:p w:rsidR="002D2886" w:rsidRPr="00A92479" w:rsidRDefault="002D2886" w:rsidP="00901452">
            <w:pPr>
              <w:pStyle w:val="LBBodyText2"/>
              <w:ind w:left="599"/>
              <w:rPr>
                <w:i/>
                <w:szCs w:val="22"/>
              </w:rPr>
            </w:pPr>
            <w:r>
              <w:rPr>
                <w:i/>
                <w:szCs w:val="22"/>
              </w:rPr>
              <w:t>Электронная подпись</w:t>
            </w:r>
          </w:p>
        </w:tc>
        <w:tc>
          <w:tcPr>
            <w:tcW w:w="4786" w:type="dxa"/>
            <w:shd w:val="clear" w:color="auto" w:fill="auto"/>
            <w:tcMar>
              <w:top w:w="0" w:type="dxa"/>
              <w:left w:w="108" w:type="dxa"/>
              <w:bottom w:w="0" w:type="dxa"/>
              <w:right w:w="108" w:type="dxa"/>
            </w:tcMar>
          </w:tcPr>
          <w:p w:rsidR="002D2886" w:rsidRDefault="002D2886" w:rsidP="00901452">
            <w:pPr>
              <w:pStyle w:val="LBBodyText2"/>
              <w:spacing w:before="0" w:after="0"/>
              <w:ind w:left="680"/>
              <w:rPr>
                <w:szCs w:val="22"/>
              </w:rPr>
            </w:pPr>
            <w:r w:rsidRPr="00267D61">
              <w:rPr>
                <w:szCs w:val="22"/>
              </w:rPr>
              <w:t>Исполнитель</w:t>
            </w:r>
          </w:p>
          <w:p w:rsidR="002D2886" w:rsidRPr="0011559B" w:rsidRDefault="002D2886" w:rsidP="00901452">
            <w:pPr>
              <w:spacing w:before="120" w:after="120"/>
              <w:ind w:left="720"/>
              <w:rPr>
                <w:rFonts w:eastAsia="MS Mincho"/>
              </w:rPr>
            </w:pPr>
            <w:r w:rsidRPr="0011559B">
              <w:rPr>
                <w:rFonts w:eastAsia="MS Mincho"/>
              </w:rPr>
              <w:t>____________________</w:t>
            </w:r>
          </w:p>
          <w:p w:rsidR="002D2886" w:rsidRDefault="002D2886" w:rsidP="00901452">
            <w:pPr>
              <w:pStyle w:val="LBBodyText2"/>
              <w:jc w:val="left"/>
              <w:rPr>
                <w:szCs w:val="22"/>
              </w:rPr>
            </w:pPr>
            <w:r w:rsidRPr="008A4891">
              <w:rPr>
                <w:i/>
                <w:szCs w:val="22"/>
              </w:rPr>
              <w:t xml:space="preserve">Электронная подпись </w:t>
            </w:r>
          </w:p>
        </w:tc>
      </w:tr>
    </w:tbl>
    <w:p w:rsidR="002D2886" w:rsidRDefault="002D2886" w:rsidP="00672830">
      <w:pPr>
        <w:suppressAutoHyphens w:val="0"/>
        <w:autoSpaceDN/>
        <w:textAlignment w:val="auto"/>
      </w:pPr>
    </w:p>
    <w:p w:rsidR="0018009D" w:rsidRDefault="0018009D" w:rsidP="00672830">
      <w:pPr>
        <w:suppressAutoHyphens w:val="0"/>
        <w:autoSpaceDN/>
        <w:textAlignment w:val="auto"/>
      </w:pPr>
    </w:p>
    <w:sectPr w:rsidR="0018009D" w:rsidSect="00337EC0">
      <w:footerReference w:type="default" r:id="rId8"/>
      <w:pgSz w:w="11906" w:h="16838"/>
      <w:pgMar w:top="1134" w:right="1701" w:bottom="1134" w:left="851" w:header="709" w:footer="709"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53E03" w:rsidRDefault="00B53E03">
      <w:r>
        <w:separator/>
      </w:r>
    </w:p>
  </w:endnote>
  <w:endnote w:type="continuationSeparator" w:id="0">
    <w:p w:rsidR="00B53E03" w:rsidRDefault="00B53E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A0002AEF" w:usb1="4000207B" w:usb2="00000000" w:usb3="00000000" w:csb0="000001FF" w:csb1="00000000"/>
  </w:font>
  <w:font w:name="Consolas">
    <w:panose1 w:val="020B0609020204030204"/>
    <w:charset w:val="CC"/>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721B" w:rsidRDefault="00B93590">
    <w:pPr>
      <w:pStyle w:val="a5"/>
      <w:jc w:val="center"/>
    </w:pPr>
    <w:r>
      <w:fldChar w:fldCharType="begin"/>
    </w:r>
    <w:r>
      <w:instrText xml:space="preserve"> PAGE </w:instrText>
    </w:r>
    <w:r>
      <w:fldChar w:fldCharType="separate"/>
    </w:r>
    <w:r w:rsidR="00DB48BD">
      <w:rPr>
        <w:noProof/>
      </w:rPr>
      <w:t>10</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53E03" w:rsidRDefault="00B53E03">
      <w:r>
        <w:rPr>
          <w:color w:val="000000"/>
        </w:rPr>
        <w:separator/>
      </w:r>
    </w:p>
  </w:footnote>
  <w:footnote w:type="continuationSeparator" w:id="0">
    <w:p w:rsidR="00B53E03" w:rsidRDefault="00B53E0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183C68"/>
    <w:multiLevelType w:val="multilevel"/>
    <w:tmpl w:val="5606A286"/>
    <w:styleLink w:val="LFO3"/>
    <w:lvl w:ilvl="0">
      <w:start w:val="1"/>
      <w:numFmt w:val="lowerLetter"/>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1" w15:restartNumberingAfterBreak="0">
    <w:nsid w:val="04F56445"/>
    <w:multiLevelType w:val="multilevel"/>
    <w:tmpl w:val="F21CC522"/>
    <w:styleLink w:val="LFO40"/>
    <w:lvl w:ilvl="0">
      <w:start w:val="1"/>
      <w:numFmt w:val="decimal"/>
      <w:pStyle w:val="AGovstyle1"/>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2" w15:restartNumberingAfterBreak="0">
    <w:nsid w:val="07416CEC"/>
    <w:multiLevelType w:val="multilevel"/>
    <w:tmpl w:val="C186B04C"/>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8FD0B5B"/>
    <w:multiLevelType w:val="multilevel"/>
    <w:tmpl w:val="9278ACAC"/>
    <w:styleLink w:val="LFO51"/>
    <w:lvl w:ilvl="0">
      <w:start w:val="1"/>
      <w:numFmt w:val="decimal"/>
      <w:pStyle w:val="LBHeading5"/>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4" w15:restartNumberingAfterBreak="0">
    <w:nsid w:val="0B7B1950"/>
    <w:multiLevelType w:val="multilevel"/>
    <w:tmpl w:val="A4FE4836"/>
    <w:styleLink w:val="LFO47"/>
    <w:lvl w:ilvl="0">
      <w:start w:val="1"/>
      <w:numFmt w:val="decimal"/>
      <w:pStyle w:val="LBArabic6"/>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5" w15:restartNumberingAfterBreak="0">
    <w:nsid w:val="0BD11158"/>
    <w:multiLevelType w:val="multilevel"/>
    <w:tmpl w:val="2358408C"/>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0C461C70"/>
    <w:multiLevelType w:val="multilevel"/>
    <w:tmpl w:val="487E81C6"/>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0C764DC1"/>
    <w:multiLevelType w:val="multilevel"/>
    <w:tmpl w:val="77B6EEFC"/>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8" w15:restartNumberingAfterBreak="0">
    <w:nsid w:val="0F950C19"/>
    <w:multiLevelType w:val="multilevel"/>
    <w:tmpl w:val="81C266AE"/>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3B24980"/>
    <w:multiLevelType w:val="multilevel"/>
    <w:tmpl w:val="CBE49F4E"/>
    <w:styleLink w:val="LFO491"/>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rPr>
        <w:color w:val="auto"/>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10" w15:restartNumberingAfterBreak="0">
    <w:nsid w:val="14610A76"/>
    <w:multiLevelType w:val="multilevel"/>
    <w:tmpl w:val="1F266E26"/>
    <w:styleLink w:val="LFO45"/>
    <w:lvl w:ilvl="0">
      <w:start w:val="1"/>
      <w:numFmt w:val="decimal"/>
      <w:pStyle w:val="LBArabic4"/>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11" w15:restartNumberingAfterBreak="0">
    <w:nsid w:val="15E946F0"/>
    <w:multiLevelType w:val="multilevel"/>
    <w:tmpl w:val="55B45030"/>
    <w:styleLink w:val="LFO65"/>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8E77AF6"/>
    <w:multiLevelType w:val="multilevel"/>
    <w:tmpl w:val="2A30024E"/>
    <w:styleLink w:val="LFO68"/>
    <w:lvl w:ilvl="0">
      <w:start w:val="1"/>
      <w:numFmt w:val="decimal"/>
      <w:pStyle w:val="Schedule6"/>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13" w15:restartNumberingAfterBreak="0">
    <w:nsid w:val="191911A0"/>
    <w:multiLevelType w:val="multilevel"/>
    <w:tmpl w:val="CAEA1196"/>
    <w:styleLink w:val="3"/>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14" w15:restartNumberingAfterBreak="0">
    <w:nsid w:val="1D8E7ECB"/>
    <w:multiLevelType w:val="multilevel"/>
    <w:tmpl w:val="0338CAD0"/>
    <w:styleLink w:val="LFO46"/>
    <w:lvl w:ilvl="0">
      <w:start w:val="1"/>
      <w:numFmt w:val="decimal"/>
      <w:pStyle w:val="LBArabic5"/>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15" w15:restartNumberingAfterBreak="0">
    <w:nsid w:val="2062058F"/>
    <w:multiLevelType w:val="multilevel"/>
    <w:tmpl w:val="DFEE2B32"/>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16" w15:restartNumberingAfterBreak="0">
    <w:nsid w:val="25932D87"/>
    <w:multiLevelType w:val="multilevel"/>
    <w:tmpl w:val="8A22D870"/>
    <w:styleLink w:val="LFO63"/>
    <w:lvl w:ilvl="0">
      <w:start w:val="1"/>
      <w:numFmt w:val="decimal"/>
      <w:pStyle w:val="LBSchedule3-111Alt"/>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7" w15:restartNumberingAfterBreak="0">
    <w:nsid w:val="26153010"/>
    <w:multiLevelType w:val="multilevel"/>
    <w:tmpl w:val="27D693CE"/>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8" w15:restartNumberingAfterBreak="0">
    <w:nsid w:val="26636816"/>
    <w:multiLevelType w:val="multilevel"/>
    <w:tmpl w:val="A4168CE0"/>
    <w:styleLink w:val="LFO42"/>
    <w:lvl w:ilvl="0">
      <w:start w:val="1"/>
      <w:numFmt w:val="decimal"/>
      <w:pStyle w:val="LBArabic1"/>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27187D90"/>
    <w:multiLevelType w:val="hybridMultilevel"/>
    <w:tmpl w:val="C07E19AC"/>
    <w:lvl w:ilvl="0" w:tplc="08090001">
      <w:start w:val="1"/>
      <w:numFmt w:val="bullet"/>
      <w:lvlText w:val=""/>
      <w:lvlJc w:val="left"/>
      <w:pPr>
        <w:ind w:left="754" w:hanging="360"/>
      </w:pPr>
      <w:rPr>
        <w:rFonts w:ascii="Symbol" w:hAnsi="Symbol" w:hint="default"/>
      </w:rPr>
    </w:lvl>
    <w:lvl w:ilvl="1" w:tplc="08090003" w:tentative="1">
      <w:start w:val="1"/>
      <w:numFmt w:val="bullet"/>
      <w:lvlText w:val="o"/>
      <w:lvlJc w:val="left"/>
      <w:pPr>
        <w:ind w:left="1474" w:hanging="360"/>
      </w:pPr>
      <w:rPr>
        <w:rFonts w:ascii="Courier New" w:hAnsi="Courier New" w:cs="Courier New" w:hint="default"/>
      </w:rPr>
    </w:lvl>
    <w:lvl w:ilvl="2" w:tplc="08090005" w:tentative="1">
      <w:start w:val="1"/>
      <w:numFmt w:val="bullet"/>
      <w:lvlText w:val=""/>
      <w:lvlJc w:val="left"/>
      <w:pPr>
        <w:ind w:left="2194" w:hanging="360"/>
      </w:pPr>
      <w:rPr>
        <w:rFonts w:ascii="Wingdings" w:hAnsi="Wingdings" w:hint="default"/>
      </w:rPr>
    </w:lvl>
    <w:lvl w:ilvl="3" w:tplc="08090001" w:tentative="1">
      <w:start w:val="1"/>
      <w:numFmt w:val="bullet"/>
      <w:lvlText w:val=""/>
      <w:lvlJc w:val="left"/>
      <w:pPr>
        <w:ind w:left="2914" w:hanging="360"/>
      </w:pPr>
      <w:rPr>
        <w:rFonts w:ascii="Symbol" w:hAnsi="Symbol" w:hint="default"/>
      </w:rPr>
    </w:lvl>
    <w:lvl w:ilvl="4" w:tplc="08090003" w:tentative="1">
      <w:start w:val="1"/>
      <w:numFmt w:val="bullet"/>
      <w:lvlText w:val="o"/>
      <w:lvlJc w:val="left"/>
      <w:pPr>
        <w:ind w:left="3634" w:hanging="360"/>
      </w:pPr>
      <w:rPr>
        <w:rFonts w:ascii="Courier New" w:hAnsi="Courier New" w:cs="Courier New" w:hint="default"/>
      </w:rPr>
    </w:lvl>
    <w:lvl w:ilvl="5" w:tplc="08090005" w:tentative="1">
      <w:start w:val="1"/>
      <w:numFmt w:val="bullet"/>
      <w:lvlText w:val=""/>
      <w:lvlJc w:val="left"/>
      <w:pPr>
        <w:ind w:left="4354" w:hanging="360"/>
      </w:pPr>
      <w:rPr>
        <w:rFonts w:ascii="Wingdings" w:hAnsi="Wingdings" w:hint="default"/>
      </w:rPr>
    </w:lvl>
    <w:lvl w:ilvl="6" w:tplc="08090001" w:tentative="1">
      <w:start w:val="1"/>
      <w:numFmt w:val="bullet"/>
      <w:lvlText w:val=""/>
      <w:lvlJc w:val="left"/>
      <w:pPr>
        <w:ind w:left="5074" w:hanging="360"/>
      </w:pPr>
      <w:rPr>
        <w:rFonts w:ascii="Symbol" w:hAnsi="Symbol" w:hint="default"/>
      </w:rPr>
    </w:lvl>
    <w:lvl w:ilvl="7" w:tplc="08090003" w:tentative="1">
      <w:start w:val="1"/>
      <w:numFmt w:val="bullet"/>
      <w:lvlText w:val="o"/>
      <w:lvlJc w:val="left"/>
      <w:pPr>
        <w:ind w:left="5794" w:hanging="360"/>
      </w:pPr>
      <w:rPr>
        <w:rFonts w:ascii="Courier New" w:hAnsi="Courier New" w:cs="Courier New" w:hint="default"/>
      </w:rPr>
    </w:lvl>
    <w:lvl w:ilvl="8" w:tplc="08090005" w:tentative="1">
      <w:start w:val="1"/>
      <w:numFmt w:val="bullet"/>
      <w:lvlText w:val=""/>
      <w:lvlJc w:val="left"/>
      <w:pPr>
        <w:ind w:left="6514" w:hanging="360"/>
      </w:pPr>
      <w:rPr>
        <w:rFonts w:ascii="Wingdings" w:hAnsi="Wingdings" w:hint="default"/>
      </w:rPr>
    </w:lvl>
  </w:abstractNum>
  <w:abstractNum w:abstractNumId="20" w15:restartNumberingAfterBreak="0">
    <w:nsid w:val="28E50CC7"/>
    <w:multiLevelType w:val="multilevel"/>
    <w:tmpl w:val="B94E5650"/>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21" w15:restartNumberingAfterBreak="0">
    <w:nsid w:val="293C14BF"/>
    <w:multiLevelType w:val="multilevel"/>
    <w:tmpl w:val="4F6EA5F8"/>
    <w:styleLink w:val="LFO57"/>
    <w:lvl w:ilvl="0">
      <w:start w:val="1"/>
      <w:numFmt w:val="lowerLetter"/>
      <w:pStyle w:val="LBRoman2"/>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22" w15:restartNumberingAfterBreak="0">
    <w:nsid w:val="34EA3C87"/>
    <w:multiLevelType w:val="multilevel"/>
    <w:tmpl w:val="9F3420CC"/>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23" w15:restartNumberingAfterBreak="0">
    <w:nsid w:val="355B2118"/>
    <w:multiLevelType w:val="multilevel"/>
    <w:tmpl w:val="AA66760E"/>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24" w15:restartNumberingAfterBreak="0">
    <w:nsid w:val="36BE4E15"/>
    <w:multiLevelType w:val="multilevel"/>
    <w:tmpl w:val="A1F48538"/>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5" w15:restartNumberingAfterBreak="0">
    <w:nsid w:val="373D6466"/>
    <w:multiLevelType w:val="multilevel"/>
    <w:tmpl w:val="D5B40022"/>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37462DAD"/>
    <w:multiLevelType w:val="multilevel"/>
    <w:tmpl w:val="1D12C108"/>
    <w:lvl w:ilvl="0">
      <w:start w:val="1"/>
      <w:numFmt w:val="bullet"/>
      <w:lvlText w:val=""/>
      <w:lvlJc w:val="left"/>
      <w:pPr>
        <w:ind w:left="1080" w:hanging="360"/>
      </w:pPr>
      <w:rPr>
        <w:rFonts w:ascii="Symbol" w:hAnsi="Symbol" w:cs="Symbol"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cs="Wingdings" w:hint="default"/>
      </w:rPr>
    </w:lvl>
    <w:lvl w:ilvl="3">
      <w:start w:val="1"/>
      <w:numFmt w:val="bullet"/>
      <w:lvlText w:val=""/>
      <w:lvlJc w:val="left"/>
      <w:pPr>
        <w:ind w:left="3240" w:hanging="360"/>
      </w:pPr>
      <w:rPr>
        <w:rFonts w:ascii="Symbol" w:hAnsi="Symbol" w:cs="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cs="Wingdings" w:hint="default"/>
      </w:rPr>
    </w:lvl>
    <w:lvl w:ilvl="6">
      <w:start w:val="1"/>
      <w:numFmt w:val="bullet"/>
      <w:lvlText w:val=""/>
      <w:lvlJc w:val="left"/>
      <w:pPr>
        <w:ind w:left="5400" w:hanging="360"/>
      </w:pPr>
      <w:rPr>
        <w:rFonts w:ascii="Symbol" w:hAnsi="Symbol" w:cs="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cs="Wingdings" w:hint="default"/>
      </w:rPr>
    </w:lvl>
  </w:abstractNum>
  <w:abstractNum w:abstractNumId="27" w15:restartNumberingAfterBreak="0">
    <w:nsid w:val="3AFF16AE"/>
    <w:multiLevelType w:val="multilevel"/>
    <w:tmpl w:val="9E8E1EBA"/>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28" w15:restartNumberingAfterBreak="0">
    <w:nsid w:val="3C0A138F"/>
    <w:multiLevelType w:val="hybridMultilevel"/>
    <w:tmpl w:val="40D46938"/>
    <w:lvl w:ilvl="0" w:tplc="24DC53E8">
      <w:start w:val="1"/>
      <w:numFmt w:val="decimal"/>
      <w:lvlText w:val="%1."/>
      <w:lvlJc w:val="left"/>
      <w:pPr>
        <w:tabs>
          <w:tab w:val="num" w:pos="1211"/>
        </w:tabs>
        <w:ind w:left="1211" w:hanging="360"/>
      </w:pPr>
      <w:rPr>
        <w:sz w:val="22"/>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9" w15:restartNumberingAfterBreak="0">
    <w:nsid w:val="3C596E03"/>
    <w:multiLevelType w:val="multilevel"/>
    <w:tmpl w:val="7B1EAFDA"/>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30" w15:restartNumberingAfterBreak="0">
    <w:nsid w:val="3FB94BA6"/>
    <w:multiLevelType w:val="multilevel"/>
    <w:tmpl w:val="D458B802"/>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41EF1E80"/>
    <w:multiLevelType w:val="multilevel"/>
    <w:tmpl w:val="863885E6"/>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2" w15:restartNumberingAfterBreak="0">
    <w:nsid w:val="42893A68"/>
    <w:multiLevelType w:val="multilevel"/>
    <w:tmpl w:val="CB88BE44"/>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44E30DC1"/>
    <w:multiLevelType w:val="multilevel"/>
    <w:tmpl w:val="C39A7FD0"/>
    <w:styleLink w:val="LFO10"/>
    <w:lvl w:ilvl="0">
      <w:start w:val="1"/>
      <w:numFmt w:val="lowerLetter"/>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34" w15:restartNumberingAfterBreak="0">
    <w:nsid w:val="4792614C"/>
    <w:multiLevelType w:val="multilevel"/>
    <w:tmpl w:val="B69E4D2A"/>
    <w:styleLink w:val="1"/>
    <w:lvl w:ilvl="0">
      <w:start w:val="1"/>
      <w:numFmt w:val="decimal"/>
      <w:lvlText w:val="%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483B560C"/>
    <w:multiLevelType w:val="multilevel"/>
    <w:tmpl w:val="C20605E0"/>
    <w:styleLink w:val="LFO12"/>
    <w:lvl w:ilvl="0">
      <w:start w:val="1"/>
      <w:numFmt w:val="lowerLetter"/>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36" w15:restartNumberingAfterBreak="0">
    <w:nsid w:val="4BF53B0B"/>
    <w:multiLevelType w:val="multilevel"/>
    <w:tmpl w:val="B27E1152"/>
    <w:styleLink w:val="LFO66"/>
    <w:lvl w:ilvl="0">
      <w:start w:val="1"/>
      <w:numFmt w:val="decimal"/>
      <w:pStyle w:val="LBSimple3"/>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4D184604"/>
    <w:multiLevelType w:val="multilevel"/>
    <w:tmpl w:val="A732AF88"/>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4D3C4517"/>
    <w:multiLevelType w:val="multilevel"/>
    <w:tmpl w:val="9D4E6914"/>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4E9F680C"/>
    <w:multiLevelType w:val="multilevel"/>
    <w:tmpl w:val="DF184E70"/>
    <w:styleLink w:val="LFO53"/>
    <w:lvl w:ilvl="0">
      <w:start w:val="1"/>
      <w:numFmt w:val="decimal"/>
      <w:pStyle w:val="LB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50C14481"/>
    <w:multiLevelType w:val="multilevel"/>
    <w:tmpl w:val="A340685A"/>
    <w:styleLink w:val="LFO35"/>
    <w:lvl w:ilvl="0">
      <w:start w:val="1"/>
      <w:numFmt w:val="decimal"/>
      <w:pStyle w:val="Level6"/>
      <w:lvlText w:val="%1"/>
      <w:lvlJc w:val="left"/>
      <w:pPr>
        <w:ind w:left="680" w:hanging="680"/>
      </w:pPr>
      <w:rPr>
        <w:rFonts w:ascii="Arial" w:hAnsi="Arial" w:cs="Times New Roman"/>
        <w:b/>
        <w:i w:val="0"/>
        <w:sz w:val="22"/>
      </w:rPr>
    </w:lvl>
    <w:lvl w:ilvl="1">
      <w:start w:val="1"/>
      <w:numFmt w:val="decimal"/>
      <w:lvlText w:val="%1.%2"/>
      <w:lvlJc w:val="left"/>
      <w:pPr>
        <w:ind w:left="680" w:hanging="680"/>
      </w:pPr>
      <w:rPr>
        <w:rFonts w:ascii="Arial" w:hAnsi="Arial" w:cs="Times New Roman"/>
        <w:b/>
        <w:i w:val="0"/>
        <w:sz w:val="20"/>
      </w:rPr>
    </w:lvl>
    <w:lvl w:ilvl="2">
      <w:start w:val="1"/>
      <w:numFmt w:val="decimal"/>
      <w:lvlText w:val="%1.%2.%3"/>
      <w:lvlJc w:val="left"/>
      <w:pPr>
        <w:ind w:left="1361" w:hanging="681"/>
      </w:pPr>
      <w:rPr>
        <w:rFonts w:ascii="Arial" w:hAnsi="Arial" w:cs="Times New Roman"/>
        <w:b/>
        <w:i w:val="0"/>
        <w:sz w:val="17"/>
      </w:rPr>
    </w:lvl>
    <w:lvl w:ilvl="3">
      <w:start w:val="1"/>
      <w:numFmt w:val="lowerLetter"/>
      <w:lvlText w:val="(%4)"/>
      <w:lvlJc w:val="left"/>
      <w:pPr>
        <w:ind w:left="2041" w:hanging="680"/>
      </w:pPr>
      <w:rPr>
        <w:rFonts w:ascii="Arial" w:hAnsi="Arial" w:cs="Times New Roman"/>
        <w:b w:val="0"/>
        <w:i w:val="0"/>
        <w:sz w:val="20"/>
      </w:rPr>
    </w:lvl>
    <w:lvl w:ilvl="4">
      <w:start w:val="1"/>
      <w:numFmt w:val="lowerRoman"/>
      <w:lvlText w:val="(%5)"/>
      <w:lvlJc w:val="left"/>
      <w:pPr>
        <w:ind w:left="2608" w:hanging="567"/>
      </w:pPr>
      <w:rPr>
        <w:rFonts w:ascii="Arial" w:hAnsi="Arial" w:cs="Times New Roman"/>
        <w:b w:val="0"/>
        <w:i w:val="0"/>
        <w:sz w:val="20"/>
      </w:rPr>
    </w:lvl>
    <w:lvl w:ilvl="5">
      <w:start w:val="1"/>
      <w:numFmt w:val="upperRoman"/>
      <w:lvlText w:val="(%6)"/>
      <w:lvlJc w:val="left"/>
      <w:pPr>
        <w:ind w:left="3289" w:hanging="681"/>
      </w:pPr>
      <w:rPr>
        <w:rFonts w:ascii="Arial" w:hAnsi="Arial" w:cs="Times New Roman"/>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41" w15:restartNumberingAfterBreak="0">
    <w:nsid w:val="53AC2D92"/>
    <w:multiLevelType w:val="multilevel"/>
    <w:tmpl w:val="0206F122"/>
    <w:lvl w:ilvl="0">
      <w:start w:val="1"/>
      <w:numFmt w:val="decimal"/>
      <w:lvlText w:val="%1."/>
      <w:lvlJc w:val="left"/>
      <w:pPr>
        <w:tabs>
          <w:tab w:val="num" w:pos="720"/>
        </w:tabs>
        <w:ind w:left="720" w:hanging="360"/>
      </w:pPr>
      <w:rPr>
        <w:rFonts w:ascii="Times New Roman" w:hAnsi="Times New Roman"/>
        <w:b/>
        <w:sz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2" w15:restartNumberingAfterBreak="0">
    <w:nsid w:val="57D37DD8"/>
    <w:multiLevelType w:val="multilevel"/>
    <w:tmpl w:val="4844D9D6"/>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43" w15:restartNumberingAfterBreak="0">
    <w:nsid w:val="58213808"/>
    <w:multiLevelType w:val="multilevel"/>
    <w:tmpl w:val="B4AA4C84"/>
    <w:styleLink w:val="LFO54"/>
    <w:lvl w:ilvl="0">
      <w:start w:val="1"/>
      <w:numFmt w:val="upperLetter"/>
      <w:pStyle w:val="LB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58515B18"/>
    <w:multiLevelType w:val="multilevel"/>
    <w:tmpl w:val="C172C182"/>
    <w:styleLink w:val="LFO44"/>
    <w:lvl w:ilvl="0">
      <w:start w:val="1"/>
      <w:numFmt w:val="decimal"/>
      <w:pStyle w:val="LBArabic3"/>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45" w15:restartNumberingAfterBreak="0">
    <w:nsid w:val="58CB1E3F"/>
    <w:multiLevelType w:val="multilevel"/>
    <w:tmpl w:val="0E589C3A"/>
    <w:styleLink w:val="LFO61"/>
    <w:lvl w:ilvl="0">
      <w:start w:val="1"/>
      <w:numFmt w:val="lowerLetter"/>
      <w:pStyle w:val="LBRoman5-Alt"/>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15:restartNumberingAfterBreak="0">
    <w:nsid w:val="5D2E08D9"/>
    <w:multiLevelType w:val="multilevel"/>
    <w:tmpl w:val="4CD4D540"/>
    <w:styleLink w:val="LFO60"/>
    <w:lvl w:ilvl="0">
      <w:start w:val="1"/>
      <w:numFmt w:val="lowerLetter"/>
      <w:pStyle w:val="LBRoman5"/>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47" w15:restartNumberingAfterBreak="0">
    <w:nsid w:val="5D886A4E"/>
    <w:multiLevelType w:val="multilevel"/>
    <w:tmpl w:val="EF1A5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5EDF6653"/>
    <w:multiLevelType w:val="multilevel"/>
    <w:tmpl w:val="AF447350"/>
    <w:styleLink w:val="LFO64"/>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9" w15:restartNumberingAfterBreak="0">
    <w:nsid w:val="605B5187"/>
    <w:multiLevelType w:val="multilevel"/>
    <w:tmpl w:val="FDFE9086"/>
    <w:styleLink w:val="LFO49"/>
    <w:lvl w:ilvl="0">
      <w:start w:val="1"/>
      <w:numFmt w:val="decimal"/>
      <w:pStyle w:val="LBGovstyle6"/>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rPr>
        <w:color w:val="auto"/>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50" w15:restartNumberingAfterBreak="0">
    <w:nsid w:val="61AD689E"/>
    <w:multiLevelType w:val="multilevel"/>
    <w:tmpl w:val="A6AA78CC"/>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1" w15:restartNumberingAfterBreak="0">
    <w:nsid w:val="645E253B"/>
    <w:multiLevelType w:val="multilevel"/>
    <w:tmpl w:val="0912779C"/>
    <w:styleLink w:val="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2" w15:restartNumberingAfterBreak="0">
    <w:nsid w:val="6471038D"/>
    <w:multiLevelType w:val="multilevel"/>
    <w:tmpl w:val="C78252F4"/>
    <w:styleLink w:val="LFO58"/>
    <w:lvl w:ilvl="0">
      <w:start w:val="1"/>
      <w:numFmt w:val="lowerLetter"/>
      <w:pStyle w:val="LBRoman3"/>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53" w15:restartNumberingAfterBreak="0">
    <w:nsid w:val="64F25A4D"/>
    <w:multiLevelType w:val="hybridMultilevel"/>
    <w:tmpl w:val="204ECB1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4" w15:restartNumberingAfterBreak="0">
    <w:nsid w:val="64F25BC7"/>
    <w:multiLevelType w:val="multilevel"/>
    <w:tmpl w:val="591E431E"/>
    <w:styleLink w:val="LFO67"/>
    <w:lvl w:ilvl="0">
      <w:start w:val="1"/>
      <w:numFmt w:val="decimal"/>
      <w:pStyle w:val="LBSimple3-Alt"/>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5" w15:restartNumberingAfterBreak="0">
    <w:nsid w:val="65B22A4A"/>
    <w:multiLevelType w:val="multilevel"/>
    <w:tmpl w:val="1742C6CA"/>
    <w:styleLink w:val="LFO48"/>
    <w:lvl w:ilvl="0">
      <w:start w:val="1"/>
      <w:numFmt w:val="decimal"/>
      <w:pStyle w:val="LBArabic6-Alt"/>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6" w15:restartNumberingAfterBreak="0">
    <w:nsid w:val="65CA417A"/>
    <w:multiLevelType w:val="multilevel"/>
    <w:tmpl w:val="703647AA"/>
    <w:styleLink w:val="LFO52"/>
    <w:lvl w:ilvl="0">
      <w:start w:val="1"/>
      <w:numFmt w:val="decimal"/>
      <w:pStyle w:val="LBHeading5-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720" w:firstLine="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7" w15:restartNumberingAfterBreak="0">
    <w:nsid w:val="66801581"/>
    <w:multiLevelType w:val="multilevel"/>
    <w:tmpl w:val="78C21044"/>
    <w:styleLink w:val="LFO62"/>
    <w:lvl w:ilvl="0">
      <w:start w:val="1"/>
      <w:numFmt w:val="decimal"/>
      <w:pStyle w:val="LBSchedule2"/>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8" w15:restartNumberingAfterBreak="0">
    <w:nsid w:val="66A472F3"/>
    <w:multiLevelType w:val="multilevel"/>
    <w:tmpl w:val="6B3683CC"/>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9" w15:restartNumberingAfterBreak="0">
    <w:nsid w:val="67D65D08"/>
    <w:multiLevelType w:val="multilevel"/>
    <w:tmpl w:val="AD507DB2"/>
    <w:styleLink w:val="WWOutlineListStyle3"/>
    <w:lvl w:ilvl="0">
      <w:start w:val="1"/>
      <w:numFmt w:val="decimal"/>
      <w:pStyle w:val="10"/>
      <w:lvlText w:val="%1."/>
      <w:lvlJc w:val="left"/>
      <w:pPr>
        <w:ind w:left="720" w:hanging="720"/>
      </w:pPr>
    </w:lvl>
    <w:lvl w:ilvl="1">
      <w:start w:val="1"/>
      <w:numFmt w:val="decimal"/>
      <w:pStyle w:val="20"/>
      <w:lvlText w:val="%1.%2"/>
      <w:lvlJc w:val="left"/>
      <w:pPr>
        <w:ind w:left="720" w:hanging="720"/>
      </w:pPr>
    </w:lvl>
    <w:lvl w:ilvl="2">
      <w:start w:val="1"/>
      <w:numFmt w:val="lowerLetter"/>
      <w:pStyle w:val="30"/>
      <w:lvlText w:val="(%3)"/>
      <w:lvlJc w:val="left"/>
      <w:pPr>
        <w:ind w:left="1440" w:hanging="720"/>
      </w:pPr>
    </w:lvl>
    <w:lvl w:ilvl="3">
      <w:start w:val="1"/>
      <w:numFmt w:val="lowerRoman"/>
      <w:pStyle w:val="4"/>
      <w:lvlText w:val="(%4)"/>
      <w:lvlJc w:val="left"/>
      <w:pPr>
        <w:ind w:left="3981" w:hanging="720"/>
      </w:pPr>
    </w:lvl>
    <w:lvl w:ilvl="4">
      <w:start w:val="1"/>
      <w:numFmt w:val="upperLetter"/>
      <w:pStyle w:val="5"/>
      <w:lvlText w:val="(%5)"/>
      <w:lvlJc w:val="left"/>
      <w:pPr>
        <w:ind w:left="2880" w:hanging="720"/>
      </w:pPr>
    </w:lvl>
    <w:lvl w:ilvl="5">
      <w:start w:val="1"/>
      <w:numFmt w:val="upperLetter"/>
      <w:pStyle w:val="6"/>
      <w:lvlText w:val="(%6)"/>
      <w:lvlJc w:val="left"/>
      <w:pPr>
        <w:ind w:left="3600" w:hanging="720"/>
      </w:pPr>
    </w:lvl>
    <w:lvl w:ilvl="6">
      <w:start w:val="1"/>
      <w:numFmt w:val="upperRoman"/>
      <w:pStyle w:val="7"/>
      <w:lvlText w:val="(%7)"/>
      <w:lvlJc w:val="left"/>
      <w:pPr>
        <w:ind w:left="4321" w:hanging="721"/>
      </w:pPr>
    </w:lvl>
    <w:lvl w:ilvl="7">
      <w:start w:val="1"/>
      <w:numFmt w:val="lowerLetter"/>
      <w:pStyle w:val="8"/>
      <w:lvlText w:val="%8."/>
      <w:lvlJc w:val="left"/>
      <w:pPr>
        <w:ind w:left="2880" w:hanging="360"/>
      </w:pPr>
    </w:lvl>
    <w:lvl w:ilvl="8">
      <w:start w:val="1"/>
      <w:numFmt w:val="none"/>
      <w:lvlText w:val="%9"/>
      <w:lvlJc w:val="left"/>
    </w:lvl>
  </w:abstractNum>
  <w:abstractNum w:abstractNumId="60" w15:restartNumberingAfterBreak="0">
    <w:nsid w:val="67F27F3F"/>
    <w:multiLevelType w:val="multilevel"/>
    <w:tmpl w:val="DB608EA8"/>
    <w:styleLink w:val="LFO56"/>
    <w:lvl w:ilvl="0">
      <w:start w:val="1"/>
      <w:numFmt w:val="lowerLetter"/>
      <w:pStyle w:val="LBRoman1"/>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61" w15:restartNumberingAfterBreak="0">
    <w:nsid w:val="69535B78"/>
    <w:multiLevelType w:val="multilevel"/>
    <w:tmpl w:val="956A9EF6"/>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2" w15:restartNumberingAfterBreak="0">
    <w:nsid w:val="6AA168DA"/>
    <w:multiLevelType w:val="multilevel"/>
    <w:tmpl w:val="8E62EC10"/>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3" w15:restartNumberingAfterBreak="0">
    <w:nsid w:val="6B281E6E"/>
    <w:multiLevelType w:val="multilevel"/>
    <w:tmpl w:val="39362AD8"/>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64" w15:restartNumberingAfterBreak="0">
    <w:nsid w:val="6B4F079B"/>
    <w:multiLevelType w:val="multilevel"/>
    <w:tmpl w:val="0BB8034E"/>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5" w15:restartNumberingAfterBreak="0">
    <w:nsid w:val="6B950269"/>
    <w:multiLevelType w:val="multilevel"/>
    <w:tmpl w:val="260879FC"/>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66" w15:restartNumberingAfterBreak="0">
    <w:nsid w:val="6CB76EE9"/>
    <w:multiLevelType w:val="multilevel"/>
    <w:tmpl w:val="55BEE1A4"/>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67" w15:restartNumberingAfterBreak="0">
    <w:nsid w:val="6DF53099"/>
    <w:multiLevelType w:val="multilevel"/>
    <w:tmpl w:val="35405FF6"/>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8" w15:restartNumberingAfterBreak="0">
    <w:nsid w:val="6F600F21"/>
    <w:multiLevelType w:val="multilevel"/>
    <w:tmpl w:val="0E7C1428"/>
    <w:styleLink w:val="LFO43"/>
    <w:lvl w:ilvl="0">
      <w:start w:val="1"/>
      <w:numFmt w:val="decimal"/>
      <w:pStyle w:val="LBArabic2"/>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69" w15:restartNumberingAfterBreak="0">
    <w:nsid w:val="70C04213"/>
    <w:multiLevelType w:val="multilevel"/>
    <w:tmpl w:val="2E68AC40"/>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70" w15:restartNumberingAfterBreak="0">
    <w:nsid w:val="713303E7"/>
    <w:multiLevelType w:val="multilevel"/>
    <w:tmpl w:val="E586C0EC"/>
    <w:styleLink w:val="LFO55"/>
    <w:lvl w:ilvl="0">
      <w:start w:val="1"/>
      <w:numFmt w:val="upperLetter"/>
      <w:pStyle w:val="LB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1" w15:restartNumberingAfterBreak="0">
    <w:nsid w:val="71977DB6"/>
    <w:multiLevelType w:val="multilevel"/>
    <w:tmpl w:val="262005B4"/>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2" w15:restartNumberingAfterBreak="0">
    <w:nsid w:val="723F1DAA"/>
    <w:multiLevelType w:val="multilevel"/>
    <w:tmpl w:val="76621110"/>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73" w15:restartNumberingAfterBreak="0">
    <w:nsid w:val="733C078F"/>
    <w:multiLevelType w:val="multilevel"/>
    <w:tmpl w:val="77A805EA"/>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74" w15:restartNumberingAfterBreak="0">
    <w:nsid w:val="73BE2163"/>
    <w:multiLevelType w:val="multilevel"/>
    <w:tmpl w:val="025A7358"/>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75" w15:restartNumberingAfterBreak="0">
    <w:nsid w:val="75406AA3"/>
    <w:multiLevelType w:val="multilevel"/>
    <w:tmpl w:val="8CBEB7F6"/>
    <w:styleLink w:val="LFO50"/>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6" w15:restartNumberingAfterBreak="0">
    <w:nsid w:val="76020CAE"/>
    <w:multiLevelType w:val="multilevel"/>
    <w:tmpl w:val="573CF11E"/>
    <w:styleLink w:val="LFO59"/>
    <w:lvl w:ilvl="0">
      <w:start w:val="1"/>
      <w:numFmt w:val="lowerLetter"/>
      <w:pStyle w:val="LBRoman4"/>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77" w15:restartNumberingAfterBreak="0">
    <w:nsid w:val="77F252B3"/>
    <w:multiLevelType w:val="multilevel"/>
    <w:tmpl w:val="C214EBE4"/>
    <w:styleLink w:val="LFO39"/>
    <w:lvl w:ilvl="0">
      <w:start w:val="1"/>
      <w:numFmt w:val="decimal"/>
      <w:pStyle w:val="31"/>
      <w:lvlText w:val="%1."/>
      <w:lvlJc w:val="left"/>
      <w:pPr>
        <w:ind w:left="360" w:hanging="360"/>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num w:numId="1">
    <w:abstractNumId w:val="59"/>
  </w:num>
  <w:num w:numId="2">
    <w:abstractNumId w:val="34"/>
  </w:num>
  <w:num w:numId="3">
    <w:abstractNumId w:val="51"/>
  </w:num>
  <w:num w:numId="4">
    <w:abstractNumId w:val="7"/>
  </w:num>
  <w:num w:numId="5">
    <w:abstractNumId w:val="73"/>
  </w:num>
  <w:num w:numId="6">
    <w:abstractNumId w:val="15"/>
  </w:num>
  <w:num w:numId="7">
    <w:abstractNumId w:val="25"/>
  </w:num>
  <w:num w:numId="8">
    <w:abstractNumId w:val="31"/>
  </w:num>
  <w:num w:numId="9">
    <w:abstractNumId w:val="13"/>
  </w:num>
  <w:num w:numId="10">
    <w:abstractNumId w:val="71"/>
  </w:num>
  <w:num w:numId="11">
    <w:abstractNumId w:val="0"/>
  </w:num>
  <w:num w:numId="12">
    <w:abstractNumId w:val="23"/>
  </w:num>
  <w:num w:numId="13">
    <w:abstractNumId w:val="22"/>
  </w:num>
  <w:num w:numId="14">
    <w:abstractNumId w:val="27"/>
  </w:num>
  <w:num w:numId="15">
    <w:abstractNumId w:val="8"/>
  </w:num>
  <w:num w:numId="16">
    <w:abstractNumId w:val="29"/>
  </w:num>
  <w:num w:numId="17">
    <w:abstractNumId w:val="74"/>
  </w:num>
  <w:num w:numId="18">
    <w:abstractNumId w:val="33"/>
  </w:num>
  <w:num w:numId="19">
    <w:abstractNumId w:val="42"/>
  </w:num>
  <w:num w:numId="20">
    <w:abstractNumId w:val="35"/>
  </w:num>
  <w:num w:numId="21">
    <w:abstractNumId w:val="72"/>
  </w:num>
  <w:num w:numId="22">
    <w:abstractNumId w:val="65"/>
  </w:num>
  <w:num w:numId="23">
    <w:abstractNumId w:val="20"/>
  </w:num>
  <w:num w:numId="24">
    <w:abstractNumId w:val="63"/>
  </w:num>
  <w:num w:numId="25">
    <w:abstractNumId w:val="6"/>
  </w:num>
  <w:num w:numId="26">
    <w:abstractNumId w:val="5"/>
  </w:num>
  <w:num w:numId="27">
    <w:abstractNumId w:val="58"/>
  </w:num>
  <w:num w:numId="28">
    <w:abstractNumId w:val="38"/>
  </w:num>
  <w:num w:numId="29">
    <w:abstractNumId w:val="30"/>
  </w:num>
  <w:num w:numId="30">
    <w:abstractNumId w:val="37"/>
  </w:num>
  <w:num w:numId="31">
    <w:abstractNumId w:val="24"/>
  </w:num>
  <w:num w:numId="32">
    <w:abstractNumId w:val="17"/>
  </w:num>
  <w:num w:numId="33">
    <w:abstractNumId w:val="62"/>
  </w:num>
  <w:num w:numId="34">
    <w:abstractNumId w:val="50"/>
  </w:num>
  <w:num w:numId="35">
    <w:abstractNumId w:val="32"/>
  </w:num>
  <w:num w:numId="36">
    <w:abstractNumId w:val="61"/>
  </w:num>
  <w:num w:numId="37">
    <w:abstractNumId w:val="64"/>
  </w:num>
  <w:num w:numId="38">
    <w:abstractNumId w:val="2"/>
  </w:num>
  <w:num w:numId="39">
    <w:abstractNumId w:val="66"/>
  </w:num>
  <w:num w:numId="40">
    <w:abstractNumId w:val="69"/>
  </w:num>
  <w:num w:numId="41">
    <w:abstractNumId w:val="40"/>
  </w:num>
  <w:num w:numId="42">
    <w:abstractNumId w:val="67"/>
  </w:num>
  <w:num w:numId="43">
    <w:abstractNumId w:val="77"/>
  </w:num>
  <w:num w:numId="44">
    <w:abstractNumId w:val="1"/>
  </w:num>
  <w:num w:numId="45">
    <w:abstractNumId w:val="18"/>
  </w:num>
  <w:num w:numId="46">
    <w:abstractNumId w:val="68"/>
  </w:num>
  <w:num w:numId="47">
    <w:abstractNumId w:val="44"/>
  </w:num>
  <w:num w:numId="48">
    <w:abstractNumId w:val="10"/>
  </w:num>
  <w:num w:numId="49">
    <w:abstractNumId w:val="14"/>
  </w:num>
  <w:num w:numId="50">
    <w:abstractNumId w:val="4"/>
  </w:num>
  <w:num w:numId="51">
    <w:abstractNumId w:val="55"/>
  </w:num>
  <w:num w:numId="52">
    <w:abstractNumId w:val="49"/>
  </w:num>
  <w:num w:numId="53">
    <w:abstractNumId w:val="75"/>
  </w:num>
  <w:num w:numId="54">
    <w:abstractNumId w:val="3"/>
  </w:num>
  <w:num w:numId="55">
    <w:abstractNumId w:val="56"/>
  </w:num>
  <w:num w:numId="56">
    <w:abstractNumId w:val="39"/>
  </w:num>
  <w:num w:numId="57">
    <w:abstractNumId w:val="43"/>
  </w:num>
  <w:num w:numId="58">
    <w:abstractNumId w:val="70"/>
  </w:num>
  <w:num w:numId="59">
    <w:abstractNumId w:val="60"/>
  </w:num>
  <w:num w:numId="60">
    <w:abstractNumId w:val="21"/>
  </w:num>
  <w:num w:numId="61">
    <w:abstractNumId w:val="52"/>
  </w:num>
  <w:num w:numId="62">
    <w:abstractNumId w:val="76"/>
  </w:num>
  <w:num w:numId="63">
    <w:abstractNumId w:val="46"/>
  </w:num>
  <w:num w:numId="64">
    <w:abstractNumId w:val="45"/>
  </w:num>
  <w:num w:numId="65">
    <w:abstractNumId w:val="57"/>
  </w:num>
  <w:num w:numId="66">
    <w:abstractNumId w:val="16"/>
  </w:num>
  <w:num w:numId="67">
    <w:abstractNumId w:val="48"/>
  </w:num>
  <w:num w:numId="68">
    <w:abstractNumId w:val="11"/>
  </w:num>
  <w:num w:numId="69">
    <w:abstractNumId w:val="36"/>
  </w:num>
  <w:num w:numId="70">
    <w:abstractNumId w:val="54"/>
  </w:num>
  <w:num w:numId="71">
    <w:abstractNumId w:val="12"/>
  </w:num>
  <w:num w:numId="72">
    <w:abstractNumId w:val="49"/>
    <w:lvlOverride w:ilvl="0">
      <w:startOverride w:val="1"/>
    </w:lvlOverride>
  </w:num>
  <w:num w:numId="73">
    <w:abstractNumId w:val="9"/>
  </w:num>
  <w:num w:numId="74">
    <w:abstractNumId w:val="41"/>
  </w:num>
  <w:num w:numId="75">
    <w:abstractNumId w:val="26"/>
  </w:num>
  <w:num w:numId="76">
    <w:abstractNumId w:val="28"/>
  </w:num>
  <w:num w:numId="77">
    <w:abstractNumId w:val="47"/>
  </w:num>
  <w:num w:numId="78">
    <w:abstractNumId w:val="19"/>
  </w:num>
  <w:num w:numId="79">
    <w:abstractNumId w:val="53"/>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isplayBackgroundShape/>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70E0"/>
    <w:rsid w:val="0004150E"/>
    <w:rsid w:val="00051CD9"/>
    <w:rsid w:val="00093DC5"/>
    <w:rsid w:val="000942F4"/>
    <w:rsid w:val="000A6483"/>
    <w:rsid w:val="000C2A75"/>
    <w:rsid w:val="000C3D12"/>
    <w:rsid w:val="000D0BB3"/>
    <w:rsid w:val="000E699E"/>
    <w:rsid w:val="000F6955"/>
    <w:rsid w:val="00102ECC"/>
    <w:rsid w:val="00104563"/>
    <w:rsid w:val="0011559B"/>
    <w:rsid w:val="001635C6"/>
    <w:rsid w:val="0018009D"/>
    <w:rsid w:val="0018540E"/>
    <w:rsid w:val="00187782"/>
    <w:rsid w:val="001B5220"/>
    <w:rsid w:val="001C347D"/>
    <w:rsid w:val="001D68EB"/>
    <w:rsid w:val="001E0BB2"/>
    <w:rsid w:val="001F3CD7"/>
    <w:rsid w:val="00225022"/>
    <w:rsid w:val="0022689F"/>
    <w:rsid w:val="00234531"/>
    <w:rsid w:val="00267D61"/>
    <w:rsid w:val="00292B23"/>
    <w:rsid w:val="002A7F8E"/>
    <w:rsid w:val="002D2886"/>
    <w:rsid w:val="002E1F77"/>
    <w:rsid w:val="003337E1"/>
    <w:rsid w:val="00337EC0"/>
    <w:rsid w:val="00341914"/>
    <w:rsid w:val="00352AB7"/>
    <w:rsid w:val="003809CC"/>
    <w:rsid w:val="003B279C"/>
    <w:rsid w:val="003B3C0C"/>
    <w:rsid w:val="003F5406"/>
    <w:rsid w:val="0044240C"/>
    <w:rsid w:val="00447114"/>
    <w:rsid w:val="00497952"/>
    <w:rsid w:val="004A7BCB"/>
    <w:rsid w:val="004B56EE"/>
    <w:rsid w:val="004C53D1"/>
    <w:rsid w:val="004D303D"/>
    <w:rsid w:val="0050364E"/>
    <w:rsid w:val="00511C7F"/>
    <w:rsid w:val="00521B30"/>
    <w:rsid w:val="00523AD4"/>
    <w:rsid w:val="00527396"/>
    <w:rsid w:val="005457F4"/>
    <w:rsid w:val="00560C03"/>
    <w:rsid w:val="00567E6B"/>
    <w:rsid w:val="0057194D"/>
    <w:rsid w:val="00572F16"/>
    <w:rsid w:val="005D428C"/>
    <w:rsid w:val="006075E2"/>
    <w:rsid w:val="006102CA"/>
    <w:rsid w:val="006355E3"/>
    <w:rsid w:val="00652158"/>
    <w:rsid w:val="00672830"/>
    <w:rsid w:val="00685A13"/>
    <w:rsid w:val="006A7114"/>
    <w:rsid w:val="006E2CDB"/>
    <w:rsid w:val="006E33F2"/>
    <w:rsid w:val="00710B2F"/>
    <w:rsid w:val="00712F6E"/>
    <w:rsid w:val="00713D62"/>
    <w:rsid w:val="00724B59"/>
    <w:rsid w:val="00793509"/>
    <w:rsid w:val="007B3818"/>
    <w:rsid w:val="007C0589"/>
    <w:rsid w:val="007D1ED5"/>
    <w:rsid w:val="008068CB"/>
    <w:rsid w:val="00807770"/>
    <w:rsid w:val="008110E0"/>
    <w:rsid w:val="00833A5D"/>
    <w:rsid w:val="00866840"/>
    <w:rsid w:val="008A4891"/>
    <w:rsid w:val="008B4238"/>
    <w:rsid w:val="008B6197"/>
    <w:rsid w:val="008D2AA6"/>
    <w:rsid w:val="008E51FC"/>
    <w:rsid w:val="00903D66"/>
    <w:rsid w:val="00917EEF"/>
    <w:rsid w:val="009366AC"/>
    <w:rsid w:val="00950D66"/>
    <w:rsid w:val="00990A6B"/>
    <w:rsid w:val="009D18DC"/>
    <w:rsid w:val="009E434B"/>
    <w:rsid w:val="00A05BAD"/>
    <w:rsid w:val="00A21803"/>
    <w:rsid w:val="00A31424"/>
    <w:rsid w:val="00A7496F"/>
    <w:rsid w:val="00A82308"/>
    <w:rsid w:val="00A92479"/>
    <w:rsid w:val="00AE221C"/>
    <w:rsid w:val="00AE30D2"/>
    <w:rsid w:val="00B01698"/>
    <w:rsid w:val="00B3554E"/>
    <w:rsid w:val="00B470E0"/>
    <w:rsid w:val="00B47338"/>
    <w:rsid w:val="00B53E03"/>
    <w:rsid w:val="00B64F1A"/>
    <w:rsid w:val="00B75A47"/>
    <w:rsid w:val="00B93590"/>
    <w:rsid w:val="00BA6159"/>
    <w:rsid w:val="00BB01D3"/>
    <w:rsid w:val="00BD513C"/>
    <w:rsid w:val="00BE6C5E"/>
    <w:rsid w:val="00BE7D59"/>
    <w:rsid w:val="00C1097D"/>
    <w:rsid w:val="00C7717E"/>
    <w:rsid w:val="00C9706A"/>
    <w:rsid w:val="00CA09C0"/>
    <w:rsid w:val="00CB1ADE"/>
    <w:rsid w:val="00CF03E8"/>
    <w:rsid w:val="00CF1FCD"/>
    <w:rsid w:val="00D20ED9"/>
    <w:rsid w:val="00DB48BD"/>
    <w:rsid w:val="00DB5B9E"/>
    <w:rsid w:val="00DC4CD5"/>
    <w:rsid w:val="00DF04E9"/>
    <w:rsid w:val="00E06BE9"/>
    <w:rsid w:val="00E318B1"/>
    <w:rsid w:val="00E4066D"/>
    <w:rsid w:val="00E602C5"/>
    <w:rsid w:val="00E7499E"/>
    <w:rsid w:val="00E774A4"/>
    <w:rsid w:val="00E951D1"/>
    <w:rsid w:val="00EB1DE4"/>
    <w:rsid w:val="00EC5220"/>
    <w:rsid w:val="00F432A0"/>
    <w:rsid w:val="00F43DA0"/>
    <w:rsid w:val="00F66867"/>
    <w:rsid w:val="00F706CF"/>
    <w:rsid w:val="00F8093E"/>
    <w:rsid w:val="00F93924"/>
    <w:rsid w:val="00F97E00"/>
    <w:rsid w:val="00FD34DB"/>
    <w:rsid w:val="00FE4610"/>
    <w:rsid w:val="00FE4C95"/>
    <w:rsid w:val="00FE56AA"/>
    <w:rsid w:val="00FF3545"/>
    <w:rsid w:val="00FF54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698F73"/>
  <w15:docId w15:val="{76A96317-E1C7-4E97-840F-6D8D9F3F2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ru-RU" w:eastAsia="ru-RU"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rsid w:val="00102ECC"/>
    <w:pPr>
      <w:suppressAutoHyphens/>
      <w:jc w:val="both"/>
    </w:pPr>
    <w:rPr>
      <w:rFonts w:ascii="Times New Roman" w:hAnsi="Times New Roman"/>
      <w:sz w:val="22"/>
      <w:szCs w:val="22"/>
      <w:lang w:eastAsia="en-US"/>
    </w:rPr>
  </w:style>
  <w:style w:type="paragraph" w:styleId="10">
    <w:name w:val="heading 1"/>
    <w:pPr>
      <w:keepNext/>
      <w:numPr>
        <w:numId w:val="1"/>
      </w:numPr>
      <w:suppressAutoHyphens/>
      <w:spacing w:before="120" w:after="120"/>
      <w:jc w:val="both"/>
      <w:outlineLvl w:val="0"/>
    </w:pPr>
    <w:rPr>
      <w:rFonts w:ascii="Times New Roman" w:eastAsia="Times New Roman" w:hAnsi="Times New Roman"/>
      <w:b/>
      <w:bCs/>
      <w:caps/>
      <w:sz w:val="22"/>
      <w:szCs w:val="28"/>
      <w:lang w:eastAsia="en-US"/>
    </w:rPr>
  </w:style>
  <w:style w:type="paragraph" w:styleId="20">
    <w:name w:val="heading 2"/>
    <w:pPr>
      <w:numPr>
        <w:ilvl w:val="1"/>
        <w:numId w:val="1"/>
      </w:numPr>
      <w:suppressAutoHyphens/>
      <w:spacing w:before="120" w:after="120"/>
      <w:jc w:val="both"/>
      <w:outlineLvl w:val="1"/>
    </w:pPr>
    <w:rPr>
      <w:rFonts w:ascii="Times New Roman" w:eastAsia="Times New Roman" w:hAnsi="Times New Roman"/>
      <w:bCs/>
      <w:sz w:val="22"/>
      <w:szCs w:val="26"/>
      <w:lang w:eastAsia="en-US"/>
    </w:rPr>
  </w:style>
  <w:style w:type="paragraph" w:styleId="30">
    <w:name w:val="heading 3"/>
    <w:pPr>
      <w:numPr>
        <w:ilvl w:val="2"/>
        <w:numId w:val="1"/>
      </w:numPr>
      <w:suppressAutoHyphens/>
      <w:spacing w:before="120" w:after="120"/>
      <w:jc w:val="both"/>
      <w:outlineLvl w:val="2"/>
    </w:pPr>
    <w:rPr>
      <w:rFonts w:ascii="Times New Roman" w:eastAsia="Times New Roman" w:hAnsi="Times New Roman"/>
      <w:bCs/>
      <w:sz w:val="22"/>
      <w:szCs w:val="22"/>
      <w:lang w:eastAsia="en-US"/>
    </w:rPr>
  </w:style>
  <w:style w:type="paragraph" w:styleId="4">
    <w:name w:val="heading 4"/>
    <w:pPr>
      <w:numPr>
        <w:ilvl w:val="3"/>
        <w:numId w:val="1"/>
      </w:numPr>
      <w:suppressAutoHyphens/>
      <w:spacing w:before="120" w:after="120"/>
      <w:jc w:val="both"/>
      <w:outlineLvl w:val="3"/>
    </w:pPr>
    <w:rPr>
      <w:rFonts w:ascii="Times New Roman" w:eastAsia="Times New Roman" w:hAnsi="Times New Roman"/>
      <w:bCs/>
      <w:iCs/>
      <w:sz w:val="22"/>
      <w:szCs w:val="22"/>
      <w:lang w:eastAsia="en-US"/>
    </w:rPr>
  </w:style>
  <w:style w:type="paragraph" w:styleId="5">
    <w:name w:val="heading 5"/>
    <w:pPr>
      <w:numPr>
        <w:ilvl w:val="4"/>
        <w:numId w:val="1"/>
      </w:numPr>
      <w:suppressAutoHyphens/>
      <w:spacing w:before="120" w:after="120"/>
      <w:jc w:val="both"/>
      <w:outlineLvl w:val="4"/>
    </w:pPr>
    <w:rPr>
      <w:rFonts w:ascii="Times New Roman" w:eastAsia="Times New Roman" w:hAnsi="Times New Roman"/>
      <w:sz w:val="22"/>
      <w:lang w:val="en-GB" w:eastAsia="en-US"/>
    </w:rPr>
  </w:style>
  <w:style w:type="paragraph" w:styleId="6">
    <w:name w:val="heading 6"/>
    <w:next w:val="7"/>
    <w:pPr>
      <w:numPr>
        <w:ilvl w:val="5"/>
        <w:numId w:val="1"/>
      </w:numPr>
      <w:suppressAutoHyphens/>
      <w:spacing w:before="120" w:after="120"/>
      <w:jc w:val="both"/>
      <w:outlineLvl w:val="5"/>
    </w:pPr>
    <w:rPr>
      <w:rFonts w:ascii="Times New Roman" w:eastAsia="Times New Roman" w:hAnsi="Times New Roman"/>
      <w:iCs/>
      <w:sz w:val="22"/>
      <w:szCs w:val="22"/>
      <w:lang w:eastAsia="en-US"/>
    </w:rPr>
  </w:style>
  <w:style w:type="paragraph" w:styleId="7">
    <w:name w:val="heading 7"/>
    <w:next w:val="8"/>
    <w:pPr>
      <w:numPr>
        <w:ilvl w:val="6"/>
        <w:numId w:val="1"/>
      </w:numPr>
      <w:suppressAutoHyphens/>
      <w:spacing w:before="120" w:after="120"/>
      <w:jc w:val="both"/>
      <w:outlineLvl w:val="6"/>
    </w:pPr>
    <w:rPr>
      <w:rFonts w:ascii="Times New Roman" w:eastAsia="Times New Roman" w:hAnsi="Times New Roman"/>
      <w:iCs/>
      <w:sz w:val="22"/>
      <w:szCs w:val="22"/>
      <w:lang w:eastAsia="en-US"/>
    </w:rPr>
  </w:style>
  <w:style w:type="paragraph" w:styleId="8">
    <w:name w:val="heading 8"/>
    <w:next w:val="a"/>
    <w:pPr>
      <w:keepNext/>
      <w:keepLines/>
      <w:numPr>
        <w:ilvl w:val="7"/>
        <w:numId w:val="1"/>
      </w:numPr>
      <w:suppressAutoHyphens/>
      <w:spacing w:before="200"/>
      <w:jc w:val="both"/>
      <w:outlineLvl w:val="7"/>
    </w:pPr>
    <w:rPr>
      <w:rFonts w:ascii="Times New Roman" w:eastAsia="Times New Roman" w:hAnsi="Times New Roman"/>
      <w:lang w:eastAsia="en-US"/>
    </w:rPr>
  </w:style>
  <w:style w:type="paragraph" w:styleId="9">
    <w:name w:val="heading 9"/>
    <w:basedOn w:val="a"/>
    <w:next w:val="a"/>
    <w:pPr>
      <w:keepNext/>
      <w:keepLines/>
      <w:spacing w:before="200"/>
      <w:outlineLvl w:val="8"/>
    </w:pPr>
    <w:rPr>
      <w:rFonts w:ascii="Cambria" w:eastAsia="Times New Roman"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WWOutlineListStyle3">
    <w:name w:val="WW_OutlineListStyle_3"/>
    <w:basedOn w:val="a2"/>
    <w:pPr>
      <w:numPr>
        <w:numId w:val="1"/>
      </w:numPr>
    </w:pPr>
  </w:style>
  <w:style w:type="character" w:customStyle="1" w:styleId="11">
    <w:name w:val="Заголовок 1 Знак"/>
    <w:rPr>
      <w:rFonts w:ascii="Times New Roman" w:eastAsia="Times New Roman" w:hAnsi="Times New Roman"/>
      <w:b/>
      <w:bCs/>
      <w:caps/>
      <w:sz w:val="22"/>
      <w:szCs w:val="28"/>
      <w:lang w:eastAsia="en-US"/>
    </w:rPr>
  </w:style>
  <w:style w:type="character" w:customStyle="1" w:styleId="21">
    <w:name w:val="Заголовок 2 Знак"/>
    <w:rPr>
      <w:rFonts w:ascii="Times New Roman" w:eastAsia="Times New Roman" w:hAnsi="Times New Roman"/>
      <w:bCs/>
      <w:sz w:val="22"/>
      <w:szCs w:val="26"/>
      <w:lang w:eastAsia="en-US"/>
    </w:rPr>
  </w:style>
  <w:style w:type="character" w:customStyle="1" w:styleId="32">
    <w:name w:val="Заголовок 3 Знак"/>
    <w:rPr>
      <w:rFonts w:ascii="Times New Roman" w:eastAsia="Times New Roman" w:hAnsi="Times New Roman"/>
      <w:bCs/>
      <w:sz w:val="22"/>
      <w:szCs w:val="22"/>
      <w:lang w:eastAsia="en-US"/>
    </w:rPr>
  </w:style>
  <w:style w:type="character" w:customStyle="1" w:styleId="40">
    <w:name w:val="Заголовок 4 Знак"/>
    <w:rPr>
      <w:rFonts w:ascii="Times New Roman" w:eastAsia="Times New Roman" w:hAnsi="Times New Roman"/>
      <w:bCs/>
      <w:iCs/>
      <w:sz w:val="22"/>
      <w:szCs w:val="22"/>
      <w:lang w:eastAsia="en-US"/>
    </w:rPr>
  </w:style>
  <w:style w:type="character" w:customStyle="1" w:styleId="50">
    <w:name w:val="Заголовок 5 Знак"/>
    <w:rPr>
      <w:rFonts w:ascii="Times New Roman" w:eastAsia="Times New Roman" w:hAnsi="Times New Roman"/>
      <w:sz w:val="22"/>
      <w:lang w:val="en-GB" w:eastAsia="en-US"/>
    </w:rPr>
  </w:style>
  <w:style w:type="character" w:customStyle="1" w:styleId="60">
    <w:name w:val="Заголовок 6 Знак"/>
    <w:rPr>
      <w:rFonts w:ascii="Times New Roman" w:eastAsia="Times New Roman" w:hAnsi="Times New Roman"/>
      <w:iCs/>
      <w:sz w:val="22"/>
      <w:szCs w:val="22"/>
      <w:lang w:eastAsia="en-US"/>
    </w:rPr>
  </w:style>
  <w:style w:type="character" w:customStyle="1" w:styleId="70">
    <w:name w:val="Заголовок 7 Знак"/>
    <w:rPr>
      <w:rFonts w:ascii="Times New Roman" w:eastAsia="Times New Roman" w:hAnsi="Times New Roman"/>
      <w:iCs/>
      <w:sz w:val="22"/>
      <w:szCs w:val="22"/>
      <w:lang w:eastAsia="en-US"/>
    </w:rPr>
  </w:style>
  <w:style w:type="paragraph" w:styleId="a3">
    <w:name w:val="header"/>
    <w:basedOn w:val="a"/>
    <w:pPr>
      <w:tabs>
        <w:tab w:val="center" w:pos="4677"/>
        <w:tab w:val="right" w:pos="9355"/>
      </w:tabs>
    </w:pPr>
  </w:style>
  <w:style w:type="character" w:customStyle="1" w:styleId="a4">
    <w:name w:val="Верхний колонтитул Знак"/>
    <w:basedOn w:val="a0"/>
    <w:rPr>
      <w:rFonts w:ascii="Times New Roman" w:hAnsi="Times New Roman"/>
      <w:sz w:val="22"/>
      <w:szCs w:val="22"/>
      <w:lang w:eastAsia="en-US"/>
    </w:rPr>
  </w:style>
  <w:style w:type="paragraph" w:styleId="a5">
    <w:name w:val="footer"/>
    <w:basedOn w:val="a"/>
    <w:pPr>
      <w:tabs>
        <w:tab w:val="center" w:pos="4677"/>
        <w:tab w:val="right" w:pos="9355"/>
      </w:tabs>
    </w:pPr>
  </w:style>
  <w:style w:type="character" w:customStyle="1" w:styleId="a6">
    <w:name w:val="Нижний колонтитул Знак"/>
    <w:basedOn w:val="a0"/>
    <w:rPr>
      <w:rFonts w:ascii="Times New Roman" w:hAnsi="Times New Roman"/>
      <w:sz w:val="22"/>
      <w:szCs w:val="22"/>
      <w:lang w:eastAsia="en-US"/>
    </w:rPr>
  </w:style>
  <w:style w:type="paragraph" w:styleId="a7">
    <w:name w:val="Balloon Text"/>
    <w:basedOn w:val="a"/>
    <w:rPr>
      <w:rFonts w:ascii="Tahoma" w:hAnsi="Tahoma" w:cs="Tahoma"/>
      <w:sz w:val="16"/>
      <w:szCs w:val="16"/>
    </w:rPr>
  </w:style>
  <w:style w:type="character" w:customStyle="1" w:styleId="a8">
    <w:name w:val="Текст выноски Знак"/>
    <w:rPr>
      <w:rFonts w:ascii="Tahoma" w:hAnsi="Tahoma" w:cs="Tahoma"/>
      <w:sz w:val="16"/>
      <w:szCs w:val="16"/>
      <w:lang w:eastAsia="en-US"/>
    </w:rPr>
  </w:style>
  <w:style w:type="paragraph" w:customStyle="1" w:styleId="Parties">
    <w:name w:val="Parties"/>
    <w:basedOn w:val="a9"/>
    <w:pPr>
      <w:spacing w:before="120"/>
    </w:pPr>
    <w:rPr>
      <w:rFonts w:eastAsia="MS Mincho"/>
      <w:szCs w:val="20"/>
      <w:lang w:val="en-GB"/>
    </w:rPr>
  </w:style>
  <w:style w:type="paragraph" w:customStyle="1" w:styleId="Recitals">
    <w:name w:val="Recitals"/>
    <w:basedOn w:val="a9"/>
    <w:pPr>
      <w:spacing w:before="120"/>
    </w:pPr>
    <w:rPr>
      <w:rFonts w:eastAsia="MS Mincho"/>
      <w:szCs w:val="20"/>
      <w:lang w:val="en-GB"/>
    </w:rPr>
  </w:style>
  <w:style w:type="paragraph" w:customStyle="1" w:styleId="aa">
    <w:name w:val="Все прописные + жирный"/>
    <w:basedOn w:val="a9"/>
    <w:pPr>
      <w:spacing w:after="220"/>
    </w:pPr>
    <w:rPr>
      <w:rFonts w:eastAsia="MS Mincho"/>
      <w:b/>
      <w:caps/>
      <w:szCs w:val="20"/>
      <w:lang w:val="en-GB"/>
    </w:rPr>
  </w:style>
  <w:style w:type="paragraph" w:styleId="a9">
    <w:name w:val="Body Text"/>
    <w:basedOn w:val="a"/>
    <w:pPr>
      <w:spacing w:after="120"/>
    </w:pPr>
  </w:style>
  <w:style w:type="character" w:customStyle="1" w:styleId="ab">
    <w:name w:val="Основной текст Знак"/>
    <w:basedOn w:val="a0"/>
    <w:rPr>
      <w:rFonts w:ascii="Times New Roman" w:hAnsi="Times New Roman"/>
      <w:sz w:val="22"/>
      <w:szCs w:val="22"/>
      <w:lang w:eastAsia="en-US"/>
    </w:rPr>
  </w:style>
  <w:style w:type="character" w:customStyle="1" w:styleId="80">
    <w:name w:val="Заголовок 8 Знак"/>
    <w:rPr>
      <w:rFonts w:ascii="Times New Roman" w:eastAsia="Times New Roman" w:hAnsi="Times New Roman"/>
      <w:lang w:eastAsia="en-US"/>
    </w:rPr>
  </w:style>
  <w:style w:type="character" w:customStyle="1" w:styleId="90">
    <w:name w:val="Заголовок 9 Знак"/>
    <w:rPr>
      <w:rFonts w:ascii="Cambria" w:eastAsia="Times New Roman" w:hAnsi="Cambria"/>
      <w:i/>
      <w:iCs/>
      <w:color w:val="404040"/>
      <w:lang w:eastAsia="en-US"/>
    </w:rPr>
  </w:style>
  <w:style w:type="paragraph" w:customStyle="1" w:styleId="LBRoman3">
    <w:name w:val="LB Roman 3"/>
    <w:basedOn w:val="33"/>
    <w:pPr>
      <w:numPr>
        <w:numId w:val="61"/>
      </w:numPr>
      <w:tabs>
        <w:tab w:val="left" w:pos="2160"/>
      </w:tabs>
      <w:spacing w:before="120"/>
    </w:pPr>
    <w:rPr>
      <w:rFonts w:eastAsia="MS Mincho"/>
      <w:sz w:val="22"/>
      <w:szCs w:val="20"/>
    </w:rPr>
  </w:style>
  <w:style w:type="paragraph" w:customStyle="1" w:styleId="LBArabic2">
    <w:name w:val="LB Arabic 2"/>
    <w:basedOn w:val="22"/>
    <w:pPr>
      <w:numPr>
        <w:numId w:val="46"/>
      </w:numPr>
      <w:tabs>
        <w:tab w:val="left" w:pos="1440"/>
      </w:tabs>
      <w:spacing w:before="120" w:line="240" w:lineRule="auto"/>
    </w:pPr>
    <w:rPr>
      <w:rFonts w:eastAsia="MS Mincho"/>
      <w:szCs w:val="20"/>
    </w:rPr>
  </w:style>
  <w:style w:type="paragraph" w:styleId="33">
    <w:name w:val="Body Text 3"/>
    <w:basedOn w:val="a"/>
    <w:pPr>
      <w:spacing w:after="120"/>
    </w:pPr>
    <w:rPr>
      <w:sz w:val="16"/>
      <w:szCs w:val="16"/>
    </w:rPr>
  </w:style>
  <w:style w:type="character" w:customStyle="1" w:styleId="34">
    <w:name w:val="Основной текст 3 Знак"/>
    <w:rPr>
      <w:rFonts w:ascii="Times New Roman" w:hAnsi="Times New Roman"/>
      <w:sz w:val="16"/>
      <w:szCs w:val="16"/>
      <w:lang w:eastAsia="en-US"/>
    </w:rPr>
  </w:style>
  <w:style w:type="paragraph" w:styleId="22">
    <w:name w:val="Body Text 2"/>
    <w:basedOn w:val="a"/>
    <w:pPr>
      <w:spacing w:after="120" w:line="480" w:lineRule="auto"/>
    </w:pPr>
  </w:style>
  <w:style w:type="character" w:customStyle="1" w:styleId="23">
    <w:name w:val="Основной текст 2 Знак"/>
    <w:basedOn w:val="a0"/>
    <w:rPr>
      <w:rFonts w:ascii="Times New Roman" w:hAnsi="Times New Roman"/>
      <w:sz w:val="22"/>
      <w:szCs w:val="22"/>
      <w:lang w:eastAsia="en-US"/>
    </w:rPr>
  </w:style>
  <w:style w:type="paragraph" w:customStyle="1" w:styleId="LBScheduleHeading">
    <w:name w:val="LB Schedule Heading"/>
    <w:basedOn w:val="a9"/>
    <w:next w:val="a"/>
    <w:pPr>
      <w:keepNext/>
      <w:pageBreakBefore/>
      <w:spacing w:before="120"/>
      <w:jc w:val="center"/>
    </w:pPr>
    <w:rPr>
      <w:rFonts w:eastAsia="MS Mincho"/>
      <w:b/>
      <w:caps/>
      <w:szCs w:val="20"/>
    </w:rPr>
  </w:style>
  <w:style w:type="paragraph" w:customStyle="1" w:styleId="LBScheduleSubheading">
    <w:name w:val="LB Schedule Subheading"/>
    <w:basedOn w:val="a9"/>
    <w:next w:val="a"/>
    <w:pPr>
      <w:keepNext/>
      <w:spacing w:before="120"/>
      <w:jc w:val="center"/>
    </w:pPr>
    <w:rPr>
      <w:rFonts w:eastAsia="MS Mincho"/>
      <w:b/>
      <w:szCs w:val="20"/>
    </w:rPr>
  </w:style>
  <w:style w:type="paragraph" w:customStyle="1" w:styleId="LBSchedulePart">
    <w:name w:val="LB Schedule Part"/>
    <w:basedOn w:val="a9"/>
    <w:next w:val="a9"/>
    <w:pPr>
      <w:keepNext/>
      <w:spacing w:before="120"/>
      <w:jc w:val="center"/>
    </w:pPr>
    <w:rPr>
      <w:rFonts w:eastAsia="MS Mincho"/>
      <w:b/>
      <w:szCs w:val="20"/>
    </w:rPr>
  </w:style>
  <w:style w:type="paragraph" w:customStyle="1" w:styleId="LBSchedule5">
    <w:name w:val="LB Schedule 5"/>
    <w:pPr>
      <w:suppressAutoHyphens/>
      <w:spacing w:before="120"/>
    </w:pPr>
    <w:rPr>
      <w:rFonts w:ascii="Times New Roman" w:eastAsia="MS Mincho" w:hAnsi="Times New Roman"/>
      <w:sz w:val="22"/>
      <w:lang w:eastAsia="en-US"/>
    </w:rPr>
  </w:style>
  <w:style w:type="paragraph" w:customStyle="1" w:styleId="LBSchedule4">
    <w:name w:val="LB Schedule 4"/>
    <w:pPr>
      <w:suppressAutoHyphens/>
      <w:spacing w:before="120"/>
    </w:pPr>
    <w:rPr>
      <w:rFonts w:ascii="Times New Roman" w:eastAsia="MS Mincho" w:hAnsi="Times New Roman"/>
      <w:sz w:val="22"/>
      <w:lang w:eastAsia="en-US"/>
    </w:rPr>
  </w:style>
  <w:style w:type="paragraph" w:customStyle="1" w:styleId="LBSchedule1">
    <w:name w:val="LB Schedule 1"/>
    <w:basedOn w:val="a9"/>
    <w:pPr>
      <w:spacing w:before="120"/>
    </w:pPr>
    <w:rPr>
      <w:rFonts w:eastAsia="MS Mincho"/>
      <w:b/>
      <w:bCs/>
      <w:caps/>
      <w:szCs w:val="20"/>
    </w:rPr>
  </w:style>
  <w:style w:type="paragraph" w:customStyle="1" w:styleId="LBSchedule3">
    <w:name w:val="LB Schedule 3"/>
    <w:basedOn w:val="a9"/>
    <w:pPr>
      <w:spacing w:before="120"/>
    </w:pPr>
    <w:rPr>
      <w:rFonts w:eastAsia="MS Mincho"/>
      <w:szCs w:val="20"/>
    </w:rPr>
  </w:style>
  <w:style w:type="paragraph" w:customStyle="1" w:styleId="LBSchedule2">
    <w:name w:val="LB Schedule 2"/>
    <w:basedOn w:val="a9"/>
    <w:pPr>
      <w:numPr>
        <w:numId w:val="65"/>
      </w:numPr>
      <w:spacing w:before="120"/>
    </w:pPr>
    <w:rPr>
      <w:rFonts w:eastAsia="MS Mincho"/>
      <w:szCs w:val="20"/>
    </w:rPr>
  </w:style>
  <w:style w:type="paragraph" w:customStyle="1" w:styleId="LBArabic1">
    <w:name w:val="LB Arabic 1"/>
    <w:basedOn w:val="a9"/>
    <w:pPr>
      <w:numPr>
        <w:numId w:val="45"/>
      </w:numPr>
      <w:spacing w:before="120"/>
    </w:pPr>
    <w:rPr>
      <w:rFonts w:eastAsia="MS Mincho"/>
      <w:szCs w:val="20"/>
    </w:rPr>
  </w:style>
  <w:style w:type="paragraph" w:customStyle="1" w:styleId="LBArabic3">
    <w:name w:val="LB Arabic 3"/>
    <w:basedOn w:val="33"/>
    <w:pPr>
      <w:numPr>
        <w:numId w:val="47"/>
      </w:numPr>
      <w:spacing w:before="120"/>
    </w:pPr>
    <w:rPr>
      <w:rFonts w:eastAsia="MS Mincho"/>
      <w:sz w:val="22"/>
      <w:szCs w:val="20"/>
    </w:rPr>
  </w:style>
  <w:style w:type="paragraph" w:customStyle="1" w:styleId="LBArabic4">
    <w:name w:val="LB Arabic 4"/>
    <w:basedOn w:val="a"/>
    <w:pPr>
      <w:numPr>
        <w:numId w:val="48"/>
      </w:numPr>
      <w:spacing w:before="120" w:after="120"/>
    </w:pPr>
    <w:rPr>
      <w:rFonts w:eastAsia="MS Mincho"/>
      <w:szCs w:val="20"/>
    </w:rPr>
  </w:style>
  <w:style w:type="paragraph" w:customStyle="1" w:styleId="LBArabic5">
    <w:name w:val="LB Arabic 5"/>
    <w:basedOn w:val="a"/>
    <w:pPr>
      <w:numPr>
        <w:numId w:val="49"/>
      </w:numPr>
      <w:spacing w:before="120" w:after="120"/>
    </w:pPr>
    <w:rPr>
      <w:rFonts w:eastAsia="MS Mincho"/>
      <w:szCs w:val="20"/>
    </w:rPr>
  </w:style>
  <w:style w:type="paragraph" w:customStyle="1" w:styleId="LBArabic6">
    <w:name w:val="LB Arabic 6"/>
    <w:basedOn w:val="a"/>
    <w:pPr>
      <w:numPr>
        <w:numId w:val="50"/>
      </w:numPr>
      <w:spacing w:before="120" w:after="120"/>
    </w:pPr>
    <w:rPr>
      <w:rFonts w:eastAsia="MS Mincho"/>
      <w:szCs w:val="20"/>
    </w:rPr>
  </w:style>
  <w:style w:type="paragraph" w:customStyle="1" w:styleId="BodyText4">
    <w:name w:val="Body Text 4"/>
    <w:basedOn w:val="a9"/>
    <w:pPr>
      <w:spacing w:before="120"/>
      <w:ind w:left="2160"/>
    </w:pPr>
    <w:rPr>
      <w:rFonts w:eastAsia="MS Mincho"/>
      <w:szCs w:val="20"/>
      <w:lang w:val="en-GB"/>
    </w:rPr>
  </w:style>
  <w:style w:type="paragraph" w:customStyle="1" w:styleId="BodyText5">
    <w:name w:val="Body Text 5"/>
    <w:basedOn w:val="a9"/>
    <w:pPr>
      <w:spacing w:before="120"/>
      <w:ind w:left="2880"/>
    </w:pPr>
    <w:rPr>
      <w:rFonts w:eastAsia="MS Mincho"/>
      <w:szCs w:val="20"/>
      <w:lang w:val="en-GB"/>
    </w:rPr>
  </w:style>
  <w:style w:type="paragraph" w:customStyle="1" w:styleId="BodyText6">
    <w:name w:val="Body Text 6"/>
    <w:basedOn w:val="a9"/>
    <w:pPr>
      <w:spacing w:before="120"/>
      <w:ind w:left="3600"/>
    </w:pPr>
    <w:rPr>
      <w:rFonts w:eastAsia="MS Mincho"/>
      <w:szCs w:val="20"/>
      <w:lang w:val="en-GB"/>
    </w:rPr>
  </w:style>
  <w:style w:type="paragraph" w:customStyle="1" w:styleId="LBRoman1">
    <w:name w:val="LB Roman 1"/>
    <w:basedOn w:val="a9"/>
    <w:pPr>
      <w:numPr>
        <w:numId w:val="59"/>
      </w:numPr>
      <w:spacing w:before="120"/>
    </w:pPr>
    <w:rPr>
      <w:rFonts w:eastAsia="Times New Roman"/>
      <w:szCs w:val="20"/>
    </w:rPr>
  </w:style>
  <w:style w:type="paragraph" w:customStyle="1" w:styleId="LBRoman2">
    <w:name w:val="LB Roman 2"/>
    <w:basedOn w:val="22"/>
    <w:pPr>
      <w:numPr>
        <w:numId w:val="60"/>
      </w:numPr>
      <w:spacing w:before="120" w:line="240" w:lineRule="auto"/>
    </w:pPr>
    <w:rPr>
      <w:rFonts w:eastAsia="MS Mincho"/>
      <w:szCs w:val="20"/>
    </w:rPr>
  </w:style>
  <w:style w:type="paragraph" w:customStyle="1" w:styleId="LBRoman4">
    <w:name w:val="LB Roman 4"/>
    <w:basedOn w:val="BodyText4"/>
    <w:pPr>
      <w:numPr>
        <w:numId w:val="62"/>
      </w:numPr>
    </w:pPr>
    <w:rPr>
      <w:lang w:val="ru-RU"/>
    </w:rPr>
  </w:style>
  <w:style w:type="paragraph" w:customStyle="1" w:styleId="LBRoman5">
    <w:name w:val="LB Roman 5"/>
    <w:basedOn w:val="BodyText5"/>
    <w:pPr>
      <w:numPr>
        <w:numId w:val="63"/>
      </w:numPr>
    </w:pPr>
    <w:rPr>
      <w:lang w:val="ru-RU"/>
    </w:rPr>
  </w:style>
  <w:style w:type="paragraph" w:customStyle="1" w:styleId="310">
    <w:name w:val="Основной текст 31"/>
    <w:basedOn w:val="BodyText4"/>
    <w:pPr>
      <w:ind w:left="1440"/>
    </w:pPr>
    <w:rPr>
      <w:rFonts w:eastAsia="Times New Roman"/>
    </w:rPr>
  </w:style>
  <w:style w:type="paragraph" w:customStyle="1" w:styleId="210">
    <w:name w:val="Основной текст 21"/>
    <w:basedOn w:val="310"/>
    <w:pPr>
      <w:ind w:left="720"/>
    </w:pPr>
  </w:style>
  <w:style w:type="paragraph" w:customStyle="1" w:styleId="BodyText1">
    <w:name w:val="Body Text 1"/>
    <w:basedOn w:val="210"/>
    <w:pPr>
      <w:ind w:left="0"/>
    </w:p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bCs/>
    </w:rPr>
  </w:style>
  <w:style w:type="character" w:styleId="ac">
    <w:name w:val="annotation reference"/>
    <w:rPr>
      <w:sz w:val="16"/>
      <w:szCs w:val="16"/>
    </w:rPr>
  </w:style>
  <w:style w:type="paragraph" w:styleId="ad">
    <w:name w:val="annotation text"/>
    <w:basedOn w:val="a"/>
    <w:rPr>
      <w:sz w:val="20"/>
      <w:szCs w:val="20"/>
    </w:rPr>
  </w:style>
  <w:style w:type="character" w:customStyle="1" w:styleId="ae">
    <w:name w:val="Текст примечания Знак"/>
    <w:rPr>
      <w:rFonts w:ascii="Times New Roman" w:hAnsi="Times New Roman"/>
      <w:lang w:eastAsia="en-US"/>
    </w:rPr>
  </w:style>
  <w:style w:type="paragraph" w:styleId="af">
    <w:name w:val="annotation subject"/>
    <w:basedOn w:val="ad"/>
    <w:next w:val="ad"/>
    <w:rPr>
      <w:b/>
      <w:bCs/>
    </w:rPr>
  </w:style>
  <w:style w:type="character" w:customStyle="1" w:styleId="af0">
    <w:name w:val="Тема примечания Знак"/>
    <w:rPr>
      <w:rFonts w:ascii="Times New Roman" w:hAnsi="Times New Roman"/>
      <w:b/>
      <w:bCs/>
      <w:lang w:eastAsia="en-US"/>
    </w:rPr>
  </w:style>
  <w:style w:type="paragraph" w:styleId="af1">
    <w:name w:val="footnote text"/>
    <w:basedOn w:val="a"/>
    <w:rPr>
      <w:sz w:val="20"/>
      <w:szCs w:val="20"/>
    </w:rPr>
  </w:style>
  <w:style w:type="character" w:customStyle="1" w:styleId="af2">
    <w:name w:val="Текст сноски Знак"/>
    <w:rPr>
      <w:rFonts w:ascii="Times New Roman" w:hAnsi="Times New Roman"/>
      <w:lang w:eastAsia="en-US"/>
    </w:rPr>
  </w:style>
  <w:style w:type="character" w:styleId="af3">
    <w:name w:val="footnote reference"/>
    <w:rPr>
      <w:position w:val="0"/>
      <w:vertAlign w:val="superscript"/>
    </w:rPr>
  </w:style>
  <w:style w:type="paragraph" w:customStyle="1" w:styleId="Schedule1">
    <w:name w:val="Schedule 1"/>
    <w:basedOn w:val="a"/>
    <w:pPr>
      <w:spacing w:after="140" w:line="288" w:lineRule="auto"/>
      <w:outlineLvl w:val="0"/>
    </w:pPr>
    <w:rPr>
      <w:rFonts w:ascii="Arial" w:eastAsia="Times New Roman" w:hAnsi="Arial"/>
      <w:kern w:val="3"/>
      <w:sz w:val="20"/>
      <w:szCs w:val="24"/>
    </w:rPr>
  </w:style>
  <w:style w:type="paragraph" w:customStyle="1" w:styleId="Schedule2">
    <w:name w:val="Schedule 2"/>
    <w:basedOn w:val="a"/>
    <w:pPr>
      <w:spacing w:after="140" w:line="288" w:lineRule="auto"/>
      <w:outlineLvl w:val="1"/>
    </w:pPr>
    <w:rPr>
      <w:rFonts w:ascii="Arial" w:eastAsia="Times New Roman" w:hAnsi="Arial"/>
      <w:kern w:val="3"/>
      <w:sz w:val="20"/>
      <w:szCs w:val="24"/>
    </w:rPr>
  </w:style>
  <w:style w:type="paragraph" w:customStyle="1" w:styleId="Schedule3">
    <w:name w:val="Schedule 3"/>
    <w:basedOn w:val="a"/>
    <w:pPr>
      <w:spacing w:after="140" w:line="288" w:lineRule="auto"/>
      <w:outlineLvl w:val="2"/>
    </w:pPr>
    <w:rPr>
      <w:rFonts w:ascii="Arial" w:eastAsia="Times New Roman" w:hAnsi="Arial"/>
      <w:kern w:val="3"/>
      <w:sz w:val="20"/>
      <w:szCs w:val="24"/>
    </w:rPr>
  </w:style>
  <w:style w:type="paragraph" w:customStyle="1" w:styleId="Schedule4">
    <w:name w:val="Schedule 4"/>
    <w:basedOn w:val="a"/>
    <w:pPr>
      <w:spacing w:after="140" w:line="288" w:lineRule="auto"/>
      <w:outlineLvl w:val="3"/>
    </w:pPr>
    <w:rPr>
      <w:rFonts w:ascii="Arial" w:eastAsia="Times New Roman" w:hAnsi="Arial"/>
      <w:kern w:val="3"/>
      <w:sz w:val="20"/>
      <w:szCs w:val="24"/>
    </w:rPr>
  </w:style>
  <w:style w:type="paragraph" w:customStyle="1" w:styleId="Schedule5">
    <w:name w:val="Schedule 5"/>
    <w:basedOn w:val="a"/>
    <w:pPr>
      <w:spacing w:after="140" w:line="288" w:lineRule="auto"/>
      <w:outlineLvl w:val="4"/>
    </w:pPr>
    <w:rPr>
      <w:rFonts w:ascii="Arial" w:eastAsia="Times New Roman" w:hAnsi="Arial"/>
      <w:kern w:val="3"/>
      <w:sz w:val="20"/>
      <w:szCs w:val="24"/>
    </w:rPr>
  </w:style>
  <w:style w:type="paragraph" w:customStyle="1" w:styleId="Schedule6">
    <w:name w:val="Schedule 6"/>
    <w:basedOn w:val="a"/>
    <w:pPr>
      <w:numPr>
        <w:numId w:val="71"/>
      </w:numPr>
      <w:spacing w:after="140" w:line="288" w:lineRule="auto"/>
      <w:outlineLvl w:val="5"/>
    </w:pPr>
    <w:rPr>
      <w:rFonts w:ascii="Arial" w:eastAsia="Times New Roman" w:hAnsi="Arial"/>
      <w:kern w:val="3"/>
      <w:sz w:val="20"/>
      <w:szCs w:val="24"/>
    </w:rPr>
  </w:style>
  <w:style w:type="paragraph" w:customStyle="1" w:styleId="LBSchedule1-Alt">
    <w:name w:val="LB Schedule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Schedule2-Alt">
    <w:name w:val="LB Schedule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Schedule3-Alt">
    <w:name w:val="LB Schedule 3 - Alt"/>
    <w:pPr>
      <w:tabs>
        <w:tab w:val="left" w:pos="1440"/>
      </w:tabs>
      <w:suppressAutoHyphens/>
      <w:spacing w:before="120" w:after="120"/>
      <w:jc w:val="both"/>
    </w:pPr>
    <w:rPr>
      <w:rFonts w:ascii="Times New Roman" w:hAnsi="Times New Roman"/>
      <w:sz w:val="22"/>
      <w:szCs w:val="22"/>
      <w:lang w:val="en-GB" w:eastAsia="en-US"/>
    </w:rPr>
  </w:style>
  <w:style w:type="paragraph" w:customStyle="1" w:styleId="LBSchedule4-Alt">
    <w:name w:val="LB Schedule 4 - Alt"/>
    <w:pPr>
      <w:tabs>
        <w:tab w:val="left" w:pos="2160"/>
      </w:tabs>
      <w:suppressAutoHyphens/>
      <w:spacing w:before="120" w:after="120"/>
    </w:pPr>
    <w:rPr>
      <w:rFonts w:ascii="Times New Roman" w:hAnsi="Times New Roman"/>
      <w:sz w:val="22"/>
      <w:szCs w:val="22"/>
      <w:lang w:val="en-GB" w:eastAsia="en-US"/>
    </w:rPr>
  </w:style>
  <w:style w:type="paragraph" w:customStyle="1" w:styleId="LBSchedule5-Alt">
    <w:name w:val="LB Schedule 5 - Alt"/>
    <w:pPr>
      <w:tabs>
        <w:tab w:val="left" w:pos="2880"/>
      </w:tabs>
      <w:suppressAutoHyphens/>
      <w:spacing w:before="120" w:after="120"/>
      <w:jc w:val="both"/>
    </w:pPr>
    <w:rPr>
      <w:rFonts w:ascii="Times New Roman" w:hAnsi="Times New Roman"/>
      <w:sz w:val="22"/>
      <w:szCs w:val="22"/>
      <w:lang w:val="en-GB" w:eastAsia="en-US"/>
    </w:rPr>
  </w:style>
  <w:style w:type="paragraph" w:customStyle="1" w:styleId="LBHeading1">
    <w:name w:val="LB Heading 1"/>
    <w:pPr>
      <w:tabs>
        <w:tab w:val="left" w:pos="720"/>
      </w:tabs>
      <w:suppressAutoHyphens/>
      <w:spacing w:before="120" w:after="120"/>
      <w:jc w:val="both"/>
    </w:pPr>
    <w:rPr>
      <w:rFonts w:ascii="Times New Roman" w:hAnsi="Times New Roman"/>
      <w:b/>
      <w:caps/>
      <w:sz w:val="22"/>
      <w:szCs w:val="22"/>
      <w:lang w:eastAsia="en-US"/>
    </w:rPr>
  </w:style>
  <w:style w:type="paragraph" w:customStyle="1" w:styleId="LBHeading2">
    <w:name w:val="LB Heading 2"/>
    <w:pPr>
      <w:tabs>
        <w:tab w:val="left" w:pos="720"/>
      </w:tabs>
      <w:suppressAutoHyphens/>
      <w:spacing w:before="120" w:after="120"/>
      <w:jc w:val="both"/>
    </w:pPr>
    <w:rPr>
      <w:rFonts w:ascii="Times New Roman" w:hAnsi="Times New Roman"/>
      <w:sz w:val="22"/>
      <w:szCs w:val="22"/>
      <w:lang w:eastAsia="en-US"/>
    </w:rPr>
  </w:style>
  <w:style w:type="paragraph" w:customStyle="1" w:styleId="LBHeading3">
    <w:name w:val="LB Heading 3"/>
    <w:pPr>
      <w:suppressAutoHyphens/>
      <w:spacing w:before="120" w:after="120"/>
      <w:jc w:val="both"/>
    </w:pPr>
    <w:rPr>
      <w:rFonts w:ascii="Times New Roman" w:hAnsi="Times New Roman"/>
      <w:sz w:val="22"/>
      <w:szCs w:val="22"/>
      <w:lang w:eastAsia="en-US"/>
    </w:rPr>
  </w:style>
  <w:style w:type="paragraph" w:customStyle="1" w:styleId="LBHeading3-111">
    <w:name w:val="LB Heading 3 - 1.1.1"/>
    <w:pPr>
      <w:tabs>
        <w:tab w:val="left" w:pos="720"/>
      </w:tabs>
      <w:suppressAutoHyphens/>
      <w:spacing w:before="120" w:after="120"/>
      <w:jc w:val="both"/>
    </w:pPr>
    <w:rPr>
      <w:rFonts w:ascii="Times New Roman" w:hAnsi="Times New Roman"/>
      <w:sz w:val="22"/>
      <w:szCs w:val="22"/>
      <w:lang w:val="en-US" w:eastAsia="en-US"/>
    </w:rPr>
  </w:style>
  <w:style w:type="paragraph" w:customStyle="1" w:styleId="LBHeading4">
    <w:name w:val="LB Heading 4"/>
    <w:pPr>
      <w:tabs>
        <w:tab w:val="left" w:pos="2160"/>
      </w:tabs>
      <w:suppressAutoHyphens/>
      <w:spacing w:before="120" w:after="120"/>
      <w:jc w:val="both"/>
    </w:pPr>
    <w:rPr>
      <w:rFonts w:ascii="Times New Roman" w:hAnsi="Times New Roman"/>
      <w:sz w:val="22"/>
      <w:szCs w:val="22"/>
      <w:lang w:eastAsia="en-US"/>
    </w:rPr>
  </w:style>
  <w:style w:type="paragraph" w:customStyle="1" w:styleId="LBHeading5">
    <w:name w:val="LB Heading 5"/>
    <w:pPr>
      <w:numPr>
        <w:numId w:val="54"/>
      </w:numPr>
      <w:tabs>
        <w:tab w:val="left" w:pos="2880"/>
      </w:tabs>
      <w:suppressAutoHyphens/>
      <w:spacing w:before="120" w:after="120"/>
      <w:jc w:val="both"/>
    </w:pPr>
    <w:rPr>
      <w:rFonts w:ascii="Times New Roman" w:hAnsi="Times New Roman"/>
      <w:sz w:val="22"/>
      <w:szCs w:val="22"/>
      <w:lang w:eastAsia="en-US"/>
    </w:rPr>
  </w:style>
  <w:style w:type="paragraph" w:customStyle="1" w:styleId="LBHeading1-Alt">
    <w:name w:val="LB Heading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Heading2-Alt">
    <w:name w:val="LB Heading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Heading3-Alt">
    <w:name w:val="LB Heading 3 - Alt"/>
    <w:pPr>
      <w:tabs>
        <w:tab w:val="left" w:pos="1440"/>
      </w:tabs>
      <w:suppressAutoHyphens/>
      <w:spacing w:before="120" w:after="120"/>
      <w:jc w:val="both"/>
    </w:pPr>
    <w:rPr>
      <w:rFonts w:ascii="Times New Roman" w:hAnsi="Times New Roman"/>
      <w:sz w:val="22"/>
      <w:szCs w:val="22"/>
      <w:lang w:val="en-GB" w:eastAsia="en-US"/>
    </w:rPr>
  </w:style>
  <w:style w:type="paragraph" w:customStyle="1" w:styleId="LBHeading3-111Alt">
    <w:name w:val="LB Heading 3 - 1.1.1 Alt"/>
    <w:pPr>
      <w:tabs>
        <w:tab w:val="left" w:pos="720"/>
      </w:tabs>
      <w:suppressAutoHyphens/>
      <w:spacing w:before="120" w:after="120"/>
      <w:jc w:val="both"/>
    </w:pPr>
    <w:rPr>
      <w:rFonts w:ascii="Times New Roman" w:hAnsi="Times New Roman"/>
      <w:sz w:val="22"/>
      <w:szCs w:val="22"/>
      <w:lang w:eastAsia="en-US"/>
    </w:rPr>
  </w:style>
  <w:style w:type="paragraph" w:customStyle="1" w:styleId="LBHeading4-Alt">
    <w:name w:val="LB Heading 4 - Alt"/>
    <w:pPr>
      <w:tabs>
        <w:tab w:val="left" w:pos="2160"/>
      </w:tabs>
      <w:suppressAutoHyphens/>
      <w:spacing w:before="120" w:after="120"/>
      <w:jc w:val="both"/>
    </w:pPr>
    <w:rPr>
      <w:rFonts w:ascii="Times New Roman" w:hAnsi="Times New Roman"/>
      <w:sz w:val="22"/>
      <w:szCs w:val="22"/>
      <w:lang w:val="en-GB" w:eastAsia="en-US"/>
    </w:rPr>
  </w:style>
  <w:style w:type="paragraph" w:customStyle="1" w:styleId="LBHeading5-Alt">
    <w:name w:val="LB Heading 5 - Alt"/>
    <w:pPr>
      <w:numPr>
        <w:numId w:val="55"/>
      </w:numPr>
      <w:tabs>
        <w:tab w:val="left" w:pos="2880"/>
      </w:tabs>
      <w:suppressAutoHyphens/>
      <w:spacing w:before="120" w:after="120"/>
      <w:jc w:val="both"/>
    </w:pPr>
    <w:rPr>
      <w:rFonts w:ascii="Times New Roman" w:hAnsi="Times New Roman"/>
      <w:sz w:val="22"/>
      <w:szCs w:val="22"/>
      <w:lang w:val="en-GB" w:eastAsia="en-US"/>
    </w:rPr>
  </w:style>
  <w:style w:type="paragraph" w:customStyle="1" w:styleId="Parties-Alt">
    <w:name w:val="Parties - Alt"/>
    <w:pPr>
      <w:suppressAutoHyphens/>
      <w:spacing w:before="120" w:after="120"/>
      <w:jc w:val="both"/>
    </w:pPr>
    <w:rPr>
      <w:rFonts w:ascii="Times New Roman" w:hAnsi="Times New Roman"/>
      <w:sz w:val="22"/>
      <w:szCs w:val="22"/>
      <w:lang w:eastAsia="en-US"/>
    </w:rPr>
  </w:style>
  <w:style w:type="paragraph" w:customStyle="1" w:styleId="Recitals-Alt">
    <w:name w:val="Recitals - Alt"/>
    <w:pPr>
      <w:suppressAutoHyphens/>
      <w:spacing w:before="120" w:after="120"/>
      <w:jc w:val="both"/>
    </w:pPr>
    <w:rPr>
      <w:rFonts w:ascii="Times New Roman" w:hAnsi="Times New Roman"/>
      <w:sz w:val="22"/>
      <w:szCs w:val="22"/>
      <w:lang w:eastAsia="en-US"/>
    </w:rPr>
  </w:style>
  <w:style w:type="paragraph" w:customStyle="1" w:styleId="LBSchedule3-111Alt">
    <w:name w:val="LB Schedule 3 - 1.1.1 Alt"/>
    <w:pPr>
      <w:numPr>
        <w:numId w:val="66"/>
      </w:numPr>
      <w:tabs>
        <w:tab w:val="left" w:pos="720"/>
      </w:tabs>
      <w:suppressAutoHyphens/>
      <w:spacing w:before="120" w:after="120"/>
      <w:jc w:val="both"/>
    </w:pPr>
    <w:rPr>
      <w:rFonts w:ascii="Times New Roman" w:hAnsi="Times New Roman"/>
      <w:sz w:val="22"/>
      <w:szCs w:val="22"/>
      <w:lang w:val="en-US" w:eastAsia="en-US"/>
    </w:rPr>
  </w:style>
  <w:style w:type="paragraph" w:customStyle="1" w:styleId="LBArabic1-Alt">
    <w:name w:val="LB Arabic 1 - Alt"/>
    <w:pPr>
      <w:suppressAutoHyphens/>
      <w:spacing w:before="120" w:after="120"/>
      <w:jc w:val="both"/>
    </w:pPr>
    <w:rPr>
      <w:rFonts w:ascii="Times New Roman" w:hAnsi="Times New Roman"/>
      <w:sz w:val="22"/>
      <w:szCs w:val="22"/>
      <w:lang w:val="en-GB" w:eastAsia="en-US"/>
    </w:rPr>
  </w:style>
  <w:style w:type="paragraph" w:customStyle="1" w:styleId="LBArabic2-Alt">
    <w:name w:val="LB Arabic 2 - Alt"/>
    <w:pPr>
      <w:suppressAutoHyphens/>
      <w:spacing w:before="120" w:after="120"/>
      <w:jc w:val="both"/>
    </w:pPr>
    <w:rPr>
      <w:rFonts w:ascii="Times New Roman" w:hAnsi="Times New Roman"/>
      <w:sz w:val="22"/>
      <w:szCs w:val="22"/>
      <w:lang w:val="en-GB" w:eastAsia="en-US"/>
    </w:rPr>
  </w:style>
  <w:style w:type="paragraph" w:customStyle="1" w:styleId="LBArabic3-Alt">
    <w:name w:val="LB Arabic 3 - Alt"/>
    <w:pPr>
      <w:suppressAutoHyphens/>
      <w:spacing w:before="120" w:after="120"/>
      <w:jc w:val="both"/>
    </w:pPr>
    <w:rPr>
      <w:rFonts w:ascii="Times New Roman" w:hAnsi="Times New Roman"/>
      <w:sz w:val="22"/>
      <w:szCs w:val="22"/>
      <w:lang w:val="en-GB" w:eastAsia="en-US"/>
    </w:rPr>
  </w:style>
  <w:style w:type="paragraph" w:customStyle="1" w:styleId="LBArabic4-Alt">
    <w:name w:val="LB Arabic 4 - Alt"/>
    <w:pPr>
      <w:suppressAutoHyphens/>
      <w:spacing w:before="120" w:after="120"/>
      <w:jc w:val="both"/>
    </w:pPr>
    <w:rPr>
      <w:rFonts w:ascii="Times New Roman" w:hAnsi="Times New Roman"/>
      <w:sz w:val="22"/>
      <w:szCs w:val="22"/>
      <w:lang w:val="en-GB" w:eastAsia="en-US"/>
    </w:rPr>
  </w:style>
  <w:style w:type="paragraph" w:customStyle="1" w:styleId="LBArabic5-Alt">
    <w:name w:val="LB Arabic 5 - Alt"/>
    <w:pPr>
      <w:suppressAutoHyphens/>
      <w:spacing w:before="120" w:after="120"/>
      <w:jc w:val="both"/>
    </w:pPr>
    <w:rPr>
      <w:rFonts w:ascii="Times New Roman" w:hAnsi="Times New Roman"/>
      <w:sz w:val="22"/>
      <w:szCs w:val="22"/>
      <w:lang w:val="en-GB" w:eastAsia="en-US"/>
    </w:rPr>
  </w:style>
  <w:style w:type="paragraph" w:customStyle="1" w:styleId="LBArabic6-Alt">
    <w:name w:val="LB Arabic 6 - Alt"/>
    <w:pPr>
      <w:numPr>
        <w:numId w:val="51"/>
      </w:numPr>
      <w:suppressAutoHyphens/>
      <w:spacing w:before="120" w:after="120"/>
      <w:jc w:val="both"/>
    </w:pPr>
    <w:rPr>
      <w:rFonts w:ascii="Times New Roman" w:hAnsi="Times New Roman"/>
      <w:sz w:val="22"/>
      <w:szCs w:val="22"/>
      <w:lang w:val="en-GB" w:eastAsia="en-US"/>
    </w:rPr>
  </w:style>
  <w:style w:type="paragraph" w:customStyle="1" w:styleId="LBRoman1-Alt">
    <w:name w:val="LB Roman 1 - Alt"/>
    <w:pPr>
      <w:suppressAutoHyphens/>
      <w:spacing w:before="120" w:after="120"/>
      <w:jc w:val="both"/>
    </w:pPr>
    <w:rPr>
      <w:rFonts w:ascii="Times New Roman" w:hAnsi="Times New Roman"/>
      <w:sz w:val="22"/>
      <w:szCs w:val="22"/>
      <w:lang w:val="en-GB" w:eastAsia="en-US"/>
    </w:rPr>
  </w:style>
  <w:style w:type="paragraph" w:customStyle="1" w:styleId="LBRoman2-Alt">
    <w:name w:val="LB Roman 2 - Alt"/>
    <w:pPr>
      <w:suppressAutoHyphens/>
      <w:spacing w:before="120" w:after="120"/>
      <w:jc w:val="both"/>
    </w:pPr>
    <w:rPr>
      <w:rFonts w:ascii="Times New Roman" w:hAnsi="Times New Roman"/>
      <w:sz w:val="22"/>
      <w:szCs w:val="22"/>
      <w:lang w:val="en-GB" w:eastAsia="en-US"/>
    </w:rPr>
  </w:style>
  <w:style w:type="paragraph" w:customStyle="1" w:styleId="LBRoman3-Alt">
    <w:name w:val="LB Roman 3 - Alt"/>
    <w:pPr>
      <w:suppressAutoHyphens/>
      <w:spacing w:before="120" w:after="120"/>
      <w:jc w:val="both"/>
    </w:pPr>
    <w:rPr>
      <w:rFonts w:ascii="Times New Roman" w:hAnsi="Times New Roman"/>
      <w:sz w:val="22"/>
      <w:szCs w:val="22"/>
      <w:lang w:val="en-GB" w:eastAsia="en-US"/>
    </w:rPr>
  </w:style>
  <w:style w:type="paragraph" w:customStyle="1" w:styleId="LBRoman4-Alt">
    <w:name w:val="LB Roman 4 - Alt"/>
    <w:pPr>
      <w:suppressAutoHyphens/>
      <w:spacing w:before="120" w:after="120"/>
      <w:jc w:val="both"/>
    </w:pPr>
    <w:rPr>
      <w:rFonts w:ascii="Times New Roman" w:hAnsi="Times New Roman"/>
      <w:sz w:val="22"/>
      <w:szCs w:val="22"/>
      <w:lang w:val="en-GB" w:eastAsia="en-US"/>
    </w:rPr>
  </w:style>
  <w:style w:type="paragraph" w:customStyle="1" w:styleId="LBRoman5-Alt">
    <w:name w:val="LB Roman 5 - Alt"/>
    <w:pPr>
      <w:numPr>
        <w:numId w:val="64"/>
      </w:numPr>
      <w:suppressAutoHyphens/>
      <w:spacing w:before="120" w:after="120"/>
      <w:jc w:val="both"/>
    </w:pPr>
    <w:rPr>
      <w:rFonts w:ascii="Times New Roman" w:hAnsi="Times New Roman"/>
      <w:sz w:val="22"/>
      <w:szCs w:val="22"/>
      <w:lang w:val="en-GB" w:eastAsia="en-US"/>
    </w:rPr>
  </w:style>
  <w:style w:type="paragraph" w:customStyle="1" w:styleId="BdyText2">
    <w:name w:val="Bоdy Text 2"/>
    <w:pPr>
      <w:suppressAutoHyphens/>
      <w:spacing w:before="120" w:after="120"/>
      <w:ind w:left="720"/>
      <w:jc w:val="both"/>
    </w:pPr>
    <w:rPr>
      <w:rFonts w:ascii="Times New Roman" w:eastAsia="MS Mincho" w:hAnsi="Times New Roman"/>
      <w:sz w:val="22"/>
      <w:lang w:eastAsia="en-US"/>
    </w:rPr>
  </w:style>
  <w:style w:type="paragraph" w:customStyle="1" w:styleId="BdyText3">
    <w:name w:val="Bоdy Text 3"/>
    <w:basedOn w:val="BdyText2"/>
    <w:pPr>
      <w:ind w:left="1440"/>
    </w:pPr>
  </w:style>
  <w:style w:type="paragraph" w:customStyle="1" w:styleId="LBParties">
    <w:name w:val="LB Parties"/>
    <w:basedOn w:val="Parties"/>
    <w:pPr>
      <w:numPr>
        <w:numId w:val="56"/>
      </w:numPr>
      <w:spacing w:after="0"/>
      <w:jc w:val="left"/>
    </w:pPr>
    <w:rPr>
      <w:rFonts w:ascii="Calibri" w:hAnsi="Calibri"/>
      <w:sz w:val="20"/>
      <w:lang w:val="ru-RU" w:eastAsia="ru-RU"/>
    </w:rPr>
  </w:style>
  <w:style w:type="paragraph" w:customStyle="1" w:styleId="LBParties-Alt">
    <w:name w:val="LB Parties - Alt"/>
    <w:basedOn w:val="Parties-Alt"/>
    <w:rPr>
      <w:lang w:val="en-GB"/>
    </w:rPr>
  </w:style>
  <w:style w:type="paragraph" w:customStyle="1" w:styleId="LBRecitals">
    <w:name w:val="LB Recitals"/>
    <w:basedOn w:val="Recitals"/>
    <w:pPr>
      <w:numPr>
        <w:numId w:val="57"/>
      </w:numPr>
      <w:spacing w:after="0"/>
      <w:jc w:val="left"/>
    </w:pPr>
    <w:rPr>
      <w:rFonts w:ascii="Calibri" w:hAnsi="Calibri"/>
      <w:sz w:val="20"/>
      <w:lang w:val="ru-RU" w:eastAsia="ru-RU"/>
    </w:rPr>
  </w:style>
  <w:style w:type="paragraph" w:customStyle="1" w:styleId="LBRecitals-Alt">
    <w:name w:val="LB Recitals - Alt"/>
    <w:basedOn w:val="Recitals-Alt"/>
    <w:pPr>
      <w:numPr>
        <w:numId w:val="58"/>
      </w:numPr>
    </w:pPr>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67"/>
      </w:numPr>
      <w:suppressAutoHyphens/>
      <w:spacing w:before="120" w:after="120"/>
      <w:jc w:val="both"/>
    </w:pPr>
    <w:rPr>
      <w:rFonts w:ascii="Times New Roman" w:eastAsia="Times New Roman" w:hAnsi="Times New Roman"/>
      <w:sz w:val="22"/>
      <w:lang w:eastAsia="en-US"/>
    </w:rPr>
  </w:style>
  <w:style w:type="paragraph" w:customStyle="1" w:styleId="LBScheduleParties-Alt">
    <w:name w:val="LB Schedule Parties - Alt"/>
    <w:pPr>
      <w:numPr>
        <w:numId w:val="68"/>
      </w:numPr>
      <w:suppressAutoHyphens/>
      <w:spacing w:before="120" w:after="120"/>
      <w:jc w:val="both"/>
    </w:pPr>
    <w:rPr>
      <w:rFonts w:ascii="Times New Roman" w:eastAsia="Times New Roman" w:hAnsi="Times New Roman"/>
      <w:sz w:val="22"/>
      <w:lang w:val="en-GB" w:eastAsia="en-US"/>
    </w:rPr>
  </w:style>
  <w:style w:type="paragraph" w:styleId="af4">
    <w:name w:val="List Paragraph"/>
    <w:basedOn w:val="a"/>
    <w:pPr>
      <w:ind w:left="720"/>
    </w:pPr>
  </w:style>
  <w:style w:type="paragraph" w:customStyle="1" w:styleId="LBSimple1">
    <w:name w:val="LB Simple 1"/>
    <w:pPr>
      <w:suppressAutoHyphens/>
      <w:spacing w:before="120" w:after="120"/>
      <w:jc w:val="both"/>
    </w:pPr>
    <w:rPr>
      <w:rFonts w:ascii="Times New Roman" w:hAnsi="Times New Roman"/>
      <w:sz w:val="22"/>
      <w:szCs w:val="22"/>
      <w:lang w:eastAsia="en-US"/>
    </w:rPr>
  </w:style>
  <w:style w:type="paragraph" w:customStyle="1" w:styleId="LBSimple1-Alt">
    <w:name w:val="LB Simple 1 - Alt"/>
    <w:pPr>
      <w:suppressAutoHyphens/>
      <w:spacing w:before="120" w:after="120"/>
      <w:jc w:val="both"/>
    </w:pPr>
    <w:rPr>
      <w:rFonts w:ascii="Times New Roman" w:hAnsi="Times New Roman"/>
      <w:sz w:val="22"/>
      <w:szCs w:val="22"/>
      <w:lang w:val="en-GB" w:eastAsia="en-US"/>
    </w:rPr>
  </w:style>
  <w:style w:type="paragraph" w:customStyle="1" w:styleId="LBSimple2">
    <w:name w:val="LB Simple 2"/>
    <w:pPr>
      <w:suppressAutoHyphens/>
      <w:spacing w:before="120" w:after="120"/>
      <w:jc w:val="both"/>
    </w:pPr>
    <w:rPr>
      <w:rFonts w:ascii="Times New Roman" w:hAnsi="Times New Roman"/>
      <w:sz w:val="22"/>
      <w:szCs w:val="22"/>
      <w:lang w:eastAsia="en-US"/>
    </w:rPr>
  </w:style>
  <w:style w:type="paragraph" w:customStyle="1" w:styleId="LBSimple2-Alt">
    <w:name w:val="LB Simple 2 - Alt"/>
    <w:pPr>
      <w:suppressAutoHyphens/>
      <w:spacing w:before="120" w:after="120"/>
      <w:jc w:val="both"/>
    </w:pPr>
    <w:rPr>
      <w:rFonts w:ascii="Times New Roman" w:hAnsi="Times New Roman"/>
      <w:sz w:val="22"/>
      <w:szCs w:val="22"/>
      <w:lang w:val="en-GB" w:eastAsia="en-US"/>
    </w:rPr>
  </w:style>
  <w:style w:type="paragraph" w:customStyle="1" w:styleId="LBSimple3-Alt">
    <w:name w:val="LB Simple 3 - Alt"/>
    <w:pPr>
      <w:numPr>
        <w:numId w:val="70"/>
      </w:numPr>
      <w:suppressAutoHyphens/>
      <w:spacing w:before="120" w:after="120"/>
      <w:jc w:val="both"/>
    </w:pPr>
    <w:rPr>
      <w:rFonts w:ascii="Times New Roman" w:hAnsi="Times New Roman"/>
      <w:sz w:val="22"/>
      <w:szCs w:val="22"/>
      <w:lang w:val="en-GB" w:eastAsia="en-US"/>
    </w:rPr>
  </w:style>
  <w:style w:type="paragraph" w:customStyle="1" w:styleId="LBSimple3">
    <w:name w:val="LB Simple 3"/>
    <w:pPr>
      <w:numPr>
        <w:numId w:val="69"/>
      </w:numPr>
      <w:suppressAutoHyphens/>
      <w:spacing w:before="120" w:after="120"/>
      <w:jc w:val="both"/>
    </w:pPr>
    <w:rPr>
      <w:rFonts w:ascii="Times New Roman" w:hAnsi="Times New Roman"/>
      <w:sz w:val="22"/>
      <w:szCs w:val="22"/>
      <w:lang w:eastAsia="en-US"/>
    </w:rPr>
  </w:style>
  <w:style w:type="paragraph" w:customStyle="1" w:styleId="LBGovstyle1">
    <w:name w:val="LB Gov style 1"/>
    <w:pPr>
      <w:suppressAutoHyphens/>
      <w:spacing w:before="120" w:after="120"/>
      <w:jc w:val="both"/>
    </w:pPr>
    <w:rPr>
      <w:rFonts w:ascii="Times New Roman" w:hAnsi="Times New Roman"/>
      <w:b/>
      <w:sz w:val="22"/>
      <w:szCs w:val="22"/>
      <w:lang w:eastAsia="en-US"/>
    </w:rPr>
  </w:style>
  <w:style w:type="paragraph" w:customStyle="1" w:styleId="LBGovstyle2">
    <w:name w:val="LB Gov style 2"/>
    <w:pPr>
      <w:suppressAutoHyphens/>
      <w:spacing w:before="120" w:after="120"/>
      <w:jc w:val="both"/>
    </w:pPr>
    <w:rPr>
      <w:rFonts w:ascii="Times New Roman" w:hAnsi="Times New Roman"/>
      <w:sz w:val="22"/>
      <w:szCs w:val="22"/>
      <w:lang w:val="en-US" w:eastAsia="en-US"/>
    </w:rPr>
  </w:style>
  <w:style w:type="paragraph" w:customStyle="1" w:styleId="LBGovstyle3">
    <w:name w:val="LB Gov style 3"/>
    <w:basedOn w:val="LBGovstyle2"/>
  </w:style>
  <w:style w:type="paragraph" w:customStyle="1" w:styleId="LBGovstyle4">
    <w:name w:val="LB Gov style 4"/>
    <w:basedOn w:val="LBGovstyle3"/>
  </w:style>
  <w:style w:type="paragraph" w:customStyle="1" w:styleId="LBGovstyle5">
    <w:name w:val="LB Gov style 5"/>
    <w:basedOn w:val="LBGovstyle4"/>
  </w:style>
  <w:style w:type="paragraph" w:customStyle="1" w:styleId="LBGovstyle1-Alt">
    <w:name w:val="LB Gov style 1 - Alt"/>
    <w:pPr>
      <w:suppressAutoHyphens/>
      <w:spacing w:before="120" w:after="120"/>
      <w:jc w:val="both"/>
    </w:pPr>
    <w:rPr>
      <w:rFonts w:ascii="Times New Roman" w:hAnsi="Times New Roman"/>
      <w:sz w:val="22"/>
      <w:szCs w:val="22"/>
      <w:lang w:val="en-US" w:eastAsia="en-US"/>
    </w:rPr>
  </w:style>
  <w:style w:type="character" w:customStyle="1" w:styleId="LBGovstyle1-Alt0">
    <w:name w:val="LB Gov style 1 - Alt Знак"/>
    <w:basedOn w:val="a0"/>
    <w:rPr>
      <w:rFonts w:ascii="Times New Roman" w:hAnsi="Times New Roman"/>
      <w:sz w:val="22"/>
      <w:szCs w:val="22"/>
      <w:lang w:val="en-US" w:eastAsia="en-US"/>
    </w:rPr>
  </w:style>
  <w:style w:type="paragraph" w:customStyle="1" w:styleId="LBGovstyle2-Alt">
    <w:name w:val="LB Gov style 2 - Alt"/>
    <w:pPr>
      <w:suppressAutoHyphens/>
      <w:spacing w:before="120" w:after="120"/>
      <w:jc w:val="both"/>
    </w:pPr>
    <w:rPr>
      <w:rFonts w:ascii="Times New Roman" w:hAnsi="Times New Roman"/>
      <w:sz w:val="22"/>
      <w:szCs w:val="22"/>
      <w:lang w:val="en-US" w:eastAsia="en-US"/>
    </w:rPr>
  </w:style>
  <w:style w:type="paragraph" w:customStyle="1" w:styleId="LBGovstyle3-Alt">
    <w:name w:val="LB Gov style 3 - Alt"/>
    <w:pPr>
      <w:suppressAutoHyphens/>
      <w:spacing w:before="120" w:after="120"/>
      <w:jc w:val="both"/>
    </w:pPr>
    <w:rPr>
      <w:rFonts w:ascii="Times New Roman" w:hAnsi="Times New Roman"/>
      <w:sz w:val="22"/>
      <w:szCs w:val="22"/>
      <w:lang w:val="en-US" w:eastAsia="en-US"/>
    </w:rPr>
  </w:style>
  <w:style w:type="paragraph" w:customStyle="1" w:styleId="LBGovstyle4-Alt">
    <w:name w:val="LB Gov style 4 - Alt"/>
    <w:pPr>
      <w:suppressAutoHyphens/>
      <w:spacing w:before="120" w:after="120"/>
      <w:jc w:val="both"/>
    </w:pPr>
    <w:rPr>
      <w:rFonts w:ascii="Times New Roman" w:hAnsi="Times New Roman"/>
      <w:sz w:val="22"/>
      <w:szCs w:val="22"/>
      <w:lang w:val="en-US" w:eastAsia="en-US"/>
    </w:rPr>
  </w:style>
  <w:style w:type="paragraph" w:customStyle="1" w:styleId="LBGovstyle5-Alt">
    <w:name w:val="LB Gov style 5 - Alt"/>
    <w:basedOn w:val="LBGovstyle4-Alt"/>
  </w:style>
  <w:style w:type="paragraph" w:customStyle="1" w:styleId="LBGovstyle6-Alt">
    <w:name w:val="LB Gov style 6 - Alt"/>
    <w:basedOn w:val="LBGovstyle5-Alt"/>
    <w:pPr>
      <w:numPr>
        <w:numId w:val="53"/>
      </w:numPr>
    </w:pPr>
  </w:style>
  <w:style w:type="paragraph" w:customStyle="1" w:styleId="LBGovstyle6">
    <w:name w:val="LB Gov style 6"/>
    <w:basedOn w:val="a"/>
    <w:pPr>
      <w:numPr>
        <w:numId w:val="52"/>
      </w:numPr>
      <w:spacing w:before="120" w:after="120"/>
    </w:pPr>
    <w:rPr>
      <w:lang w:val="en-US"/>
    </w:rPr>
  </w:style>
  <w:style w:type="paragraph" w:customStyle="1" w:styleId="ConsPlusNormal">
    <w:name w:val="ConsPlusNormal"/>
    <w:pPr>
      <w:widowControl w:val="0"/>
      <w:suppressAutoHyphens/>
      <w:autoSpaceDE w:val="0"/>
      <w:ind w:firstLine="720"/>
    </w:pPr>
    <w:rPr>
      <w:rFonts w:ascii="Arial" w:eastAsia="Times New Roman" w:hAnsi="Arial" w:cs="Arial"/>
    </w:rPr>
  </w:style>
  <w:style w:type="character" w:customStyle="1" w:styleId="ConsPlusNormal0">
    <w:name w:val="ConsPlusNormal Знак"/>
    <w:rPr>
      <w:rFonts w:ascii="Arial" w:eastAsia="Times New Roman" w:hAnsi="Arial" w:cs="Arial"/>
    </w:rPr>
  </w:style>
  <w:style w:type="paragraph" w:customStyle="1" w:styleId="LBNumHeading1">
    <w:name w:val="LB Num Heading 1"/>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2">
    <w:name w:val="LB Num Heading 2"/>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3">
    <w:name w:val="LB Num Heading 3"/>
    <w:pPr>
      <w:suppressAutoHyphens/>
      <w:spacing w:before="120" w:after="120"/>
      <w:jc w:val="both"/>
    </w:pPr>
    <w:rPr>
      <w:rFonts w:ascii="Times New Roman" w:hAnsi="Times New Roman"/>
      <w:b/>
      <w:sz w:val="22"/>
      <w:szCs w:val="22"/>
      <w:lang w:eastAsia="en-US"/>
    </w:rPr>
  </w:style>
  <w:style w:type="paragraph" w:customStyle="1" w:styleId="LBNumHeading3-111">
    <w:name w:val="LB Num Heading 3 - 1.1.1"/>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4">
    <w:name w:val="LB Num Heading 4"/>
    <w:pPr>
      <w:tabs>
        <w:tab w:val="left" w:pos="2160"/>
      </w:tabs>
      <w:suppressAutoHyphens/>
      <w:spacing w:before="120" w:after="120"/>
      <w:jc w:val="both"/>
    </w:pPr>
    <w:rPr>
      <w:rFonts w:ascii="Times New Roman" w:hAnsi="Times New Roman"/>
      <w:b/>
      <w:sz w:val="22"/>
      <w:szCs w:val="22"/>
      <w:lang w:eastAsia="en-US"/>
    </w:rPr>
  </w:style>
  <w:style w:type="paragraph" w:customStyle="1" w:styleId="LBNumHeading5">
    <w:name w:val="LB Num Heading 5"/>
    <w:pPr>
      <w:tabs>
        <w:tab w:val="left" w:pos="2880"/>
      </w:tabs>
      <w:suppressAutoHyphens/>
      <w:spacing w:before="120" w:after="120"/>
      <w:jc w:val="both"/>
    </w:pPr>
    <w:rPr>
      <w:rFonts w:ascii="Times New Roman" w:hAnsi="Times New Roman"/>
      <w:b/>
      <w:sz w:val="22"/>
      <w:szCs w:val="22"/>
      <w:lang w:eastAsia="en-US"/>
    </w:rPr>
  </w:style>
  <w:style w:type="paragraph" w:customStyle="1" w:styleId="LBNumHeading1-Alt">
    <w:name w:val="LB Num Heading 1 - Alt"/>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2-Alt">
    <w:name w:val="LB Num Heading 2 - Alt"/>
    <w:pPr>
      <w:tabs>
        <w:tab w:val="left" w:pos="720"/>
      </w:tabs>
      <w:suppressAutoHyphens/>
      <w:spacing w:before="120" w:after="120"/>
      <w:jc w:val="both"/>
    </w:pPr>
    <w:rPr>
      <w:rFonts w:ascii="Times New Roman" w:hAnsi="Times New Roman"/>
      <w:sz w:val="22"/>
      <w:szCs w:val="22"/>
      <w:lang w:eastAsia="en-US"/>
    </w:rPr>
  </w:style>
  <w:style w:type="paragraph" w:customStyle="1" w:styleId="LBNumHeading3-Alt">
    <w:name w:val="LB Num Heading 3 - Alt"/>
    <w:pPr>
      <w:tabs>
        <w:tab w:val="left" w:pos="1440"/>
      </w:tabs>
      <w:suppressAutoHyphens/>
      <w:spacing w:before="120" w:after="120"/>
      <w:jc w:val="both"/>
    </w:pPr>
    <w:rPr>
      <w:rFonts w:ascii="Times New Roman" w:hAnsi="Times New Roman"/>
      <w:b/>
      <w:sz w:val="22"/>
      <w:szCs w:val="22"/>
      <w:lang w:val="en-US" w:eastAsia="en-US"/>
    </w:rPr>
  </w:style>
  <w:style w:type="paragraph" w:customStyle="1" w:styleId="LBNumHeading3-111Alt">
    <w:name w:val="LB Num Heading 3 - 1.1.1 Alt"/>
    <w:pPr>
      <w:tabs>
        <w:tab w:val="left" w:pos="720"/>
      </w:tabs>
      <w:suppressAutoHyphens/>
      <w:spacing w:before="120" w:after="120"/>
      <w:jc w:val="both"/>
    </w:pPr>
    <w:rPr>
      <w:rFonts w:ascii="Times New Roman" w:hAnsi="Times New Roman"/>
      <w:sz w:val="22"/>
      <w:szCs w:val="22"/>
      <w:lang w:eastAsia="en-US"/>
    </w:rPr>
  </w:style>
  <w:style w:type="paragraph" w:customStyle="1" w:styleId="LBNumHeading4-Alt">
    <w:name w:val="LB Num Heading 4 - Alt"/>
    <w:pPr>
      <w:tabs>
        <w:tab w:val="left" w:pos="2160"/>
      </w:tabs>
      <w:suppressAutoHyphens/>
      <w:spacing w:before="120" w:after="120"/>
      <w:jc w:val="both"/>
    </w:pPr>
    <w:rPr>
      <w:rFonts w:ascii="Times New Roman" w:hAnsi="Times New Roman"/>
      <w:b/>
      <w:sz w:val="22"/>
      <w:szCs w:val="22"/>
      <w:lang w:val="en-US" w:eastAsia="en-US"/>
    </w:rPr>
  </w:style>
  <w:style w:type="paragraph" w:customStyle="1" w:styleId="LBNumHeading5-Alt">
    <w:name w:val="LB Num Heading 5 - Alt"/>
    <w:pPr>
      <w:tabs>
        <w:tab w:val="left" w:pos="2880"/>
      </w:tabs>
      <w:suppressAutoHyphens/>
      <w:spacing w:before="120" w:after="120"/>
      <w:jc w:val="both"/>
    </w:pPr>
    <w:rPr>
      <w:rFonts w:ascii="Times New Roman" w:hAnsi="Times New Roman"/>
      <w:b/>
      <w:sz w:val="22"/>
      <w:szCs w:val="22"/>
      <w:lang w:val="en-US" w:eastAsia="en-US"/>
    </w:rPr>
  </w:style>
  <w:style w:type="paragraph" w:customStyle="1" w:styleId="LBNumParties">
    <w:name w:val="LB Num Parties"/>
    <w:basedOn w:val="Parties"/>
    <w:pPr>
      <w:numPr>
        <w:numId w:val="28"/>
      </w:numPr>
      <w:spacing w:after="0"/>
      <w:jc w:val="left"/>
    </w:pPr>
    <w:rPr>
      <w:rFonts w:ascii="Calibri" w:hAnsi="Calibri"/>
      <w:sz w:val="20"/>
      <w:lang w:val="ru-RU" w:eastAsia="ru-RU"/>
    </w:rPr>
  </w:style>
  <w:style w:type="paragraph" w:customStyle="1" w:styleId="LBNumParties-Alt">
    <w:name w:val="LB Num Parties - Alt"/>
    <w:basedOn w:val="Parties-Alt"/>
    <w:rPr>
      <w:lang w:val="en-US"/>
    </w:rPr>
  </w:style>
  <w:style w:type="paragraph" w:customStyle="1" w:styleId="LBNumRecitals">
    <w:name w:val="LB Num Recitals"/>
    <w:basedOn w:val="Recitals"/>
    <w:pPr>
      <w:numPr>
        <w:numId w:val="10"/>
      </w:numPr>
      <w:spacing w:after="0"/>
      <w:jc w:val="left"/>
    </w:pPr>
    <w:rPr>
      <w:rFonts w:ascii="Calibri" w:hAnsi="Calibri"/>
      <w:sz w:val="20"/>
      <w:lang w:val="ru-RU" w:eastAsia="ru-RU"/>
    </w:rPr>
  </w:style>
  <w:style w:type="paragraph" w:customStyle="1" w:styleId="LBNumRecitals-Alt">
    <w:name w:val="LB Num Recitals - Alt"/>
    <w:basedOn w:val="Recitals-Alt"/>
    <w:pPr>
      <w:numPr>
        <w:numId w:val="27"/>
      </w:numPr>
    </w:pPr>
    <w:rPr>
      <w:lang w:val="en-US"/>
    </w:rPr>
  </w:style>
  <w:style w:type="paragraph" w:customStyle="1" w:styleId="LBChapterHeading">
    <w:name w:val="LB Chapter Heading"/>
    <w:pPr>
      <w:numPr>
        <w:numId w:val="37"/>
      </w:numPr>
      <w:tabs>
        <w:tab w:val="left" w:pos="1080"/>
      </w:tabs>
      <w:suppressAutoHyphens/>
      <w:spacing w:before="120" w:after="120"/>
    </w:pPr>
    <w:rPr>
      <w:rFonts w:ascii="Times New Roman" w:hAnsi="Times New Roman"/>
      <w:b/>
      <w:sz w:val="22"/>
      <w:szCs w:val="22"/>
      <w:lang w:eastAsia="en-US"/>
    </w:rPr>
  </w:style>
  <w:style w:type="paragraph" w:customStyle="1" w:styleId="LBScheduleHeading-alt">
    <w:name w:val="LB Schedule Heading - alt"/>
    <w:basedOn w:val="LBScheduleHeading"/>
    <w:pPr>
      <w:numPr>
        <w:numId w:val="35"/>
      </w:numPr>
      <w:tabs>
        <w:tab w:val="left" w:pos="720"/>
      </w:tabs>
      <w:jc w:val="left"/>
    </w:pPr>
    <w:rPr>
      <w:lang w:val="en-GB"/>
    </w:rPr>
  </w:style>
  <w:style w:type="paragraph" w:customStyle="1" w:styleId="LBChapterHeading-Alt">
    <w:name w:val="LB Chapter Heading - Alt"/>
    <w:pPr>
      <w:numPr>
        <w:numId w:val="38"/>
      </w:numPr>
      <w:suppressAutoHyphens/>
      <w:spacing w:before="120" w:after="120"/>
    </w:pPr>
    <w:rPr>
      <w:rFonts w:ascii="Times New Roman" w:hAnsi="Times New Roman"/>
      <w:b/>
      <w:sz w:val="22"/>
      <w:szCs w:val="22"/>
      <w:lang w:eastAsia="en-US"/>
    </w:rPr>
  </w:style>
  <w:style w:type="paragraph" w:customStyle="1" w:styleId="LBDefinition">
    <w:name w:val="LB Definition"/>
    <w:pPr>
      <w:suppressAutoHyphens/>
      <w:spacing w:before="120" w:after="120"/>
    </w:pPr>
    <w:rPr>
      <w:rFonts w:ascii="Times New Roman" w:hAnsi="Times New Roman"/>
      <w:b/>
      <w:sz w:val="22"/>
      <w:szCs w:val="22"/>
      <w:lang w:eastAsia="en-US"/>
    </w:rPr>
  </w:style>
  <w:style w:type="paragraph" w:customStyle="1" w:styleId="LBDefinitionSubitem">
    <w:name w:val="LB Definition Subitem"/>
    <w:pPr>
      <w:suppressAutoHyphens/>
      <w:spacing w:before="120" w:after="120"/>
    </w:pPr>
    <w:rPr>
      <w:rFonts w:ascii="Times New Roman" w:hAnsi="Times New Roman"/>
      <w:sz w:val="22"/>
      <w:szCs w:val="22"/>
      <w:lang w:eastAsia="en-US"/>
    </w:rPr>
  </w:style>
  <w:style w:type="paragraph" w:customStyle="1" w:styleId="LBDefinitionSubSubitem">
    <w:name w:val="LB Definition SubSubitem"/>
    <w:pPr>
      <w:numPr>
        <w:numId w:val="39"/>
      </w:numPr>
      <w:suppressAutoHyphens/>
      <w:spacing w:before="120" w:after="120"/>
    </w:pPr>
    <w:rPr>
      <w:rFonts w:ascii="Times New Roman" w:hAnsi="Times New Roman"/>
      <w:sz w:val="22"/>
      <w:szCs w:val="22"/>
      <w:lang w:eastAsia="en-US"/>
    </w:rPr>
  </w:style>
  <w:style w:type="paragraph" w:customStyle="1" w:styleId="LBDefinition-Alt">
    <w:name w:val="LB Definition - Alt"/>
    <w:pPr>
      <w:suppressAutoHyphens/>
      <w:spacing w:before="120" w:after="120"/>
    </w:pPr>
    <w:rPr>
      <w:rFonts w:ascii="Times New Roman" w:hAnsi="Times New Roman"/>
      <w:b/>
      <w:sz w:val="22"/>
      <w:szCs w:val="22"/>
      <w:lang w:eastAsia="en-US"/>
    </w:rPr>
  </w:style>
  <w:style w:type="paragraph" w:customStyle="1" w:styleId="LBDefinitionSubitem-Alt">
    <w:name w:val="LB Definition Subitem - Alt"/>
    <w:pPr>
      <w:suppressAutoHyphens/>
      <w:spacing w:before="120" w:after="120"/>
    </w:pPr>
    <w:rPr>
      <w:rFonts w:ascii="Times New Roman" w:hAnsi="Times New Roman"/>
      <w:sz w:val="22"/>
      <w:szCs w:val="22"/>
      <w:lang w:eastAsia="en-US"/>
    </w:rPr>
  </w:style>
  <w:style w:type="paragraph" w:customStyle="1" w:styleId="LBDefinitionSubSubItem-alt">
    <w:name w:val="LB Definition SubSubItem - alt"/>
    <w:pPr>
      <w:numPr>
        <w:numId w:val="40"/>
      </w:numPr>
      <w:suppressAutoHyphens/>
      <w:spacing w:before="120" w:after="120"/>
    </w:pPr>
    <w:rPr>
      <w:rFonts w:ascii="Times New Roman" w:hAnsi="Times New Roman"/>
      <w:sz w:val="22"/>
      <w:szCs w:val="22"/>
      <w:lang w:eastAsia="en-US"/>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24"/>
      </w:numPr>
    </w:pPr>
    <w:rPr>
      <w:b w:val="0"/>
    </w:rPr>
  </w:style>
  <w:style w:type="paragraph" w:styleId="af5">
    <w:name w:val="Title"/>
    <w:basedOn w:val="a"/>
    <w:next w:val="a"/>
    <w:rPr>
      <w:rFonts w:ascii="Calibri Light" w:eastAsia="Times New Roman" w:hAnsi="Calibri Light"/>
      <w:spacing w:val="-10"/>
      <w:kern w:val="3"/>
      <w:sz w:val="56"/>
      <w:szCs w:val="56"/>
    </w:rPr>
  </w:style>
  <w:style w:type="character" w:customStyle="1" w:styleId="af6">
    <w:name w:val="Заголовок Знак"/>
    <w:basedOn w:val="a0"/>
    <w:rPr>
      <w:rFonts w:ascii="Calibri Light" w:eastAsia="Times New Roman" w:hAnsi="Calibri Light"/>
      <w:spacing w:val="-10"/>
      <w:kern w:val="3"/>
      <w:sz w:val="56"/>
      <w:szCs w:val="56"/>
      <w:lang w:eastAsia="en-US"/>
    </w:rPr>
  </w:style>
  <w:style w:type="paragraph" w:customStyle="1" w:styleId="Roman3">
    <w:name w:val="Roman 3"/>
    <w:basedOn w:val="33"/>
    <w:pPr>
      <w:tabs>
        <w:tab w:val="left" w:pos="3600"/>
      </w:tabs>
      <w:spacing w:before="120"/>
      <w:ind w:left="720" w:hanging="720"/>
    </w:pPr>
    <w:rPr>
      <w:rFonts w:eastAsia="MS Mincho"/>
      <w:sz w:val="22"/>
      <w:szCs w:val="20"/>
      <w:lang w:val="en-GB"/>
    </w:rPr>
  </w:style>
  <w:style w:type="paragraph" w:customStyle="1" w:styleId="Arabic2">
    <w:name w:val="Arabic 2"/>
    <w:basedOn w:val="22"/>
    <w:pPr>
      <w:tabs>
        <w:tab w:val="left" w:pos="360"/>
      </w:tabs>
      <w:spacing w:before="120" w:line="240" w:lineRule="auto"/>
    </w:pPr>
    <w:rPr>
      <w:rFonts w:eastAsia="MS Mincho"/>
      <w:szCs w:val="20"/>
      <w:lang w:val="en-GB"/>
    </w:rPr>
  </w:style>
  <w:style w:type="paragraph" w:customStyle="1" w:styleId="Arabic1">
    <w:name w:val="Arabic 1"/>
    <w:basedOn w:val="a9"/>
    <w:pPr>
      <w:tabs>
        <w:tab w:val="left" w:pos="3600"/>
      </w:tabs>
      <w:spacing w:before="120"/>
      <w:ind w:left="720" w:hanging="720"/>
    </w:pPr>
    <w:rPr>
      <w:rFonts w:eastAsia="MS Mincho"/>
      <w:szCs w:val="20"/>
      <w:lang w:val="en-GB"/>
    </w:rPr>
  </w:style>
  <w:style w:type="paragraph" w:customStyle="1" w:styleId="Arabic3">
    <w:name w:val="Arabic 3"/>
    <w:basedOn w:val="33"/>
    <w:pPr>
      <w:tabs>
        <w:tab w:val="left" w:pos="10800"/>
      </w:tabs>
      <w:spacing w:before="120"/>
      <w:ind w:left="2160" w:hanging="720"/>
    </w:pPr>
    <w:rPr>
      <w:rFonts w:eastAsia="MS Mincho"/>
      <w:sz w:val="22"/>
      <w:szCs w:val="20"/>
      <w:lang w:val="en-GB"/>
    </w:rPr>
  </w:style>
  <w:style w:type="paragraph" w:customStyle="1" w:styleId="Arabic4">
    <w:name w:val="Arabic 4"/>
    <w:basedOn w:val="a"/>
    <w:pPr>
      <w:tabs>
        <w:tab w:val="left" w:pos="14400"/>
      </w:tabs>
      <w:spacing w:before="120" w:after="120"/>
      <w:ind w:left="2880" w:hanging="720"/>
    </w:pPr>
    <w:rPr>
      <w:rFonts w:eastAsia="MS Mincho"/>
      <w:szCs w:val="20"/>
      <w:lang w:val="en-GB"/>
    </w:rPr>
  </w:style>
  <w:style w:type="paragraph" w:customStyle="1" w:styleId="Arabic5">
    <w:name w:val="Arabic 5"/>
    <w:basedOn w:val="a"/>
    <w:pPr>
      <w:tabs>
        <w:tab w:val="left" w:pos="17890"/>
      </w:tabs>
      <w:spacing w:before="120" w:after="120"/>
      <w:ind w:left="3578" w:hanging="720"/>
    </w:pPr>
    <w:rPr>
      <w:rFonts w:eastAsia="MS Mincho"/>
      <w:szCs w:val="20"/>
      <w:lang w:val="en-GB"/>
    </w:rPr>
  </w:style>
  <w:style w:type="paragraph" w:customStyle="1" w:styleId="Arabic6">
    <w:name w:val="Arabic 6"/>
    <w:basedOn w:val="a"/>
    <w:pPr>
      <w:tabs>
        <w:tab w:val="left" w:pos="21205"/>
      </w:tabs>
      <w:spacing w:before="120" w:after="120"/>
      <w:ind w:left="4241" w:hanging="720"/>
    </w:pPr>
    <w:rPr>
      <w:rFonts w:eastAsia="MS Mincho"/>
      <w:szCs w:val="20"/>
      <w:lang w:val="en-GB"/>
    </w:rPr>
  </w:style>
  <w:style w:type="paragraph" w:customStyle="1" w:styleId="Roman1">
    <w:name w:val="Roman 1"/>
    <w:basedOn w:val="a9"/>
    <w:pPr>
      <w:tabs>
        <w:tab w:val="left" w:pos="3600"/>
      </w:tabs>
      <w:spacing w:before="120"/>
      <w:ind w:left="720" w:hanging="720"/>
    </w:pPr>
    <w:rPr>
      <w:rFonts w:eastAsia="Times New Roman"/>
      <w:szCs w:val="20"/>
      <w:lang w:val="en-GB"/>
    </w:rPr>
  </w:style>
  <w:style w:type="paragraph" w:customStyle="1" w:styleId="Roman2">
    <w:name w:val="Roman 2"/>
    <w:basedOn w:val="22"/>
    <w:pPr>
      <w:tabs>
        <w:tab w:val="left" w:pos="7200"/>
      </w:tabs>
      <w:spacing w:before="120" w:line="240" w:lineRule="auto"/>
      <w:ind w:left="1440" w:hanging="720"/>
    </w:pPr>
    <w:rPr>
      <w:rFonts w:eastAsia="MS Mincho"/>
      <w:szCs w:val="20"/>
      <w:lang w:val="en-GB"/>
    </w:rPr>
  </w:style>
  <w:style w:type="paragraph" w:customStyle="1" w:styleId="Roman4">
    <w:name w:val="Roman 4"/>
    <w:basedOn w:val="BodyText4"/>
    <w:pPr>
      <w:tabs>
        <w:tab w:val="left" w:pos="14400"/>
      </w:tabs>
      <w:ind w:left="2880" w:hanging="720"/>
    </w:pPr>
  </w:style>
  <w:style w:type="paragraph" w:customStyle="1" w:styleId="Roman5">
    <w:name w:val="Roman 5"/>
    <w:basedOn w:val="BodyText5"/>
    <w:pPr>
      <w:tabs>
        <w:tab w:val="left" w:pos="17890"/>
      </w:tabs>
      <w:ind w:left="3578" w:hanging="720"/>
    </w:pPr>
  </w:style>
  <w:style w:type="paragraph" w:customStyle="1" w:styleId="LBBOLDCAPS">
    <w:name w:val="LB BOLD CAPS"/>
    <w:basedOn w:val="BodyText1"/>
    <w:rPr>
      <w:b/>
      <w:bCs/>
      <w:caps/>
      <w:lang w:val="ru-RU"/>
    </w:rPr>
  </w:style>
  <w:style w:type="paragraph" w:customStyle="1" w:styleId="LBSCHEDULE10">
    <w:name w:val="LB SCHEDULE 1"/>
    <w:basedOn w:val="LBSchedule1"/>
    <w:pPr>
      <w:tabs>
        <w:tab w:val="left" w:pos="3600"/>
      </w:tabs>
      <w:ind w:left="720" w:hanging="720"/>
    </w:pPr>
  </w:style>
  <w:style w:type="paragraph" w:customStyle="1" w:styleId="1-1">
    <w:name w:val="Заголовок 1 -1"/>
    <w:basedOn w:val="10"/>
    <w:next w:val="a9"/>
    <w:pPr>
      <w:numPr>
        <w:numId w:val="0"/>
      </w:numPr>
      <w:tabs>
        <w:tab w:val="left" w:pos="7200"/>
      </w:tabs>
      <w:ind w:left="1440" w:hanging="720"/>
    </w:pPr>
    <w:rPr>
      <w:b w:val="0"/>
    </w:rPr>
  </w:style>
  <w:style w:type="paragraph" w:customStyle="1" w:styleId="af7">
    <w:name w:val="полужирный По центру"/>
    <w:basedOn w:val="BdyText2"/>
    <w:pPr>
      <w:jc w:val="center"/>
    </w:pPr>
    <w:rPr>
      <w:rFonts w:eastAsia="Times New Roman"/>
      <w:b/>
      <w:bCs/>
    </w:rPr>
  </w:style>
  <w:style w:type="paragraph" w:customStyle="1" w:styleId="Level1">
    <w:name w:val="Level 1"/>
    <w:basedOn w:val="a"/>
    <w:next w:val="a"/>
    <w:pPr>
      <w:keepNext/>
      <w:spacing w:before="140" w:after="140" w:line="288" w:lineRule="auto"/>
      <w:outlineLvl w:val="0"/>
    </w:pPr>
    <w:rPr>
      <w:rFonts w:ascii="Arial" w:eastAsia="Times New Roman" w:hAnsi="Arial"/>
      <w:b/>
      <w:kern w:val="3"/>
      <w:szCs w:val="20"/>
    </w:rPr>
  </w:style>
  <w:style w:type="paragraph" w:customStyle="1" w:styleId="Level2">
    <w:name w:val="Level 2"/>
    <w:basedOn w:val="a"/>
    <w:pPr>
      <w:spacing w:after="140" w:line="288" w:lineRule="auto"/>
    </w:pPr>
    <w:rPr>
      <w:rFonts w:ascii="Arial" w:eastAsia="Times New Roman" w:hAnsi="Arial"/>
      <w:kern w:val="3"/>
      <w:sz w:val="20"/>
      <w:szCs w:val="20"/>
    </w:rPr>
  </w:style>
  <w:style w:type="paragraph" w:customStyle="1" w:styleId="Level3">
    <w:name w:val="Level 3"/>
    <w:basedOn w:val="a"/>
    <w:pPr>
      <w:spacing w:after="140" w:line="288" w:lineRule="auto"/>
    </w:pPr>
    <w:rPr>
      <w:rFonts w:ascii="Arial" w:eastAsia="Times New Roman" w:hAnsi="Arial"/>
      <w:kern w:val="3"/>
      <w:sz w:val="20"/>
      <w:szCs w:val="20"/>
    </w:rPr>
  </w:style>
  <w:style w:type="paragraph" w:customStyle="1" w:styleId="Level4">
    <w:name w:val="Level 4"/>
    <w:basedOn w:val="a"/>
    <w:pPr>
      <w:spacing w:after="140" w:line="288" w:lineRule="auto"/>
    </w:pPr>
    <w:rPr>
      <w:rFonts w:ascii="Arial" w:eastAsia="Times New Roman" w:hAnsi="Arial"/>
      <w:kern w:val="3"/>
      <w:sz w:val="20"/>
      <w:szCs w:val="20"/>
    </w:rPr>
  </w:style>
  <w:style w:type="paragraph" w:customStyle="1" w:styleId="Level5">
    <w:name w:val="Level 5"/>
    <w:basedOn w:val="a"/>
    <w:pPr>
      <w:spacing w:after="140" w:line="288" w:lineRule="auto"/>
    </w:pPr>
    <w:rPr>
      <w:rFonts w:ascii="Arial" w:eastAsia="Times New Roman" w:hAnsi="Arial"/>
      <w:kern w:val="3"/>
      <w:sz w:val="20"/>
      <w:szCs w:val="20"/>
    </w:rPr>
  </w:style>
  <w:style w:type="paragraph" w:customStyle="1" w:styleId="Level6">
    <w:name w:val="Level 6"/>
    <w:basedOn w:val="a"/>
    <w:pPr>
      <w:numPr>
        <w:numId w:val="41"/>
      </w:numPr>
      <w:spacing w:after="140" w:line="288" w:lineRule="auto"/>
    </w:pPr>
    <w:rPr>
      <w:rFonts w:ascii="Arial" w:eastAsia="Times New Roman" w:hAnsi="Arial"/>
      <w:kern w:val="3"/>
      <w:sz w:val="20"/>
      <w:szCs w:val="20"/>
    </w:rPr>
  </w:style>
  <w:style w:type="paragraph" w:customStyle="1" w:styleId="zFSNarrative">
    <w:name w:val="zFSNarrative"/>
    <w:basedOn w:val="a"/>
    <w:pPr>
      <w:spacing w:after="120" w:line="288" w:lineRule="auto"/>
      <w:jc w:val="center"/>
    </w:pPr>
    <w:rPr>
      <w:rFonts w:ascii="Arial" w:eastAsia="Times New Roman" w:hAnsi="Arial"/>
      <w:kern w:val="3"/>
      <w:sz w:val="20"/>
      <w:szCs w:val="24"/>
    </w:rPr>
  </w:style>
  <w:style w:type="paragraph" w:customStyle="1" w:styleId="CharCharCharCharCharCharCharChar">
    <w:name w:val="Char Char Знак Знак Char Char Знак Знак Char Char Знак Знак Char Char"/>
    <w:basedOn w:val="a"/>
    <w:pPr>
      <w:widowControl w:val="0"/>
      <w:tabs>
        <w:tab w:val="left" w:pos="3600"/>
      </w:tabs>
      <w:spacing w:after="160" w:line="240" w:lineRule="exact"/>
      <w:ind w:left="720" w:hanging="360"/>
      <w:jc w:val="center"/>
    </w:pPr>
    <w:rPr>
      <w:rFonts w:eastAsia="Times New Roman"/>
      <w:b/>
      <w:bCs/>
      <w:i/>
      <w:iCs/>
      <w:sz w:val="28"/>
      <w:szCs w:val="28"/>
      <w:lang w:val="en-GB"/>
    </w:rPr>
  </w:style>
  <w:style w:type="paragraph" w:customStyle="1" w:styleId="AGovstyle2">
    <w:name w:val="A Gov style 2"/>
    <w:basedOn w:val="LBNumHeading2-Alt"/>
  </w:style>
  <w:style w:type="paragraph" w:customStyle="1" w:styleId="LBNumHeading4-1111Alt">
    <w:name w:val="LB Num Heading 4 - 1.1.1.1 Alt"/>
    <w:basedOn w:val="LBNumHeading3-111"/>
    <w:pPr>
      <w:numPr>
        <w:numId w:val="42"/>
      </w:numPr>
    </w:pPr>
  </w:style>
  <w:style w:type="paragraph" w:customStyle="1" w:styleId="AGovstyle1">
    <w:name w:val="A Gov style 1"/>
    <w:basedOn w:val="LBNumHeading1-Alt"/>
    <w:pPr>
      <w:numPr>
        <w:numId w:val="44"/>
      </w:numPr>
    </w:pPr>
  </w:style>
  <w:style w:type="paragraph" w:customStyle="1" w:styleId="AGovstyle3">
    <w:name w:val="A Gov style 3"/>
    <w:basedOn w:val="LBNumHeading3-111Alt"/>
  </w:style>
  <w:style w:type="paragraph" w:customStyle="1" w:styleId="AGovstyle4">
    <w:name w:val="A Gov style 4"/>
    <w:pPr>
      <w:suppressAutoHyphens/>
      <w:spacing w:before="120" w:after="120"/>
      <w:jc w:val="both"/>
    </w:pPr>
    <w:rPr>
      <w:rFonts w:ascii="Times New Roman" w:hAnsi="Times New Roman"/>
      <w:sz w:val="22"/>
      <w:szCs w:val="22"/>
      <w:lang w:eastAsia="en-US"/>
    </w:rPr>
  </w:style>
  <w:style w:type="paragraph" w:customStyle="1" w:styleId="AGovStyle5">
    <w:name w:val="A Gov Style 5"/>
    <w:basedOn w:val="LBNumHeading3-Alt"/>
    <w:pPr>
      <w:ind w:left="720" w:hanging="720"/>
    </w:pPr>
    <w:rPr>
      <w:b w:val="0"/>
    </w:rPr>
  </w:style>
  <w:style w:type="paragraph" w:customStyle="1" w:styleId="af8">
    <w:name w:val="Обычный + по ширине"/>
    <w:basedOn w:val="a"/>
    <w:rPr>
      <w:rFonts w:eastAsia="Times New Roman"/>
      <w:sz w:val="24"/>
      <w:szCs w:val="24"/>
      <w:lang w:eastAsia="ru-RU"/>
    </w:rPr>
  </w:style>
  <w:style w:type="paragraph" w:styleId="af9">
    <w:name w:val="Salutation"/>
    <w:basedOn w:val="a"/>
    <w:next w:val="a"/>
    <w:pPr>
      <w:spacing w:after="60"/>
    </w:pPr>
    <w:rPr>
      <w:rFonts w:eastAsia="Times New Roman"/>
      <w:sz w:val="28"/>
      <w:szCs w:val="28"/>
    </w:rPr>
  </w:style>
  <w:style w:type="character" w:customStyle="1" w:styleId="afa">
    <w:name w:val="Приветствие Знак"/>
    <w:basedOn w:val="a0"/>
    <w:rPr>
      <w:rFonts w:ascii="Times New Roman" w:eastAsia="Times New Roman" w:hAnsi="Times New Roman"/>
      <w:sz w:val="28"/>
      <w:szCs w:val="28"/>
      <w:lang w:eastAsia="en-US"/>
    </w:rPr>
  </w:style>
  <w:style w:type="character" w:styleId="afb">
    <w:name w:val="Hyperlink"/>
    <w:rPr>
      <w:rFonts w:cs="Times New Roman"/>
      <w:color w:val="0000FF"/>
      <w:u w:val="single"/>
    </w:rPr>
  </w:style>
  <w:style w:type="paragraph" w:customStyle="1" w:styleId="31">
    <w:name w:val="Раздел 3"/>
    <w:basedOn w:val="a"/>
    <w:pPr>
      <w:numPr>
        <w:numId w:val="43"/>
      </w:numPr>
      <w:spacing w:before="120" w:after="120"/>
      <w:jc w:val="center"/>
    </w:pPr>
    <w:rPr>
      <w:rFonts w:eastAsia="Times New Roman"/>
      <w:b/>
      <w:sz w:val="24"/>
      <w:szCs w:val="20"/>
      <w:lang w:eastAsia="ru-RU"/>
    </w:rPr>
  </w:style>
  <w:style w:type="paragraph" w:styleId="61">
    <w:name w:val="toc 6"/>
    <w:basedOn w:val="a"/>
    <w:next w:val="a"/>
    <w:autoRedefine/>
    <w:pPr>
      <w:ind w:left="960"/>
      <w:jc w:val="left"/>
    </w:pPr>
    <w:rPr>
      <w:rFonts w:eastAsia="Times New Roman"/>
      <w:sz w:val="20"/>
      <w:szCs w:val="20"/>
      <w:lang w:eastAsia="ru-RU"/>
    </w:rPr>
  </w:style>
  <w:style w:type="paragraph" w:styleId="afc">
    <w:name w:val="Normal (Web)"/>
    <w:basedOn w:val="a"/>
    <w:pPr>
      <w:spacing w:before="100" w:after="100"/>
      <w:jc w:val="left"/>
    </w:pPr>
    <w:rPr>
      <w:rFonts w:eastAsia="Times New Roman"/>
      <w:sz w:val="24"/>
      <w:szCs w:val="24"/>
      <w:lang w:eastAsia="ru-RU"/>
    </w:rPr>
  </w:style>
  <w:style w:type="numbering" w:customStyle="1" w:styleId="1">
    <w:name w:val="Стиль1"/>
    <w:basedOn w:val="a2"/>
    <w:pPr>
      <w:numPr>
        <w:numId w:val="2"/>
      </w:numPr>
    </w:pPr>
  </w:style>
  <w:style w:type="numbering" w:customStyle="1" w:styleId="2">
    <w:name w:val="Стиль2"/>
    <w:basedOn w:val="a2"/>
    <w:pPr>
      <w:numPr>
        <w:numId w:val="3"/>
      </w:numPr>
    </w:pPr>
  </w:style>
  <w:style w:type="numbering" w:customStyle="1" w:styleId="WWOutlineListStyle2">
    <w:name w:val="WW_OutlineListStyle_2"/>
    <w:basedOn w:val="a2"/>
    <w:pPr>
      <w:numPr>
        <w:numId w:val="4"/>
      </w:numPr>
    </w:pPr>
  </w:style>
  <w:style w:type="numbering" w:customStyle="1" w:styleId="WWOutlineListStyle1">
    <w:name w:val="WW_OutlineListStyle_1"/>
    <w:basedOn w:val="a2"/>
    <w:pPr>
      <w:numPr>
        <w:numId w:val="5"/>
      </w:numPr>
    </w:pPr>
  </w:style>
  <w:style w:type="numbering" w:customStyle="1" w:styleId="WWOutlineListStyle">
    <w:name w:val="WW_OutlineListStyle"/>
    <w:basedOn w:val="a2"/>
    <w:pPr>
      <w:numPr>
        <w:numId w:val="6"/>
      </w:numPr>
    </w:pPr>
  </w:style>
  <w:style w:type="numbering" w:customStyle="1" w:styleId="LFO1">
    <w:name w:val="LFO1"/>
    <w:basedOn w:val="a2"/>
    <w:pPr>
      <w:numPr>
        <w:numId w:val="7"/>
      </w:numPr>
    </w:pPr>
  </w:style>
  <w:style w:type="numbering" w:customStyle="1" w:styleId="LFO7">
    <w:name w:val="LFO7"/>
    <w:basedOn w:val="a2"/>
    <w:pPr>
      <w:numPr>
        <w:numId w:val="8"/>
      </w:numPr>
    </w:pPr>
  </w:style>
  <w:style w:type="numbering" w:customStyle="1" w:styleId="3">
    <w:name w:val="Стиль3"/>
    <w:basedOn w:val="a2"/>
    <w:pPr>
      <w:numPr>
        <w:numId w:val="9"/>
      </w:numPr>
    </w:pPr>
  </w:style>
  <w:style w:type="numbering" w:customStyle="1" w:styleId="LFO11">
    <w:name w:val="LFO11"/>
    <w:basedOn w:val="a2"/>
    <w:pPr>
      <w:numPr>
        <w:numId w:val="10"/>
      </w:numPr>
    </w:pPr>
  </w:style>
  <w:style w:type="numbering" w:customStyle="1" w:styleId="LFO3">
    <w:name w:val="LFO3"/>
    <w:basedOn w:val="a2"/>
    <w:pPr>
      <w:numPr>
        <w:numId w:val="11"/>
      </w:numPr>
    </w:pPr>
  </w:style>
  <w:style w:type="numbering" w:customStyle="1" w:styleId="LFO4">
    <w:name w:val="LFO4"/>
    <w:basedOn w:val="a2"/>
    <w:pPr>
      <w:numPr>
        <w:numId w:val="12"/>
      </w:numPr>
    </w:pPr>
  </w:style>
  <w:style w:type="numbering" w:customStyle="1" w:styleId="LFO5">
    <w:name w:val="LFO5"/>
    <w:basedOn w:val="a2"/>
    <w:pPr>
      <w:numPr>
        <w:numId w:val="13"/>
      </w:numPr>
    </w:pPr>
  </w:style>
  <w:style w:type="numbering" w:customStyle="1" w:styleId="LFO6">
    <w:name w:val="LFO6"/>
    <w:basedOn w:val="a2"/>
    <w:pPr>
      <w:numPr>
        <w:numId w:val="14"/>
      </w:numPr>
    </w:pPr>
  </w:style>
  <w:style w:type="numbering" w:customStyle="1" w:styleId="LFO71">
    <w:name w:val="LFO7_1"/>
    <w:basedOn w:val="a2"/>
    <w:pPr>
      <w:numPr>
        <w:numId w:val="15"/>
      </w:numPr>
    </w:pPr>
  </w:style>
  <w:style w:type="numbering" w:customStyle="1" w:styleId="LFO8">
    <w:name w:val="LFO8"/>
    <w:basedOn w:val="a2"/>
    <w:pPr>
      <w:numPr>
        <w:numId w:val="16"/>
      </w:numPr>
    </w:pPr>
  </w:style>
  <w:style w:type="numbering" w:customStyle="1" w:styleId="LFO9">
    <w:name w:val="LFO9"/>
    <w:basedOn w:val="a2"/>
    <w:pPr>
      <w:numPr>
        <w:numId w:val="17"/>
      </w:numPr>
    </w:pPr>
  </w:style>
  <w:style w:type="numbering" w:customStyle="1" w:styleId="LFO10">
    <w:name w:val="LFO10"/>
    <w:basedOn w:val="a2"/>
    <w:pPr>
      <w:numPr>
        <w:numId w:val="18"/>
      </w:numPr>
    </w:pPr>
  </w:style>
  <w:style w:type="numbering" w:customStyle="1" w:styleId="LFO111">
    <w:name w:val="LFO11_1"/>
    <w:basedOn w:val="a2"/>
    <w:pPr>
      <w:numPr>
        <w:numId w:val="19"/>
      </w:numPr>
    </w:pPr>
  </w:style>
  <w:style w:type="numbering" w:customStyle="1" w:styleId="LFO12">
    <w:name w:val="LFO12"/>
    <w:basedOn w:val="a2"/>
    <w:pPr>
      <w:numPr>
        <w:numId w:val="20"/>
      </w:numPr>
    </w:pPr>
  </w:style>
  <w:style w:type="numbering" w:customStyle="1" w:styleId="LFO13">
    <w:name w:val="LFO13"/>
    <w:basedOn w:val="a2"/>
    <w:pPr>
      <w:numPr>
        <w:numId w:val="21"/>
      </w:numPr>
    </w:pPr>
  </w:style>
  <w:style w:type="numbering" w:customStyle="1" w:styleId="LFO15">
    <w:name w:val="LFO15"/>
    <w:basedOn w:val="a2"/>
    <w:pPr>
      <w:numPr>
        <w:numId w:val="22"/>
      </w:numPr>
    </w:pPr>
  </w:style>
  <w:style w:type="numbering" w:customStyle="1" w:styleId="LFO16">
    <w:name w:val="LFO16"/>
    <w:basedOn w:val="a2"/>
    <w:pPr>
      <w:numPr>
        <w:numId w:val="23"/>
      </w:numPr>
    </w:pPr>
  </w:style>
  <w:style w:type="numbering" w:customStyle="1" w:styleId="LFO17">
    <w:name w:val="LFO17"/>
    <w:basedOn w:val="a2"/>
    <w:pPr>
      <w:numPr>
        <w:numId w:val="24"/>
      </w:numPr>
    </w:pPr>
  </w:style>
  <w:style w:type="numbering" w:customStyle="1" w:styleId="LFO18">
    <w:name w:val="LFO18"/>
    <w:basedOn w:val="a2"/>
    <w:pPr>
      <w:numPr>
        <w:numId w:val="25"/>
      </w:numPr>
    </w:pPr>
  </w:style>
  <w:style w:type="numbering" w:customStyle="1" w:styleId="LFO19">
    <w:name w:val="LFO19"/>
    <w:basedOn w:val="a2"/>
    <w:pPr>
      <w:numPr>
        <w:numId w:val="26"/>
      </w:numPr>
    </w:pPr>
  </w:style>
  <w:style w:type="numbering" w:customStyle="1" w:styleId="LFO20">
    <w:name w:val="LFO20"/>
    <w:basedOn w:val="a2"/>
    <w:pPr>
      <w:numPr>
        <w:numId w:val="27"/>
      </w:numPr>
    </w:pPr>
  </w:style>
  <w:style w:type="numbering" w:customStyle="1" w:styleId="LFO22">
    <w:name w:val="LFO22"/>
    <w:basedOn w:val="a2"/>
    <w:pPr>
      <w:numPr>
        <w:numId w:val="28"/>
      </w:numPr>
    </w:pPr>
  </w:style>
  <w:style w:type="numbering" w:customStyle="1" w:styleId="LFO23">
    <w:name w:val="LFO23"/>
    <w:basedOn w:val="a2"/>
    <w:pPr>
      <w:numPr>
        <w:numId w:val="29"/>
      </w:numPr>
    </w:pPr>
  </w:style>
  <w:style w:type="numbering" w:customStyle="1" w:styleId="LFO24">
    <w:name w:val="LFO24"/>
    <w:basedOn w:val="a2"/>
    <w:pPr>
      <w:numPr>
        <w:numId w:val="30"/>
      </w:numPr>
    </w:pPr>
  </w:style>
  <w:style w:type="numbering" w:customStyle="1" w:styleId="LFO25">
    <w:name w:val="LFO25"/>
    <w:basedOn w:val="a2"/>
    <w:pPr>
      <w:numPr>
        <w:numId w:val="31"/>
      </w:numPr>
    </w:pPr>
  </w:style>
  <w:style w:type="numbering" w:customStyle="1" w:styleId="LFO26">
    <w:name w:val="LFO26"/>
    <w:basedOn w:val="a2"/>
    <w:pPr>
      <w:numPr>
        <w:numId w:val="32"/>
      </w:numPr>
    </w:pPr>
  </w:style>
  <w:style w:type="numbering" w:customStyle="1" w:styleId="LFO27">
    <w:name w:val="LFO27"/>
    <w:basedOn w:val="a2"/>
    <w:pPr>
      <w:numPr>
        <w:numId w:val="33"/>
      </w:numPr>
    </w:pPr>
  </w:style>
  <w:style w:type="numbering" w:customStyle="1" w:styleId="LFO28">
    <w:name w:val="LFO28"/>
    <w:basedOn w:val="a2"/>
    <w:pPr>
      <w:numPr>
        <w:numId w:val="34"/>
      </w:numPr>
    </w:pPr>
  </w:style>
  <w:style w:type="numbering" w:customStyle="1" w:styleId="LFO29">
    <w:name w:val="LFO29"/>
    <w:basedOn w:val="a2"/>
    <w:pPr>
      <w:numPr>
        <w:numId w:val="35"/>
      </w:numPr>
    </w:pPr>
  </w:style>
  <w:style w:type="numbering" w:customStyle="1" w:styleId="LFO30">
    <w:name w:val="LFO30"/>
    <w:basedOn w:val="a2"/>
    <w:pPr>
      <w:numPr>
        <w:numId w:val="36"/>
      </w:numPr>
    </w:pPr>
  </w:style>
  <w:style w:type="numbering" w:customStyle="1" w:styleId="LFO31">
    <w:name w:val="LFO31"/>
    <w:basedOn w:val="a2"/>
    <w:pPr>
      <w:numPr>
        <w:numId w:val="37"/>
      </w:numPr>
    </w:pPr>
  </w:style>
  <w:style w:type="numbering" w:customStyle="1" w:styleId="LFO32">
    <w:name w:val="LFO32"/>
    <w:basedOn w:val="a2"/>
    <w:pPr>
      <w:numPr>
        <w:numId w:val="38"/>
      </w:numPr>
    </w:pPr>
  </w:style>
  <w:style w:type="numbering" w:customStyle="1" w:styleId="LFO33">
    <w:name w:val="LFO33"/>
    <w:basedOn w:val="a2"/>
    <w:pPr>
      <w:numPr>
        <w:numId w:val="39"/>
      </w:numPr>
    </w:pPr>
  </w:style>
  <w:style w:type="numbering" w:customStyle="1" w:styleId="LFO34">
    <w:name w:val="LFO34"/>
    <w:basedOn w:val="a2"/>
    <w:pPr>
      <w:numPr>
        <w:numId w:val="40"/>
      </w:numPr>
    </w:pPr>
  </w:style>
  <w:style w:type="numbering" w:customStyle="1" w:styleId="LFO35">
    <w:name w:val="LFO35"/>
    <w:basedOn w:val="a2"/>
    <w:pPr>
      <w:numPr>
        <w:numId w:val="41"/>
      </w:numPr>
    </w:pPr>
  </w:style>
  <w:style w:type="numbering" w:customStyle="1" w:styleId="LFO37">
    <w:name w:val="LFO37"/>
    <w:basedOn w:val="a2"/>
    <w:pPr>
      <w:numPr>
        <w:numId w:val="42"/>
      </w:numPr>
    </w:pPr>
  </w:style>
  <w:style w:type="numbering" w:customStyle="1" w:styleId="LFO39">
    <w:name w:val="LFO39"/>
    <w:basedOn w:val="a2"/>
    <w:pPr>
      <w:numPr>
        <w:numId w:val="43"/>
      </w:numPr>
    </w:pPr>
  </w:style>
  <w:style w:type="numbering" w:customStyle="1" w:styleId="LFO40">
    <w:name w:val="LFO40"/>
    <w:basedOn w:val="a2"/>
    <w:pPr>
      <w:numPr>
        <w:numId w:val="44"/>
      </w:numPr>
    </w:pPr>
  </w:style>
  <w:style w:type="numbering" w:customStyle="1" w:styleId="LFO42">
    <w:name w:val="LFO42"/>
    <w:basedOn w:val="a2"/>
    <w:pPr>
      <w:numPr>
        <w:numId w:val="45"/>
      </w:numPr>
    </w:pPr>
  </w:style>
  <w:style w:type="numbering" w:customStyle="1" w:styleId="LFO43">
    <w:name w:val="LFO43"/>
    <w:basedOn w:val="a2"/>
    <w:pPr>
      <w:numPr>
        <w:numId w:val="46"/>
      </w:numPr>
    </w:pPr>
  </w:style>
  <w:style w:type="numbering" w:customStyle="1" w:styleId="LFO44">
    <w:name w:val="LFO44"/>
    <w:basedOn w:val="a2"/>
    <w:pPr>
      <w:numPr>
        <w:numId w:val="47"/>
      </w:numPr>
    </w:pPr>
  </w:style>
  <w:style w:type="numbering" w:customStyle="1" w:styleId="LFO45">
    <w:name w:val="LFO45"/>
    <w:basedOn w:val="a2"/>
    <w:pPr>
      <w:numPr>
        <w:numId w:val="48"/>
      </w:numPr>
    </w:pPr>
  </w:style>
  <w:style w:type="numbering" w:customStyle="1" w:styleId="LFO46">
    <w:name w:val="LFO46"/>
    <w:basedOn w:val="a2"/>
    <w:pPr>
      <w:numPr>
        <w:numId w:val="49"/>
      </w:numPr>
    </w:pPr>
  </w:style>
  <w:style w:type="numbering" w:customStyle="1" w:styleId="LFO47">
    <w:name w:val="LFO47"/>
    <w:basedOn w:val="a2"/>
    <w:pPr>
      <w:numPr>
        <w:numId w:val="50"/>
      </w:numPr>
    </w:pPr>
  </w:style>
  <w:style w:type="numbering" w:customStyle="1" w:styleId="LFO48">
    <w:name w:val="LFO48"/>
    <w:basedOn w:val="a2"/>
    <w:pPr>
      <w:numPr>
        <w:numId w:val="51"/>
      </w:numPr>
    </w:pPr>
  </w:style>
  <w:style w:type="numbering" w:customStyle="1" w:styleId="LFO49">
    <w:name w:val="LFO49"/>
    <w:basedOn w:val="a2"/>
    <w:pPr>
      <w:numPr>
        <w:numId w:val="52"/>
      </w:numPr>
    </w:pPr>
  </w:style>
  <w:style w:type="numbering" w:customStyle="1" w:styleId="LFO50">
    <w:name w:val="LFO50"/>
    <w:basedOn w:val="a2"/>
    <w:pPr>
      <w:numPr>
        <w:numId w:val="53"/>
      </w:numPr>
    </w:pPr>
  </w:style>
  <w:style w:type="numbering" w:customStyle="1" w:styleId="LFO51">
    <w:name w:val="LFO51"/>
    <w:basedOn w:val="a2"/>
    <w:pPr>
      <w:numPr>
        <w:numId w:val="54"/>
      </w:numPr>
    </w:pPr>
  </w:style>
  <w:style w:type="numbering" w:customStyle="1" w:styleId="LFO52">
    <w:name w:val="LFO52"/>
    <w:basedOn w:val="a2"/>
    <w:pPr>
      <w:numPr>
        <w:numId w:val="55"/>
      </w:numPr>
    </w:pPr>
  </w:style>
  <w:style w:type="numbering" w:customStyle="1" w:styleId="LFO53">
    <w:name w:val="LFO53"/>
    <w:basedOn w:val="a2"/>
    <w:pPr>
      <w:numPr>
        <w:numId w:val="56"/>
      </w:numPr>
    </w:pPr>
  </w:style>
  <w:style w:type="numbering" w:customStyle="1" w:styleId="LFO54">
    <w:name w:val="LFO54"/>
    <w:basedOn w:val="a2"/>
    <w:pPr>
      <w:numPr>
        <w:numId w:val="57"/>
      </w:numPr>
    </w:pPr>
  </w:style>
  <w:style w:type="numbering" w:customStyle="1" w:styleId="LFO55">
    <w:name w:val="LFO55"/>
    <w:basedOn w:val="a2"/>
    <w:pPr>
      <w:numPr>
        <w:numId w:val="58"/>
      </w:numPr>
    </w:pPr>
  </w:style>
  <w:style w:type="numbering" w:customStyle="1" w:styleId="LFO56">
    <w:name w:val="LFO56"/>
    <w:basedOn w:val="a2"/>
    <w:pPr>
      <w:numPr>
        <w:numId w:val="59"/>
      </w:numPr>
    </w:pPr>
  </w:style>
  <w:style w:type="numbering" w:customStyle="1" w:styleId="LFO57">
    <w:name w:val="LFO57"/>
    <w:basedOn w:val="a2"/>
    <w:pPr>
      <w:numPr>
        <w:numId w:val="60"/>
      </w:numPr>
    </w:pPr>
  </w:style>
  <w:style w:type="numbering" w:customStyle="1" w:styleId="LFO58">
    <w:name w:val="LFO58"/>
    <w:basedOn w:val="a2"/>
    <w:pPr>
      <w:numPr>
        <w:numId w:val="61"/>
      </w:numPr>
    </w:pPr>
  </w:style>
  <w:style w:type="numbering" w:customStyle="1" w:styleId="LFO59">
    <w:name w:val="LFO59"/>
    <w:basedOn w:val="a2"/>
    <w:pPr>
      <w:numPr>
        <w:numId w:val="62"/>
      </w:numPr>
    </w:pPr>
  </w:style>
  <w:style w:type="numbering" w:customStyle="1" w:styleId="LFO60">
    <w:name w:val="LFO60"/>
    <w:basedOn w:val="a2"/>
    <w:pPr>
      <w:numPr>
        <w:numId w:val="63"/>
      </w:numPr>
    </w:pPr>
  </w:style>
  <w:style w:type="numbering" w:customStyle="1" w:styleId="LFO61">
    <w:name w:val="LFO61"/>
    <w:basedOn w:val="a2"/>
    <w:pPr>
      <w:numPr>
        <w:numId w:val="64"/>
      </w:numPr>
    </w:pPr>
  </w:style>
  <w:style w:type="numbering" w:customStyle="1" w:styleId="LFO62">
    <w:name w:val="LFO62"/>
    <w:basedOn w:val="a2"/>
    <w:pPr>
      <w:numPr>
        <w:numId w:val="65"/>
      </w:numPr>
    </w:pPr>
  </w:style>
  <w:style w:type="numbering" w:customStyle="1" w:styleId="LFO63">
    <w:name w:val="LFO63"/>
    <w:basedOn w:val="a2"/>
    <w:pPr>
      <w:numPr>
        <w:numId w:val="66"/>
      </w:numPr>
    </w:pPr>
  </w:style>
  <w:style w:type="numbering" w:customStyle="1" w:styleId="LFO64">
    <w:name w:val="LFO64"/>
    <w:basedOn w:val="a2"/>
    <w:pPr>
      <w:numPr>
        <w:numId w:val="67"/>
      </w:numPr>
    </w:pPr>
  </w:style>
  <w:style w:type="numbering" w:customStyle="1" w:styleId="LFO65">
    <w:name w:val="LFO65"/>
    <w:basedOn w:val="a2"/>
    <w:pPr>
      <w:numPr>
        <w:numId w:val="68"/>
      </w:numPr>
    </w:pPr>
  </w:style>
  <w:style w:type="numbering" w:customStyle="1" w:styleId="LFO66">
    <w:name w:val="LFO66"/>
    <w:basedOn w:val="a2"/>
    <w:pPr>
      <w:numPr>
        <w:numId w:val="69"/>
      </w:numPr>
    </w:pPr>
  </w:style>
  <w:style w:type="numbering" w:customStyle="1" w:styleId="LFO67">
    <w:name w:val="LFO67"/>
    <w:basedOn w:val="a2"/>
    <w:pPr>
      <w:numPr>
        <w:numId w:val="70"/>
      </w:numPr>
    </w:pPr>
  </w:style>
  <w:style w:type="numbering" w:customStyle="1" w:styleId="LFO68">
    <w:name w:val="LFO68"/>
    <w:basedOn w:val="a2"/>
    <w:pPr>
      <w:numPr>
        <w:numId w:val="71"/>
      </w:numPr>
    </w:pPr>
  </w:style>
  <w:style w:type="numbering" w:customStyle="1" w:styleId="LFO491">
    <w:name w:val="LFO491"/>
    <w:basedOn w:val="a2"/>
    <w:rsid w:val="00521B30"/>
    <w:pPr>
      <w:numPr>
        <w:numId w:val="73"/>
      </w:numPr>
    </w:pPr>
  </w:style>
  <w:style w:type="character" w:customStyle="1" w:styleId="35">
    <w:name w:val="Текст Знак3"/>
    <w:aliases w:val="Знак2 Знак Знак,Текст Знак Знак Знак1,Текст Знак Знак Знак Знак,Текст Знак1 Знак Знак,Знак2 Знак Знак Знак Знак,Знак2 Знак1 Знак Знак,Текст Знак2 Знак,Текст Знак Знак1 Знак,Знак2 Знак Знак1 Знак1,Текст Знак1 Знак1,Знак2 Знак Знак1 Знак Знак"/>
    <w:link w:val="afd"/>
    <w:uiPriority w:val="99"/>
    <w:locked/>
    <w:rsid w:val="00102ECC"/>
    <w:rPr>
      <w:rFonts w:ascii="Courier New" w:hAnsi="Courier New"/>
      <w:sz w:val="24"/>
    </w:rPr>
  </w:style>
  <w:style w:type="paragraph" w:styleId="afd">
    <w:name w:val="Plain Text"/>
    <w:aliases w:val="Знак2 Знак,Текст Знак Знак,Текст Знак Знак Знак,Текст Знак1 Знак,Знак2 Знак Знак Знак,Знак2 Знак1 Знак,Текст Знак2,Текст Знак Знак1,Знак2 Знак Знак1,Текст Знак1,Знак2 Знак Знак1 Знак,Текст Знак Знак3,Текст Знак Знак Знак Знак1,Зна, Знак2 Знак, Зна"/>
    <w:basedOn w:val="a"/>
    <w:link w:val="35"/>
    <w:uiPriority w:val="99"/>
    <w:rsid w:val="00102ECC"/>
    <w:pPr>
      <w:suppressAutoHyphens w:val="0"/>
      <w:autoSpaceDN/>
      <w:jc w:val="left"/>
      <w:textAlignment w:val="auto"/>
    </w:pPr>
    <w:rPr>
      <w:rFonts w:ascii="Courier New" w:hAnsi="Courier New"/>
      <w:sz w:val="24"/>
      <w:szCs w:val="20"/>
      <w:lang w:eastAsia="ru-RU"/>
    </w:rPr>
  </w:style>
  <w:style w:type="character" w:customStyle="1" w:styleId="afe">
    <w:name w:val="Текст Знак"/>
    <w:basedOn w:val="a0"/>
    <w:uiPriority w:val="99"/>
    <w:semiHidden/>
    <w:rsid w:val="00102ECC"/>
    <w:rPr>
      <w:rFonts w:ascii="Consolas" w:hAnsi="Consolas" w:cs="Consolas"/>
      <w:sz w:val="21"/>
      <w:szCs w:val="21"/>
      <w:lang w:eastAsia="en-US"/>
    </w:rPr>
  </w:style>
  <w:style w:type="table" w:styleId="aff">
    <w:name w:val="Table Grid"/>
    <w:basedOn w:val="a1"/>
    <w:uiPriority w:val="39"/>
    <w:rsid w:val="004D303D"/>
    <w:pPr>
      <w:autoSpaceDN/>
      <w:textAlignment w:val="auto"/>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0">
    <w:name w:val="Основной текст_"/>
    <w:link w:val="12"/>
    <w:rsid w:val="00267D61"/>
    <w:rPr>
      <w:rFonts w:eastAsia="Times New Roman"/>
      <w:sz w:val="18"/>
      <w:szCs w:val="18"/>
      <w:shd w:val="clear" w:color="auto" w:fill="FFFFFF"/>
    </w:rPr>
  </w:style>
  <w:style w:type="paragraph" w:customStyle="1" w:styleId="12">
    <w:name w:val="Основной текст1"/>
    <w:basedOn w:val="a"/>
    <w:link w:val="aff0"/>
    <w:rsid w:val="00267D61"/>
    <w:pPr>
      <w:widowControl w:val="0"/>
      <w:shd w:val="clear" w:color="auto" w:fill="FFFFFF"/>
      <w:suppressAutoHyphens w:val="0"/>
      <w:autoSpaceDN/>
      <w:jc w:val="left"/>
      <w:textAlignment w:val="auto"/>
    </w:pPr>
    <w:rPr>
      <w:rFonts w:ascii="Calibri" w:eastAsia="Times New Roman" w:hAnsi="Calibri"/>
      <w:sz w:val="18"/>
      <w:szCs w:val="18"/>
      <w:lang w:eastAsia="ru-RU"/>
    </w:rPr>
  </w:style>
  <w:style w:type="character" w:styleId="aff1">
    <w:name w:val="Strong"/>
    <w:basedOn w:val="a0"/>
    <w:uiPriority w:val="22"/>
    <w:qFormat/>
    <w:rsid w:val="00BD513C"/>
    <w:rPr>
      <w:b/>
      <w:bCs/>
    </w:rPr>
  </w:style>
  <w:style w:type="paragraph" w:customStyle="1" w:styleId="13">
    <w:name w:val="Без интервала1"/>
    <w:basedOn w:val="a"/>
    <w:rsid w:val="00F43DA0"/>
    <w:pPr>
      <w:suppressAutoHyphens w:val="0"/>
      <w:autoSpaceDN/>
      <w:jc w:val="left"/>
      <w:textAlignment w:val="auto"/>
    </w:pPr>
    <w:rPr>
      <w:sz w:val="24"/>
      <w:szCs w:val="32"/>
      <w:lang w:val="en-US"/>
    </w:rPr>
  </w:style>
  <w:style w:type="table" w:customStyle="1" w:styleId="14">
    <w:name w:val="Сетка таблицы1"/>
    <w:basedOn w:val="a1"/>
    <w:next w:val="aff"/>
    <w:uiPriority w:val="39"/>
    <w:rsid w:val="004C53D1"/>
    <w:pPr>
      <w:autoSpaceDN/>
      <w:textAlignment w:val="auto"/>
    </w:pPr>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
    <w:name w:val="Сетка таблицы2"/>
    <w:basedOn w:val="a1"/>
    <w:next w:val="aff"/>
    <w:uiPriority w:val="39"/>
    <w:rsid w:val="004C53D1"/>
    <w:pPr>
      <w:autoSpaceDN/>
      <w:textAlignment w:val="auto"/>
    </w:pPr>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
    <w:name w:val="Сетка таблицы3"/>
    <w:basedOn w:val="a1"/>
    <w:next w:val="aff"/>
    <w:uiPriority w:val="39"/>
    <w:rsid w:val="004C53D1"/>
    <w:pPr>
      <w:autoSpaceDN/>
      <w:textAlignment w:val="auto"/>
    </w:pPr>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
    <w:name w:val="Сетка таблицы4"/>
    <w:basedOn w:val="a1"/>
    <w:next w:val="aff"/>
    <w:uiPriority w:val="39"/>
    <w:rsid w:val="009D18DC"/>
    <w:pPr>
      <w:autoSpaceDN/>
      <w:textAlignment w:val="auto"/>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Сетка таблицы5"/>
    <w:basedOn w:val="a1"/>
    <w:next w:val="aff"/>
    <w:uiPriority w:val="39"/>
    <w:rsid w:val="009D18DC"/>
    <w:pPr>
      <w:autoSpaceDN/>
      <w:textAlignment w:val="auto"/>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3551284">
      <w:bodyDiv w:val="1"/>
      <w:marLeft w:val="0"/>
      <w:marRight w:val="0"/>
      <w:marTop w:val="0"/>
      <w:marBottom w:val="0"/>
      <w:divBdr>
        <w:top w:val="none" w:sz="0" w:space="0" w:color="auto"/>
        <w:left w:val="none" w:sz="0" w:space="0" w:color="auto"/>
        <w:bottom w:val="none" w:sz="0" w:space="0" w:color="auto"/>
        <w:right w:val="none" w:sz="0" w:space="0" w:color="auto"/>
      </w:divBdr>
      <w:divsChild>
        <w:div w:id="792872422">
          <w:marLeft w:val="0"/>
          <w:marRight w:val="0"/>
          <w:marTop w:val="0"/>
          <w:marBottom w:val="0"/>
          <w:divBdr>
            <w:top w:val="none" w:sz="0" w:space="0" w:color="auto"/>
            <w:left w:val="none" w:sz="0" w:space="0" w:color="auto"/>
            <w:bottom w:val="none" w:sz="0" w:space="0" w:color="auto"/>
            <w:right w:val="none" w:sz="0" w:space="0" w:color="auto"/>
          </w:divBdr>
          <w:divsChild>
            <w:div w:id="484974422">
              <w:marLeft w:val="0"/>
              <w:marRight w:val="0"/>
              <w:marTop w:val="0"/>
              <w:marBottom w:val="0"/>
              <w:divBdr>
                <w:top w:val="none" w:sz="0" w:space="0" w:color="auto"/>
                <w:left w:val="none" w:sz="0" w:space="0" w:color="auto"/>
                <w:bottom w:val="none" w:sz="0" w:space="0" w:color="auto"/>
                <w:right w:val="none" w:sz="0" w:space="0" w:color="auto"/>
              </w:divBdr>
              <w:divsChild>
                <w:div w:id="14442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2780218">
      <w:marLeft w:val="0"/>
      <w:marRight w:val="0"/>
      <w:marTop w:val="0"/>
      <w:marBottom w:val="0"/>
      <w:divBdr>
        <w:top w:val="none" w:sz="0" w:space="0" w:color="auto"/>
        <w:left w:val="none" w:sz="0" w:space="0" w:color="auto"/>
        <w:bottom w:val="none" w:sz="0" w:space="0" w:color="auto"/>
        <w:right w:val="none" w:sz="0" w:space="0" w:color="auto"/>
      </w:divBdr>
      <w:divsChild>
        <w:div w:id="80609882">
          <w:marLeft w:val="0"/>
          <w:marRight w:val="0"/>
          <w:marTop w:val="0"/>
          <w:marBottom w:val="0"/>
          <w:divBdr>
            <w:top w:val="none" w:sz="0" w:space="0" w:color="auto"/>
            <w:left w:val="none" w:sz="0" w:space="0" w:color="auto"/>
            <w:bottom w:val="none" w:sz="0" w:space="0" w:color="auto"/>
            <w:right w:val="none" w:sz="0" w:space="0" w:color="auto"/>
          </w:divBdr>
          <w:divsChild>
            <w:div w:id="738479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1242317">
      <w:bodyDiv w:val="1"/>
      <w:marLeft w:val="0"/>
      <w:marRight w:val="0"/>
      <w:marTop w:val="0"/>
      <w:marBottom w:val="0"/>
      <w:divBdr>
        <w:top w:val="none" w:sz="0" w:space="0" w:color="auto"/>
        <w:left w:val="none" w:sz="0" w:space="0" w:color="auto"/>
        <w:bottom w:val="none" w:sz="0" w:space="0" w:color="auto"/>
        <w:right w:val="none" w:sz="0" w:space="0" w:color="auto"/>
      </w:divBdr>
      <w:divsChild>
        <w:div w:id="722755936">
          <w:marLeft w:val="0"/>
          <w:marRight w:val="0"/>
          <w:marTop w:val="0"/>
          <w:marBottom w:val="0"/>
          <w:divBdr>
            <w:top w:val="none" w:sz="0" w:space="0" w:color="auto"/>
            <w:left w:val="none" w:sz="0" w:space="0" w:color="auto"/>
            <w:bottom w:val="none" w:sz="0" w:space="0" w:color="auto"/>
            <w:right w:val="none" w:sz="0" w:space="0" w:color="auto"/>
          </w:divBdr>
          <w:divsChild>
            <w:div w:id="2036495276">
              <w:marLeft w:val="0"/>
              <w:marRight w:val="0"/>
              <w:marTop w:val="0"/>
              <w:marBottom w:val="0"/>
              <w:divBdr>
                <w:top w:val="none" w:sz="0" w:space="0" w:color="auto"/>
                <w:left w:val="none" w:sz="0" w:space="0" w:color="auto"/>
                <w:bottom w:val="none" w:sz="0" w:space="0" w:color="auto"/>
                <w:right w:val="none" w:sz="0" w:space="0" w:color="auto"/>
              </w:divBdr>
              <w:divsChild>
                <w:div w:id="330063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9320189">
      <w:bodyDiv w:val="1"/>
      <w:marLeft w:val="0"/>
      <w:marRight w:val="0"/>
      <w:marTop w:val="0"/>
      <w:marBottom w:val="0"/>
      <w:divBdr>
        <w:top w:val="none" w:sz="0" w:space="0" w:color="auto"/>
        <w:left w:val="none" w:sz="0" w:space="0" w:color="auto"/>
        <w:bottom w:val="none" w:sz="0" w:space="0" w:color="auto"/>
        <w:right w:val="none" w:sz="0" w:space="0" w:color="auto"/>
      </w:divBdr>
      <w:divsChild>
        <w:div w:id="1244071399">
          <w:marLeft w:val="0"/>
          <w:marRight w:val="0"/>
          <w:marTop w:val="0"/>
          <w:marBottom w:val="0"/>
          <w:divBdr>
            <w:top w:val="none" w:sz="0" w:space="0" w:color="auto"/>
            <w:left w:val="none" w:sz="0" w:space="0" w:color="auto"/>
            <w:bottom w:val="none" w:sz="0" w:space="0" w:color="auto"/>
            <w:right w:val="none" w:sz="0" w:space="0" w:color="auto"/>
          </w:divBdr>
          <w:divsChild>
            <w:div w:id="1616251570">
              <w:marLeft w:val="0"/>
              <w:marRight w:val="0"/>
              <w:marTop w:val="0"/>
              <w:marBottom w:val="0"/>
              <w:divBdr>
                <w:top w:val="none" w:sz="0" w:space="0" w:color="auto"/>
                <w:left w:val="none" w:sz="0" w:space="0" w:color="auto"/>
                <w:bottom w:val="none" w:sz="0" w:space="0" w:color="auto"/>
                <w:right w:val="none" w:sz="0" w:space="0" w:color="auto"/>
              </w:divBdr>
              <w:divsChild>
                <w:div w:id="1879973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B71BD3-0ED5-4C0B-AB7C-6BAAC89F97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10</Pages>
  <Words>4409</Words>
  <Characters>25136</Characters>
  <Application>Microsoft Office Word</Application>
  <DocSecurity>0</DocSecurity>
  <Lines>209</Lines>
  <Paragraphs>58</Paragraphs>
  <ScaleCrop>false</ScaleCrop>
  <HeadingPairs>
    <vt:vector size="2" baseType="variant">
      <vt:variant>
        <vt:lpstr>Название</vt:lpstr>
      </vt:variant>
      <vt:variant>
        <vt:i4>1</vt:i4>
      </vt:variant>
    </vt:vector>
  </HeadingPairs>
  <TitlesOfParts>
    <vt:vector size="1" baseType="lpstr">
      <vt:lpstr/>
    </vt:vector>
  </TitlesOfParts>
  <Manager/>
  <Company>Doczilla.ru</Company>
  <LinksUpToDate>false</LinksUpToDate>
  <CharactersWithSpaces>29487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Doczilla.ru</dc:creator>
  <cp:keywords/>
  <dc:description/>
  <cp:lastModifiedBy>Зайцев Андрей Новомирович</cp:lastModifiedBy>
  <cp:revision>3</cp:revision>
  <cp:lastPrinted>2026-01-19T12:05:00Z</cp:lastPrinted>
  <dcterms:created xsi:type="dcterms:W3CDTF">2026-05-15T07:24:00Z</dcterms:created>
  <dcterms:modified xsi:type="dcterms:W3CDTF">2026-05-15T07:41:00Z</dcterms:modified>
</cp:coreProperties>
</file>