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439" w:rsidRPr="008C2035" w:rsidRDefault="002B7E92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>
        <w:rPr>
          <w:szCs w:val="24"/>
        </w:rPr>
        <w:t>Приложение № 3</w:t>
      </w:r>
    </w:p>
    <w:p w:rsidR="008E7439" w:rsidRPr="008C2035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 xml:space="preserve">к </w:t>
      </w:r>
      <w:r>
        <w:rPr>
          <w:szCs w:val="24"/>
        </w:rPr>
        <w:t>Контракт</w:t>
      </w:r>
      <w:r w:rsidRPr="008C2035">
        <w:rPr>
          <w:szCs w:val="24"/>
        </w:rPr>
        <w:t>у № _</w:t>
      </w:r>
      <w:r>
        <w:rPr>
          <w:szCs w:val="24"/>
        </w:rPr>
        <w:t>_______</w:t>
      </w:r>
      <w:r w:rsidRPr="008C2035">
        <w:rPr>
          <w:szCs w:val="24"/>
        </w:rPr>
        <w:t>___</w:t>
      </w:r>
    </w:p>
    <w:p w:rsidR="008E7439" w:rsidRPr="00933AB4" w:rsidRDefault="008E7439" w:rsidP="008E7439">
      <w:pPr>
        <w:widowControl/>
        <w:tabs>
          <w:tab w:val="left" w:pos="2340"/>
        </w:tabs>
        <w:snapToGrid/>
        <w:spacing w:line="240" w:lineRule="auto"/>
        <w:ind w:firstLine="0"/>
        <w:jc w:val="right"/>
        <w:rPr>
          <w:szCs w:val="24"/>
        </w:rPr>
      </w:pPr>
      <w:r w:rsidRPr="008C2035">
        <w:rPr>
          <w:szCs w:val="24"/>
        </w:rPr>
        <w:t>от «__</w:t>
      </w:r>
      <w:r>
        <w:rPr>
          <w:szCs w:val="24"/>
        </w:rPr>
        <w:t>__</w:t>
      </w:r>
      <w:r w:rsidRPr="008C2035">
        <w:rPr>
          <w:szCs w:val="24"/>
        </w:rPr>
        <w:t xml:space="preserve">__»_______ </w:t>
      </w:r>
      <w:r w:rsidRPr="008C2035">
        <w:rPr>
          <w:color w:val="000000"/>
          <w:szCs w:val="24"/>
        </w:rPr>
        <w:t>20</w:t>
      </w:r>
      <w:r>
        <w:rPr>
          <w:color w:val="000000"/>
          <w:szCs w:val="24"/>
        </w:rPr>
        <w:t>2_</w:t>
      </w:r>
      <w:r w:rsidRPr="008C2035">
        <w:rPr>
          <w:color w:val="000000"/>
          <w:szCs w:val="24"/>
        </w:rPr>
        <w:t xml:space="preserve"> г.</w:t>
      </w:r>
    </w:p>
    <w:p w:rsidR="008E7439" w:rsidRDefault="008E7439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</w:p>
    <w:p w:rsidR="002828ED" w:rsidRPr="00F91B13" w:rsidRDefault="009A5F9B" w:rsidP="002828ED">
      <w:pPr>
        <w:spacing w:line="240" w:lineRule="auto"/>
        <w:ind w:firstLine="567"/>
        <w:jc w:val="center"/>
        <w:outlineLvl w:val="0"/>
        <w:rPr>
          <w:b/>
          <w:bCs/>
          <w:color w:val="000000"/>
          <w:szCs w:val="24"/>
        </w:rPr>
      </w:pPr>
      <w:r>
        <w:rPr>
          <w:b/>
          <w:bCs/>
          <w:color w:val="000000"/>
          <w:szCs w:val="24"/>
        </w:rPr>
        <w:t>Определение и обоснование начальной (максимальной) цены контракта</w:t>
      </w:r>
    </w:p>
    <w:p w:rsidR="002828ED" w:rsidRPr="00F91B13" w:rsidRDefault="002828ED" w:rsidP="002828ED">
      <w:pPr>
        <w:tabs>
          <w:tab w:val="left" w:pos="2880"/>
        </w:tabs>
        <w:spacing w:line="240" w:lineRule="auto"/>
        <w:jc w:val="center"/>
        <w:rPr>
          <w:b/>
          <w:szCs w:val="24"/>
        </w:rPr>
      </w:pPr>
    </w:p>
    <w:p w:rsidR="002828ED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rFonts w:eastAsia="Calibri"/>
          <w:sz w:val="20"/>
          <w:lang w:eastAsia="en-US" w:bidi="en-US"/>
        </w:rPr>
      </w:pPr>
      <w:r w:rsidRPr="009F6BFC">
        <w:rPr>
          <w:rFonts w:eastAsia="Calibri"/>
          <w:sz w:val="20"/>
          <w:lang w:eastAsia="en-US" w:bidi="en-US"/>
        </w:rPr>
        <w:t xml:space="preserve">Начальная (максимальная) цена </w:t>
      </w:r>
      <w:r>
        <w:rPr>
          <w:rFonts w:eastAsia="Calibri"/>
          <w:sz w:val="20"/>
          <w:lang w:eastAsia="en-US" w:bidi="en-US"/>
        </w:rPr>
        <w:t>контракт</w:t>
      </w:r>
      <w:r w:rsidRPr="009F6BFC">
        <w:rPr>
          <w:rFonts w:eastAsia="Calibri"/>
          <w:sz w:val="20"/>
          <w:lang w:eastAsia="en-US" w:bidi="en-US"/>
        </w:rPr>
        <w:t xml:space="preserve">а определена в соответствии с требованиями статьи 22 Федерального закона от 05.04.2013 № 44-ФЗ </w:t>
      </w:r>
    </w:p>
    <w:p w:rsidR="002828ED" w:rsidRDefault="002828ED" w:rsidP="002828ED">
      <w:pPr>
        <w:spacing w:line="240" w:lineRule="auto"/>
        <w:ind w:firstLine="708"/>
        <w:rPr>
          <w:sz w:val="20"/>
        </w:rPr>
      </w:pPr>
    </w:p>
    <w:p w:rsidR="002828ED" w:rsidRPr="00F91B13" w:rsidRDefault="002828ED" w:rsidP="002828ED">
      <w:pPr>
        <w:spacing w:line="240" w:lineRule="auto"/>
        <w:ind w:firstLine="708"/>
        <w:rPr>
          <w:b/>
          <w:sz w:val="20"/>
        </w:rPr>
      </w:pPr>
      <w:r>
        <w:rPr>
          <w:sz w:val="20"/>
        </w:rPr>
        <w:t>НМЦК</w:t>
      </w:r>
      <w:r w:rsidRPr="00F91B13">
        <w:rPr>
          <w:sz w:val="20"/>
        </w:rPr>
        <w:t xml:space="preserve"> включает причитающееся </w:t>
      </w:r>
      <w:r>
        <w:rPr>
          <w:sz w:val="20"/>
        </w:rPr>
        <w:t>Исполнителю</w:t>
      </w:r>
      <w:r w:rsidRPr="00F91B13">
        <w:rPr>
          <w:sz w:val="20"/>
        </w:rPr>
        <w:t xml:space="preserve"> вознаграждение и компенсацию всех его расходов и издержек, необходимых для выполнения обязательств по </w:t>
      </w:r>
      <w:r>
        <w:rPr>
          <w:sz w:val="20"/>
        </w:rPr>
        <w:t>контракт</w:t>
      </w:r>
      <w:r w:rsidRPr="00F91B13">
        <w:rPr>
          <w:sz w:val="20"/>
        </w:rPr>
        <w:t xml:space="preserve">у, расходы на выплату заработной платы своим сотрудникам, затраты по </w:t>
      </w:r>
      <w:r w:rsidR="009A5F9B">
        <w:rPr>
          <w:sz w:val="20"/>
        </w:rPr>
        <w:t>эксплуатации машин и механизмов</w:t>
      </w:r>
      <w:r w:rsidRPr="00F91B13">
        <w:rPr>
          <w:sz w:val="20"/>
        </w:rPr>
        <w:t xml:space="preserve"> Заказчика, страхование, уплату пошлин, налогов, сборов и иных обязательных платежей, установленных законодательством РФ, а также все иные расходы, необходимые для </w:t>
      </w:r>
      <w:r>
        <w:rPr>
          <w:sz w:val="20"/>
        </w:rPr>
        <w:t>оказания услуг</w:t>
      </w:r>
      <w:r w:rsidRPr="00F91B13">
        <w:rPr>
          <w:sz w:val="20"/>
        </w:rPr>
        <w:t xml:space="preserve"> и сдачи его Заказчику в соответствии с требованиями Технического задания Заказчика и Спецификацией </w:t>
      </w:r>
      <w:r>
        <w:rPr>
          <w:sz w:val="20"/>
        </w:rPr>
        <w:t>Исполнителя</w:t>
      </w:r>
      <w:r w:rsidRPr="00F91B13">
        <w:rPr>
          <w:sz w:val="20"/>
        </w:rPr>
        <w:t>.</w:t>
      </w:r>
    </w:p>
    <w:p w:rsidR="002828ED" w:rsidRPr="00F91B13" w:rsidRDefault="002828ED" w:rsidP="002828ED">
      <w:pPr>
        <w:autoSpaceDE w:val="0"/>
        <w:autoSpaceDN w:val="0"/>
        <w:adjustRightInd w:val="0"/>
        <w:spacing w:line="240" w:lineRule="auto"/>
        <w:ind w:firstLine="708"/>
        <w:rPr>
          <w:sz w:val="20"/>
        </w:rPr>
      </w:pPr>
      <w:r w:rsidRPr="00F91B13">
        <w:rPr>
          <w:sz w:val="20"/>
        </w:rPr>
        <w:t xml:space="preserve">При формировании начальной (максимальной) цены </w:t>
      </w:r>
      <w:r>
        <w:rPr>
          <w:sz w:val="20"/>
        </w:rPr>
        <w:t>контракт</w:t>
      </w:r>
      <w:r w:rsidRPr="00F91B13">
        <w:rPr>
          <w:sz w:val="20"/>
        </w:rPr>
        <w:t xml:space="preserve">а и для расчетов с </w:t>
      </w:r>
      <w:r>
        <w:rPr>
          <w:sz w:val="20"/>
        </w:rPr>
        <w:t>Исполнителем</w:t>
      </w:r>
      <w:r w:rsidRPr="00F91B13">
        <w:rPr>
          <w:sz w:val="20"/>
        </w:rPr>
        <w:t xml:space="preserve"> используется валюта РФ – российский рубль (код 643 RUB согласно «ОК (МК (ИСО 4217) 003-97) 014-2000. Общероссийский классификатор валют», утв. Постановлением Госстандарта РФ от 25.12.2000 № 405-ст в действующей редакции, ИУС "Национальные стандарты", N 12, 2013).</w:t>
      </w:r>
    </w:p>
    <w:p w:rsidR="002828ED" w:rsidRPr="00F91B13" w:rsidRDefault="002828ED" w:rsidP="002828ED">
      <w:pPr>
        <w:spacing w:line="240" w:lineRule="auto"/>
        <w:ind w:firstLine="709"/>
        <w:rPr>
          <w:rFonts w:eastAsia="Calibri"/>
          <w:sz w:val="20"/>
          <w:lang w:eastAsia="en-US" w:bidi="en-US"/>
        </w:rPr>
      </w:pPr>
      <w:r w:rsidRPr="00F91B13">
        <w:rPr>
          <w:rFonts w:eastAsia="Calibri"/>
          <w:sz w:val="20"/>
          <w:lang w:eastAsia="en-US" w:bidi="en-US"/>
        </w:rPr>
        <w:t xml:space="preserve">Цена предложения не должна превышать начальную (максимальную) цену </w:t>
      </w:r>
      <w:r>
        <w:rPr>
          <w:rFonts w:eastAsia="Calibri"/>
          <w:sz w:val="20"/>
          <w:lang w:eastAsia="en-US" w:bidi="en-US"/>
        </w:rPr>
        <w:t>контракт</w:t>
      </w:r>
      <w:r w:rsidRPr="00F91B13">
        <w:rPr>
          <w:rFonts w:eastAsia="Calibri"/>
          <w:sz w:val="20"/>
          <w:lang w:eastAsia="en-US" w:bidi="en-US"/>
        </w:rPr>
        <w:t>а.</w:t>
      </w:r>
    </w:p>
    <w:tbl>
      <w:tblPr>
        <w:tblW w:w="13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8"/>
        <w:gridCol w:w="778"/>
        <w:gridCol w:w="716"/>
        <w:gridCol w:w="947"/>
        <w:gridCol w:w="845"/>
        <w:gridCol w:w="1172"/>
        <w:gridCol w:w="1263"/>
        <w:gridCol w:w="777"/>
        <w:gridCol w:w="646"/>
        <w:gridCol w:w="1422"/>
        <w:gridCol w:w="1119"/>
        <w:gridCol w:w="1154"/>
        <w:gridCol w:w="1251"/>
        <w:gridCol w:w="1290"/>
      </w:tblGrid>
      <w:tr w:rsidR="00052D29" w:rsidRPr="00F91B13" w:rsidTr="00F63E76">
        <w:trPr>
          <w:trHeight w:val="410"/>
        </w:trPr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9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82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52D29" w:rsidRPr="00F91B13" w:rsidRDefault="00052D29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sz w:val="20"/>
              </w:rPr>
            </w:pPr>
          </w:p>
          <w:p w:rsidR="00052D29" w:rsidRPr="00F91B13" w:rsidRDefault="00052D29" w:rsidP="007E7636">
            <w:pPr>
              <w:widowControl/>
              <w:tabs>
                <w:tab w:val="left" w:pos="709"/>
              </w:tabs>
              <w:snapToGrid/>
              <w:spacing w:line="240" w:lineRule="auto"/>
              <w:ind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>Таблица 1. Результаты проведенного анализа рынка</w:t>
            </w:r>
          </w:p>
        </w:tc>
      </w:tr>
      <w:tr w:rsidR="000D5BCC" w:rsidRPr="00F91B13" w:rsidTr="00F63E76">
        <w:trPr>
          <w:trHeight w:val="410"/>
        </w:trPr>
        <w:tc>
          <w:tcPr>
            <w:tcW w:w="598" w:type="dxa"/>
            <w:vMerge w:val="restart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F91B13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2441" w:type="dxa"/>
            <w:gridSpan w:val="3"/>
            <w:vMerge w:val="restart"/>
            <w:vAlign w:val="center"/>
          </w:tcPr>
          <w:p w:rsidR="000D5BCC" w:rsidRPr="002B7E92" w:rsidRDefault="00C94C7A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МНН</w:t>
            </w:r>
          </w:p>
        </w:tc>
        <w:tc>
          <w:tcPr>
            <w:tcW w:w="845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Ед. измер</w:t>
            </w:r>
          </w:p>
        </w:tc>
        <w:tc>
          <w:tcPr>
            <w:tcW w:w="1172" w:type="dxa"/>
            <w:vMerge w:val="restart"/>
            <w:vAlign w:val="center"/>
          </w:tcPr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2B7E92">
              <w:rPr>
                <w:b/>
                <w:sz w:val="20"/>
              </w:rPr>
              <w:t>Кол-во</w:t>
            </w:r>
          </w:p>
        </w:tc>
        <w:tc>
          <w:tcPr>
            <w:tcW w:w="4108" w:type="dxa"/>
            <w:gridSpan w:val="4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2B7E92" w:rsidRDefault="000D5BCC" w:rsidP="007E7636">
            <w:pPr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119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C94C7A">
              <w:rPr>
                <w:b/>
                <w:color w:val="000000"/>
                <w:sz w:val="20"/>
              </w:rPr>
              <w:t xml:space="preserve"> без ОН и НДС</w:t>
            </w:r>
          </w:p>
        </w:tc>
        <w:tc>
          <w:tcPr>
            <w:tcW w:w="1154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251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>Ср. арифм. значение цены, руб./ед.</w:t>
            </w:r>
            <w:r w:rsidR="008E3550">
              <w:rPr>
                <w:b/>
                <w:color w:val="000000"/>
                <w:sz w:val="20"/>
              </w:rPr>
              <w:t xml:space="preserve"> с</w:t>
            </w:r>
            <w:r>
              <w:rPr>
                <w:b/>
                <w:color w:val="000000"/>
                <w:sz w:val="20"/>
              </w:rPr>
              <w:t xml:space="preserve"> ОН и НДС</w:t>
            </w:r>
          </w:p>
        </w:tc>
        <w:tc>
          <w:tcPr>
            <w:tcW w:w="1290" w:type="dxa"/>
            <w:vMerge w:val="restart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НМЦК с учетом ОН И НДС</w:t>
            </w:r>
            <w:r w:rsidRPr="002B7E92">
              <w:rPr>
                <w:b/>
                <w:color w:val="000000"/>
                <w:sz w:val="20"/>
              </w:rPr>
              <w:t>, руб.</w:t>
            </w:r>
          </w:p>
        </w:tc>
      </w:tr>
      <w:tr w:rsidR="000D5BCC" w:rsidRPr="00F91B13" w:rsidTr="00F63E76">
        <w:trPr>
          <w:trHeight w:val="1292"/>
        </w:trPr>
        <w:tc>
          <w:tcPr>
            <w:tcW w:w="598" w:type="dxa"/>
            <w:vMerge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2441" w:type="dxa"/>
            <w:gridSpan w:val="3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845" w:type="dxa"/>
            <w:vMerge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1172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КП№1 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КП№2 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2B7E92">
              <w:rPr>
                <w:b/>
                <w:color w:val="000000"/>
                <w:sz w:val="20"/>
              </w:rPr>
              <w:t xml:space="preserve">КП№3 </w:t>
            </w:r>
          </w:p>
        </w:tc>
        <w:tc>
          <w:tcPr>
            <w:tcW w:w="1119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54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51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290" w:type="dxa"/>
            <w:vMerge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F91B13" w:rsidTr="004967CB">
        <w:trPr>
          <w:trHeight w:val="265"/>
        </w:trPr>
        <w:tc>
          <w:tcPr>
            <w:tcW w:w="598" w:type="dxa"/>
            <w:vAlign w:val="center"/>
          </w:tcPr>
          <w:p w:rsidR="000D5BCC" w:rsidRPr="00F91B13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1</w:t>
            </w:r>
          </w:p>
        </w:tc>
        <w:tc>
          <w:tcPr>
            <w:tcW w:w="2441" w:type="dxa"/>
            <w:gridSpan w:val="3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2</w:t>
            </w:r>
          </w:p>
        </w:tc>
        <w:tc>
          <w:tcPr>
            <w:tcW w:w="845" w:type="dxa"/>
            <w:vAlign w:val="center"/>
          </w:tcPr>
          <w:p w:rsidR="000D5BCC" w:rsidRPr="002B7E92" w:rsidRDefault="000D5BCC" w:rsidP="007E7636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2B7E92">
              <w:rPr>
                <w:bCs/>
                <w:sz w:val="20"/>
              </w:rPr>
              <w:t>3</w:t>
            </w:r>
          </w:p>
        </w:tc>
        <w:tc>
          <w:tcPr>
            <w:tcW w:w="117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4</w:t>
            </w:r>
          </w:p>
        </w:tc>
        <w:tc>
          <w:tcPr>
            <w:tcW w:w="1263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5</w:t>
            </w:r>
          </w:p>
        </w:tc>
        <w:tc>
          <w:tcPr>
            <w:tcW w:w="1423" w:type="dxa"/>
            <w:gridSpan w:val="2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6</w:t>
            </w:r>
          </w:p>
        </w:tc>
        <w:tc>
          <w:tcPr>
            <w:tcW w:w="1422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7</w:t>
            </w:r>
          </w:p>
        </w:tc>
        <w:tc>
          <w:tcPr>
            <w:tcW w:w="1119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8</w:t>
            </w:r>
          </w:p>
        </w:tc>
        <w:tc>
          <w:tcPr>
            <w:tcW w:w="1154" w:type="dxa"/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2B7E92">
              <w:rPr>
                <w:color w:val="000000"/>
                <w:sz w:val="20"/>
              </w:rPr>
              <w:t>9</w:t>
            </w:r>
          </w:p>
        </w:tc>
        <w:tc>
          <w:tcPr>
            <w:tcW w:w="1251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:rsidR="000D5BCC" w:rsidRPr="002B7E92" w:rsidRDefault="000D5BCC" w:rsidP="007E7636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11</w:t>
            </w:r>
          </w:p>
        </w:tc>
      </w:tr>
      <w:tr w:rsidR="00B42D07" w:rsidRPr="00F91B13" w:rsidTr="00B42D07">
        <w:trPr>
          <w:trHeight w:val="1596"/>
        </w:trPr>
        <w:tc>
          <w:tcPr>
            <w:tcW w:w="598" w:type="dxa"/>
            <w:vAlign w:val="center"/>
          </w:tcPr>
          <w:p w:rsidR="00B42D07" w:rsidRPr="00F91B13" w:rsidRDefault="00B42D07" w:rsidP="00B42D07">
            <w:pPr>
              <w:pStyle w:val="a3"/>
              <w:numPr>
                <w:ilvl w:val="0"/>
                <w:numId w:val="3"/>
              </w:numPr>
              <w:jc w:val="center"/>
              <w:rPr>
                <w:color w:val="000000"/>
                <w:sz w:val="20"/>
              </w:rPr>
            </w:pPr>
            <w:bookmarkStart w:id="0" w:name="_Hlk190853626"/>
          </w:p>
        </w:tc>
        <w:tc>
          <w:tcPr>
            <w:tcW w:w="2441" w:type="dxa"/>
            <w:gridSpan w:val="3"/>
            <w:shd w:val="clear" w:color="auto" w:fill="auto"/>
            <w:vAlign w:val="center"/>
          </w:tcPr>
          <w:p w:rsidR="00B42D07" w:rsidRPr="00410819" w:rsidRDefault="00410819" w:rsidP="00410819">
            <w:pPr>
              <w:ind w:firstLine="0"/>
              <w:rPr>
                <w:sz w:val="18"/>
                <w:szCs w:val="18"/>
              </w:rPr>
            </w:pPr>
            <w:r w:rsidRPr="00410819">
              <w:rPr>
                <w:sz w:val="18"/>
                <w:szCs w:val="18"/>
              </w:rPr>
              <w:t>Гексопреналин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ind w:firstLine="0"/>
              <w:jc w:val="center"/>
              <w:rPr>
                <w:sz w:val="18"/>
                <w:szCs w:val="18"/>
              </w:rPr>
            </w:pPr>
            <w:r w:rsidRPr="00410819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1172" w:type="dxa"/>
            <w:shd w:val="clear" w:color="auto" w:fill="auto"/>
            <w:vAlign w:val="center"/>
          </w:tcPr>
          <w:p w:rsidR="00B42D07" w:rsidRPr="00B42D07" w:rsidRDefault="00410819" w:rsidP="00B42D07">
            <w:pPr>
              <w:spacing w:line="240" w:lineRule="auto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4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1422" w:type="dxa"/>
            <w:shd w:val="clear" w:color="auto" w:fill="auto"/>
            <w:vAlign w:val="center"/>
          </w:tcPr>
          <w:p w:rsidR="00B42D07" w:rsidRPr="00B42D07" w:rsidRDefault="00410819" w:rsidP="00B42D07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19,61</w:t>
            </w:r>
          </w:p>
        </w:tc>
        <w:tc>
          <w:tcPr>
            <w:tcW w:w="1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11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29,24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2D07" w:rsidRPr="00B42D07" w:rsidRDefault="00410819" w:rsidP="00B42D07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8772,00</w:t>
            </w:r>
          </w:p>
        </w:tc>
      </w:tr>
      <w:bookmarkEnd w:id="0"/>
      <w:tr w:rsidR="004D04EB" w:rsidRPr="00F91B13" w:rsidTr="004967CB">
        <w:trPr>
          <w:trHeight w:val="290"/>
        </w:trPr>
        <w:tc>
          <w:tcPr>
            <w:tcW w:w="12688" w:type="dxa"/>
            <w:gridSpan w:val="13"/>
            <w:vAlign w:val="center"/>
          </w:tcPr>
          <w:p w:rsidR="004D04EB" w:rsidRPr="00F91B13" w:rsidRDefault="004D04EB" w:rsidP="004D04EB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F91B13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290" w:type="dxa"/>
            <w:tcBorders>
              <w:top w:val="single" w:sz="4" w:space="0" w:color="auto"/>
            </w:tcBorders>
            <w:vAlign w:val="center"/>
          </w:tcPr>
          <w:p w:rsidR="004D04EB" w:rsidRPr="007B51C6" w:rsidRDefault="00410819" w:rsidP="004D04EB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8772,00</w:t>
            </w:r>
          </w:p>
        </w:tc>
      </w:tr>
    </w:tbl>
    <w:p w:rsidR="002828ED" w:rsidRPr="00F91B13" w:rsidRDefault="0070054D" w:rsidP="002828ED">
      <w:r>
        <w:t xml:space="preserve">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 xml:space="preserve">Коэффициент вариации ценовой информации менее 33%, вследствие чего данную ценовую информацию можно считать однородной. 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С целью автоматизации расчета НМЦК коэффициент вариации рассчитывается с помощью стандартных функций табличных редакторов специализированных программ. Статистическая точность расчета коэффициента вариации зависит от длительности цепочки используемых в расчете последовательных математических функций (не менее 7). Расчет по каждой электронной формуле осуществляется с плавающей запятой с отображением результата расчета в заданном формате ячейки.</w:t>
      </w:r>
    </w:p>
    <w:p w:rsidR="002828ED" w:rsidRPr="00F91B13" w:rsidRDefault="002828ED" w:rsidP="002828ED">
      <w:pPr>
        <w:pStyle w:val="a3"/>
        <w:ind w:left="0" w:firstLine="708"/>
        <w:jc w:val="both"/>
        <w:rPr>
          <w:sz w:val="20"/>
        </w:rPr>
      </w:pPr>
      <w:r w:rsidRPr="00F91B13">
        <w:rPr>
          <w:sz w:val="20"/>
        </w:rPr>
        <w:t>Так как метод сопоставимых рыночных цен (анализ рынка) является приоритетным, заказчик использует его для определения и обоснования НМЦК (табл. 1).</w:t>
      </w:r>
    </w:p>
    <w:p w:rsidR="00410819" w:rsidRPr="00E37FFD" w:rsidRDefault="002828ED" w:rsidP="00410819">
      <w:pPr>
        <w:pStyle w:val="a3"/>
        <w:ind w:firstLine="708"/>
        <w:rPr>
          <w:b/>
          <w:sz w:val="20"/>
        </w:rPr>
      </w:pPr>
      <w:r w:rsidRPr="00F91B13">
        <w:rPr>
          <w:sz w:val="20"/>
        </w:rPr>
        <w:t>В связи с тем, что  средняя арифметическая цена, превышает планируемый объем бюджетных ассигнований на</w:t>
      </w:r>
      <w:r w:rsidR="00410819">
        <w:rPr>
          <w:b/>
          <w:sz w:val="20"/>
        </w:rPr>
        <w:t xml:space="preserve"> </w:t>
      </w:r>
      <w:r w:rsidR="00410819" w:rsidRPr="00410819">
        <w:rPr>
          <w:b/>
          <w:sz w:val="20"/>
        </w:rPr>
        <w:t>Гексопреналин</w:t>
      </w:r>
    </w:p>
    <w:p w:rsidR="002828ED" w:rsidRPr="002165A0" w:rsidRDefault="007B51C6" w:rsidP="00E37FFD">
      <w:pPr>
        <w:pStyle w:val="a3"/>
        <w:ind w:firstLine="708"/>
        <w:rPr>
          <w:b/>
          <w:sz w:val="20"/>
        </w:rPr>
      </w:pPr>
      <w:r w:rsidRPr="00E37FFD">
        <w:rPr>
          <w:b/>
          <w:sz w:val="20"/>
        </w:rPr>
        <w:t>,</w:t>
      </w:r>
      <w:r>
        <w:rPr>
          <w:sz w:val="20"/>
        </w:rPr>
        <w:t xml:space="preserve"> а </w:t>
      </w:r>
      <w:r w:rsidR="002828ED" w:rsidRPr="002165A0">
        <w:rPr>
          <w:sz w:val="20"/>
        </w:rPr>
        <w:t xml:space="preserve">так же руководствуясь статьей 34. БК РФ Принцип эффективности использования бюджетных средств (Принцип эффективности использования бюджетных средств означает, что при составлении и использовании бюджетов участники бюджетного процесса в рамках установленных им бюджетных </w:t>
      </w:r>
      <w:r w:rsidR="002828ED" w:rsidRPr="002165A0">
        <w:rPr>
          <w:sz w:val="20"/>
        </w:rPr>
        <w:lastRenderedPageBreak/>
        <w:t>полномочий должны исходить из необходимости достижения заданных результатов с использованием наименьшего объема средств (экономии) и (или) достижения наилучшего результата с использованием определенного бюджетом объема средств (результативности)), при определении НМЦК заказчик использует минимальную из предложенных цен (таблица 2).</w:t>
      </w:r>
    </w:p>
    <w:p w:rsidR="00F43FC7" w:rsidRDefault="00F43FC7" w:rsidP="00D9736E">
      <w:pPr>
        <w:ind w:firstLine="0"/>
      </w:pPr>
    </w:p>
    <w:tbl>
      <w:tblPr>
        <w:tblW w:w="139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7"/>
        <w:gridCol w:w="776"/>
        <w:gridCol w:w="714"/>
        <w:gridCol w:w="1530"/>
        <w:gridCol w:w="712"/>
        <w:gridCol w:w="774"/>
        <w:gridCol w:w="988"/>
        <w:gridCol w:w="996"/>
        <w:gridCol w:w="279"/>
        <w:gridCol w:w="1276"/>
        <w:gridCol w:w="1418"/>
        <w:gridCol w:w="992"/>
        <w:gridCol w:w="1417"/>
        <w:gridCol w:w="1509"/>
      </w:tblGrid>
      <w:tr w:rsidR="002828ED" w:rsidRPr="00F91B13" w:rsidTr="00686092">
        <w:trPr>
          <w:trHeight w:val="410"/>
          <w:jc w:val="center"/>
        </w:trPr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30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</w:tc>
        <w:tc>
          <w:tcPr>
            <w:tcW w:w="689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828ED" w:rsidRPr="00F91B13" w:rsidRDefault="002828ED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sz w:val="20"/>
              </w:rPr>
            </w:pPr>
          </w:p>
          <w:p w:rsidR="002828ED" w:rsidRPr="00F91B13" w:rsidRDefault="002828ED" w:rsidP="00F6074E">
            <w:pPr>
              <w:widowControl/>
              <w:tabs>
                <w:tab w:val="left" w:pos="709"/>
              </w:tabs>
              <w:snapToGrid/>
              <w:spacing w:line="240" w:lineRule="auto"/>
              <w:ind w:left="284" w:firstLine="0"/>
              <w:jc w:val="right"/>
              <w:rPr>
                <w:sz w:val="20"/>
              </w:rPr>
            </w:pPr>
            <w:r w:rsidRPr="00F91B13">
              <w:rPr>
                <w:rFonts w:eastAsia="Calibri"/>
                <w:sz w:val="20"/>
                <w:lang w:bidi="en-US"/>
              </w:rPr>
              <w:t xml:space="preserve">Таблица </w:t>
            </w:r>
            <w:r>
              <w:rPr>
                <w:rFonts w:eastAsia="Calibri"/>
                <w:sz w:val="20"/>
                <w:lang w:bidi="en-US"/>
              </w:rPr>
              <w:t>2.</w:t>
            </w:r>
          </w:p>
        </w:tc>
      </w:tr>
      <w:tr w:rsidR="000D5BCC" w:rsidRPr="00C60947" w:rsidTr="00686092">
        <w:trPr>
          <w:trHeight w:val="410"/>
          <w:jc w:val="center"/>
        </w:trPr>
        <w:tc>
          <w:tcPr>
            <w:tcW w:w="597" w:type="dxa"/>
            <w:vMerge w:val="restart"/>
            <w:vAlign w:val="center"/>
          </w:tcPr>
          <w:p w:rsidR="000D5BCC" w:rsidRPr="00F91B13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№ п/п</w:t>
            </w:r>
          </w:p>
        </w:tc>
        <w:tc>
          <w:tcPr>
            <w:tcW w:w="3020" w:type="dxa"/>
            <w:gridSpan w:val="3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71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Ед. измер.</w:t>
            </w:r>
          </w:p>
        </w:tc>
        <w:tc>
          <w:tcPr>
            <w:tcW w:w="774" w:type="dxa"/>
            <w:vMerge w:val="restart"/>
            <w:vAlign w:val="center"/>
          </w:tcPr>
          <w:p w:rsidR="000D5BCC" w:rsidRPr="00C60947" w:rsidRDefault="000D5BCC" w:rsidP="008948B4">
            <w:pPr>
              <w:spacing w:line="240" w:lineRule="auto"/>
              <w:ind w:firstLine="0"/>
              <w:jc w:val="center"/>
              <w:rPr>
                <w:b/>
                <w:sz w:val="20"/>
              </w:rPr>
            </w:pPr>
            <w:r w:rsidRPr="00C60947">
              <w:rPr>
                <w:b/>
                <w:sz w:val="20"/>
              </w:rPr>
              <w:t>Кол-во</w:t>
            </w:r>
          </w:p>
        </w:tc>
        <w:tc>
          <w:tcPr>
            <w:tcW w:w="3539" w:type="dxa"/>
            <w:gridSpan w:val="4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</w:p>
          <w:p w:rsidR="000D5BCC" w:rsidRPr="00C60947" w:rsidRDefault="000D5BCC" w:rsidP="00F6074E">
            <w:pPr>
              <w:spacing w:after="200" w:line="276" w:lineRule="auto"/>
              <w:ind w:firstLine="236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Коммерческие предложения</w:t>
            </w:r>
          </w:p>
        </w:tc>
        <w:tc>
          <w:tcPr>
            <w:tcW w:w="1418" w:type="dxa"/>
            <w:vMerge w:val="restart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</w:t>
            </w:r>
          </w:p>
        </w:tc>
        <w:tc>
          <w:tcPr>
            <w:tcW w:w="992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Коэф-т вариации согласно</w:t>
            </w:r>
          </w:p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п. 3.20 МР,%</w:t>
            </w:r>
          </w:p>
        </w:tc>
        <w:tc>
          <w:tcPr>
            <w:tcW w:w="1417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Минимальное значение цены, руб./</w:t>
            </w:r>
            <w:r w:rsidR="008E3550" w:rsidRPr="00C60947">
              <w:rPr>
                <w:b/>
                <w:color w:val="000000"/>
                <w:sz w:val="20"/>
              </w:rPr>
              <w:t>ед</w:t>
            </w:r>
            <w:r w:rsidRPr="00C60947">
              <w:rPr>
                <w:b/>
                <w:color w:val="000000"/>
                <w:sz w:val="20"/>
              </w:rPr>
              <w:t>. с ОН и НДС</w:t>
            </w:r>
          </w:p>
        </w:tc>
        <w:tc>
          <w:tcPr>
            <w:tcW w:w="1509" w:type="dxa"/>
            <w:vMerge w:val="restart"/>
            <w:vAlign w:val="center"/>
          </w:tcPr>
          <w:p w:rsidR="000D5BCC" w:rsidRPr="00C60947" w:rsidRDefault="000D5BCC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</w:rPr>
            </w:pPr>
            <w:r w:rsidRPr="00C60947">
              <w:rPr>
                <w:b/>
                <w:color w:val="000000"/>
                <w:sz w:val="20"/>
              </w:rPr>
              <w:t>НМЦК с учетом ОН И НДС, руб.</w:t>
            </w:r>
          </w:p>
        </w:tc>
      </w:tr>
      <w:tr w:rsidR="000D5BCC" w:rsidRPr="00C60947" w:rsidTr="00686092">
        <w:trPr>
          <w:trHeight w:val="1292"/>
          <w:jc w:val="center"/>
        </w:trPr>
        <w:tc>
          <w:tcPr>
            <w:tcW w:w="59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12" w:type="dxa"/>
            <w:vMerge/>
            <w:vAlign w:val="center"/>
          </w:tcPr>
          <w:p w:rsidR="000D5BCC" w:rsidRPr="00C60947" w:rsidRDefault="000D5BCC" w:rsidP="008948B4">
            <w:pPr>
              <w:snapToGrid/>
              <w:spacing w:after="200" w:line="276" w:lineRule="auto"/>
              <w:ind w:firstLine="0"/>
              <w:jc w:val="center"/>
              <w:rPr>
                <w:bCs/>
                <w:sz w:val="20"/>
              </w:rPr>
            </w:pPr>
          </w:p>
        </w:tc>
        <w:tc>
          <w:tcPr>
            <w:tcW w:w="774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88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КП№1 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КП№2 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8948B4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 xml:space="preserve">КП№3 </w:t>
            </w:r>
          </w:p>
        </w:tc>
        <w:tc>
          <w:tcPr>
            <w:tcW w:w="1418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92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09" w:type="dxa"/>
            <w:vMerge/>
            <w:vAlign w:val="center"/>
          </w:tcPr>
          <w:p w:rsidR="000D5BCC" w:rsidRPr="00C60947" w:rsidRDefault="000D5BCC" w:rsidP="008948B4">
            <w:pPr>
              <w:widowControl/>
              <w:snapToGrid/>
              <w:spacing w:after="200" w:line="276" w:lineRule="auto"/>
              <w:ind w:firstLine="0"/>
              <w:jc w:val="center"/>
              <w:rPr>
                <w:color w:val="000000"/>
                <w:sz w:val="20"/>
              </w:rPr>
            </w:pPr>
          </w:p>
        </w:tc>
      </w:tr>
      <w:tr w:rsidR="000D5BCC" w:rsidRPr="00C60947" w:rsidTr="00686092">
        <w:trPr>
          <w:trHeight w:val="265"/>
          <w:jc w:val="center"/>
        </w:trPr>
        <w:tc>
          <w:tcPr>
            <w:tcW w:w="597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</w:t>
            </w:r>
          </w:p>
        </w:tc>
        <w:tc>
          <w:tcPr>
            <w:tcW w:w="3020" w:type="dxa"/>
            <w:gridSpan w:val="3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2</w:t>
            </w:r>
          </w:p>
        </w:tc>
        <w:tc>
          <w:tcPr>
            <w:tcW w:w="712" w:type="dxa"/>
            <w:vAlign w:val="center"/>
          </w:tcPr>
          <w:p w:rsidR="000D5BCC" w:rsidRPr="00C60947" w:rsidRDefault="000D5BCC" w:rsidP="00F6074E">
            <w:pPr>
              <w:snapToGrid/>
              <w:spacing w:line="240" w:lineRule="auto"/>
              <w:ind w:firstLine="0"/>
              <w:jc w:val="center"/>
              <w:rPr>
                <w:bCs/>
                <w:sz w:val="20"/>
              </w:rPr>
            </w:pPr>
            <w:r w:rsidRPr="00C60947">
              <w:rPr>
                <w:bCs/>
                <w:sz w:val="20"/>
              </w:rPr>
              <w:t>3</w:t>
            </w:r>
          </w:p>
        </w:tc>
        <w:tc>
          <w:tcPr>
            <w:tcW w:w="774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4</w:t>
            </w:r>
          </w:p>
        </w:tc>
        <w:tc>
          <w:tcPr>
            <w:tcW w:w="988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5</w:t>
            </w:r>
          </w:p>
        </w:tc>
        <w:tc>
          <w:tcPr>
            <w:tcW w:w="1275" w:type="dxa"/>
            <w:gridSpan w:val="2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8</w:t>
            </w:r>
          </w:p>
        </w:tc>
        <w:tc>
          <w:tcPr>
            <w:tcW w:w="992" w:type="dxa"/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9</w:t>
            </w:r>
          </w:p>
        </w:tc>
        <w:tc>
          <w:tcPr>
            <w:tcW w:w="1417" w:type="dxa"/>
            <w:vAlign w:val="center"/>
          </w:tcPr>
          <w:p w:rsidR="000D5BCC" w:rsidRPr="00C60947" w:rsidRDefault="000D5BCC" w:rsidP="000D5BCC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10</w:t>
            </w:r>
          </w:p>
        </w:tc>
        <w:tc>
          <w:tcPr>
            <w:tcW w:w="1509" w:type="dxa"/>
            <w:tcBorders>
              <w:bottom w:val="single" w:sz="4" w:space="0" w:color="auto"/>
            </w:tcBorders>
            <w:vAlign w:val="center"/>
          </w:tcPr>
          <w:p w:rsidR="000D5BCC" w:rsidRPr="00C60947" w:rsidRDefault="000D5BCC" w:rsidP="00F6074E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11</w:t>
            </w:r>
          </w:p>
        </w:tc>
      </w:tr>
      <w:tr w:rsidR="00410819" w:rsidRPr="00C60947" w:rsidTr="007703BD">
        <w:trPr>
          <w:trHeight w:val="360"/>
          <w:jc w:val="center"/>
        </w:trPr>
        <w:tc>
          <w:tcPr>
            <w:tcW w:w="597" w:type="dxa"/>
            <w:vAlign w:val="center"/>
          </w:tcPr>
          <w:p w:rsidR="00410819" w:rsidRPr="00C60947" w:rsidRDefault="00410819" w:rsidP="00410819">
            <w:pPr>
              <w:pStyle w:val="a3"/>
              <w:numPr>
                <w:ilvl w:val="0"/>
                <w:numId w:val="2"/>
              </w:numPr>
              <w:spacing w:after="200"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3020" w:type="dxa"/>
            <w:gridSpan w:val="3"/>
            <w:shd w:val="clear" w:color="auto" w:fill="auto"/>
            <w:vAlign w:val="center"/>
          </w:tcPr>
          <w:p w:rsidR="00410819" w:rsidRPr="00410819" w:rsidRDefault="00410819" w:rsidP="00410819">
            <w:pPr>
              <w:ind w:firstLine="0"/>
              <w:rPr>
                <w:sz w:val="18"/>
                <w:szCs w:val="18"/>
              </w:rPr>
            </w:pPr>
            <w:r w:rsidRPr="00410819">
              <w:rPr>
                <w:sz w:val="18"/>
                <w:szCs w:val="18"/>
              </w:rPr>
              <w:t>Гексопреналин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19" w:rsidRPr="00B42D07" w:rsidRDefault="00410819" w:rsidP="00410819">
            <w:pPr>
              <w:ind w:firstLine="0"/>
              <w:jc w:val="center"/>
              <w:rPr>
                <w:sz w:val="18"/>
                <w:szCs w:val="18"/>
              </w:rPr>
            </w:pPr>
            <w:r w:rsidRPr="00410819">
              <w:rPr>
                <w:sz w:val="18"/>
                <w:szCs w:val="18"/>
              </w:rPr>
              <w:t>Кубический сантиметр; миллилитр</w:t>
            </w:r>
          </w:p>
        </w:tc>
        <w:tc>
          <w:tcPr>
            <w:tcW w:w="774" w:type="dxa"/>
            <w:shd w:val="clear" w:color="auto" w:fill="auto"/>
            <w:vAlign w:val="center"/>
          </w:tcPr>
          <w:p w:rsidR="00410819" w:rsidRPr="00B42D07" w:rsidRDefault="00410819" w:rsidP="00410819">
            <w:pPr>
              <w:spacing w:line="240" w:lineRule="auto"/>
              <w:ind w:firstLine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19" w:rsidRPr="00B42D07" w:rsidRDefault="00410819" w:rsidP="00410819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19" w:rsidRPr="00B42D07" w:rsidRDefault="00410819" w:rsidP="00410819">
            <w:pPr>
              <w:spacing w:line="240" w:lineRule="auto"/>
              <w:ind w:firstLine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10819" w:rsidRPr="00B42D07" w:rsidRDefault="00410819" w:rsidP="00410819">
            <w:pPr>
              <w:ind w:firstLine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19,61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0819" w:rsidRPr="007703BD" w:rsidRDefault="00410819" w:rsidP="0041081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19,60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10819" w:rsidRPr="007703BD" w:rsidRDefault="00410819" w:rsidP="00410819">
            <w:pPr>
              <w:widowControl/>
              <w:snapToGrid/>
              <w:spacing w:line="240" w:lineRule="auto"/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0,03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19" w:rsidRPr="007703BD" w:rsidRDefault="00410819" w:rsidP="0041081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24,15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819" w:rsidRPr="007703BD" w:rsidRDefault="00410819" w:rsidP="00410819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7245,00</w:t>
            </w:r>
          </w:p>
        </w:tc>
      </w:tr>
      <w:tr w:rsidR="00E367CF" w:rsidRPr="00C60947" w:rsidTr="004967CB">
        <w:trPr>
          <w:trHeight w:val="290"/>
          <w:jc w:val="center"/>
        </w:trPr>
        <w:tc>
          <w:tcPr>
            <w:tcW w:w="12469" w:type="dxa"/>
            <w:gridSpan w:val="13"/>
            <w:vAlign w:val="center"/>
          </w:tcPr>
          <w:p w:rsidR="00E367CF" w:rsidRPr="00C60947" w:rsidRDefault="00E367CF" w:rsidP="00F6074E">
            <w:pPr>
              <w:spacing w:after="200" w:line="276" w:lineRule="auto"/>
              <w:ind w:right="-172"/>
              <w:jc w:val="center"/>
              <w:rPr>
                <w:color w:val="000000"/>
                <w:sz w:val="20"/>
              </w:rPr>
            </w:pPr>
            <w:r w:rsidRPr="00C60947">
              <w:rPr>
                <w:color w:val="000000"/>
                <w:sz w:val="20"/>
              </w:rPr>
              <w:t>Итого НМЦК с учетом НДС, руб.</w:t>
            </w:r>
          </w:p>
        </w:tc>
        <w:tc>
          <w:tcPr>
            <w:tcW w:w="1509" w:type="dxa"/>
            <w:tcBorders>
              <w:top w:val="single" w:sz="4" w:space="0" w:color="auto"/>
            </w:tcBorders>
            <w:vAlign w:val="center"/>
          </w:tcPr>
          <w:p w:rsidR="00E367CF" w:rsidRPr="007B51C6" w:rsidRDefault="00410819" w:rsidP="00F6074E">
            <w:pPr>
              <w:widowControl/>
              <w:snapToGrid/>
              <w:spacing w:after="200" w:line="276" w:lineRule="auto"/>
              <w:ind w:firstLine="0"/>
              <w:jc w:val="center"/>
              <w:rPr>
                <w:b/>
                <w:color w:val="000000"/>
                <w:sz w:val="20"/>
                <w:highlight w:val="yellow"/>
              </w:rPr>
            </w:pPr>
            <w:r w:rsidRPr="00410819">
              <w:rPr>
                <w:b/>
                <w:color w:val="000000"/>
                <w:sz w:val="20"/>
              </w:rPr>
              <w:t>7245,00</w:t>
            </w:r>
          </w:p>
        </w:tc>
      </w:tr>
    </w:tbl>
    <w:p w:rsidR="002828ED" w:rsidRPr="00C60947" w:rsidRDefault="002828ED" w:rsidP="002828ED">
      <w:pPr>
        <w:spacing w:line="240" w:lineRule="auto"/>
        <w:ind w:firstLine="709"/>
      </w:pPr>
    </w:p>
    <w:p w:rsidR="00437319" w:rsidRPr="00C60947" w:rsidRDefault="00437319" w:rsidP="00437319">
      <w:pPr>
        <w:shd w:val="clear" w:color="auto" w:fill="FFFFFF"/>
        <w:tabs>
          <w:tab w:val="left" w:pos="773"/>
        </w:tabs>
        <w:rPr>
          <w:rFonts w:eastAsiaTheme="minorHAnsi" w:cstheme="minorBidi"/>
          <w:sz w:val="20"/>
          <w:lang w:eastAsia="en-US"/>
        </w:rPr>
      </w:pPr>
      <w:r w:rsidRPr="00C60947">
        <w:rPr>
          <w:rFonts w:eastAsiaTheme="minorHAnsi" w:cstheme="minorBidi"/>
          <w:sz w:val="20"/>
          <w:lang w:eastAsia="en-US"/>
        </w:rPr>
        <w:t>НДС (+10%, в соответствии с подпунктом 4 пункта 2 статьи 164 «Налогового кодекса Российской Федерации (часть вторая)» от 05.08.2000 № 117-ФЗ.</w:t>
      </w:r>
      <w:bookmarkStart w:id="1" w:name="_GoBack"/>
      <w:bookmarkEnd w:id="1"/>
    </w:p>
    <w:p w:rsidR="00437319" w:rsidRPr="00C60947" w:rsidRDefault="00437319" w:rsidP="00BE2786">
      <w:pPr>
        <w:spacing w:line="240" w:lineRule="auto"/>
        <w:ind w:firstLine="0"/>
      </w:pPr>
    </w:p>
    <w:p w:rsidR="002828ED" w:rsidRPr="00C60947" w:rsidRDefault="002828ED" w:rsidP="002828ED">
      <w:pPr>
        <w:spacing w:line="240" w:lineRule="auto"/>
        <w:ind w:firstLine="708"/>
        <w:rPr>
          <w:sz w:val="20"/>
        </w:rPr>
      </w:pPr>
      <w:r w:rsidRPr="00C60947">
        <w:rPr>
          <w:sz w:val="20"/>
        </w:rPr>
        <w:t xml:space="preserve">Дата подготовки обоснования НМЦК: </w:t>
      </w:r>
      <w:r w:rsidR="00686092">
        <w:rPr>
          <w:sz w:val="20"/>
        </w:rPr>
        <w:t>15</w:t>
      </w:r>
      <w:r w:rsidR="009C6068">
        <w:rPr>
          <w:sz w:val="20"/>
        </w:rPr>
        <w:t>.</w:t>
      </w:r>
      <w:r w:rsidR="007B51C6">
        <w:rPr>
          <w:sz w:val="20"/>
        </w:rPr>
        <w:t>05</w:t>
      </w:r>
      <w:r w:rsidR="00D23AA8">
        <w:rPr>
          <w:sz w:val="20"/>
        </w:rPr>
        <w:t>.</w:t>
      </w:r>
      <w:r w:rsidR="00052D29" w:rsidRPr="00C60947">
        <w:rPr>
          <w:sz w:val="20"/>
        </w:rPr>
        <w:t>202</w:t>
      </w:r>
      <w:r w:rsidR="009C6068">
        <w:rPr>
          <w:sz w:val="20"/>
        </w:rPr>
        <w:t>6</w:t>
      </w:r>
      <w:r w:rsidR="00DF1824">
        <w:rPr>
          <w:sz w:val="20"/>
        </w:rPr>
        <w:t xml:space="preserve"> </w:t>
      </w:r>
      <w:r w:rsidR="00052D29" w:rsidRPr="00C60947">
        <w:rPr>
          <w:sz w:val="20"/>
        </w:rPr>
        <w:t>г.</w:t>
      </w:r>
    </w:p>
    <w:p w:rsidR="00052D29" w:rsidRPr="00C60947" w:rsidRDefault="00052D29" w:rsidP="002828ED">
      <w:pPr>
        <w:spacing w:line="240" w:lineRule="auto"/>
        <w:ind w:firstLine="708"/>
        <w:rPr>
          <w:sz w:val="20"/>
        </w:rPr>
      </w:pPr>
    </w:p>
    <w:p w:rsidR="000959E9" w:rsidRDefault="00052D29" w:rsidP="00052D29">
      <w:pPr>
        <w:spacing w:line="240" w:lineRule="auto"/>
        <w:ind w:firstLine="709"/>
      </w:pPr>
      <w:r w:rsidRPr="00C60947">
        <w:rPr>
          <w:sz w:val="20"/>
        </w:rPr>
        <w:t>Сотрудник</w:t>
      </w:r>
      <w:r w:rsidR="002828ED" w:rsidRPr="00C60947">
        <w:rPr>
          <w:sz w:val="20"/>
        </w:rPr>
        <w:t xml:space="preserve"> отдела организации закупок: </w:t>
      </w:r>
      <w:r w:rsidR="00D43667">
        <w:rPr>
          <w:sz w:val="20"/>
        </w:rPr>
        <w:t>Широкая М.Ю.</w:t>
      </w:r>
    </w:p>
    <w:sectPr w:rsidR="000959E9" w:rsidSect="00052D29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3DAA" w:rsidRDefault="00F53DAA" w:rsidP="00052D29">
      <w:pPr>
        <w:spacing w:line="240" w:lineRule="auto"/>
      </w:pPr>
      <w:r>
        <w:separator/>
      </w:r>
    </w:p>
  </w:endnote>
  <w:endnote w:type="continuationSeparator" w:id="0">
    <w:p w:rsidR="00F53DAA" w:rsidRDefault="00F53DAA" w:rsidP="00052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3DAA" w:rsidRDefault="00F53DAA" w:rsidP="00052D29">
      <w:pPr>
        <w:spacing w:line="240" w:lineRule="auto"/>
      </w:pPr>
      <w:r>
        <w:separator/>
      </w:r>
    </w:p>
  </w:footnote>
  <w:footnote w:type="continuationSeparator" w:id="0">
    <w:p w:rsidR="00F53DAA" w:rsidRDefault="00F53DAA" w:rsidP="00052D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758E8"/>
    <w:multiLevelType w:val="hybridMultilevel"/>
    <w:tmpl w:val="F81631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65DD6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47FB"/>
    <w:multiLevelType w:val="hybridMultilevel"/>
    <w:tmpl w:val="EF121DA0"/>
    <w:lvl w:ilvl="0" w:tplc="D4EAC8EE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ED"/>
    <w:rsid w:val="00005BF8"/>
    <w:rsid w:val="000160A8"/>
    <w:rsid w:val="00052D29"/>
    <w:rsid w:val="00086A0B"/>
    <w:rsid w:val="000B6084"/>
    <w:rsid w:val="000D5BCC"/>
    <w:rsid w:val="000D6ED1"/>
    <w:rsid w:val="00107E34"/>
    <w:rsid w:val="001E0F49"/>
    <w:rsid w:val="002165A0"/>
    <w:rsid w:val="0025744A"/>
    <w:rsid w:val="00271C77"/>
    <w:rsid w:val="002828ED"/>
    <w:rsid w:val="002B74F3"/>
    <w:rsid w:val="002B7E92"/>
    <w:rsid w:val="0031259D"/>
    <w:rsid w:val="003607CF"/>
    <w:rsid w:val="003E4CD3"/>
    <w:rsid w:val="003F5A2C"/>
    <w:rsid w:val="00410819"/>
    <w:rsid w:val="00422D2A"/>
    <w:rsid w:val="00430523"/>
    <w:rsid w:val="004317D4"/>
    <w:rsid w:val="00437319"/>
    <w:rsid w:val="00484873"/>
    <w:rsid w:val="004967CB"/>
    <w:rsid w:val="004B20FE"/>
    <w:rsid w:val="004B6920"/>
    <w:rsid w:val="004D04EB"/>
    <w:rsid w:val="00510659"/>
    <w:rsid w:val="0051198A"/>
    <w:rsid w:val="0052254B"/>
    <w:rsid w:val="00571E4C"/>
    <w:rsid w:val="00591D5F"/>
    <w:rsid w:val="005A7CD0"/>
    <w:rsid w:val="005F2095"/>
    <w:rsid w:val="00600C7D"/>
    <w:rsid w:val="0061177D"/>
    <w:rsid w:val="00636599"/>
    <w:rsid w:val="00686092"/>
    <w:rsid w:val="00691AFB"/>
    <w:rsid w:val="006B3712"/>
    <w:rsid w:val="006D7439"/>
    <w:rsid w:val="006E0144"/>
    <w:rsid w:val="0070054D"/>
    <w:rsid w:val="007036BD"/>
    <w:rsid w:val="00756C2A"/>
    <w:rsid w:val="00770197"/>
    <w:rsid w:val="007703BD"/>
    <w:rsid w:val="00783E05"/>
    <w:rsid w:val="007A0AB1"/>
    <w:rsid w:val="007B51C6"/>
    <w:rsid w:val="007D20E6"/>
    <w:rsid w:val="007F22C1"/>
    <w:rsid w:val="007F6A5C"/>
    <w:rsid w:val="00823E3C"/>
    <w:rsid w:val="008302CF"/>
    <w:rsid w:val="0083490E"/>
    <w:rsid w:val="008948B4"/>
    <w:rsid w:val="008C3E13"/>
    <w:rsid w:val="008D695F"/>
    <w:rsid w:val="008E3550"/>
    <w:rsid w:val="008E7439"/>
    <w:rsid w:val="00903A99"/>
    <w:rsid w:val="00955A0A"/>
    <w:rsid w:val="00966D6E"/>
    <w:rsid w:val="00974022"/>
    <w:rsid w:val="00985B4F"/>
    <w:rsid w:val="009A5F9B"/>
    <w:rsid w:val="009C6068"/>
    <w:rsid w:val="009D646A"/>
    <w:rsid w:val="009F47A3"/>
    <w:rsid w:val="00A0069F"/>
    <w:rsid w:val="00A14A14"/>
    <w:rsid w:val="00A57E03"/>
    <w:rsid w:val="00B324AE"/>
    <w:rsid w:val="00B42D07"/>
    <w:rsid w:val="00B45D80"/>
    <w:rsid w:val="00B45DF2"/>
    <w:rsid w:val="00B81412"/>
    <w:rsid w:val="00B91074"/>
    <w:rsid w:val="00B97A2D"/>
    <w:rsid w:val="00BB4590"/>
    <w:rsid w:val="00BC2298"/>
    <w:rsid w:val="00BE2786"/>
    <w:rsid w:val="00BF2EF6"/>
    <w:rsid w:val="00C60947"/>
    <w:rsid w:val="00C94C7A"/>
    <w:rsid w:val="00CB57E9"/>
    <w:rsid w:val="00D23AA8"/>
    <w:rsid w:val="00D409A9"/>
    <w:rsid w:val="00D43667"/>
    <w:rsid w:val="00D868A0"/>
    <w:rsid w:val="00D918A8"/>
    <w:rsid w:val="00D9736E"/>
    <w:rsid w:val="00DE0217"/>
    <w:rsid w:val="00DF1824"/>
    <w:rsid w:val="00E367CF"/>
    <w:rsid w:val="00E37FFD"/>
    <w:rsid w:val="00E511AE"/>
    <w:rsid w:val="00EB5EC3"/>
    <w:rsid w:val="00EB73BE"/>
    <w:rsid w:val="00ED11D9"/>
    <w:rsid w:val="00F17888"/>
    <w:rsid w:val="00F43FC7"/>
    <w:rsid w:val="00F53DAA"/>
    <w:rsid w:val="00F6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A8C16-6F5C-47CE-B116-1E1377C39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828ED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E7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2828ED"/>
    <w:pPr>
      <w:widowControl/>
      <w:snapToGrid/>
      <w:spacing w:line="240" w:lineRule="auto"/>
      <w:ind w:left="720" w:firstLine="0"/>
      <w:contextualSpacing/>
      <w:jc w:val="left"/>
    </w:pPr>
  </w:style>
  <w:style w:type="character" w:customStyle="1" w:styleId="a4">
    <w:name w:val="Абзац списка Знак"/>
    <w:link w:val="a3"/>
    <w:uiPriority w:val="34"/>
    <w:locked/>
    <w:rsid w:val="002828E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052D29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D2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E7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3E4C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E4CD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Admin</cp:lastModifiedBy>
  <cp:revision>34</cp:revision>
  <cp:lastPrinted>2026-05-15T09:05:00Z</cp:lastPrinted>
  <dcterms:created xsi:type="dcterms:W3CDTF">2025-03-14T12:04:00Z</dcterms:created>
  <dcterms:modified xsi:type="dcterms:W3CDTF">2026-05-15T11:30:00Z</dcterms:modified>
</cp:coreProperties>
</file>